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320" w:rsidRDefault="00DD5281" w:rsidP="00E10CEE">
      <w:pPr>
        <w:pStyle w:val="af"/>
        <w:tabs>
          <w:tab w:val="left" w:pos="2450"/>
        </w:tabs>
        <w:ind w:firstLine="0"/>
        <w:rPr>
          <w:rFonts w:ascii="Arial" w:hAnsi="Arial" w:cs="Arial"/>
          <w:szCs w:val="20"/>
        </w:rPr>
      </w:pPr>
      <w:bookmarkStart w:id="0" w:name="_GoBack"/>
      <w:r w:rsidRPr="00DD528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-196215</wp:posOffset>
            </wp:positionV>
            <wp:extent cx="553720" cy="664210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281" w:rsidRDefault="00DD5281" w:rsidP="00DD5281">
      <w:pPr>
        <w:tabs>
          <w:tab w:val="left" w:pos="7470"/>
        </w:tabs>
        <w:ind w:firstLine="0"/>
      </w:pPr>
    </w:p>
    <w:p w:rsidR="00DD5281" w:rsidRPr="00DD5281" w:rsidRDefault="00DD5281" w:rsidP="00DD5281">
      <w:pPr>
        <w:tabs>
          <w:tab w:val="left" w:pos="7470"/>
        </w:tabs>
        <w:spacing w:after="0"/>
        <w:ind w:firstLine="0"/>
        <w:jc w:val="center"/>
        <w:rPr>
          <w:rFonts w:ascii="Arial Narrow" w:eastAsia="Calibri" w:hAnsi="Arial Narrow" w:cs="Times New Roman"/>
          <w:b/>
          <w:bCs/>
          <w:sz w:val="22"/>
          <w:lang w:eastAsia="ru-RU"/>
        </w:rPr>
      </w:pPr>
      <w:r w:rsidRPr="00DD5281">
        <w:rPr>
          <w:rFonts w:ascii="Arial Narrow" w:eastAsia="Calibri" w:hAnsi="Arial Narrow" w:cs="Times New Roman"/>
          <w:b/>
          <w:bCs/>
          <w:sz w:val="22"/>
          <w:lang w:eastAsia="ru-RU"/>
        </w:rPr>
        <w:t>Сельское поселение Сингапай</w:t>
      </w:r>
    </w:p>
    <w:p w:rsidR="00DD5281" w:rsidRPr="00DD5281" w:rsidRDefault="00DD5281" w:rsidP="00DD5281">
      <w:pPr>
        <w:spacing w:after="0"/>
        <w:ind w:firstLine="0"/>
        <w:jc w:val="center"/>
        <w:rPr>
          <w:rFonts w:ascii="Arial Narrow" w:eastAsia="Calibri" w:hAnsi="Arial Narrow" w:cs="Times New Roman"/>
          <w:b/>
          <w:bCs/>
          <w:sz w:val="22"/>
          <w:lang w:eastAsia="ru-RU"/>
        </w:rPr>
      </w:pPr>
      <w:r w:rsidRPr="00DD5281">
        <w:rPr>
          <w:rFonts w:ascii="Arial Narrow" w:eastAsia="Calibri" w:hAnsi="Arial Narrow" w:cs="Times New Roman"/>
          <w:b/>
          <w:bCs/>
          <w:sz w:val="22"/>
          <w:lang w:eastAsia="ru-RU"/>
        </w:rPr>
        <w:t>Нефтеюганский район</w:t>
      </w:r>
    </w:p>
    <w:p w:rsidR="00DD5281" w:rsidRPr="00DD5281" w:rsidRDefault="00DD5281" w:rsidP="00DD5281">
      <w:pPr>
        <w:spacing w:after="0"/>
        <w:ind w:firstLine="0"/>
        <w:jc w:val="center"/>
        <w:rPr>
          <w:rFonts w:ascii="Arial Narrow" w:eastAsia="Calibri" w:hAnsi="Arial Narrow" w:cs="Times New Roman"/>
          <w:b/>
          <w:bCs/>
          <w:sz w:val="22"/>
          <w:lang w:eastAsia="ru-RU"/>
        </w:rPr>
      </w:pPr>
      <w:r w:rsidRPr="00DD5281">
        <w:rPr>
          <w:rFonts w:ascii="Arial Narrow" w:eastAsia="Calibri" w:hAnsi="Arial Narrow" w:cs="Times New Roman"/>
          <w:b/>
          <w:bCs/>
          <w:sz w:val="22"/>
          <w:lang w:eastAsia="ru-RU"/>
        </w:rPr>
        <w:t>Ханты-Мансийский автономный округ – Югра</w:t>
      </w:r>
    </w:p>
    <w:p w:rsidR="00DD5281" w:rsidRPr="00DD5281" w:rsidRDefault="00DD5281" w:rsidP="00DD5281">
      <w:pPr>
        <w:spacing w:after="0"/>
        <w:ind w:firstLine="0"/>
        <w:jc w:val="center"/>
        <w:rPr>
          <w:rFonts w:eastAsia="Calibri" w:cs="Times New Roman"/>
          <w:sz w:val="24"/>
          <w:szCs w:val="24"/>
          <w:lang w:eastAsia="ru-RU"/>
        </w:rPr>
      </w:pPr>
    </w:p>
    <w:p w:rsidR="00DD5281" w:rsidRPr="00DD5281" w:rsidRDefault="00DD5281" w:rsidP="00C26A5C">
      <w:pPr>
        <w:spacing w:after="0"/>
        <w:ind w:left="-284" w:firstLine="0"/>
        <w:jc w:val="center"/>
        <w:rPr>
          <w:rFonts w:eastAsia="Calibri" w:cs="Times New Roman"/>
          <w:sz w:val="32"/>
          <w:szCs w:val="32"/>
          <w:lang w:eastAsia="ru-RU"/>
        </w:rPr>
      </w:pPr>
      <w:r w:rsidRPr="00DD5281">
        <w:rPr>
          <w:rFonts w:eastAsia="Calibri" w:cs="Times New Roman"/>
          <w:b/>
          <w:bCs/>
          <w:sz w:val="32"/>
          <w:szCs w:val="32"/>
          <w:lang w:eastAsia="ru-RU"/>
        </w:rPr>
        <w:t>АДМИНИСТРАЦИЯ СЕЛЬСКОГО ПОСЕЛЕНИЯ СИНГАПАЙ</w:t>
      </w:r>
    </w:p>
    <w:p w:rsidR="00DD5281" w:rsidRPr="00DD5281" w:rsidRDefault="00DD5281" w:rsidP="00DD5281">
      <w:pPr>
        <w:spacing w:after="0"/>
        <w:ind w:firstLine="0"/>
        <w:jc w:val="center"/>
        <w:rPr>
          <w:rFonts w:eastAsia="Calibri" w:cs="Times New Roman"/>
          <w:b/>
          <w:bCs/>
          <w:sz w:val="32"/>
          <w:szCs w:val="32"/>
          <w:lang w:eastAsia="ru-RU"/>
        </w:rPr>
      </w:pPr>
    </w:p>
    <w:p w:rsidR="00DD5281" w:rsidRDefault="00DD5281" w:rsidP="00DD5281">
      <w:pPr>
        <w:spacing w:after="0"/>
        <w:ind w:firstLine="0"/>
        <w:jc w:val="center"/>
        <w:rPr>
          <w:rFonts w:eastAsia="Calibri" w:cs="Times New Roman"/>
          <w:b/>
          <w:bCs/>
          <w:sz w:val="32"/>
          <w:szCs w:val="32"/>
          <w:lang w:eastAsia="ru-RU"/>
        </w:rPr>
      </w:pPr>
      <w:r w:rsidRPr="00DD5281">
        <w:rPr>
          <w:rFonts w:eastAsia="Calibri" w:cs="Times New Roman"/>
          <w:b/>
          <w:bCs/>
          <w:sz w:val="32"/>
          <w:szCs w:val="32"/>
          <w:lang w:eastAsia="ru-RU"/>
        </w:rPr>
        <w:t>ПОСТАНОВЛЕНИЕ</w:t>
      </w:r>
    </w:p>
    <w:p w:rsidR="00DD5281" w:rsidRPr="00DD5281" w:rsidRDefault="00DD5281" w:rsidP="00DD5281">
      <w:pPr>
        <w:spacing w:after="0"/>
        <w:ind w:firstLine="0"/>
        <w:jc w:val="center"/>
        <w:rPr>
          <w:rFonts w:eastAsia="Calibri" w:cs="Times New Roman"/>
          <w:b/>
          <w:bCs/>
          <w:sz w:val="32"/>
          <w:szCs w:val="32"/>
          <w:lang w:eastAsia="ru-RU"/>
        </w:rPr>
      </w:pPr>
    </w:p>
    <w:p w:rsidR="00DD5281" w:rsidRPr="00DD5281" w:rsidRDefault="00DD5281" w:rsidP="00DD5281">
      <w:pPr>
        <w:spacing w:after="0"/>
        <w:ind w:firstLine="0"/>
        <w:jc w:val="left"/>
        <w:rPr>
          <w:rFonts w:eastAsia="Calibri" w:cs="Times New Roman"/>
          <w:b/>
          <w:bCs/>
          <w:sz w:val="32"/>
          <w:szCs w:val="32"/>
          <w:u w:val="single"/>
          <w:lang w:eastAsia="ru-RU"/>
        </w:rPr>
      </w:pPr>
      <w:r>
        <w:rPr>
          <w:rFonts w:eastAsia="Calibri" w:cs="Times New Roman"/>
          <w:b/>
          <w:bCs/>
          <w:sz w:val="32"/>
          <w:szCs w:val="32"/>
          <w:lang w:eastAsia="ru-RU"/>
        </w:rPr>
        <w:t>15</w:t>
      </w:r>
      <w:r w:rsidRPr="00DD5281">
        <w:rPr>
          <w:rFonts w:eastAsia="Calibri" w:cs="Times New Roman"/>
          <w:b/>
          <w:bCs/>
          <w:sz w:val="32"/>
          <w:szCs w:val="32"/>
          <w:lang w:eastAsia="ru-RU"/>
        </w:rPr>
        <w:t>.0</w:t>
      </w:r>
      <w:r>
        <w:rPr>
          <w:rFonts w:eastAsia="Calibri" w:cs="Times New Roman"/>
          <w:b/>
          <w:bCs/>
          <w:sz w:val="32"/>
          <w:szCs w:val="32"/>
          <w:lang w:eastAsia="ru-RU"/>
        </w:rPr>
        <w:t>4</w:t>
      </w:r>
      <w:r w:rsidRPr="00DD5281">
        <w:rPr>
          <w:rFonts w:eastAsia="Calibri" w:cs="Times New Roman"/>
          <w:b/>
          <w:bCs/>
          <w:sz w:val="32"/>
          <w:szCs w:val="32"/>
          <w:lang w:eastAsia="ru-RU"/>
        </w:rPr>
        <w:t>.202</w:t>
      </w:r>
      <w:r>
        <w:rPr>
          <w:rFonts w:eastAsia="Calibri" w:cs="Times New Roman"/>
          <w:b/>
          <w:bCs/>
          <w:sz w:val="32"/>
          <w:szCs w:val="32"/>
          <w:lang w:eastAsia="ru-RU"/>
        </w:rPr>
        <w:t>2</w:t>
      </w:r>
      <w:r w:rsidRPr="00DD5281">
        <w:rPr>
          <w:rFonts w:eastAsia="Calibri" w:cs="Times New Roman"/>
          <w:b/>
          <w:bCs/>
          <w:sz w:val="32"/>
          <w:szCs w:val="32"/>
          <w:lang w:eastAsia="ru-RU"/>
        </w:rPr>
        <w:t xml:space="preserve">                                                                                     №</w:t>
      </w:r>
      <w:r w:rsidR="00B07C39">
        <w:rPr>
          <w:rFonts w:eastAsia="Calibri" w:cs="Times New Roman"/>
          <w:b/>
          <w:bCs/>
          <w:sz w:val="32"/>
          <w:szCs w:val="32"/>
          <w:lang w:eastAsia="ru-RU"/>
        </w:rPr>
        <w:t xml:space="preserve"> </w:t>
      </w:r>
      <w:r w:rsidR="003225AD" w:rsidRPr="003225AD">
        <w:rPr>
          <w:rFonts w:eastAsia="Calibri" w:cs="Times New Roman"/>
          <w:b/>
          <w:bCs/>
          <w:sz w:val="32"/>
          <w:szCs w:val="32"/>
          <w:lang w:eastAsia="ru-RU"/>
        </w:rPr>
        <w:t>120</w:t>
      </w:r>
    </w:p>
    <w:p w:rsidR="00DD5281" w:rsidRPr="00DD5281" w:rsidRDefault="00DD5281" w:rsidP="00DD5281">
      <w:pPr>
        <w:spacing w:after="0"/>
        <w:ind w:right="-1" w:firstLine="0"/>
        <w:jc w:val="center"/>
        <w:rPr>
          <w:rFonts w:ascii="Arial Narrow" w:eastAsia="Calibri" w:hAnsi="Arial Narrow" w:cs="Times New Roman"/>
          <w:sz w:val="22"/>
          <w:lang w:eastAsia="ru-RU"/>
        </w:rPr>
      </w:pPr>
      <w:r w:rsidRPr="00DD5281">
        <w:rPr>
          <w:rFonts w:ascii="Arial Narrow" w:eastAsia="Calibri" w:hAnsi="Arial Narrow" w:cs="Times New Roman"/>
          <w:sz w:val="22"/>
          <w:lang w:eastAsia="ru-RU"/>
        </w:rPr>
        <w:t>п.Сингапай</w:t>
      </w:r>
    </w:p>
    <w:bookmarkEnd w:id="0"/>
    <w:p w:rsidR="00DD5281" w:rsidRPr="00DD5281" w:rsidRDefault="00DD5281" w:rsidP="00DD5281">
      <w:pPr>
        <w:spacing w:after="0"/>
        <w:ind w:right="-1" w:firstLine="0"/>
        <w:jc w:val="center"/>
        <w:rPr>
          <w:rFonts w:eastAsia="Calibri" w:cs="Times New Roman"/>
          <w:sz w:val="26"/>
          <w:szCs w:val="26"/>
          <w:lang w:eastAsia="ru-RU"/>
        </w:rPr>
      </w:pPr>
    </w:p>
    <w:p w:rsidR="00DD5281" w:rsidRPr="00B557E4" w:rsidRDefault="00DD5281" w:rsidP="00DD5281">
      <w:pPr>
        <w:spacing w:after="0"/>
        <w:ind w:firstLine="0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Об утверждении документации по планировке территории </w:t>
      </w:r>
    </w:p>
    <w:p w:rsidR="00DD5281" w:rsidRPr="00B557E4" w:rsidRDefault="003225AD" w:rsidP="00DD5281">
      <w:pPr>
        <w:spacing w:after="0"/>
        <w:ind w:firstLine="0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садового некоммерческого </w:t>
      </w:r>
      <w:r w:rsidR="00DD5281" w:rsidRPr="00B557E4">
        <w:rPr>
          <w:rFonts w:ascii="Arial" w:eastAsia="Calibri" w:hAnsi="Arial" w:cs="Arial"/>
          <w:sz w:val="24"/>
          <w:szCs w:val="24"/>
          <w:lang w:eastAsia="ru-RU"/>
        </w:rPr>
        <w:t>товарищества «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Усадьба</w:t>
      </w:r>
      <w:r w:rsidR="00DD5281" w:rsidRPr="00B557E4">
        <w:rPr>
          <w:rFonts w:ascii="Arial" w:eastAsia="Calibri" w:hAnsi="Arial" w:cs="Arial"/>
          <w:sz w:val="24"/>
          <w:szCs w:val="24"/>
          <w:lang w:eastAsia="ru-RU"/>
        </w:rPr>
        <w:t>»</w:t>
      </w:r>
    </w:p>
    <w:p w:rsidR="00DD5281" w:rsidRPr="00B557E4" w:rsidRDefault="00DD5281" w:rsidP="00DD5281">
      <w:pPr>
        <w:spacing w:after="0"/>
        <w:ind w:firstLine="0"/>
        <w:jc w:val="center"/>
        <w:rPr>
          <w:rFonts w:ascii="Arial" w:eastAsia="Calibri" w:hAnsi="Arial" w:cs="Arial"/>
          <w:sz w:val="24"/>
          <w:szCs w:val="24"/>
          <w:highlight w:val="yellow"/>
          <w:lang w:eastAsia="ru-RU"/>
        </w:rPr>
      </w:pPr>
    </w:p>
    <w:p w:rsidR="00DD5281" w:rsidRPr="00B557E4" w:rsidRDefault="00DD5281" w:rsidP="00DD5281">
      <w:pPr>
        <w:spacing w:after="0"/>
        <w:ind w:firstLine="0"/>
        <w:jc w:val="center"/>
        <w:rPr>
          <w:rFonts w:ascii="Arial" w:eastAsia="Calibri" w:hAnsi="Arial" w:cs="Arial"/>
          <w:sz w:val="24"/>
          <w:szCs w:val="24"/>
          <w:highlight w:val="yellow"/>
          <w:lang w:eastAsia="ru-RU"/>
        </w:rPr>
      </w:pPr>
    </w:p>
    <w:p w:rsidR="00DD5281" w:rsidRPr="00B557E4" w:rsidRDefault="00DD5281" w:rsidP="00DD5281">
      <w:pPr>
        <w:autoSpaceDE w:val="0"/>
        <w:autoSpaceDN w:val="0"/>
        <w:adjustRightInd w:val="0"/>
        <w:spacing w:after="0"/>
        <w:ind w:firstLine="708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протокола общего собрания членов 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СНТ «Усадьба»</w:t>
      </w:r>
      <w:r w:rsidRPr="00B557E4">
        <w:rPr>
          <w:rFonts w:ascii="Arial" w:eastAsia="Calibri" w:hAnsi="Arial" w:cs="Arial"/>
          <w:b/>
          <w:bCs/>
          <w:sz w:val="24"/>
          <w:szCs w:val="24"/>
          <w:lang w:eastAsia="ru-RU"/>
        </w:rPr>
        <w:t xml:space="preserve"> 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№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01/1 от 06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.0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6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.202</w:t>
      </w:r>
      <w:r w:rsidR="00FD4480" w:rsidRPr="00B557E4">
        <w:rPr>
          <w:rFonts w:ascii="Arial" w:eastAsia="Calibri" w:hAnsi="Arial" w:cs="Arial"/>
          <w:sz w:val="24"/>
          <w:szCs w:val="24"/>
          <w:lang w:eastAsia="ru-RU"/>
        </w:rPr>
        <w:t>1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, на основании заявления председателя 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СНТ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 «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Усадьба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 xml:space="preserve">» от 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20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.</w:t>
      </w:r>
      <w:r w:rsidR="00FD4480" w:rsidRPr="00B557E4">
        <w:rPr>
          <w:rFonts w:ascii="Arial" w:eastAsia="Calibri" w:hAnsi="Arial" w:cs="Arial"/>
          <w:sz w:val="24"/>
          <w:szCs w:val="24"/>
          <w:lang w:eastAsia="ru-RU"/>
        </w:rPr>
        <w:t>1</w:t>
      </w:r>
      <w:r w:rsidR="003225AD" w:rsidRPr="00B557E4">
        <w:rPr>
          <w:rFonts w:ascii="Arial" w:eastAsia="Calibri" w:hAnsi="Arial" w:cs="Arial"/>
          <w:sz w:val="24"/>
          <w:szCs w:val="24"/>
          <w:lang w:eastAsia="ru-RU"/>
        </w:rPr>
        <w:t>2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.202</w:t>
      </w:r>
      <w:r w:rsidR="00FD4480" w:rsidRPr="00B557E4">
        <w:rPr>
          <w:rFonts w:ascii="Arial" w:eastAsia="Calibri" w:hAnsi="Arial" w:cs="Arial"/>
          <w:sz w:val="24"/>
          <w:szCs w:val="24"/>
          <w:lang w:eastAsia="ru-RU"/>
        </w:rPr>
        <w:t>1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, заключения градостроительной комиссии от 15.04.2022</w:t>
      </w:r>
    </w:p>
    <w:p w:rsidR="00DD5281" w:rsidRPr="00B557E4" w:rsidRDefault="00DD5281" w:rsidP="00DD5281">
      <w:pPr>
        <w:autoSpaceDE w:val="0"/>
        <w:autoSpaceDN w:val="0"/>
        <w:adjustRightInd w:val="0"/>
        <w:spacing w:after="0"/>
        <w:ind w:firstLine="708"/>
        <w:rPr>
          <w:rFonts w:ascii="Arial" w:eastAsia="Calibri" w:hAnsi="Arial" w:cs="Arial"/>
          <w:sz w:val="24"/>
          <w:szCs w:val="24"/>
          <w:lang w:eastAsia="ru-RU"/>
        </w:rPr>
      </w:pPr>
    </w:p>
    <w:p w:rsidR="00DD5281" w:rsidRPr="00B557E4" w:rsidRDefault="00DD5281" w:rsidP="00DD5281">
      <w:pPr>
        <w:autoSpaceDE w:val="0"/>
        <w:autoSpaceDN w:val="0"/>
        <w:adjustRightInd w:val="0"/>
        <w:spacing w:after="0"/>
        <w:ind w:firstLine="0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>ПОСТАНОВЛЯЮ:</w:t>
      </w:r>
    </w:p>
    <w:p w:rsidR="00DD5281" w:rsidRPr="00B557E4" w:rsidRDefault="00DD5281" w:rsidP="00DD5281">
      <w:pPr>
        <w:spacing w:after="0"/>
        <w:ind w:firstLine="708"/>
        <w:rPr>
          <w:rFonts w:ascii="Arial" w:eastAsia="Calibri" w:hAnsi="Arial" w:cs="Arial"/>
          <w:sz w:val="24"/>
          <w:szCs w:val="24"/>
          <w:highlight w:val="yellow"/>
          <w:lang w:eastAsia="ru-RU"/>
        </w:rPr>
      </w:pPr>
    </w:p>
    <w:p w:rsidR="00DD5281" w:rsidRPr="00B557E4" w:rsidRDefault="00DD5281" w:rsidP="00F0209E">
      <w:pPr>
        <w:numPr>
          <w:ilvl w:val="0"/>
          <w:numId w:val="6"/>
        </w:numPr>
        <w:tabs>
          <w:tab w:val="left" w:pos="993"/>
        </w:tabs>
        <w:spacing w:after="0"/>
        <w:ind w:left="0"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Утвердить проект планировки и проект межевания территории </w:t>
      </w:r>
      <w:r w:rsidR="00F0209E"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садового некоммерческого товарищества «Усадьба» </w:t>
      </w:r>
      <w:r w:rsidRPr="00B557E4">
        <w:rPr>
          <w:rFonts w:ascii="Arial" w:eastAsia="Times New Roman" w:hAnsi="Arial" w:cs="Arial"/>
          <w:sz w:val="24"/>
          <w:szCs w:val="24"/>
          <w:lang w:eastAsia="ru-RU"/>
        </w:rPr>
        <w:t>(далее –</w:t>
      </w:r>
      <w:r w:rsidR="00F0209E"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 СНТ «Усадьба</w:t>
      </w:r>
      <w:r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») в отношении </w:t>
      </w:r>
      <w:r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земельн</w:t>
      </w:r>
      <w:r w:rsidR="00F0209E"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ого </w:t>
      </w:r>
      <w:r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участк</w:t>
      </w:r>
      <w:r w:rsidR="00F0209E"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 кадастровым номер</w:t>
      </w:r>
      <w:r w:rsidR="00F0209E"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ом</w:t>
      </w:r>
      <w:r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356E79"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86:08:0020501:420</w:t>
      </w:r>
      <w:r w:rsidRPr="00B557E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B557E4">
        <w:rPr>
          <w:rFonts w:ascii="Arial" w:eastAsia="Times New Roman" w:hAnsi="Arial" w:cs="Arial"/>
          <w:sz w:val="24"/>
          <w:szCs w:val="24"/>
          <w:lang w:eastAsia="ru-RU"/>
        </w:rPr>
        <w:t>расположенн</w:t>
      </w:r>
      <w:r w:rsidR="00F0209E" w:rsidRPr="00B557E4">
        <w:rPr>
          <w:rFonts w:ascii="Arial" w:eastAsia="Times New Roman" w:hAnsi="Arial" w:cs="Arial"/>
          <w:sz w:val="24"/>
          <w:szCs w:val="24"/>
          <w:lang w:eastAsia="ru-RU"/>
        </w:rPr>
        <w:t>ого</w:t>
      </w:r>
      <w:r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 по адресу: Ханты-Мансийский автономный округ – Югра, Нефтеюганский район, п.Сингапай, </w:t>
      </w:r>
      <w:r w:rsidR="00F0209E" w:rsidRPr="00B557E4">
        <w:rPr>
          <w:rFonts w:ascii="Arial" w:eastAsia="Times New Roman" w:hAnsi="Arial" w:cs="Arial"/>
          <w:sz w:val="24"/>
          <w:szCs w:val="24"/>
          <w:lang w:eastAsia="ru-RU"/>
        </w:rPr>
        <w:t>СНТ «Усадьба</w:t>
      </w:r>
      <w:r w:rsidR="002E1E2A" w:rsidRPr="00B557E4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356E79" w:rsidRPr="00B557E4">
        <w:rPr>
          <w:rFonts w:ascii="Arial" w:eastAsia="Times New Roman" w:hAnsi="Arial" w:cs="Arial"/>
          <w:sz w:val="24"/>
          <w:szCs w:val="24"/>
          <w:lang w:eastAsia="ru-RU"/>
        </w:rPr>
        <w:t xml:space="preserve"> (</w:t>
      </w:r>
      <w:r w:rsidRPr="00B557E4">
        <w:rPr>
          <w:rFonts w:ascii="Arial" w:eastAsia="Times New Roman" w:hAnsi="Arial" w:cs="Arial"/>
          <w:sz w:val="24"/>
          <w:szCs w:val="24"/>
          <w:lang w:eastAsia="ru-RU"/>
        </w:rPr>
        <w:t>приложение).</w:t>
      </w:r>
    </w:p>
    <w:p w:rsidR="00DD5281" w:rsidRPr="00B557E4" w:rsidRDefault="00DD5281" w:rsidP="00DD5281">
      <w:pPr>
        <w:tabs>
          <w:tab w:val="left" w:pos="993"/>
        </w:tabs>
        <w:spacing w:after="0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>2. Направить в Комитет по градостроительству администрации Нефтеюганского района (</w:t>
      </w:r>
      <w:r w:rsidR="002E1E2A" w:rsidRPr="00B557E4">
        <w:rPr>
          <w:rFonts w:ascii="Arial" w:eastAsia="Calibri" w:hAnsi="Arial" w:cs="Arial"/>
          <w:sz w:val="24"/>
          <w:szCs w:val="24"/>
          <w:lang w:eastAsia="ru-RU"/>
        </w:rPr>
        <w:t>Фоминых А.В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.) для размещения материалов документации по планировке территории</w:t>
      </w:r>
      <w:r w:rsidRPr="00B557E4">
        <w:rPr>
          <w:rFonts w:ascii="Arial" w:eastAsia="Calibri" w:hAnsi="Arial" w:cs="Arial"/>
          <w:color w:val="FF0000"/>
          <w:sz w:val="24"/>
          <w:szCs w:val="24"/>
          <w:lang w:eastAsia="ru-RU"/>
        </w:rPr>
        <w:t xml:space="preserve"> </w:t>
      </w:r>
      <w:r w:rsidR="00F0209E" w:rsidRPr="00B557E4">
        <w:rPr>
          <w:rFonts w:ascii="Arial" w:eastAsia="Calibri" w:hAnsi="Arial" w:cs="Arial"/>
          <w:sz w:val="24"/>
          <w:szCs w:val="24"/>
          <w:lang w:eastAsia="ru-RU"/>
        </w:rPr>
        <w:t>СНТ «Усадьба»</w:t>
      </w:r>
      <w:r w:rsidR="002E1E2A" w:rsidRPr="00B557E4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B557E4">
        <w:rPr>
          <w:rFonts w:ascii="Arial" w:eastAsia="Calibri" w:hAnsi="Arial" w:cs="Arial"/>
          <w:sz w:val="24"/>
          <w:szCs w:val="24"/>
          <w:lang w:eastAsia="ru-RU"/>
        </w:rPr>
        <w:t>в информационной системе обеспечения градостроительной деятельности Нефтеюганского района.</w:t>
      </w:r>
    </w:p>
    <w:p w:rsidR="00DD5281" w:rsidRPr="00B557E4" w:rsidRDefault="00DD5281" w:rsidP="00DD5281">
      <w:pPr>
        <w:tabs>
          <w:tab w:val="left" w:pos="993"/>
        </w:tabs>
        <w:spacing w:after="0"/>
        <w:rPr>
          <w:rFonts w:ascii="Arial" w:eastAsia="Calibri" w:hAnsi="Arial" w:cs="Arial"/>
          <w:sz w:val="24"/>
          <w:szCs w:val="24"/>
          <w:lang w:eastAsia="ru-RU"/>
        </w:rPr>
      </w:pPr>
      <w:r w:rsidRPr="00B557E4">
        <w:rPr>
          <w:rFonts w:ascii="Arial" w:eastAsia="Calibri" w:hAnsi="Arial" w:cs="Arial"/>
          <w:sz w:val="24"/>
          <w:szCs w:val="24"/>
          <w:lang w:eastAsia="ru-RU"/>
        </w:rPr>
        <w:t>3. Настоящее постановление подлежит опубликованию в бюллетене «Сингапайский вестник» и размещению на официальном сайте органов местного самоуправления сельского поселения Сингапай.</w:t>
      </w:r>
    </w:p>
    <w:p w:rsidR="00413320" w:rsidRPr="00B557E4" w:rsidRDefault="00413320" w:rsidP="00413320">
      <w:pPr>
        <w:pStyle w:val="af0"/>
        <w:rPr>
          <w:szCs w:val="24"/>
        </w:rPr>
      </w:pPr>
    </w:p>
    <w:p w:rsidR="00413320" w:rsidRDefault="00413320" w:rsidP="00E10CEE">
      <w:pPr>
        <w:pStyle w:val="af"/>
        <w:tabs>
          <w:tab w:val="left" w:pos="2450"/>
        </w:tabs>
        <w:ind w:firstLine="0"/>
        <w:rPr>
          <w:rFonts w:ascii="Arial" w:hAnsi="Arial" w:cs="Arial"/>
          <w:sz w:val="24"/>
          <w:szCs w:val="24"/>
        </w:rPr>
      </w:pPr>
    </w:p>
    <w:p w:rsidR="00B557E4" w:rsidRPr="00B557E4" w:rsidRDefault="00B557E4" w:rsidP="00B557E4">
      <w:pPr>
        <w:pStyle w:val="af0"/>
      </w:pPr>
    </w:p>
    <w:p w:rsidR="00356E79" w:rsidRPr="00B557E4" w:rsidRDefault="00356E79" w:rsidP="00356E79">
      <w:pPr>
        <w:pStyle w:val="af0"/>
        <w:rPr>
          <w:szCs w:val="24"/>
        </w:rPr>
      </w:pPr>
    </w:p>
    <w:p w:rsidR="00413320" w:rsidRPr="00356E79" w:rsidRDefault="002E1E2A" w:rsidP="00B557E4">
      <w:pPr>
        <w:pStyle w:val="af0"/>
        <w:ind w:firstLine="0"/>
        <w:rPr>
          <w:rFonts w:ascii="Arial" w:hAnsi="Arial" w:cs="Arial"/>
          <w:b w:val="0"/>
          <w:sz w:val="22"/>
        </w:rPr>
      </w:pPr>
      <w:r w:rsidRPr="00B557E4">
        <w:rPr>
          <w:rFonts w:ascii="Arial" w:hAnsi="Arial" w:cs="Arial"/>
          <w:b w:val="0"/>
          <w:szCs w:val="24"/>
        </w:rPr>
        <w:t xml:space="preserve">Глава сельского поселения    </w:t>
      </w:r>
      <w:r w:rsidR="00B557E4">
        <w:rPr>
          <w:rFonts w:ascii="Arial" w:hAnsi="Arial" w:cs="Arial"/>
          <w:b w:val="0"/>
          <w:szCs w:val="24"/>
        </w:rPr>
        <w:t xml:space="preserve">    </w:t>
      </w:r>
      <w:r w:rsidRPr="00B557E4">
        <w:rPr>
          <w:rFonts w:ascii="Arial" w:hAnsi="Arial" w:cs="Arial"/>
          <w:b w:val="0"/>
          <w:szCs w:val="24"/>
        </w:rPr>
        <w:t xml:space="preserve">                      </w:t>
      </w:r>
      <w:r w:rsidR="00356E79" w:rsidRPr="00B557E4">
        <w:rPr>
          <w:rFonts w:ascii="Arial" w:hAnsi="Arial" w:cs="Arial"/>
          <w:b w:val="0"/>
          <w:szCs w:val="24"/>
        </w:rPr>
        <w:t xml:space="preserve">        </w:t>
      </w:r>
      <w:r w:rsidRPr="00B557E4">
        <w:rPr>
          <w:rFonts w:ascii="Arial" w:hAnsi="Arial" w:cs="Arial"/>
          <w:b w:val="0"/>
          <w:szCs w:val="24"/>
        </w:rPr>
        <w:t xml:space="preserve">                   </w:t>
      </w:r>
      <w:proofErr w:type="spellStart"/>
      <w:r w:rsidRPr="00B557E4">
        <w:rPr>
          <w:rFonts w:ascii="Arial" w:hAnsi="Arial" w:cs="Arial"/>
          <w:b w:val="0"/>
          <w:szCs w:val="24"/>
        </w:rPr>
        <w:t>В.Ю.Куликов</w:t>
      </w:r>
      <w:proofErr w:type="spellEnd"/>
      <w:r w:rsidR="00413320" w:rsidRPr="00356E79">
        <w:rPr>
          <w:rFonts w:ascii="Arial" w:hAnsi="Arial" w:cs="Arial"/>
          <w:b w:val="0"/>
          <w:sz w:val="22"/>
        </w:rPr>
        <w:br w:type="page"/>
      </w:r>
    </w:p>
    <w:p w:rsidR="00F47813" w:rsidRDefault="00413320" w:rsidP="00F47813">
      <w:pPr>
        <w:tabs>
          <w:tab w:val="left" w:pos="993"/>
        </w:tabs>
        <w:autoSpaceDE w:val="0"/>
        <w:autoSpaceDN w:val="0"/>
        <w:adjustRightInd w:val="0"/>
        <w:spacing w:after="0"/>
        <w:ind w:left="5387" w:firstLine="0"/>
        <w:rPr>
          <w:rFonts w:ascii="Arial" w:hAnsi="Arial" w:cs="Arial"/>
          <w:sz w:val="22"/>
        </w:rPr>
      </w:pPr>
      <w:r w:rsidRPr="00950CEC">
        <w:rPr>
          <w:rFonts w:ascii="Arial" w:hAnsi="Arial" w:cs="Arial"/>
          <w:noProof/>
          <w:szCs w:val="20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13335</wp:posOffset>
            </wp:positionV>
            <wp:extent cx="2667000" cy="1152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813">
        <w:rPr>
          <w:rFonts w:ascii="Arial" w:hAnsi="Arial" w:cs="Arial"/>
          <w:sz w:val="22"/>
        </w:rPr>
        <w:t>Приложение</w:t>
      </w:r>
    </w:p>
    <w:p w:rsidR="00F47813" w:rsidRDefault="00F47813" w:rsidP="00F47813">
      <w:pPr>
        <w:tabs>
          <w:tab w:val="left" w:pos="993"/>
        </w:tabs>
        <w:autoSpaceDE w:val="0"/>
        <w:autoSpaceDN w:val="0"/>
        <w:adjustRightInd w:val="0"/>
        <w:spacing w:after="0"/>
        <w:ind w:left="5387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к постановлению администрации сельского поселения Сингапай </w:t>
      </w:r>
    </w:p>
    <w:p w:rsidR="00F47813" w:rsidRDefault="00F47813" w:rsidP="00F47813">
      <w:pPr>
        <w:tabs>
          <w:tab w:val="left" w:pos="993"/>
        </w:tabs>
        <w:autoSpaceDE w:val="0"/>
        <w:autoSpaceDN w:val="0"/>
        <w:adjustRightInd w:val="0"/>
        <w:spacing w:after="0"/>
        <w:ind w:left="5387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от 15.04.2022 №</w:t>
      </w:r>
      <w:r w:rsidR="003225AD">
        <w:rPr>
          <w:rFonts w:ascii="Arial" w:hAnsi="Arial" w:cs="Arial"/>
          <w:sz w:val="22"/>
        </w:rPr>
        <w:t>120</w:t>
      </w:r>
    </w:p>
    <w:p w:rsidR="00E10CEE" w:rsidRDefault="00E10CEE" w:rsidP="00E10CEE">
      <w:pPr>
        <w:pStyle w:val="af"/>
        <w:tabs>
          <w:tab w:val="left" w:pos="2450"/>
        </w:tabs>
        <w:ind w:firstLine="0"/>
        <w:rPr>
          <w:rFonts w:ascii="Arial" w:hAnsi="Arial" w:cs="Arial"/>
          <w:szCs w:val="20"/>
        </w:rPr>
      </w:pPr>
    </w:p>
    <w:p w:rsidR="00F47813" w:rsidRDefault="00F47813" w:rsidP="00F47813">
      <w:pPr>
        <w:pStyle w:val="af0"/>
      </w:pPr>
    </w:p>
    <w:p w:rsidR="000B1F69" w:rsidRPr="0041518E" w:rsidRDefault="000B1F69" w:rsidP="000B1F69">
      <w:pPr>
        <w:pStyle w:val="af"/>
        <w:tabs>
          <w:tab w:val="left" w:pos="2450"/>
        </w:tabs>
        <w:ind w:firstLine="0"/>
      </w:pPr>
    </w:p>
    <w:p w:rsidR="000B1F69" w:rsidRPr="00CE44C6" w:rsidRDefault="000B1F69" w:rsidP="000B1F69">
      <w:pPr>
        <w:pStyle w:val="af"/>
        <w:ind w:firstLine="0"/>
        <w:rPr>
          <w:sz w:val="28"/>
          <w:szCs w:val="28"/>
        </w:rPr>
      </w:pPr>
    </w:p>
    <w:p w:rsidR="000B1F69" w:rsidRPr="000B1F69" w:rsidRDefault="000B1F69" w:rsidP="000B1F69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0B1F69">
        <w:rPr>
          <w:rFonts w:ascii="Arial" w:hAnsi="Arial" w:cs="Arial"/>
          <w:sz w:val="24"/>
          <w:szCs w:val="24"/>
        </w:rPr>
        <w:t>Общество с ограниченной ответственностью</w:t>
      </w:r>
    </w:p>
    <w:p w:rsidR="000B1F69" w:rsidRPr="000B1F69" w:rsidRDefault="000B1F69" w:rsidP="000B1F69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0B1F69">
        <w:rPr>
          <w:rFonts w:ascii="Arial" w:hAnsi="Arial" w:cs="Arial"/>
          <w:sz w:val="24"/>
          <w:szCs w:val="24"/>
        </w:rPr>
        <w:t>«Первая Кадастровая Компания»</w:t>
      </w:r>
    </w:p>
    <w:p w:rsidR="000B1F69" w:rsidRPr="000B1F69" w:rsidRDefault="000B1F69" w:rsidP="000B1F69">
      <w:pPr>
        <w:pStyle w:val="af"/>
        <w:ind w:firstLine="0"/>
        <w:rPr>
          <w:rFonts w:ascii="Arial" w:hAnsi="Arial" w:cs="Arial"/>
          <w:sz w:val="24"/>
          <w:szCs w:val="24"/>
        </w:rPr>
      </w:pPr>
    </w:p>
    <w:p w:rsidR="000B1F69" w:rsidRPr="000B1F69" w:rsidRDefault="000B1F69" w:rsidP="000B1F69">
      <w:pPr>
        <w:spacing w:after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0B1F69">
        <w:rPr>
          <w:rFonts w:ascii="Arial" w:hAnsi="Arial" w:cs="Arial"/>
          <w:b/>
          <w:sz w:val="24"/>
          <w:szCs w:val="24"/>
        </w:rPr>
        <w:t xml:space="preserve">Свидетельство № </w:t>
      </w:r>
      <w:proofErr w:type="gramStart"/>
      <w:r w:rsidRPr="000B1F69">
        <w:rPr>
          <w:rFonts w:ascii="Arial" w:hAnsi="Arial" w:cs="Arial"/>
          <w:b/>
          <w:sz w:val="24"/>
          <w:szCs w:val="24"/>
        </w:rPr>
        <w:t>СРО-И</w:t>
      </w:r>
      <w:proofErr w:type="gramEnd"/>
      <w:r w:rsidRPr="000B1F69">
        <w:rPr>
          <w:rFonts w:ascii="Arial" w:hAnsi="Arial" w:cs="Arial"/>
          <w:b/>
          <w:sz w:val="24"/>
          <w:szCs w:val="24"/>
        </w:rPr>
        <w:t>-037-18122012</w:t>
      </w:r>
    </w:p>
    <w:p w:rsidR="000B1F69" w:rsidRPr="000B1F69" w:rsidRDefault="000B1F69" w:rsidP="000B1F69">
      <w:pPr>
        <w:pStyle w:val="af0"/>
        <w:jc w:val="center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b/>
          <w:caps/>
          <w:szCs w:val="24"/>
        </w:rPr>
      </w:pPr>
    </w:p>
    <w:p w:rsidR="000B1F69" w:rsidRPr="000B1F69" w:rsidRDefault="000B1F69" w:rsidP="000B1F69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0B1F69">
        <w:rPr>
          <w:rFonts w:ascii="Arial" w:hAnsi="Arial" w:cs="Arial"/>
          <w:b/>
          <w:caps/>
          <w:sz w:val="24"/>
          <w:szCs w:val="24"/>
        </w:rPr>
        <w:t xml:space="preserve">ПРОЕКТ ПЛАНИРОВКИ И МЕЖЕВАНИЯ ТЕРРИТОРИИ </w:t>
      </w:r>
      <w:r w:rsidR="00F5635F" w:rsidRPr="00F5635F">
        <w:rPr>
          <w:rFonts w:ascii="Arial" w:hAnsi="Arial" w:cs="Arial"/>
          <w:b/>
          <w:caps/>
          <w:sz w:val="24"/>
          <w:szCs w:val="24"/>
        </w:rPr>
        <w:t>САДОВОДЧЕСКОГО НЕКОММЕРЧЕСКОГО ТОВАРИЩЕСТВА «УСАДЬБА»</w:t>
      </w:r>
    </w:p>
    <w:p w:rsidR="003C6815" w:rsidRDefault="003C6815" w:rsidP="000B1F69">
      <w:pPr>
        <w:pStyle w:val="zagc-0"/>
        <w:spacing w:before="0" w:after="0"/>
        <w:ind w:firstLine="0"/>
        <w:rPr>
          <w:b w:val="0"/>
          <w:caps w:val="0"/>
          <w:color w:val="auto"/>
        </w:rPr>
      </w:pPr>
    </w:p>
    <w:p w:rsidR="008E7841" w:rsidRDefault="000B1F69" w:rsidP="000B1F69">
      <w:pPr>
        <w:pStyle w:val="zagc-0"/>
        <w:spacing w:before="0" w:after="0"/>
        <w:ind w:firstLine="0"/>
        <w:rPr>
          <w:b w:val="0"/>
          <w:caps w:val="0"/>
          <w:color w:val="auto"/>
        </w:rPr>
      </w:pPr>
      <w:r w:rsidRPr="000B1F69">
        <w:rPr>
          <w:b w:val="0"/>
          <w:caps w:val="0"/>
          <w:color w:val="auto"/>
        </w:rPr>
        <w:t xml:space="preserve"> РАЗДЕЛ </w:t>
      </w:r>
      <w:r>
        <w:rPr>
          <w:b w:val="0"/>
          <w:caps w:val="0"/>
          <w:color w:val="auto"/>
        </w:rPr>
        <w:t>1</w:t>
      </w:r>
      <w:r w:rsidR="003C6815">
        <w:rPr>
          <w:b w:val="0"/>
          <w:caps w:val="0"/>
          <w:color w:val="auto"/>
        </w:rPr>
        <w:t>.</w:t>
      </w:r>
      <w:r w:rsidRPr="000B1F69">
        <w:rPr>
          <w:b w:val="0"/>
          <w:caps w:val="0"/>
          <w:color w:val="auto"/>
        </w:rPr>
        <w:t xml:space="preserve"> ОСНОВНАЯ ЧАСТЬ ПРОЕКТА ПЛАНИРОВКИ</w:t>
      </w:r>
      <w:r w:rsidR="00746889">
        <w:rPr>
          <w:b w:val="0"/>
          <w:caps w:val="0"/>
          <w:color w:val="auto"/>
        </w:rPr>
        <w:t>.ГРАФИЧЕСКАЯ ЧАСТЬ</w:t>
      </w:r>
    </w:p>
    <w:p w:rsidR="008E7841" w:rsidRDefault="008E7841" w:rsidP="008E7841">
      <w:pPr>
        <w:pStyle w:val="zagc-0"/>
        <w:spacing w:before="0" w:after="0"/>
        <w:ind w:firstLine="0"/>
        <w:rPr>
          <w:b w:val="0"/>
          <w:color w:val="auto"/>
        </w:rPr>
      </w:pPr>
    </w:p>
    <w:p w:rsid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746889" w:rsidRDefault="00746889" w:rsidP="000B1F69">
      <w:pPr>
        <w:pStyle w:val="ad"/>
        <w:rPr>
          <w:rFonts w:ascii="Arial" w:hAnsi="Arial" w:cs="Arial"/>
          <w:szCs w:val="24"/>
        </w:rPr>
      </w:pPr>
    </w:p>
    <w:p w:rsidR="00746889" w:rsidRDefault="00746889" w:rsidP="000B1F69">
      <w:pPr>
        <w:pStyle w:val="ad"/>
        <w:rPr>
          <w:rFonts w:ascii="Arial" w:hAnsi="Arial" w:cs="Arial"/>
          <w:szCs w:val="24"/>
        </w:rPr>
      </w:pPr>
    </w:p>
    <w:p w:rsidR="00746889" w:rsidRDefault="0074688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6"/>
        <w:gridCol w:w="4578"/>
      </w:tblGrid>
      <w:tr w:rsidR="000B1F69" w:rsidRPr="000B1F69" w:rsidTr="006B3310">
        <w:tc>
          <w:tcPr>
            <w:tcW w:w="5068" w:type="dxa"/>
          </w:tcPr>
          <w:p w:rsidR="000B1F69" w:rsidRPr="000B1F69" w:rsidRDefault="000B1F69" w:rsidP="006B3310">
            <w:pPr>
              <w:pStyle w:val="af4"/>
              <w:ind w:firstLine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B1F69">
              <w:rPr>
                <w:rFonts w:ascii="Arial" w:hAnsi="Arial" w:cs="Arial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5069" w:type="dxa"/>
          </w:tcPr>
          <w:p w:rsidR="000B1F69" w:rsidRPr="000B1F69" w:rsidRDefault="000B1F69" w:rsidP="006B3310">
            <w:pPr>
              <w:pStyle w:val="af4"/>
              <w:ind w:firstLine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B1F69">
              <w:rPr>
                <w:rFonts w:ascii="Arial" w:hAnsi="Arial" w:cs="Arial"/>
                <w:b w:val="0"/>
                <w:sz w:val="24"/>
                <w:szCs w:val="24"/>
              </w:rPr>
              <w:t>А.Ю. Жук</w:t>
            </w:r>
          </w:p>
        </w:tc>
      </w:tr>
    </w:tbl>
    <w:p w:rsidR="000B1F69" w:rsidRPr="000B1F69" w:rsidRDefault="000B1F69" w:rsidP="000B1F69">
      <w:pPr>
        <w:pStyle w:val="af4"/>
        <w:rPr>
          <w:rFonts w:ascii="Arial" w:hAnsi="Arial" w:cs="Arial"/>
          <w:b w:val="0"/>
          <w:sz w:val="24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d"/>
        <w:rPr>
          <w:rFonts w:ascii="Arial" w:hAnsi="Arial" w:cs="Arial"/>
          <w:szCs w:val="24"/>
        </w:rPr>
      </w:pPr>
    </w:p>
    <w:p w:rsidR="000B1F69" w:rsidRPr="000B1F69" w:rsidRDefault="000B1F69" w:rsidP="000B1F69">
      <w:pPr>
        <w:pStyle w:val="af4"/>
        <w:rPr>
          <w:rFonts w:ascii="Arial" w:hAnsi="Arial" w:cs="Arial"/>
          <w:b w:val="0"/>
          <w:sz w:val="24"/>
          <w:szCs w:val="24"/>
        </w:rPr>
      </w:pPr>
      <w:r w:rsidRPr="000B1F69">
        <w:rPr>
          <w:rFonts w:ascii="Arial" w:hAnsi="Arial" w:cs="Arial"/>
          <w:b w:val="0"/>
          <w:sz w:val="24"/>
          <w:szCs w:val="24"/>
        </w:rPr>
        <w:t>Нефтеюганск, 2021</w:t>
      </w:r>
    </w:p>
    <w:p w:rsidR="000B1F69" w:rsidRDefault="000B1F69" w:rsidP="000B1F6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B1F69" w:rsidRPr="000B1F69" w:rsidRDefault="000B1F69" w:rsidP="000B1F69">
      <w:pPr>
        <w:pStyle w:val="S"/>
        <w:jc w:val="center"/>
        <w:rPr>
          <w:rFonts w:ascii="Arial" w:hAnsi="Arial" w:cs="Arial"/>
          <w:b/>
          <w:sz w:val="22"/>
          <w:szCs w:val="22"/>
        </w:rPr>
      </w:pPr>
      <w:r w:rsidRPr="000B1F69">
        <w:rPr>
          <w:rFonts w:ascii="Arial" w:hAnsi="Arial" w:cs="Arial"/>
          <w:b/>
          <w:sz w:val="22"/>
          <w:szCs w:val="22"/>
        </w:rPr>
        <w:lastRenderedPageBreak/>
        <w:t>Состав проекта</w:t>
      </w:r>
    </w:p>
    <w:tbl>
      <w:tblPr>
        <w:tblpPr w:leftFromText="181" w:rightFromText="181" w:vertAnchor="text" w:horzAnchor="margin" w:tblpY="4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1"/>
        <w:gridCol w:w="6330"/>
        <w:gridCol w:w="1600"/>
      </w:tblGrid>
      <w:tr w:rsidR="000B1F69" w:rsidRPr="000B1F69" w:rsidTr="000B1F6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№ чертежа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Наименование документа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Масштаб</w:t>
            </w:r>
          </w:p>
        </w:tc>
      </w:tr>
      <w:tr w:rsidR="000B1F69" w:rsidRPr="000B1F69" w:rsidTr="000B1F69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0B1F69" w:rsidRPr="000B1F69" w:rsidTr="000B1F69"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Раздел 1. «Основная часть проекта планировки. Графическая часть»</w:t>
            </w:r>
          </w:p>
        </w:tc>
      </w:tr>
      <w:tr w:rsidR="000B1F69" w:rsidRPr="000B1F69" w:rsidTr="000B1F69">
        <w:trPr>
          <w:trHeight w:val="130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Чертеж планировки территории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М 1:2000</w:t>
            </w:r>
          </w:p>
        </w:tc>
      </w:tr>
      <w:tr w:rsidR="000B1F69" w:rsidRPr="000B1F69" w:rsidTr="000B1F69">
        <w:trPr>
          <w:trHeight w:val="228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Раздел 2. «Основная часть проекта планировки. Текстовая часть »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Положение о размещении объекта капитального строительства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Положение  об очередности планируемого развития территории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B1F69" w:rsidRPr="000B1F69" w:rsidTr="000B1F69">
        <w:trPr>
          <w:trHeight w:val="566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Раздел 3. «Материалы по обоснованию проекта планировки территории. Графическая часть»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 xml:space="preserve">Фрагмент карты планировочной структуры территорий поселения 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М 1:15000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Схема организации движения транспорта (включая транспорт общего пользования) и пешеходов. Схема организации улично-дорожной сети. 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056854">
            <w:pPr>
              <w:ind w:hanging="5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F6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 1:2000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строительства. Схема границ территорий объектов культурного наследия. Схема границ зон с особыми условиями использования территории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1F69" w:rsidRPr="000B1F69" w:rsidRDefault="000B1F69" w:rsidP="00056854">
            <w:pPr>
              <w:ind w:hanging="54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B1F6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 1:2000</w:t>
            </w:r>
          </w:p>
        </w:tc>
      </w:tr>
      <w:tr w:rsidR="000B1F69" w:rsidRPr="000B1F69" w:rsidTr="000B1F69">
        <w:trPr>
          <w:trHeight w:val="566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Раздел 4. «Материалы по обоснованию проекта планировки территории. Текстовая часть»</w:t>
            </w:r>
          </w:p>
        </w:tc>
      </w:tr>
      <w:tr w:rsidR="000B1F69" w:rsidRPr="000B1F69" w:rsidTr="000B1F69">
        <w:trPr>
          <w:trHeight w:val="566"/>
        </w:trPr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F69" w:rsidRPr="000B1F69" w:rsidRDefault="000B1F69" w:rsidP="006B331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1F69" w:rsidRPr="000B1F69" w:rsidRDefault="000B1F69" w:rsidP="006B3310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0B1F6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:rsidR="000B1F69" w:rsidRPr="00581802" w:rsidRDefault="000B1F69" w:rsidP="000B1F69">
      <w:pPr>
        <w:tabs>
          <w:tab w:val="left" w:pos="10260"/>
        </w:tabs>
        <w:spacing w:after="0"/>
        <w:jc w:val="center"/>
        <w:rPr>
          <w:sz w:val="24"/>
          <w:szCs w:val="24"/>
        </w:rPr>
      </w:pPr>
    </w:p>
    <w:p w:rsidR="000B1F69" w:rsidRDefault="000B1F69" w:rsidP="000B1F69"/>
    <w:p w:rsidR="000B1F69" w:rsidRDefault="000B1F69" w:rsidP="000B1F69"/>
    <w:p w:rsidR="000B1F69" w:rsidRDefault="000B1F69" w:rsidP="000B1F69"/>
    <w:p w:rsidR="000B1F69" w:rsidRDefault="000B1F69" w:rsidP="000B1F69"/>
    <w:p w:rsidR="000B1F69" w:rsidRDefault="000B1F69" w:rsidP="000B1F69"/>
    <w:p w:rsidR="000B1F69" w:rsidRDefault="000B1F69" w:rsidP="000B1F69">
      <w:r>
        <w:br w:type="page"/>
      </w:r>
    </w:p>
    <w:p w:rsidR="001D3F6E" w:rsidRDefault="001D3F6E" w:rsidP="000B1F69"/>
    <w:p w:rsidR="001D3F6E" w:rsidRDefault="001D3F6E" w:rsidP="000B1F69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Pr="001D3F6E" w:rsidRDefault="001D3F6E" w:rsidP="001D3F6E"/>
    <w:p w:rsidR="001D3F6E" w:rsidRDefault="001D3F6E" w:rsidP="001D3F6E">
      <w:pPr>
        <w:tabs>
          <w:tab w:val="left" w:pos="1695"/>
        </w:tabs>
      </w:pPr>
      <w:r>
        <w:tab/>
      </w:r>
    </w:p>
    <w:p w:rsidR="001D3F6E" w:rsidRDefault="001D3F6E" w:rsidP="001D3F6E">
      <w:pPr>
        <w:tabs>
          <w:tab w:val="left" w:pos="1695"/>
        </w:tabs>
      </w:pPr>
    </w:p>
    <w:p w:rsidR="001D3F6E" w:rsidRPr="001D3F6E" w:rsidRDefault="001D3F6E" w:rsidP="001D3F6E">
      <w:pPr>
        <w:tabs>
          <w:tab w:val="left" w:pos="1695"/>
        </w:tabs>
        <w:jc w:val="center"/>
        <w:rPr>
          <w:rFonts w:ascii="Arial" w:hAnsi="Arial" w:cs="Arial"/>
        </w:rPr>
      </w:pPr>
      <w:r w:rsidRPr="001D3F6E">
        <w:rPr>
          <w:rFonts w:ascii="Arial" w:hAnsi="Arial" w:cs="Arial"/>
        </w:rPr>
        <w:t>1. ЧЕРТЕЖ ПЛАНИРОВКИ ТЕРРИТОРИИ</w:t>
      </w:r>
    </w:p>
    <w:p w:rsidR="001D3F6E" w:rsidRPr="001D3F6E" w:rsidRDefault="001D3F6E" w:rsidP="001D3F6E">
      <w:pPr>
        <w:tabs>
          <w:tab w:val="left" w:pos="1695"/>
        </w:tabs>
        <w:sectPr w:rsidR="001D3F6E" w:rsidRPr="001D3F6E" w:rsidSect="00A41361">
          <w:headerReference w:type="default" r:id="rId10"/>
          <w:footerReference w:type="default" r:id="rId11"/>
          <w:pgSz w:w="11906" w:h="16838"/>
          <w:pgMar w:top="1134" w:right="991" w:bottom="1134" w:left="1701" w:header="567" w:footer="624" w:gutter="0"/>
          <w:cols w:space="708"/>
          <w:titlePg/>
          <w:docGrid w:linePitch="381"/>
        </w:sectPr>
      </w:pPr>
      <w:r>
        <w:tab/>
      </w:r>
    </w:p>
    <w:p w:rsidR="000B1F69" w:rsidRDefault="001B1CC0" w:rsidP="001B1CC0">
      <w:pPr>
        <w:tabs>
          <w:tab w:val="left" w:pos="1418"/>
        </w:tabs>
        <w:autoSpaceDE w:val="0"/>
        <w:spacing w:after="240"/>
        <w:ind w:firstLine="0"/>
        <w:jc w:val="center"/>
        <w:outlineLvl w:val="0"/>
      </w:pPr>
      <w:r>
        <w:rPr>
          <w:rFonts w:eastAsia="GOST Type AU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157970" cy="64801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Чертеж планировки территории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97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F69" w:rsidRDefault="000B1F69" w:rsidP="000B1F69">
      <w:pPr>
        <w:sectPr w:rsidR="000B1F69" w:rsidSect="001D1610">
          <w:pgSz w:w="16838" w:h="11906" w:orient="landscape"/>
          <w:pgMar w:top="1134" w:right="1134" w:bottom="567" w:left="1134" w:header="567" w:footer="567" w:gutter="0"/>
          <w:cols w:space="708"/>
          <w:titlePg/>
          <w:docGrid w:linePitch="381"/>
        </w:sectPr>
      </w:pPr>
    </w:p>
    <w:p w:rsidR="001D3F6E" w:rsidRDefault="00746889" w:rsidP="001D3F6E">
      <w:pPr>
        <w:pStyle w:val="zagc-0"/>
        <w:spacing w:before="0" w:after="0"/>
        <w:ind w:firstLine="0"/>
        <w:rPr>
          <w:b w:val="0"/>
          <w:color w:val="auto"/>
        </w:rPr>
      </w:pPr>
      <w:bookmarkStart w:id="1" w:name="_Toc81441542"/>
      <w:r w:rsidRPr="00950CEC">
        <w:rPr>
          <w:noProof/>
          <w:szCs w:val="20"/>
        </w:rPr>
        <w:lastRenderedPageBreak/>
        <w:drawing>
          <wp:anchor distT="0" distB="0" distL="114300" distR="114300" simplePos="0" relativeHeight="251663872" behindDoc="0" locked="0" layoutInCell="1" allowOverlap="1" wp14:anchorId="7FAE05EF" wp14:editId="52268FF8">
            <wp:simplePos x="0" y="0"/>
            <wp:positionH relativeFrom="column">
              <wp:posOffset>-137160</wp:posOffset>
            </wp:positionH>
            <wp:positionV relativeFrom="paragraph">
              <wp:posOffset>24765</wp:posOffset>
            </wp:positionV>
            <wp:extent cx="2667000" cy="1152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746889" w:rsidRDefault="00746889" w:rsidP="00746889">
      <w:pPr>
        <w:tabs>
          <w:tab w:val="left" w:pos="993"/>
        </w:tabs>
        <w:autoSpaceDE w:val="0"/>
        <w:autoSpaceDN w:val="0"/>
        <w:adjustRightInd w:val="0"/>
        <w:spacing w:after="0"/>
        <w:ind w:left="5387" w:firstLine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:rsidR="00746889" w:rsidRDefault="00746889" w:rsidP="00746889">
      <w:pPr>
        <w:pStyle w:val="af"/>
        <w:tabs>
          <w:tab w:val="left" w:pos="2450"/>
        </w:tabs>
        <w:ind w:firstLine="0"/>
        <w:rPr>
          <w:rFonts w:ascii="Arial" w:hAnsi="Arial" w:cs="Arial"/>
          <w:szCs w:val="20"/>
        </w:rPr>
      </w:pPr>
    </w:p>
    <w:p w:rsidR="00746889" w:rsidRDefault="00746889" w:rsidP="00746889">
      <w:pPr>
        <w:pStyle w:val="af0"/>
      </w:pPr>
    </w:p>
    <w:p w:rsidR="00746889" w:rsidRPr="0041518E" w:rsidRDefault="00746889" w:rsidP="00746889">
      <w:pPr>
        <w:pStyle w:val="af"/>
        <w:tabs>
          <w:tab w:val="left" w:pos="2450"/>
        </w:tabs>
        <w:ind w:firstLine="0"/>
      </w:pPr>
    </w:p>
    <w:p w:rsidR="00746889" w:rsidRPr="00CE44C6" w:rsidRDefault="00746889" w:rsidP="00746889">
      <w:pPr>
        <w:pStyle w:val="af"/>
        <w:ind w:firstLine="0"/>
        <w:rPr>
          <w:sz w:val="28"/>
          <w:szCs w:val="28"/>
        </w:rPr>
      </w:pPr>
    </w:p>
    <w:p w:rsidR="00746889" w:rsidRPr="000B1F69" w:rsidRDefault="00746889" w:rsidP="00746889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0B1F69">
        <w:rPr>
          <w:rFonts w:ascii="Arial" w:hAnsi="Arial" w:cs="Arial"/>
          <w:sz w:val="24"/>
          <w:szCs w:val="24"/>
        </w:rPr>
        <w:t>Общество с ограниченной ответственностью</w:t>
      </w:r>
    </w:p>
    <w:p w:rsidR="00746889" w:rsidRPr="000B1F69" w:rsidRDefault="00746889" w:rsidP="00746889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0B1F69">
        <w:rPr>
          <w:rFonts w:ascii="Arial" w:hAnsi="Arial" w:cs="Arial"/>
          <w:sz w:val="24"/>
          <w:szCs w:val="24"/>
        </w:rPr>
        <w:t>«Первая Кадастровая Компания»</w:t>
      </w:r>
    </w:p>
    <w:p w:rsidR="00746889" w:rsidRPr="000B1F69" w:rsidRDefault="00746889" w:rsidP="00746889">
      <w:pPr>
        <w:pStyle w:val="af"/>
        <w:ind w:firstLine="0"/>
        <w:rPr>
          <w:rFonts w:ascii="Arial" w:hAnsi="Arial" w:cs="Arial"/>
          <w:sz w:val="24"/>
          <w:szCs w:val="24"/>
        </w:rPr>
      </w:pPr>
    </w:p>
    <w:p w:rsidR="00746889" w:rsidRPr="000B1F69" w:rsidRDefault="00746889" w:rsidP="00746889">
      <w:pPr>
        <w:spacing w:after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0B1F69">
        <w:rPr>
          <w:rFonts w:ascii="Arial" w:hAnsi="Arial" w:cs="Arial"/>
          <w:b/>
          <w:sz w:val="24"/>
          <w:szCs w:val="24"/>
        </w:rPr>
        <w:t xml:space="preserve">Свидетельство № </w:t>
      </w:r>
      <w:proofErr w:type="gramStart"/>
      <w:r w:rsidRPr="000B1F69">
        <w:rPr>
          <w:rFonts w:ascii="Arial" w:hAnsi="Arial" w:cs="Arial"/>
          <w:b/>
          <w:sz w:val="24"/>
          <w:szCs w:val="24"/>
        </w:rPr>
        <w:t>СРО-И</w:t>
      </w:r>
      <w:proofErr w:type="gramEnd"/>
      <w:r w:rsidRPr="000B1F69">
        <w:rPr>
          <w:rFonts w:ascii="Arial" w:hAnsi="Arial" w:cs="Arial"/>
          <w:b/>
          <w:sz w:val="24"/>
          <w:szCs w:val="24"/>
        </w:rPr>
        <w:t>-037-18122012</w:t>
      </w:r>
    </w:p>
    <w:p w:rsidR="00746889" w:rsidRPr="000B1F69" w:rsidRDefault="00746889" w:rsidP="00746889">
      <w:pPr>
        <w:pStyle w:val="af0"/>
        <w:jc w:val="center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b/>
          <w:caps/>
          <w:szCs w:val="24"/>
        </w:rPr>
      </w:pPr>
    </w:p>
    <w:p w:rsidR="00F5635F" w:rsidRDefault="00746889" w:rsidP="00F5635F">
      <w:pPr>
        <w:jc w:val="center"/>
      </w:pPr>
      <w:r w:rsidRPr="000B1F69">
        <w:rPr>
          <w:rFonts w:ascii="Arial" w:hAnsi="Arial" w:cs="Arial"/>
          <w:b/>
          <w:caps/>
          <w:sz w:val="24"/>
          <w:szCs w:val="24"/>
        </w:rPr>
        <w:t xml:space="preserve">ПРОЕКТ ПЛАНИРОВКИ И МЕЖЕВАНИЯ ТЕРРИТОРИИ </w:t>
      </w:r>
      <w:r w:rsidR="00F5635F" w:rsidRPr="00F5635F">
        <w:rPr>
          <w:rFonts w:ascii="Arial" w:hAnsi="Arial" w:cs="Arial"/>
          <w:b/>
          <w:caps/>
          <w:sz w:val="24"/>
          <w:szCs w:val="24"/>
        </w:rPr>
        <w:t>САДОВОДЧЕСКОГО НЕКОММЕРЧЕСКОГО ТОВАРИЩЕСТВА «УСАДЬБА»</w:t>
      </w:r>
      <w:r w:rsidRPr="000B1F69">
        <w:t xml:space="preserve"> </w:t>
      </w:r>
    </w:p>
    <w:p w:rsidR="00F5635F" w:rsidRDefault="00746889" w:rsidP="00F5635F">
      <w:pPr>
        <w:jc w:val="center"/>
        <w:rPr>
          <w:rFonts w:ascii="Arial" w:hAnsi="Arial" w:cs="Arial"/>
          <w:sz w:val="24"/>
          <w:szCs w:val="24"/>
        </w:rPr>
      </w:pPr>
      <w:r w:rsidRPr="00F5635F">
        <w:rPr>
          <w:rFonts w:ascii="Arial" w:hAnsi="Arial" w:cs="Arial"/>
          <w:sz w:val="24"/>
          <w:szCs w:val="24"/>
        </w:rPr>
        <w:t>РАЗДЕЛ 2</w:t>
      </w:r>
      <w:r w:rsidR="00113917" w:rsidRPr="00F5635F">
        <w:rPr>
          <w:rFonts w:ascii="Arial" w:hAnsi="Arial" w:cs="Arial"/>
          <w:sz w:val="24"/>
          <w:szCs w:val="24"/>
        </w:rPr>
        <w:t>.</w:t>
      </w:r>
      <w:r w:rsidRPr="00F5635F">
        <w:rPr>
          <w:rFonts w:ascii="Arial" w:hAnsi="Arial" w:cs="Arial"/>
          <w:sz w:val="24"/>
          <w:szCs w:val="24"/>
        </w:rPr>
        <w:t xml:space="preserve"> ОСНОВНАЯ ЧАСТЬ ПРОЕКТА ПЛАНИРОВКИ. </w:t>
      </w:r>
    </w:p>
    <w:p w:rsidR="00746889" w:rsidRPr="00F5635F" w:rsidRDefault="00746889" w:rsidP="00F5635F">
      <w:pPr>
        <w:jc w:val="center"/>
        <w:rPr>
          <w:rFonts w:ascii="Arial" w:hAnsi="Arial" w:cs="Arial"/>
          <w:b/>
          <w:caps/>
          <w:sz w:val="24"/>
          <w:szCs w:val="24"/>
        </w:rPr>
      </w:pPr>
      <w:r w:rsidRPr="00F5635F">
        <w:rPr>
          <w:rFonts w:ascii="Arial" w:hAnsi="Arial" w:cs="Arial"/>
          <w:sz w:val="24"/>
          <w:szCs w:val="24"/>
        </w:rPr>
        <w:t>ТЕКСТОВАЯ ЧАСТЬ</w:t>
      </w:r>
    </w:p>
    <w:p w:rsidR="00746889" w:rsidRDefault="00746889" w:rsidP="00746889">
      <w:pPr>
        <w:pStyle w:val="zagc-0"/>
        <w:spacing w:before="0" w:after="0"/>
        <w:ind w:firstLine="0"/>
        <w:rPr>
          <w:b w:val="0"/>
          <w:color w:val="auto"/>
        </w:rPr>
      </w:pPr>
    </w:p>
    <w:p w:rsidR="00113917" w:rsidRDefault="00113917" w:rsidP="00113917">
      <w:pPr>
        <w:pStyle w:val="ad"/>
        <w:jc w:val="center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4653"/>
      </w:tblGrid>
      <w:tr w:rsidR="00746889" w:rsidRPr="000B1F69" w:rsidTr="00FD70D1">
        <w:tc>
          <w:tcPr>
            <w:tcW w:w="5068" w:type="dxa"/>
          </w:tcPr>
          <w:p w:rsidR="00746889" w:rsidRPr="000B1F69" w:rsidRDefault="00746889" w:rsidP="00FD70D1">
            <w:pPr>
              <w:pStyle w:val="af4"/>
              <w:ind w:firstLine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B1F69">
              <w:rPr>
                <w:rFonts w:ascii="Arial" w:hAnsi="Arial" w:cs="Arial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5069" w:type="dxa"/>
          </w:tcPr>
          <w:p w:rsidR="00746889" w:rsidRPr="000B1F69" w:rsidRDefault="00746889" w:rsidP="00FD70D1">
            <w:pPr>
              <w:pStyle w:val="af4"/>
              <w:ind w:firstLine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0B1F69">
              <w:rPr>
                <w:rFonts w:ascii="Arial" w:hAnsi="Arial" w:cs="Arial"/>
                <w:b w:val="0"/>
                <w:sz w:val="24"/>
                <w:szCs w:val="24"/>
              </w:rPr>
              <w:t>А.Ю. Жук</w:t>
            </w:r>
          </w:p>
        </w:tc>
      </w:tr>
    </w:tbl>
    <w:p w:rsidR="00746889" w:rsidRPr="000B1F69" w:rsidRDefault="00746889" w:rsidP="00746889">
      <w:pPr>
        <w:pStyle w:val="af4"/>
        <w:rPr>
          <w:rFonts w:ascii="Arial" w:hAnsi="Arial" w:cs="Arial"/>
          <w:b w:val="0"/>
          <w:sz w:val="24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Default="00746889" w:rsidP="00746889">
      <w:pPr>
        <w:pStyle w:val="ad"/>
        <w:rPr>
          <w:rFonts w:ascii="Arial" w:hAnsi="Arial" w:cs="Arial"/>
          <w:szCs w:val="24"/>
        </w:rPr>
      </w:pPr>
    </w:p>
    <w:p w:rsidR="001D1610" w:rsidRDefault="001D1610" w:rsidP="00746889">
      <w:pPr>
        <w:pStyle w:val="ad"/>
        <w:rPr>
          <w:rFonts w:ascii="Arial" w:hAnsi="Arial" w:cs="Arial"/>
          <w:szCs w:val="24"/>
        </w:rPr>
      </w:pPr>
    </w:p>
    <w:p w:rsidR="001D1610" w:rsidRDefault="001D1610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d"/>
        <w:rPr>
          <w:rFonts w:ascii="Arial" w:hAnsi="Arial" w:cs="Arial"/>
          <w:szCs w:val="24"/>
        </w:rPr>
      </w:pPr>
    </w:p>
    <w:p w:rsidR="00746889" w:rsidRPr="000B1F69" w:rsidRDefault="00746889" w:rsidP="00746889">
      <w:pPr>
        <w:pStyle w:val="af4"/>
        <w:rPr>
          <w:rFonts w:ascii="Arial" w:hAnsi="Arial" w:cs="Arial"/>
          <w:b w:val="0"/>
          <w:sz w:val="24"/>
          <w:szCs w:val="24"/>
        </w:rPr>
      </w:pPr>
      <w:r w:rsidRPr="000B1F69">
        <w:rPr>
          <w:rFonts w:ascii="Arial" w:hAnsi="Arial" w:cs="Arial"/>
          <w:b w:val="0"/>
          <w:sz w:val="24"/>
          <w:szCs w:val="24"/>
        </w:rPr>
        <w:t>Нефтеюганск, 2021</w:t>
      </w:r>
    </w:p>
    <w:p w:rsidR="00746889" w:rsidRDefault="00746889" w:rsidP="0074688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9C4FDF" w:rsidRDefault="009C4FDF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9C4FDF" w:rsidRDefault="009C4FDF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Pr="001D3F6E" w:rsidRDefault="00113917" w:rsidP="001D3F6E">
      <w:pPr>
        <w:pStyle w:val="zagc-0"/>
        <w:spacing w:before="0" w:after="0"/>
        <w:ind w:firstLine="0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2.1. </w:t>
      </w:r>
      <w:r w:rsidR="001D3F6E" w:rsidRPr="001D3F6E">
        <w:rPr>
          <w:b w:val="0"/>
          <w:color w:val="auto"/>
          <w:sz w:val="28"/>
          <w:szCs w:val="28"/>
        </w:rPr>
        <w:t>Положение о характеристиках планируемого развития территории, о характеристиках объектов капитального строительства</w:t>
      </w: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1D3F6E" w:rsidRDefault="001D3F6E" w:rsidP="001D3F6E">
      <w:pPr>
        <w:pStyle w:val="zagc-0"/>
        <w:spacing w:before="0" w:after="0"/>
        <w:ind w:firstLine="0"/>
        <w:rPr>
          <w:b w:val="0"/>
          <w:color w:val="auto"/>
        </w:rPr>
      </w:pPr>
    </w:p>
    <w:p w:rsidR="00F17DA7" w:rsidRPr="006B3310" w:rsidRDefault="00F17DA7" w:rsidP="006B3310">
      <w:pPr>
        <w:pStyle w:val="zagc-0"/>
        <w:spacing w:before="0" w:after="0"/>
        <w:ind w:firstLine="0"/>
        <w:rPr>
          <w:b w:val="0"/>
          <w:caps w:val="0"/>
          <w:color w:val="auto"/>
          <w:sz w:val="22"/>
          <w:szCs w:val="22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2017066134"/>
        <w:docPartObj>
          <w:docPartGallery w:val="Table of Contents"/>
          <w:docPartUnique/>
        </w:docPartObj>
      </w:sdtPr>
      <w:sdtEndPr>
        <w:rPr>
          <w:rFonts w:ascii="Arial" w:eastAsiaTheme="minorHAnsi" w:hAnsi="Arial" w:cs="Arial"/>
        </w:rPr>
      </w:sdtEndPr>
      <w:sdtContent>
        <w:p w:rsidR="00966A6F" w:rsidRPr="00966A6F" w:rsidRDefault="00966A6F" w:rsidP="009C4FDF">
          <w:pPr>
            <w:pStyle w:val="af6"/>
            <w:spacing w:before="0" w:line="240" w:lineRule="auto"/>
            <w:jc w:val="center"/>
            <w:rPr>
              <w:rFonts w:ascii="Arial" w:hAnsi="Arial" w:cs="Arial"/>
              <w:b w:val="0"/>
              <w:color w:val="auto"/>
              <w:sz w:val="22"/>
              <w:szCs w:val="22"/>
            </w:rPr>
          </w:pPr>
          <w:r w:rsidRPr="00966A6F">
            <w:rPr>
              <w:rFonts w:ascii="Arial" w:hAnsi="Arial" w:cs="Arial"/>
              <w:b w:val="0"/>
              <w:color w:val="auto"/>
              <w:sz w:val="22"/>
              <w:szCs w:val="22"/>
            </w:rPr>
            <w:t>Оглавление</w:t>
          </w:r>
        </w:p>
        <w:p w:rsidR="00966A6F" w:rsidRPr="00CB354F" w:rsidRDefault="00966A6F" w:rsidP="009C4FDF">
          <w:pPr>
            <w:spacing w:after="0"/>
            <w:rPr>
              <w:szCs w:val="28"/>
              <w:lang w:eastAsia="ru-RU"/>
            </w:rPr>
          </w:pPr>
        </w:p>
        <w:p w:rsidR="00966A6F" w:rsidRPr="00966A6F" w:rsidRDefault="00966A6F" w:rsidP="009C4FDF">
          <w:pPr>
            <w:pStyle w:val="21"/>
            <w:tabs>
              <w:tab w:val="left" w:pos="66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r w:rsidRPr="00966A6F">
            <w:rPr>
              <w:rFonts w:ascii="Arial" w:hAnsi="Arial" w:cs="Arial"/>
            </w:rPr>
            <w:fldChar w:fldCharType="begin"/>
          </w:r>
          <w:r w:rsidRPr="00966A6F">
            <w:rPr>
              <w:rFonts w:ascii="Arial" w:hAnsi="Arial" w:cs="Arial"/>
            </w:rPr>
            <w:instrText xml:space="preserve"> TOC \o "1-3" \h \z \u </w:instrText>
          </w:r>
          <w:r w:rsidRPr="00966A6F">
            <w:rPr>
              <w:rFonts w:ascii="Arial" w:hAnsi="Arial" w:cs="Arial"/>
            </w:rPr>
            <w:fldChar w:fldCharType="separate"/>
          </w:r>
          <w:hyperlink w:anchor="_Toc95329172" w:history="1">
            <w:r w:rsidRPr="00966A6F">
              <w:rPr>
                <w:rStyle w:val="a3"/>
                <w:rFonts w:ascii="Arial" w:hAnsi="Arial" w:cs="Arial"/>
                <w:noProof/>
                <w:color w:val="auto"/>
              </w:rPr>
              <w:t>1.</w:t>
            </w:r>
            <w:r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Pr="00966A6F">
              <w:rPr>
                <w:rStyle w:val="a3"/>
                <w:rFonts w:ascii="Arial" w:hAnsi="Arial" w:cs="Arial"/>
                <w:noProof/>
                <w:color w:val="auto"/>
              </w:rPr>
              <w:t>Общие положения</w:t>
            </w:r>
            <w:r w:rsidRPr="00966A6F">
              <w:rPr>
                <w:rFonts w:ascii="Arial" w:hAnsi="Arial" w:cs="Arial"/>
                <w:noProof/>
                <w:webHidden/>
              </w:rPr>
              <w:tab/>
            </w:r>
            <w:r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Pr="00966A6F">
              <w:rPr>
                <w:rFonts w:ascii="Arial" w:hAnsi="Arial" w:cs="Arial"/>
                <w:noProof/>
                <w:webHidden/>
              </w:rPr>
              <w:instrText xml:space="preserve"> PAGEREF _Toc95329172 \h </w:instrText>
            </w:r>
            <w:r w:rsidRPr="00966A6F">
              <w:rPr>
                <w:rFonts w:ascii="Arial" w:hAnsi="Arial" w:cs="Arial"/>
                <w:noProof/>
                <w:webHidden/>
              </w:rPr>
            </w:r>
            <w:r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>
              <w:rPr>
                <w:rFonts w:ascii="Arial" w:hAnsi="Arial" w:cs="Arial"/>
                <w:noProof/>
                <w:webHidden/>
              </w:rPr>
              <w:t>9</w:t>
            </w:r>
            <w:r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66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3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2.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Характеристика планируемого развития территории, в том числе плотность и параметры застройки территории (в пределах, установленных градостроительным регламентом)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_Toc95329173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9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4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2.1.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Характеристика планируемого развития территории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_Toc95329174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9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5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2.2.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Плотность и параметры застройки территории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_Toc95329175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10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66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6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3.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Характеристика объектов капитального строительства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_Toc95329176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11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7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3.1.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Размещение объектов федерального, регионального и местного значения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_Toc95329177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12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66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8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4.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Характеристика объектов транспортной инфраструктуры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_Toc95329178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12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66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79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Характеристика объектов коммунальной инфраструктуры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_Toc95329179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12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80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5.1.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Система водоснабжения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_Toc95329180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12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81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5.2.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Система водоотведения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_Toc95329181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13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82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5.3.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Система теплоснабжения и газоснабжения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_Toc95329182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13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83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5.4.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Система электроснабжения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_Toc95329183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13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483598" w:rsidP="009C4FDF">
          <w:pPr>
            <w:pStyle w:val="21"/>
            <w:tabs>
              <w:tab w:val="left" w:pos="880"/>
              <w:tab w:val="right" w:leader="dot" w:pos="9911"/>
            </w:tabs>
            <w:spacing w:after="0" w:line="240" w:lineRule="auto"/>
            <w:rPr>
              <w:rFonts w:ascii="Arial" w:eastAsiaTheme="minorEastAsia" w:hAnsi="Arial" w:cs="Arial"/>
              <w:noProof/>
              <w:lang w:eastAsia="ru-RU"/>
            </w:rPr>
          </w:pPr>
          <w:hyperlink w:anchor="_Toc95329184" w:history="1"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5.5.</w:t>
            </w:r>
            <w:r w:rsidR="00966A6F" w:rsidRPr="00966A6F">
              <w:rPr>
                <w:rFonts w:ascii="Arial" w:eastAsiaTheme="minorEastAsia" w:hAnsi="Arial" w:cs="Arial"/>
                <w:noProof/>
                <w:lang w:eastAsia="ru-RU"/>
              </w:rPr>
              <w:tab/>
            </w:r>
            <w:r w:rsidR="00966A6F" w:rsidRPr="00966A6F">
              <w:rPr>
                <w:rStyle w:val="a3"/>
                <w:rFonts w:ascii="Arial" w:hAnsi="Arial" w:cs="Arial"/>
                <w:noProof/>
                <w:color w:val="auto"/>
              </w:rPr>
              <w:t>Информация о планируемых мероприятиях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      </w:r>
            <w:r w:rsidR="00966A6F" w:rsidRPr="00966A6F">
              <w:rPr>
                <w:rFonts w:ascii="Arial" w:hAnsi="Arial" w:cs="Arial"/>
                <w:noProof/>
                <w:webHidden/>
              </w:rPr>
              <w:tab/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begin"/>
            </w:r>
            <w:r w:rsidR="00966A6F" w:rsidRPr="00966A6F">
              <w:rPr>
                <w:rFonts w:ascii="Arial" w:hAnsi="Arial" w:cs="Arial"/>
                <w:noProof/>
                <w:webHidden/>
              </w:rPr>
              <w:instrText xml:space="preserve"> PAGEREF _Toc95329184 \h </w:instrText>
            </w:r>
            <w:r w:rsidR="00966A6F" w:rsidRPr="00966A6F">
              <w:rPr>
                <w:rFonts w:ascii="Arial" w:hAnsi="Arial" w:cs="Arial"/>
                <w:noProof/>
                <w:webHidden/>
              </w:rPr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966A6F">
              <w:rPr>
                <w:rFonts w:ascii="Arial" w:hAnsi="Arial" w:cs="Arial"/>
                <w:noProof/>
                <w:webHidden/>
              </w:rPr>
              <w:t>14</w:t>
            </w:r>
            <w:r w:rsidR="00966A6F" w:rsidRPr="00966A6F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966A6F" w:rsidRPr="00966A6F" w:rsidRDefault="00966A6F" w:rsidP="009C4FDF">
          <w:pPr>
            <w:spacing w:after="0"/>
            <w:rPr>
              <w:rFonts w:ascii="Arial" w:hAnsi="Arial" w:cs="Arial"/>
              <w:sz w:val="22"/>
            </w:rPr>
          </w:pPr>
          <w:r w:rsidRPr="00966A6F">
            <w:rPr>
              <w:rFonts w:ascii="Arial" w:hAnsi="Arial" w:cs="Arial"/>
              <w:b/>
              <w:bCs/>
              <w:sz w:val="22"/>
            </w:rPr>
            <w:fldChar w:fldCharType="end"/>
          </w:r>
        </w:p>
      </w:sdtContent>
    </w:sdt>
    <w:p w:rsidR="00966A6F" w:rsidRPr="00966A6F" w:rsidRDefault="00966A6F" w:rsidP="009C4FDF">
      <w:pPr>
        <w:pStyle w:val="af0"/>
        <w:rPr>
          <w:rFonts w:ascii="Arial" w:eastAsia="Times New Roman" w:hAnsi="Arial" w:cs="Arial"/>
          <w:sz w:val="22"/>
          <w:lang w:eastAsia="ru-RU"/>
        </w:rPr>
      </w:pPr>
      <w:r w:rsidRPr="00966A6F">
        <w:rPr>
          <w:rFonts w:ascii="Arial" w:hAnsi="Arial" w:cs="Arial"/>
          <w:sz w:val="22"/>
        </w:rPr>
        <w:br w:type="page"/>
      </w:r>
    </w:p>
    <w:p w:rsidR="00966A6F" w:rsidRPr="00966A6F" w:rsidRDefault="00966A6F" w:rsidP="009C4FDF">
      <w:pPr>
        <w:pStyle w:val="2"/>
        <w:numPr>
          <w:ilvl w:val="0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bookmarkStart w:id="2" w:name="_Toc95329172"/>
      <w:r w:rsidRPr="00966A6F">
        <w:rPr>
          <w:rFonts w:ascii="Arial" w:hAnsi="Arial" w:cs="Arial"/>
          <w:color w:val="auto"/>
          <w:sz w:val="22"/>
          <w:szCs w:val="22"/>
        </w:rPr>
        <w:lastRenderedPageBreak/>
        <w:t>Общие положения</w:t>
      </w:r>
      <w:bookmarkEnd w:id="2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Проект планировки территории разработан в отношении территории садоводческого некоммерческого товарищества «Усадьба» по адресу: Ханты-Мансийский автономный округ - Югра, Нефтеюганский район, </w:t>
      </w:r>
      <w:proofErr w:type="spellStart"/>
      <w:r w:rsidRPr="00966A6F">
        <w:rPr>
          <w:rFonts w:ascii="Arial" w:hAnsi="Arial" w:cs="Arial"/>
          <w:sz w:val="22"/>
          <w:szCs w:val="22"/>
        </w:rPr>
        <w:t>сп</w:t>
      </w:r>
      <w:proofErr w:type="spellEnd"/>
      <w:r w:rsidRPr="00966A6F">
        <w:rPr>
          <w:rFonts w:ascii="Arial" w:hAnsi="Arial" w:cs="Arial"/>
          <w:sz w:val="22"/>
          <w:szCs w:val="22"/>
        </w:rPr>
        <w:t>. Сингапай, СНТ «Усадьба».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Площадь планируемой территории – 5,24 га. 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Проект планировки выполнен в соответствии с положением Схемы территориального планирования муниципального образования Нефтеюганского района, местных нормативов градостроительного проектирования Нефтеюганского района Ханты-Мансийского автономного округа Югры, Правилами землепользования и застройки сельского поселения Сингапай Нефтеюганского района Ханты-Мансийского автономного округа Югры.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0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bookmarkStart w:id="3" w:name="_Toc95329173"/>
      <w:r w:rsidRPr="00966A6F">
        <w:rPr>
          <w:rFonts w:ascii="Arial" w:hAnsi="Arial" w:cs="Arial"/>
          <w:color w:val="auto"/>
          <w:sz w:val="22"/>
          <w:szCs w:val="22"/>
        </w:rPr>
        <w:t>Характеристика планируемого развития территории, в том числе плотность и параметры застройки территории (в пределах, установленных градостроительным регламентом)</w:t>
      </w:r>
      <w:bookmarkEnd w:id="3"/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4" w:name="_Toc95329174"/>
      <w:r w:rsidRPr="00966A6F">
        <w:rPr>
          <w:rFonts w:ascii="Arial" w:hAnsi="Arial" w:cs="Arial"/>
          <w:color w:val="auto"/>
          <w:sz w:val="22"/>
          <w:szCs w:val="22"/>
        </w:rPr>
        <w:t>Характеристика планируемого развития территории</w:t>
      </w:r>
      <w:bookmarkEnd w:id="4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Проектом планировки предусматривается установление красных линий.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В проекте планировки отображены границы планируемых элементов планировочной структуры – садоводческого некоммерческого товарищества «Усадьба» (СНТ «Усадьба»).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Проектом планировки устанавливаются следующие границы зон планируемого размещения объектов капитального строительства: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- зона ведения садоводства и огородничества;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- зона территории общего пользования.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Планировочная организация территории СНТ «Усадьба» учитывает сложившуюся структуру землепользования и предусматривает соблюдение требований свода правил СП 53.13330.2019 «Планировка и застройка территории ведения гражданами садоводства. Здания и сооружения», утвержденного приказом Министерства строительства и жилищно-коммунального хозяйства Российской Федерации от 14.10.2019 № 618/пр.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Планируемое развитие территории предусматривает:</w:t>
      </w:r>
    </w:p>
    <w:p w:rsidR="00966A6F" w:rsidRPr="00966A6F" w:rsidRDefault="00966A6F" w:rsidP="009C4FDF">
      <w:pPr>
        <w:pStyle w:val="S"/>
        <w:numPr>
          <w:ilvl w:val="0"/>
          <w:numId w:val="12"/>
        </w:numPr>
        <w:tabs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упорядочивание структуры сложившегося землепользования;</w:t>
      </w:r>
    </w:p>
    <w:p w:rsidR="00966A6F" w:rsidRPr="00966A6F" w:rsidRDefault="00966A6F" w:rsidP="009C4FDF">
      <w:pPr>
        <w:pStyle w:val="S"/>
        <w:numPr>
          <w:ilvl w:val="0"/>
          <w:numId w:val="12"/>
        </w:numPr>
        <w:tabs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упорядочение системы улиц и проездов на территории СНТ «Усадьба»;</w:t>
      </w:r>
    </w:p>
    <w:p w:rsidR="00966A6F" w:rsidRPr="00966A6F" w:rsidRDefault="00966A6F" w:rsidP="009C4FDF">
      <w:pPr>
        <w:pStyle w:val="S"/>
        <w:numPr>
          <w:ilvl w:val="0"/>
          <w:numId w:val="12"/>
        </w:numPr>
        <w:tabs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формирование границ садовых участков и участков общего назначения, относящихся к имуществу общего пользования;</w:t>
      </w:r>
    </w:p>
    <w:p w:rsidR="00966A6F" w:rsidRPr="00966A6F" w:rsidRDefault="00966A6F" w:rsidP="009C4FDF">
      <w:pPr>
        <w:pStyle w:val="S"/>
        <w:numPr>
          <w:ilvl w:val="0"/>
          <w:numId w:val="12"/>
        </w:numPr>
        <w:tabs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обеспечение территории объектами коммунальной инфраструктуры.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Баланс планируемого использования территории на 2031 год представлен в таблице №1.</w:t>
      </w:r>
    </w:p>
    <w:p w:rsidR="00966A6F" w:rsidRPr="00966A6F" w:rsidRDefault="00966A6F" w:rsidP="009C4FDF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Таблица № 1</w:t>
      </w:r>
    </w:p>
    <w:p w:rsidR="00966A6F" w:rsidRPr="00966A6F" w:rsidRDefault="00966A6F" w:rsidP="009C4FDF">
      <w:pPr>
        <w:pStyle w:val="S"/>
        <w:spacing w:before="0" w:after="0"/>
        <w:jc w:val="center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Баланс планируемого использования территории на 2031 год</w:t>
      </w:r>
    </w:p>
    <w:tbl>
      <w:tblPr>
        <w:tblStyle w:val="a8"/>
        <w:tblW w:w="10031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5245"/>
        <w:gridCol w:w="1842"/>
        <w:gridCol w:w="1985"/>
      </w:tblGrid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Показатель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Площадь, га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66A6F">
              <w:rPr>
                <w:rFonts w:ascii="Arial" w:hAnsi="Arial" w:cs="Arial"/>
                <w:color w:val="auto"/>
                <w:sz w:val="22"/>
                <w:szCs w:val="22"/>
              </w:rPr>
              <w:t>Процент от общей площади планируемой территории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0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66A6F">
              <w:rPr>
                <w:rFonts w:ascii="Arial" w:hAnsi="Arial" w:cs="Arial"/>
                <w:color w:val="auto"/>
                <w:sz w:val="22"/>
                <w:szCs w:val="22"/>
              </w:rPr>
              <w:t xml:space="preserve">Площадь планируемой территории СНТ «Усадьба», в том числе: 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5,24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0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Зона ведения садоводства и огородничества, в том числе: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4,42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84,4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1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Водные объекты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0,01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0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Зона территории общего пользования, в том числе: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0,82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15,6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1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Проезды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0,30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  <w:tr w:rsidR="00966A6F" w:rsidRPr="00966A6F" w:rsidTr="00FD70D1">
        <w:trPr>
          <w:jc w:val="center"/>
        </w:trPr>
        <w:tc>
          <w:tcPr>
            <w:tcW w:w="959" w:type="dxa"/>
            <w:vAlign w:val="center"/>
          </w:tcPr>
          <w:p w:rsidR="00966A6F" w:rsidRPr="00966A6F" w:rsidRDefault="00966A6F" w:rsidP="009C4FDF">
            <w:pPr>
              <w:pStyle w:val="S"/>
              <w:numPr>
                <w:ilvl w:val="1"/>
                <w:numId w:val="7"/>
              </w:num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Водные объекты</w:t>
            </w:r>
          </w:p>
        </w:tc>
        <w:tc>
          <w:tcPr>
            <w:tcW w:w="184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0,02</w:t>
            </w:r>
          </w:p>
        </w:tc>
        <w:tc>
          <w:tcPr>
            <w:tcW w:w="1985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-</w:t>
            </w:r>
          </w:p>
        </w:tc>
      </w:tr>
    </w:tbl>
    <w:p w:rsidR="00FD70D1" w:rsidRDefault="00FD70D1" w:rsidP="00FD70D1">
      <w:pPr>
        <w:pStyle w:val="2"/>
        <w:spacing w:before="0"/>
        <w:ind w:left="792" w:firstLine="0"/>
        <w:rPr>
          <w:rFonts w:ascii="Arial" w:hAnsi="Arial" w:cs="Arial"/>
          <w:color w:val="auto"/>
          <w:sz w:val="22"/>
          <w:szCs w:val="22"/>
        </w:rPr>
      </w:pPr>
      <w:bookmarkStart w:id="5" w:name="_Toc95329175"/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>Плотность и параметры застройки территории</w:t>
      </w:r>
      <w:bookmarkEnd w:id="5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Согласно Правил землепользования и застройки сельского поселения Сингапай, утвержденных решением Совета депутатов сельского поселения Сингапай от 22.10.2009 № 45 (в редакции от 09.02.2021 №147), территория проектирования располагается в зоне ведения садоводства и огородничества (Сх3) с видами разрешенного использования: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  <w:u w:val="single"/>
        </w:rPr>
      </w:pPr>
      <w:r w:rsidRPr="00966A6F">
        <w:rPr>
          <w:rFonts w:ascii="Arial" w:hAnsi="Arial" w:cs="Arial"/>
          <w:sz w:val="22"/>
          <w:szCs w:val="22"/>
          <w:u w:val="single"/>
        </w:rPr>
        <w:t>«Ведение садоводства (13.2)»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Предельные размеры земельных участков: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Минимальная площадь земельных участков – 400 м</w:t>
      </w:r>
      <w:r w:rsidRPr="00966A6F">
        <w:rPr>
          <w:rFonts w:ascii="Arial" w:hAnsi="Arial" w:cs="Arial"/>
          <w:sz w:val="22"/>
          <w:szCs w:val="22"/>
          <w:vertAlign w:val="superscript"/>
        </w:rPr>
        <w:t>2</w:t>
      </w:r>
      <w:r w:rsidRPr="00966A6F">
        <w:rPr>
          <w:rFonts w:ascii="Arial" w:hAnsi="Arial" w:cs="Arial"/>
          <w:sz w:val="22"/>
          <w:szCs w:val="22"/>
        </w:rPr>
        <w:t>;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Максимальная площадь земельных участков – 1500 м</w:t>
      </w:r>
      <w:r w:rsidRPr="00966A6F">
        <w:rPr>
          <w:rFonts w:ascii="Arial" w:hAnsi="Arial" w:cs="Arial"/>
          <w:sz w:val="22"/>
          <w:szCs w:val="22"/>
          <w:vertAlign w:val="superscript"/>
        </w:rPr>
        <w:t>2</w:t>
      </w:r>
      <w:r w:rsidRPr="00966A6F">
        <w:rPr>
          <w:rFonts w:ascii="Arial" w:hAnsi="Arial" w:cs="Arial"/>
          <w:sz w:val="22"/>
          <w:szCs w:val="22"/>
        </w:rPr>
        <w:t>;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Минимальный размер земельного участка – 12 м;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Максимальный размер земельного участка – 50 м;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Предельное количество этажей/Предельная высота (</w:t>
      </w:r>
      <w:proofErr w:type="spellStart"/>
      <w:proofErr w:type="gramStart"/>
      <w:r w:rsidRPr="00966A6F">
        <w:rPr>
          <w:rFonts w:ascii="Arial" w:hAnsi="Arial" w:cs="Arial"/>
          <w:sz w:val="22"/>
          <w:szCs w:val="22"/>
        </w:rPr>
        <w:t>эт</w:t>
      </w:r>
      <w:proofErr w:type="spellEnd"/>
      <w:r w:rsidRPr="00966A6F">
        <w:rPr>
          <w:rFonts w:ascii="Arial" w:hAnsi="Arial" w:cs="Arial"/>
          <w:sz w:val="22"/>
          <w:szCs w:val="22"/>
        </w:rPr>
        <w:t>./</w:t>
      </w:r>
      <w:proofErr w:type="gramEnd"/>
      <w:r w:rsidRPr="00966A6F">
        <w:rPr>
          <w:rFonts w:ascii="Arial" w:hAnsi="Arial" w:cs="Arial"/>
          <w:sz w:val="22"/>
          <w:szCs w:val="22"/>
        </w:rPr>
        <w:t>м.) – 3/12;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eastAsiaTheme="minorHAnsi" w:hAnsi="Arial" w:cs="Arial"/>
          <w:sz w:val="22"/>
          <w:szCs w:val="22"/>
        </w:rPr>
      </w:pPr>
      <w:r w:rsidRPr="00966A6F">
        <w:rPr>
          <w:rFonts w:ascii="Arial" w:eastAsiaTheme="minorHAnsi" w:hAnsi="Arial" w:cs="Arial"/>
          <w:sz w:val="22"/>
          <w:szCs w:val="22"/>
        </w:rPr>
        <w:t xml:space="preserve">Минимальный отступ от границ земельного участка – 3 м 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eastAsiaTheme="minorHAnsi" w:hAnsi="Arial" w:cs="Arial"/>
          <w:sz w:val="22"/>
          <w:szCs w:val="22"/>
        </w:rPr>
      </w:pPr>
      <w:r w:rsidRPr="00966A6F">
        <w:rPr>
          <w:rFonts w:ascii="Arial" w:eastAsiaTheme="minorHAnsi" w:hAnsi="Arial" w:cs="Arial"/>
          <w:sz w:val="22"/>
          <w:szCs w:val="22"/>
        </w:rPr>
        <w:t xml:space="preserve">Минимальный процент застройки - не подлежит установлению </w:t>
      </w:r>
    </w:p>
    <w:p w:rsidR="00966A6F" w:rsidRPr="00966A6F" w:rsidRDefault="00966A6F" w:rsidP="009C4FDF">
      <w:pPr>
        <w:pStyle w:val="S"/>
        <w:numPr>
          <w:ilvl w:val="0"/>
          <w:numId w:val="10"/>
        </w:numPr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eastAsiaTheme="minorHAnsi" w:hAnsi="Arial" w:cs="Arial"/>
          <w:sz w:val="22"/>
          <w:szCs w:val="22"/>
        </w:rPr>
        <w:t>Максимальный процент застройки в границах земельного участка – 20%</w:t>
      </w:r>
      <w:r w:rsidRPr="00966A6F">
        <w:rPr>
          <w:rFonts w:ascii="Arial" w:hAnsi="Arial" w:cs="Arial"/>
          <w:sz w:val="22"/>
          <w:szCs w:val="22"/>
        </w:rPr>
        <w:t>.</w:t>
      </w:r>
    </w:p>
    <w:p w:rsidR="00966A6F" w:rsidRPr="00966A6F" w:rsidRDefault="00966A6F" w:rsidP="009C4FDF">
      <w:pPr>
        <w:pStyle w:val="S"/>
        <w:keepNext/>
        <w:spacing w:before="0" w:after="0"/>
        <w:rPr>
          <w:rFonts w:ascii="Arial" w:hAnsi="Arial" w:cs="Arial"/>
          <w:sz w:val="22"/>
          <w:szCs w:val="22"/>
          <w:u w:val="single"/>
        </w:rPr>
      </w:pPr>
      <w:r w:rsidRPr="00966A6F">
        <w:rPr>
          <w:rFonts w:ascii="Arial" w:hAnsi="Arial" w:cs="Arial"/>
          <w:sz w:val="22"/>
          <w:szCs w:val="22"/>
          <w:u w:val="single"/>
        </w:rPr>
        <w:t>«</w:t>
      </w:r>
      <w:r w:rsidRPr="00966A6F">
        <w:rPr>
          <w:rFonts w:ascii="Arial" w:eastAsia="Calibri" w:hAnsi="Arial" w:cs="Arial"/>
          <w:sz w:val="22"/>
          <w:szCs w:val="22"/>
          <w:u w:val="single"/>
        </w:rPr>
        <w:t>Земельные участки (территории) общего пользования (12.0)</w:t>
      </w:r>
      <w:r w:rsidRPr="00966A6F">
        <w:rPr>
          <w:rFonts w:ascii="Arial" w:hAnsi="Arial" w:cs="Arial"/>
          <w:sz w:val="22"/>
          <w:szCs w:val="22"/>
          <w:u w:val="single"/>
        </w:rPr>
        <w:t>»: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 не подлежат установлению.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В границах зоны планируемого размещения объектов капитального строительства предусматривается размещение садовых земельных участков и территорий общего назначения, занятых проездами, площадками и участками для размещения объектов имущества общего пользования.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Садовый земельный участок – земельный участок, предназначенный для отдыха граждан и (или) выращивания гражданами для собственных нужд сельскохозяйственных культур с правом размещения садовых домов, жилых домов, хозяйственных построек и гаражей.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Количество формируемых садовых земельных участков – 53. Площадь формируемых участков варьируется от 401 м</w:t>
      </w:r>
      <w:r w:rsidRPr="00966A6F">
        <w:rPr>
          <w:rFonts w:ascii="Arial" w:hAnsi="Arial" w:cs="Arial"/>
          <w:sz w:val="22"/>
          <w:szCs w:val="22"/>
          <w:vertAlign w:val="superscript"/>
        </w:rPr>
        <w:t>2</w:t>
      </w:r>
      <w:r w:rsidRPr="00966A6F">
        <w:rPr>
          <w:rFonts w:ascii="Arial" w:hAnsi="Arial" w:cs="Arial"/>
          <w:sz w:val="22"/>
          <w:szCs w:val="22"/>
        </w:rPr>
        <w:t xml:space="preserve"> до 1500 м</w:t>
      </w:r>
      <w:r w:rsidRPr="00966A6F">
        <w:rPr>
          <w:rFonts w:ascii="Arial" w:hAnsi="Arial" w:cs="Arial"/>
          <w:sz w:val="22"/>
          <w:szCs w:val="22"/>
          <w:vertAlign w:val="superscript"/>
        </w:rPr>
        <w:t>2</w:t>
      </w:r>
      <w:r w:rsidRPr="00966A6F">
        <w:rPr>
          <w:rFonts w:ascii="Arial" w:hAnsi="Arial" w:cs="Arial"/>
          <w:sz w:val="22"/>
          <w:szCs w:val="22"/>
        </w:rPr>
        <w:t xml:space="preserve">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Общая площадь застройки – 2597 м</w:t>
      </w:r>
      <w:r w:rsidRPr="00966A6F">
        <w:rPr>
          <w:rFonts w:ascii="Arial" w:hAnsi="Arial" w:cs="Arial"/>
          <w:sz w:val="22"/>
          <w:szCs w:val="22"/>
          <w:vertAlign w:val="superscript"/>
        </w:rPr>
        <w:t>2</w:t>
      </w:r>
      <w:r w:rsidRPr="00966A6F">
        <w:rPr>
          <w:rFonts w:ascii="Arial" w:hAnsi="Arial" w:cs="Arial"/>
          <w:sz w:val="22"/>
          <w:szCs w:val="22"/>
        </w:rPr>
        <w:t xml:space="preserve">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Площадь территории застройки – 4,42 га.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Коэффициент застройки – 0,06 (</w:t>
      </w:r>
      <w:proofErr w:type="spellStart"/>
      <w:r w:rsidRPr="00966A6F">
        <w:rPr>
          <w:rFonts w:ascii="Arial" w:hAnsi="Arial" w:cs="Arial"/>
          <w:sz w:val="22"/>
          <w:szCs w:val="22"/>
        </w:rPr>
        <w:t>Sзастр</w:t>
      </w:r>
      <w:proofErr w:type="spellEnd"/>
      <w:r w:rsidRPr="00966A6F">
        <w:rPr>
          <w:rFonts w:ascii="Arial" w:hAnsi="Arial" w:cs="Arial"/>
          <w:sz w:val="22"/>
          <w:szCs w:val="22"/>
        </w:rPr>
        <w:t>/ </w:t>
      </w:r>
      <w:proofErr w:type="spellStart"/>
      <w:r w:rsidRPr="00966A6F">
        <w:rPr>
          <w:rFonts w:ascii="Arial" w:hAnsi="Arial" w:cs="Arial"/>
          <w:sz w:val="22"/>
          <w:szCs w:val="22"/>
        </w:rPr>
        <w:t>Sтерр</w:t>
      </w:r>
      <w:proofErr w:type="spellEnd"/>
      <w:r w:rsidRPr="00966A6F">
        <w:rPr>
          <w:rFonts w:ascii="Arial" w:hAnsi="Arial" w:cs="Arial"/>
          <w:sz w:val="22"/>
          <w:szCs w:val="22"/>
        </w:rPr>
        <w:t xml:space="preserve">).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Плотность застройки – 5,9% (</w:t>
      </w:r>
      <w:proofErr w:type="spellStart"/>
      <w:r w:rsidRPr="00966A6F">
        <w:rPr>
          <w:rFonts w:ascii="Arial" w:hAnsi="Arial" w:cs="Arial"/>
          <w:sz w:val="22"/>
          <w:szCs w:val="22"/>
        </w:rPr>
        <w:t>Sзастр</w:t>
      </w:r>
      <w:proofErr w:type="spellEnd"/>
      <w:r w:rsidRPr="00966A6F">
        <w:rPr>
          <w:rFonts w:ascii="Arial" w:hAnsi="Arial" w:cs="Arial"/>
          <w:sz w:val="22"/>
          <w:szCs w:val="22"/>
        </w:rPr>
        <w:t>/</w:t>
      </w:r>
      <w:proofErr w:type="spellStart"/>
      <w:r w:rsidRPr="00966A6F">
        <w:rPr>
          <w:rFonts w:ascii="Arial" w:hAnsi="Arial" w:cs="Arial"/>
          <w:sz w:val="22"/>
          <w:szCs w:val="22"/>
        </w:rPr>
        <w:t>Sтерр</w:t>
      </w:r>
      <w:proofErr w:type="spellEnd"/>
      <w:r w:rsidRPr="00966A6F">
        <w:rPr>
          <w:rFonts w:ascii="Arial" w:hAnsi="Arial" w:cs="Arial"/>
          <w:sz w:val="22"/>
          <w:szCs w:val="22"/>
        </w:rPr>
        <w:t xml:space="preserve"> х 100).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Количество домов круглогодичного проживания – 5 одноэтажных. С учетом среднего состава семьи частного домохозяйства для Ханты-Мансийского автономного округа – Югра (сельские поселения) – 2,7 человека, численность населения составит 14 человека.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Противопожарные расстояния между садовыми или жилыми домами, расположенными на соседних участках, следует принимать согласно требованиям свода правил СП 4.13130.2013 «Системы противопожарной защиты. Ограничение распространения пожара на объектах защиты. Требования к объемно-планировочным и конструктивным решениям», утвержденного приказом Министерства Российской Федерации по делам гражданской обороны, чрезвычайным ситуациям и ликвидации последствий стихийных бедствий (МЧС России) от 24.04.2013 № 288.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Гаражи для автомобилей могут быть отдельно стоящими, встроенными или пристроенными к садовому или жилому дому и хозяйственным постройкам согласно требованиям свода правил </w:t>
      </w:r>
      <w:hyperlink r:id="rId13" w:anchor="7D20K3" w:history="1">
        <w:r w:rsidRPr="00966A6F">
          <w:rPr>
            <w:rFonts w:ascii="Arial" w:hAnsi="Arial" w:cs="Arial"/>
            <w:sz w:val="22"/>
            <w:szCs w:val="22"/>
          </w:rPr>
          <w:t>СП 113.13330</w:t>
        </w:r>
      </w:hyperlink>
      <w:r w:rsidRPr="00966A6F">
        <w:rPr>
          <w:rFonts w:ascii="Arial" w:hAnsi="Arial" w:cs="Arial"/>
          <w:sz w:val="22"/>
          <w:szCs w:val="22"/>
        </w:rPr>
        <w:t xml:space="preserve">.2016 «Стоянки автомобилей», утвержденного </w:t>
      </w:r>
      <w:hyperlink r:id="rId14" w:history="1">
        <w:r w:rsidRPr="00966A6F">
          <w:rPr>
            <w:rFonts w:ascii="Arial" w:hAnsi="Arial" w:cs="Arial"/>
            <w:sz w:val="22"/>
            <w:szCs w:val="22"/>
          </w:rPr>
          <w:t>приказом Министерства строительства и жилищно-коммунального хозяйства Российской Федерации от 07.11.2016 № 776/пр</w:t>
        </w:r>
      </w:hyperlink>
      <w:r w:rsidRPr="00966A6F">
        <w:rPr>
          <w:rFonts w:ascii="Arial" w:hAnsi="Arial" w:cs="Arial"/>
          <w:sz w:val="22"/>
          <w:szCs w:val="22"/>
        </w:rPr>
        <w:t>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0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bookmarkStart w:id="6" w:name="_Toc95329176"/>
      <w:r w:rsidRPr="00966A6F">
        <w:rPr>
          <w:rFonts w:ascii="Arial" w:hAnsi="Arial" w:cs="Arial"/>
          <w:color w:val="auto"/>
          <w:sz w:val="22"/>
          <w:szCs w:val="22"/>
        </w:rPr>
        <w:t>Характеристика объектов капитального строительства</w:t>
      </w:r>
      <w:bookmarkEnd w:id="6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Одной из основных задач проектирования являлось принятие оптимального планировочного решения садового общества для установления границ территорий общего пользования с учетом фактического землепользования и оформленных в установленном порядке земельных участков, расположенных на смежных территориях.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lastRenderedPageBreak/>
        <w:t>Основные планировочные решения приняты с привязкой к топографической съемке М 1:500, выполненной отделом инженерных изысканий ООО «1КК» в июле 2021 г. и с учетом данных Единого государственного реестра недвижимости.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Определена основная планировочная структура и функциональное зонирование планируемой территории в увязке с прилегающими территориями.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В границах территории проектирования могут быть размещены следующие объекты капитального строительства:</w:t>
      </w:r>
    </w:p>
    <w:p w:rsidR="00966A6F" w:rsidRPr="00966A6F" w:rsidRDefault="00966A6F" w:rsidP="009C4FDF">
      <w:pPr>
        <w:pStyle w:val="S"/>
        <w:numPr>
          <w:ilvl w:val="0"/>
          <w:numId w:val="13"/>
        </w:numPr>
        <w:tabs>
          <w:tab w:val="left" w:pos="851"/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садовый дом – здание сезонного использования, предназначенное для удовлетворения гражданами бытовых и иных нужд, связанных с их временным пребыванием в таком здании, с предельными параметрами;</w:t>
      </w:r>
    </w:p>
    <w:p w:rsidR="00966A6F" w:rsidRPr="00966A6F" w:rsidRDefault="00966A6F" w:rsidP="009C4FDF">
      <w:pPr>
        <w:pStyle w:val="S"/>
        <w:numPr>
          <w:ilvl w:val="0"/>
          <w:numId w:val="13"/>
        </w:numPr>
        <w:tabs>
          <w:tab w:val="left" w:pos="851"/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жилой дом (на садовом земельном участке) – здание, предназначенное для круглогодичного проживания, которое состоит из жилых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с предельными параметрами;</w:t>
      </w:r>
    </w:p>
    <w:p w:rsidR="00966A6F" w:rsidRPr="00966A6F" w:rsidRDefault="00966A6F" w:rsidP="009C4FDF">
      <w:pPr>
        <w:pStyle w:val="S"/>
        <w:numPr>
          <w:ilvl w:val="0"/>
          <w:numId w:val="13"/>
        </w:numPr>
        <w:tabs>
          <w:tab w:val="left" w:pos="993"/>
        </w:tabs>
        <w:spacing w:before="0" w:after="0"/>
        <w:ind w:left="0" w:firstLine="709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хозяйственные постройки – сараи, бани, теплицы, навесы, погреба, колодцы и другие сооружения и постройки (в том числе временные), предназначенные для удовлетворения гражданами бытовых и иных нужд.</w:t>
      </w:r>
    </w:p>
    <w:p w:rsidR="00966A6F" w:rsidRPr="00966A6F" w:rsidRDefault="00966A6F" w:rsidP="009C4FDF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Садовые или жилые дома проектируются с различной объемно-планировочной структурой. Под садовым домом или жилым домом и хозяйственными постройками допускается устройство подвала и погреба.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Оценка потребности территории в объектах обслуживания рассчитана в соответствии с СП 53.13330.2019 и Постановлением №122 от 19.04.2021 «Об утверждении нормативов накопления твёрдых коммунальных отходов на территории сельского поселения Сингапай».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Состав зданий, сооружений и площадок общего пользования, планируемых к размещению на территории общего назначения СНТ «Усадьба» в границах территории проектирования, приведен в таблице №2.</w:t>
      </w:r>
    </w:p>
    <w:p w:rsidR="00966A6F" w:rsidRPr="00966A6F" w:rsidRDefault="00966A6F" w:rsidP="009C4FDF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Таблица №2</w:t>
      </w:r>
    </w:p>
    <w:p w:rsidR="00966A6F" w:rsidRPr="00966A6F" w:rsidRDefault="00966A6F" w:rsidP="009C4FDF">
      <w:pPr>
        <w:pStyle w:val="S"/>
        <w:spacing w:before="0" w:after="0"/>
        <w:jc w:val="center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Состав зданий, сооружений и площадок общего пользования</w:t>
      </w:r>
    </w:p>
    <w:tbl>
      <w:tblPr>
        <w:tblStyle w:val="a8"/>
        <w:tblW w:w="9803" w:type="dxa"/>
        <w:tblInd w:w="108" w:type="dxa"/>
        <w:tblLook w:val="04A0" w:firstRow="1" w:lastRow="0" w:firstColumn="1" w:lastColumn="0" w:noHBand="0" w:noVBand="1"/>
      </w:tblPr>
      <w:tblGrid>
        <w:gridCol w:w="1162"/>
        <w:gridCol w:w="3756"/>
        <w:gridCol w:w="2345"/>
        <w:gridCol w:w="2540"/>
      </w:tblGrid>
      <w:tr w:rsidR="00966A6F" w:rsidRPr="00966A6F" w:rsidTr="00FD70D1">
        <w:trPr>
          <w:tblHeader/>
        </w:trPr>
        <w:tc>
          <w:tcPr>
            <w:tcW w:w="857" w:type="dxa"/>
            <w:vAlign w:val="center"/>
          </w:tcPr>
          <w:p w:rsidR="00966A6F" w:rsidRPr="00966A6F" w:rsidRDefault="00966A6F" w:rsidP="009C4FDF">
            <w:pPr>
              <w:jc w:val="center"/>
              <w:rPr>
                <w:rFonts w:ascii="Arial" w:hAnsi="Arial" w:cs="Arial"/>
                <w:sz w:val="22"/>
              </w:rPr>
            </w:pPr>
            <w:r w:rsidRPr="00966A6F">
              <w:rPr>
                <w:rFonts w:ascii="Arial" w:hAnsi="Arial" w:cs="Arial"/>
                <w:sz w:val="22"/>
              </w:rPr>
              <w:t>№ п/п</w:t>
            </w:r>
          </w:p>
        </w:tc>
        <w:tc>
          <w:tcPr>
            <w:tcW w:w="5502" w:type="dxa"/>
            <w:vAlign w:val="center"/>
          </w:tcPr>
          <w:p w:rsidR="00966A6F" w:rsidRPr="00966A6F" w:rsidRDefault="00966A6F" w:rsidP="009C4FDF">
            <w:pPr>
              <w:jc w:val="center"/>
              <w:rPr>
                <w:rFonts w:ascii="Arial" w:hAnsi="Arial" w:cs="Arial"/>
                <w:sz w:val="22"/>
              </w:rPr>
            </w:pPr>
            <w:r w:rsidRPr="00966A6F">
              <w:rPr>
                <w:rFonts w:ascii="Arial" w:hAnsi="Arial" w:cs="Arial"/>
                <w:sz w:val="22"/>
              </w:rPr>
              <w:t>Наименование объекта</w:t>
            </w:r>
          </w:p>
        </w:tc>
        <w:tc>
          <w:tcPr>
            <w:tcW w:w="1493" w:type="dxa"/>
          </w:tcPr>
          <w:p w:rsidR="00966A6F" w:rsidRPr="00966A6F" w:rsidRDefault="00966A6F" w:rsidP="009C4FDF">
            <w:pPr>
              <w:jc w:val="center"/>
              <w:rPr>
                <w:rFonts w:ascii="Arial" w:hAnsi="Arial" w:cs="Arial"/>
                <w:sz w:val="22"/>
                <w:shd w:val="clear" w:color="auto" w:fill="FFFFFF"/>
              </w:rPr>
            </w:pPr>
            <w:r w:rsidRPr="00966A6F">
              <w:rPr>
                <w:rFonts w:ascii="Arial" w:hAnsi="Arial" w:cs="Arial"/>
                <w:sz w:val="22"/>
                <w:shd w:val="clear" w:color="auto" w:fill="FFFFFF"/>
              </w:rPr>
              <w:t>Нормативные показатели на количество участков</w:t>
            </w:r>
          </w:p>
        </w:tc>
        <w:tc>
          <w:tcPr>
            <w:tcW w:w="1951" w:type="dxa"/>
            <w:vAlign w:val="center"/>
          </w:tcPr>
          <w:p w:rsidR="00966A6F" w:rsidRPr="00966A6F" w:rsidRDefault="00966A6F" w:rsidP="009C4FDF">
            <w:pPr>
              <w:jc w:val="center"/>
              <w:rPr>
                <w:rFonts w:ascii="Arial" w:hAnsi="Arial" w:cs="Arial"/>
                <w:sz w:val="22"/>
              </w:rPr>
            </w:pPr>
            <w:r w:rsidRPr="00966A6F">
              <w:rPr>
                <w:rFonts w:ascii="Arial" w:hAnsi="Arial" w:cs="Arial"/>
                <w:sz w:val="22"/>
                <w:shd w:val="clear" w:color="auto" w:fill="FFFFFF"/>
              </w:rPr>
              <w:t>Предусмотрено проектом на 53 участка</w:t>
            </w:r>
          </w:p>
        </w:tc>
      </w:tr>
      <w:tr w:rsidR="00966A6F" w:rsidRPr="00966A6F" w:rsidTr="00FD70D1">
        <w:tc>
          <w:tcPr>
            <w:tcW w:w="857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50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Сторожка с помещением правления</w:t>
            </w:r>
          </w:p>
        </w:tc>
        <w:tc>
          <w:tcPr>
            <w:tcW w:w="1493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0,10-0,7</w:t>
            </w:r>
          </w:p>
        </w:tc>
        <w:tc>
          <w:tcPr>
            <w:tcW w:w="1951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26,5</w:t>
            </w:r>
          </w:p>
        </w:tc>
      </w:tr>
      <w:tr w:rsidR="00966A6F" w:rsidRPr="00966A6F" w:rsidTr="00FD70D1">
        <w:tc>
          <w:tcPr>
            <w:tcW w:w="857" w:type="dxa"/>
            <w:vMerge w:val="restart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50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966A6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Площадка для контейнеров твердых коммунальных отходов</w:t>
            </w:r>
          </w:p>
        </w:tc>
        <w:tc>
          <w:tcPr>
            <w:tcW w:w="1493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0,13</w:t>
            </w:r>
          </w:p>
        </w:tc>
        <w:tc>
          <w:tcPr>
            <w:tcW w:w="1951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7,8</w:t>
            </w:r>
          </w:p>
        </w:tc>
      </w:tr>
      <w:tr w:rsidR="00966A6F" w:rsidRPr="00966A6F" w:rsidTr="00FD70D1">
        <w:tc>
          <w:tcPr>
            <w:tcW w:w="857" w:type="dxa"/>
            <w:vMerge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0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Накопления твердых коммунальных отходов</w:t>
            </w:r>
          </w:p>
        </w:tc>
        <w:tc>
          <w:tcPr>
            <w:tcW w:w="1493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232,87 кг/год</w:t>
            </w:r>
          </w:p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2,263 м</w:t>
            </w:r>
            <w:r w:rsidRPr="00966A6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66A6F">
              <w:rPr>
                <w:rFonts w:ascii="Arial" w:hAnsi="Arial" w:cs="Arial"/>
                <w:sz w:val="22"/>
                <w:szCs w:val="22"/>
              </w:rPr>
              <w:t>/год</w:t>
            </w:r>
          </w:p>
        </w:tc>
        <w:tc>
          <w:tcPr>
            <w:tcW w:w="1951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12342,1 кг/год</w:t>
            </w:r>
          </w:p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119,9 м</w:t>
            </w:r>
            <w:r w:rsidRPr="00966A6F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66A6F">
              <w:rPr>
                <w:rFonts w:ascii="Arial" w:hAnsi="Arial" w:cs="Arial"/>
                <w:sz w:val="22"/>
                <w:szCs w:val="22"/>
              </w:rPr>
              <w:t>/год</w:t>
            </w:r>
          </w:p>
        </w:tc>
      </w:tr>
      <w:tr w:rsidR="00966A6F" w:rsidRPr="00966A6F" w:rsidTr="00FD70D1">
        <w:tc>
          <w:tcPr>
            <w:tcW w:w="857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5502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left"/>
              <w:rPr>
                <w:rFonts w:ascii="Arial" w:hAnsi="Arial" w:cs="Arial"/>
                <w:sz w:val="22"/>
                <w:szCs w:val="22"/>
                <w:shd w:val="clear" w:color="auto" w:fill="FFFFFF"/>
              </w:rPr>
            </w:pPr>
            <w:r w:rsidRPr="00966A6F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Здания и сооружения для хранения средств пожаротушения</w:t>
            </w:r>
          </w:p>
        </w:tc>
        <w:tc>
          <w:tcPr>
            <w:tcW w:w="1493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  <w:tc>
          <w:tcPr>
            <w:tcW w:w="1951" w:type="dxa"/>
            <w:vAlign w:val="center"/>
          </w:tcPr>
          <w:p w:rsidR="00966A6F" w:rsidRPr="00966A6F" w:rsidRDefault="00966A6F" w:rsidP="009C4FDF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6A6F">
              <w:rPr>
                <w:rFonts w:ascii="Arial" w:hAnsi="Arial" w:cs="Arial"/>
                <w:sz w:val="22"/>
                <w:szCs w:val="22"/>
              </w:rPr>
              <w:t>26,5</w:t>
            </w:r>
          </w:p>
        </w:tc>
      </w:tr>
    </w:tbl>
    <w:p w:rsidR="00FD70D1" w:rsidRPr="00966A6F" w:rsidRDefault="00966A6F" w:rsidP="00FD70D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Для обеспечения пожаротушения на территории СНТ «Усадьба» предусмотрен противопожарные водоем.</w:t>
      </w:r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7" w:name="_Toc95329177"/>
      <w:r w:rsidRPr="00966A6F">
        <w:rPr>
          <w:rFonts w:ascii="Arial" w:hAnsi="Arial" w:cs="Arial"/>
          <w:color w:val="auto"/>
          <w:sz w:val="22"/>
          <w:szCs w:val="22"/>
        </w:rPr>
        <w:t>Размещение объектов федерального, регионального и местного значения</w:t>
      </w:r>
      <w:bookmarkEnd w:id="7"/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На планируемой территории объекты федерального, регионального и местного значения отсутствуют. Размещение новых объектов не предусмотрено.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0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bookmarkStart w:id="8" w:name="_Toc95329178"/>
      <w:r w:rsidRPr="00966A6F">
        <w:rPr>
          <w:rFonts w:ascii="Arial" w:hAnsi="Arial" w:cs="Arial"/>
          <w:color w:val="auto"/>
          <w:sz w:val="22"/>
          <w:szCs w:val="22"/>
        </w:rPr>
        <w:t>Характеристика объектов транспортной инфраструктуры</w:t>
      </w:r>
      <w:bookmarkEnd w:id="8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Существующие улицы в границах СНТ «Усадьба» определены проектом как проезды в существующей застройке.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Площадь проездов составляет – 0,30 га.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Ширина проезжей части составляет – 4,5 м.</w:t>
      </w:r>
    </w:p>
    <w:p w:rsidR="00966A6F" w:rsidRPr="00966A6F" w:rsidRDefault="00966A6F" w:rsidP="009C4FDF">
      <w:pPr>
        <w:spacing w:after="0"/>
        <w:rPr>
          <w:rFonts w:ascii="Arial" w:eastAsia="Times New Roman" w:hAnsi="Arial" w:cs="Arial"/>
          <w:sz w:val="22"/>
          <w:lang w:eastAsia="ru-RU"/>
        </w:rPr>
      </w:pPr>
      <w:r w:rsidRPr="00966A6F">
        <w:rPr>
          <w:rFonts w:ascii="Arial" w:eastAsia="Times New Roman" w:hAnsi="Arial" w:cs="Arial"/>
          <w:sz w:val="22"/>
          <w:lang w:eastAsia="ru-RU"/>
        </w:rPr>
        <w:t>Пешеходные части тротуаров на территории в границах проектирования не предусмотрены, движение пешеходов – по проезжим частям.</w:t>
      </w:r>
    </w:p>
    <w:p w:rsidR="00966A6F" w:rsidRPr="00966A6F" w:rsidRDefault="00966A6F" w:rsidP="009C4FDF">
      <w:pPr>
        <w:spacing w:after="0"/>
        <w:rPr>
          <w:rFonts w:ascii="Arial" w:eastAsia="Times New Roman" w:hAnsi="Arial" w:cs="Arial"/>
          <w:sz w:val="22"/>
          <w:lang w:eastAsia="ru-RU"/>
        </w:rPr>
      </w:pPr>
      <w:r w:rsidRPr="00966A6F">
        <w:rPr>
          <w:rFonts w:ascii="Arial" w:eastAsia="Times New Roman" w:hAnsi="Arial" w:cs="Arial"/>
          <w:sz w:val="22"/>
          <w:lang w:eastAsia="ru-RU"/>
        </w:rPr>
        <w:t xml:space="preserve">Предусмотрено размещение </w:t>
      </w:r>
      <w:proofErr w:type="spellStart"/>
      <w:r w:rsidRPr="00966A6F">
        <w:rPr>
          <w:rFonts w:ascii="Arial" w:eastAsia="Times New Roman" w:hAnsi="Arial" w:cs="Arial"/>
          <w:sz w:val="22"/>
          <w:lang w:eastAsia="ru-RU"/>
        </w:rPr>
        <w:t>машино</w:t>
      </w:r>
      <w:proofErr w:type="spellEnd"/>
      <w:r w:rsidRPr="00966A6F">
        <w:rPr>
          <w:rFonts w:ascii="Arial" w:eastAsia="Times New Roman" w:hAnsi="Arial" w:cs="Arial"/>
          <w:sz w:val="22"/>
          <w:lang w:eastAsia="ru-RU"/>
        </w:rPr>
        <w:t>-мест для хранения индивидуального автотранспорта: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lastRenderedPageBreak/>
        <w:t>- открытые и закрытые наземные стоянки на территории садовых участков – 53 м/м;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- открытые стоянки на площадке при въезде на территорию – 5 м/м.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Использование существующих грунтовых проездов признано достаточным для обеспечения доступа граждан к каждому земельному участку. Руководствуясь СП 53.13330.2019. «Свод правил. Планировка и застройка территории ведения гражданами садоводства», движение пешеходов осуществляется по существующим проездам, предназначенным для движения транспорта и пешеходов, включающим однополосную проезжую часть.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0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bookmarkStart w:id="9" w:name="_Toc95329179"/>
      <w:r w:rsidRPr="00966A6F">
        <w:rPr>
          <w:rFonts w:ascii="Arial" w:hAnsi="Arial" w:cs="Arial"/>
          <w:color w:val="auto"/>
          <w:sz w:val="22"/>
          <w:szCs w:val="22"/>
        </w:rPr>
        <w:t>Характеристика объектов коммунальной инфраструктуры</w:t>
      </w:r>
      <w:bookmarkEnd w:id="9"/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0" w:name="_Toc95329180"/>
      <w:r w:rsidRPr="00966A6F">
        <w:rPr>
          <w:rFonts w:ascii="Arial" w:hAnsi="Arial" w:cs="Arial"/>
          <w:color w:val="auto"/>
          <w:sz w:val="22"/>
          <w:szCs w:val="22"/>
        </w:rPr>
        <w:t>Система водоснабжения</w:t>
      </w:r>
      <w:bookmarkEnd w:id="10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Проектом планировки территории не предусматривается размещение объектов водоснабжения.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Обеспечение потребителей питьевой и технической водой </w:t>
      </w:r>
      <w:r w:rsidRPr="00966A6F">
        <w:rPr>
          <w:rFonts w:ascii="Arial" w:hAnsi="Arial" w:cs="Arial"/>
          <w:bCs/>
          <w:sz w:val="22"/>
          <w:szCs w:val="22"/>
        </w:rPr>
        <w:t>решается каждым абонентом индивидуально с использованием индивидуальных скважин и колодцев</w:t>
      </w:r>
      <w:r w:rsidRPr="00966A6F">
        <w:rPr>
          <w:rFonts w:ascii="Arial" w:hAnsi="Arial" w:cs="Arial"/>
          <w:sz w:val="22"/>
          <w:szCs w:val="22"/>
        </w:rPr>
        <w:t>.</w:t>
      </w:r>
    </w:p>
    <w:p w:rsidR="00966A6F" w:rsidRPr="00966A6F" w:rsidRDefault="00966A6F" w:rsidP="009C4FDF">
      <w:pPr>
        <w:tabs>
          <w:tab w:val="left" w:pos="1418"/>
        </w:tabs>
        <w:spacing w:after="0"/>
        <w:rPr>
          <w:rFonts w:ascii="Arial" w:eastAsia="Times New Roman" w:hAnsi="Arial" w:cs="Arial"/>
          <w:sz w:val="22"/>
          <w:lang w:eastAsia="ru-RU"/>
        </w:rPr>
      </w:pPr>
      <w:r w:rsidRPr="00966A6F">
        <w:rPr>
          <w:rFonts w:ascii="Arial" w:eastAsia="Times New Roman" w:hAnsi="Arial" w:cs="Arial"/>
          <w:sz w:val="22"/>
          <w:lang w:eastAsia="ru-RU"/>
        </w:rPr>
        <w:t>Норма на полив принята на основании СП 53.13330.2011. Удельное среднесуточное за поливочный сезон потребление воды на поливку следует принимать 10 л/м2.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Расход воды на поливку территорий: 52428 х 0,01 м</w:t>
      </w:r>
      <w:r w:rsidRPr="00966A6F">
        <w:rPr>
          <w:rFonts w:ascii="Arial" w:hAnsi="Arial" w:cs="Arial"/>
          <w:sz w:val="22"/>
          <w:szCs w:val="22"/>
          <w:vertAlign w:val="superscript"/>
        </w:rPr>
        <w:t>3</w:t>
      </w:r>
      <w:r w:rsidRPr="00966A6F">
        <w:rPr>
          <w:rFonts w:ascii="Arial" w:hAnsi="Arial" w:cs="Arial"/>
          <w:sz w:val="22"/>
          <w:szCs w:val="22"/>
        </w:rPr>
        <w:t xml:space="preserve"> = 524,28 м</w:t>
      </w:r>
      <w:r w:rsidRPr="00966A6F">
        <w:rPr>
          <w:rFonts w:ascii="Arial" w:hAnsi="Arial" w:cs="Arial"/>
          <w:sz w:val="22"/>
          <w:szCs w:val="22"/>
          <w:vertAlign w:val="superscript"/>
        </w:rPr>
        <w:t>3</w:t>
      </w:r>
      <w:r w:rsidRPr="00966A6F">
        <w:rPr>
          <w:rFonts w:ascii="Arial" w:hAnsi="Arial" w:cs="Arial"/>
          <w:sz w:val="22"/>
          <w:szCs w:val="22"/>
        </w:rPr>
        <w:t>/</w:t>
      </w:r>
      <w:proofErr w:type="spellStart"/>
      <w:r w:rsidRPr="00966A6F">
        <w:rPr>
          <w:rFonts w:ascii="Arial" w:hAnsi="Arial" w:cs="Arial"/>
          <w:sz w:val="22"/>
          <w:szCs w:val="22"/>
        </w:rPr>
        <w:t>сут</w:t>
      </w:r>
      <w:proofErr w:type="spellEnd"/>
      <w:r w:rsidRPr="00966A6F">
        <w:rPr>
          <w:rFonts w:ascii="Arial" w:hAnsi="Arial" w:cs="Arial"/>
          <w:sz w:val="22"/>
          <w:szCs w:val="22"/>
        </w:rPr>
        <w:t>.</w:t>
      </w:r>
    </w:p>
    <w:p w:rsidR="00966A6F" w:rsidRPr="00966A6F" w:rsidRDefault="00966A6F" w:rsidP="009C4FDF">
      <w:pPr>
        <w:spacing w:after="0"/>
        <w:rPr>
          <w:rFonts w:ascii="Arial" w:eastAsia="Times New Roman" w:hAnsi="Arial" w:cs="Arial"/>
          <w:sz w:val="22"/>
          <w:lang w:eastAsia="ru-RU"/>
        </w:rPr>
      </w:pPr>
      <w:r w:rsidRPr="00966A6F">
        <w:rPr>
          <w:rFonts w:ascii="Arial" w:eastAsia="Times New Roman" w:hAnsi="Arial" w:cs="Arial"/>
          <w:sz w:val="22"/>
          <w:lang w:eastAsia="ru-RU"/>
        </w:rPr>
        <w:t>Расходы воды на пожаротушение принимаются в соответствии с СП 8.13130.2020 «Системы противопожарной защиты. Наружное противопожарное водоснабжение. Требования пожарной безопасности» и СП 30.13330.2020 «Внутренний водопровод и канализация зданий».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Расчетное количество одновременных пожаров – 1. Расход воды на один наружный пожар составляет 10 л/сек., на один внутренний пожар – 5 л/сек. Продолжительность пожара составляет 3 часа. Следовательно, расход воды на тушение пожаров составит 108,0 </w:t>
      </w:r>
      <w:proofErr w:type="spellStart"/>
      <w:proofErr w:type="gramStart"/>
      <w:r w:rsidRPr="00966A6F">
        <w:rPr>
          <w:rFonts w:ascii="Arial" w:hAnsi="Arial" w:cs="Arial"/>
          <w:sz w:val="22"/>
          <w:szCs w:val="22"/>
        </w:rPr>
        <w:t>куб.м</w:t>
      </w:r>
      <w:proofErr w:type="spellEnd"/>
      <w:proofErr w:type="gramEnd"/>
      <w:r w:rsidRPr="00966A6F">
        <w:rPr>
          <w:rFonts w:ascii="Arial" w:hAnsi="Arial" w:cs="Arial"/>
          <w:sz w:val="22"/>
          <w:szCs w:val="22"/>
        </w:rPr>
        <w:t>/</w:t>
      </w:r>
      <w:proofErr w:type="spellStart"/>
      <w:r w:rsidRPr="00966A6F">
        <w:rPr>
          <w:rFonts w:ascii="Arial" w:hAnsi="Arial" w:cs="Arial"/>
          <w:sz w:val="22"/>
          <w:szCs w:val="22"/>
        </w:rPr>
        <w:t>сут</w:t>
      </w:r>
      <w:proofErr w:type="spellEnd"/>
      <w:r w:rsidRPr="00966A6F">
        <w:rPr>
          <w:rFonts w:ascii="Arial" w:hAnsi="Arial" w:cs="Arial"/>
          <w:sz w:val="22"/>
          <w:szCs w:val="22"/>
        </w:rPr>
        <w:t>.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Наружное пожаротушение предусматривается от противопожарного водоема, размещаемого с северной стороны от проектируемой территории.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1" w:name="_Toc95329181"/>
      <w:r w:rsidRPr="00966A6F">
        <w:rPr>
          <w:rFonts w:ascii="Arial" w:hAnsi="Arial" w:cs="Arial"/>
          <w:color w:val="auto"/>
          <w:sz w:val="22"/>
          <w:szCs w:val="22"/>
        </w:rPr>
        <w:t>Система водоотведения</w:t>
      </w:r>
      <w:bookmarkEnd w:id="11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Проектом планировки территории не предусматривается размещение объектов канализации в границах территории проектирования. </w:t>
      </w:r>
      <w:proofErr w:type="spellStart"/>
      <w:r w:rsidRPr="00966A6F">
        <w:rPr>
          <w:rFonts w:ascii="Arial" w:hAnsi="Arial" w:cs="Arial"/>
          <w:sz w:val="22"/>
          <w:szCs w:val="22"/>
        </w:rPr>
        <w:t>Канализование</w:t>
      </w:r>
      <w:proofErr w:type="spellEnd"/>
      <w:r w:rsidRPr="00966A6F">
        <w:rPr>
          <w:rFonts w:ascii="Arial" w:hAnsi="Arial" w:cs="Arial"/>
          <w:sz w:val="22"/>
          <w:szCs w:val="22"/>
        </w:rPr>
        <w:t xml:space="preserve"> и водоотведение решается каждым абонентом индивидуально. 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 xml:space="preserve">Рекомендуется всю застройку оснастить септиками заводского исполнения, обеспечивающими герметичность и предотвращающими загрязнение и подтопление окружающей территории. 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Вывоз стоков необходимо осуществлять спецтранспортом до места переработки и утилизации.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2" w:name="_Toc95329182"/>
      <w:r w:rsidRPr="00966A6F">
        <w:rPr>
          <w:rFonts w:ascii="Arial" w:hAnsi="Arial" w:cs="Arial"/>
          <w:color w:val="auto"/>
          <w:sz w:val="22"/>
          <w:szCs w:val="22"/>
        </w:rPr>
        <w:t>Система теплоснабжения и газоснабжения</w:t>
      </w:r>
      <w:bookmarkEnd w:id="12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Проектом планировки территории в границах территории проектирования предусмотрено отопление домов и организация горячего водоснабжения от автономных систем теплоснабжения (котел, печь и др.), а также от нагревательных приборов.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Газификация территории не предусмотрена. Газоснабжение домов может быть осуществлено от газобаллонных установок сжиженного газа, от резервуарных установок со сжиженным газом. Баллоны вместимостью более 12 л для снабжения газом кухонных и других плит должны располагаться в пристройке из негорючего материала или в металлическом ящике у глухого участка наружной стены не ближе 5 м от входа в здание.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3" w:name="_Toc95329183"/>
      <w:r w:rsidRPr="00966A6F">
        <w:rPr>
          <w:rFonts w:ascii="Arial" w:hAnsi="Arial" w:cs="Arial"/>
          <w:color w:val="auto"/>
          <w:sz w:val="22"/>
          <w:szCs w:val="22"/>
        </w:rPr>
        <w:t>Система электроснабжения</w:t>
      </w:r>
      <w:bookmarkEnd w:id="13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Существующая застройка обеспечена централизованной системой электроснабжения. Электричество от трансформаторных пунктов по линиям электропередачи 0,4 </w:t>
      </w:r>
      <w:proofErr w:type="spellStart"/>
      <w:r w:rsidRPr="00966A6F">
        <w:rPr>
          <w:rFonts w:ascii="Arial" w:hAnsi="Arial" w:cs="Arial"/>
          <w:sz w:val="22"/>
          <w:szCs w:val="22"/>
        </w:rPr>
        <w:t>кВ</w:t>
      </w:r>
      <w:proofErr w:type="spellEnd"/>
      <w:r w:rsidRPr="00966A6F">
        <w:rPr>
          <w:rFonts w:ascii="Arial" w:hAnsi="Arial" w:cs="Arial"/>
          <w:sz w:val="22"/>
          <w:szCs w:val="22"/>
        </w:rPr>
        <w:t xml:space="preserve"> доставляется к жилым объектам.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Протяженность существующих линий электропередачи – 1146 м.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Расчетная мощность электропотребления проектируемой застройки: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- сторожка – 2,5 кВт.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lastRenderedPageBreak/>
        <w:t>Для подключения к существующим сетям электроснабжения необходимо получить технические условия на подключение и разрешения на производство работ. Все решения согласовываются с эксплуатирующей организацией.</w:t>
      </w:r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На улицах и проездах территории садоводства следует предусматривать наружное освещение. Проектирование освещения разрабатывается на следующих стадиях проектирования.</w:t>
      </w:r>
    </w:p>
    <w:p w:rsid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Марку и сечение проектных линий электропередачи необходимо определить после уточнения нагрузок. Трассировку, место подключения, используемые материалы должны определяться на дальнейших стадиях проектирования.</w:t>
      </w:r>
    </w:p>
    <w:p w:rsidR="00FD70D1" w:rsidRPr="00966A6F" w:rsidRDefault="00FD70D1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966A6F" w:rsidRPr="00966A6F" w:rsidRDefault="00966A6F" w:rsidP="009C4FDF">
      <w:pPr>
        <w:pStyle w:val="2"/>
        <w:numPr>
          <w:ilvl w:val="1"/>
          <w:numId w:val="8"/>
        </w:numPr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966A6F">
        <w:rPr>
          <w:rFonts w:ascii="Arial" w:hAnsi="Arial" w:cs="Arial"/>
          <w:color w:val="auto"/>
          <w:sz w:val="22"/>
          <w:szCs w:val="22"/>
        </w:rPr>
        <w:t xml:space="preserve"> </w:t>
      </w:r>
      <w:bookmarkStart w:id="14" w:name="_Toc95329184"/>
      <w:r w:rsidRPr="00966A6F">
        <w:rPr>
          <w:rFonts w:ascii="Arial" w:hAnsi="Arial" w:cs="Arial"/>
          <w:color w:val="auto"/>
          <w:sz w:val="22"/>
          <w:szCs w:val="22"/>
        </w:rPr>
        <w:t>Информация о планируемых мероприятиях по обеспечению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bookmarkEnd w:id="14"/>
    </w:p>
    <w:p w:rsidR="00966A6F" w:rsidRPr="00966A6F" w:rsidRDefault="00966A6F" w:rsidP="009C4FDF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966A6F">
        <w:rPr>
          <w:rFonts w:ascii="Arial" w:hAnsi="Arial" w:cs="Arial"/>
          <w:sz w:val="22"/>
          <w:szCs w:val="22"/>
        </w:rPr>
        <w:t>Фактические показатели обеспеченности прилегающих к территории проектирования микрорайонов объектами коммунальной, транспортной, социальной инфраструктур в полной мере обеспечивают достаточный уровень комфортности среды.</w:t>
      </w:r>
    </w:p>
    <w:p w:rsidR="00113917" w:rsidRDefault="00113917" w:rsidP="00850735">
      <w:pPr>
        <w:pStyle w:val="1"/>
        <w:spacing w:line="240" w:lineRule="auto"/>
        <w:rPr>
          <w:rFonts w:ascii="Arial" w:hAnsi="Arial" w:cs="Arial"/>
          <w:b w:val="0"/>
        </w:rPr>
      </w:pPr>
    </w:p>
    <w:p w:rsidR="007B1653" w:rsidRPr="00113917" w:rsidRDefault="007B1653" w:rsidP="00850735">
      <w:pPr>
        <w:pStyle w:val="1"/>
        <w:spacing w:line="240" w:lineRule="auto"/>
        <w:rPr>
          <w:rFonts w:ascii="Arial" w:hAnsi="Arial" w:cs="Arial"/>
          <w:b w:val="0"/>
        </w:rPr>
      </w:pPr>
      <w:r w:rsidRPr="00113917">
        <w:rPr>
          <w:rFonts w:ascii="Arial" w:hAnsi="Arial" w:cs="Arial"/>
          <w:b w:val="0"/>
        </w:rPr>
        <w:t xml:space="preserve">2.2. </w:t>
      </w:r>
      <w:r w:rsidRPr="00113917">
        <w:rPr>
          <w:rFonts w:ascii="Arial" w:hAnsi="Arial" w:cs="Arial"/>
          <w:b w:val="0"/>
          <w:caps/>
        </w:rPr>
        <w:t>Положение об очередности планируемого развития территории</w:t>
      </w:r>
      <w:bookmarkEnd w:id="1"/>
    </w:p>
    <w:p w:rsidR="00850735" w:rsidRPr="00850735" w:rsidRDefault="00850735" w:rsidP="00850735">
      <w:pPr>
        <w:pStyle w:val="S"/>
        <w:rPr>
          <w:lang w:eastAsia="en-US"/>
        </w:rPr>
      </w:pP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Положение об очередности планируемого развития территории представляет собой составную часть проекта планировки территории, включающую в себя взаимосвязанные правовые, организационные, финансовые, научно-технические, градостроительные многоуровневые и многофункциональные действия (последовательность действий), направленные на достижение устойчивого развития территории проектирования.</w:t>
      </w: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Развитие территории предусмотрено в два этапа:</w:t>
      </w: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–</w:t>
      </w:r>
      <w:r w:rsidRPr="007A32F4">
        <w:rPr>
          <w:rFonts w:ascii="Arial" w:hAnsi="Arial" w:cs="Arial"/>
          <w:sz w:val="22"/>
          <w:szCs w:val="22"/>
        </w:rPr>
        <w:tab/>
        <w:t>подготовка документации по планировке территории, согласование и утверждение в порядке, установленном Градостроительным кодексом Российской Федерации;</w:t>
      </w: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–</w:t>
      </w:r>
      <w:r w:rsidRPr="007A32F4">
        <w:rPr>
          <w:rFonts w:ascii="Arial" w:hAnsi="Arial" w:cs="Arial"/>
          <w:sz w:val="22"/>
          <w:szCs w:val="22"/>
        </w:rPr>
        <w:tab/>
        <w:t>освоение территории в целях проведения строительных работ улично-дорожной сети и коммунальных сооружений.</w:t>
      </w: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В рамках второго этапа планируемого развития территории предусматривается освоение территории в целях ведения садоводства и огородничества с учетом проектных решений, принятых в документации по планировке территории:</w:t>
      </w:r>
    </w:p>
    <w:p w:rsidR="007A32F4" w:rsidRPr="007A32F4" w:rsidRDefault="007A32F4" w:rsidP="007A32F4">
      <w:pPr>
        <w:pStyle w:val="S"/>
        <w:tabs>
          <w:tab w:val="left" w:pos="993"/>
        </w:tabs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- строительство зданий, сооружений и площадок общего пользования;</w:t>
      </w:r>
    </w:p>
    <w:p w:rsidR="007A32F4" w:rsidRPr="007A32F4" w:rsidRDefault="007A32F4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- подключение планируемых объектов капитального строительства к сетям электроснабжения.</w:t>
      </w:r>
    </w:p>
    <w:p w:rsidR="007A32F4" w:rsidRPr="007A32F4" w:rsidRDefault="007A32F4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Очередность, этапы и технологическая последовательность производства основных видов строительно-монтажных работ определяется в проекте организации строительства</w:t>
      </w:r>
    </w:p>
    <w:p w:rsidR="007A32F4" w:rsidRPr="007A32F4" w:rsidRDefault="007A32F4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7A32F4">
        <w:rPr>
          <w:rFonts w:ascii="Arial" w:hAnsi="Arial" w:cs="Arial"/>
          <w:sz w:val="22"/>
          <w:szCs w:val="22"/>
        </w:rPr>
        <w:t>Срок реализации – до 2031 года.</w:t>
      </w:r>
    </w:p>
    <w:p w:rsidR="00850735" w:rsidRDefault="00850735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850735" w:rsidRDefault="00850735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850735" w:rsidRDefault="00850735" w:rsidP="007A32F4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0B1F69" w:rsidRDefault="000B1F69" w:rsidP="007A32F4">
      <w:pPr>
        <w:spacing w:after="0"/>
      </w:pPr>
    </w:p>
    <w:p w:rsidR="00F47813" w:rsidRDefault="000B1F69" w:rsidP="007A32F4">
      <w:pPr>
        <w:pStyle w:val="ad"/>
      </w:pPr>
      <w:r>
        <w:rPr>
          <w:noProof/>
          <w:lang w:eastAsia="ru-RU"/>
        </w:rPr>
        <w:lastRenderedPageBreak/>
        <w:drawing>
          <wp:inline distT="0" distB="0" distL="0" distR="0" wp14:anchorId="623BA5FD" wp14:editId="255BB474">
            <wp:extent cx="2667000" cy="1152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к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813" w:rsidRPr="00F47813" w:rsidRDefault="00F47813" w:rsidP="007A32F4">
      <w:pPr>
        <w:pStyle w:val="ad"/>
      </w:pPr>
    </w:p>
    <w:p w:rsidR="00E10CEE" w:rsidRPr="00950CEC" w:rsidRDefault="00E10CEE" w:rsidP="007A32F4">
      <w:pPr>
        <w:pStyle w:val="af"/>
        <w:ind w:firstLine="0"/>
        <w:rPr>
          <w:rFonts w:ascii="Arial" w:hAnsi="Arial" w:cs="Arial"/>
          <w:szCs w:val="20"/>
        </w:rPr>
      </w:pPr>
    </w:p>
    <w:p w:rsidR="00E10CEE" w:rsidRPr="007D176D" w:rsidRDefault="00E10CEE" w:rsidP="007A32F4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7D176D">
        <w:rPr>
          <w:rFonts w:ascii="Arial" w:hAnsi="Arial" w:cs="Arial"/>
          <w:sz w:val="24"/>
          <w:szCs w:val="24"/>
        </w:rPr>
        <w:t>Общество с ограниченной ответственностью</w:t>
      </w:r>
    </w:p>
    <w:p w:rsidR="00E10CEE" w:rsidRPr="007D176D" w:rsidRDefault="00E10CEE" w:rsidP="007A32F4">
      <w:pPr>
        <w:pStyle w:val="af"/>
        <w:ind w:firstLine="0"/>
        <w:jc w:val="center"/>
        <w:rPr>
          <w:rFonts w:ascii="Arial" w:hAnsi="Arial" w:cs="Arial"/>
          <w:sz w:val="24"/>
          <w:szCs w:val="24"/>
        </w:rPr>
      </w:pPr>
      <w:r w:rsidRPr="007D176D">
        <w:rPr>
          <w:rFonts w:ascii="Arial" w:hAnsi="Arial" w:cs="Arial"/>
          <w:sz w:val="24"/>
          <w:szCs w:val="24"/>
        </w:rPr>
        <w:t>«Первая Кадастровая Компания»</w:t>
      </w:r>
    </w:p>
    <w:p w:rsidR="00E10CEE" w:rsidRPr="007D176D" w:rsidRDefault="00E10CEE" w:rsidP="007A32F4">
      <w:pPr>
        <w:pStyle w:val="af"/>
        <w:ind w:firstLine="0"/>
        <w:rPr>
          <w:rFonts w:ascii="Arial" w:hAnsi="Arial" w:cs="Arial"/>
          <w:sz w:val="24"/>
          <w:szCs w:val="24"/>
        </w:rPr>
      </w:pPr>
    </w:p>
    <w:p w:rsidR="00E10CEE" w:rsidRPr="007D176D" w:rsidRDefault="00E10CEE" w:rsidP="007A32F4">
      <w:pPr>
        <w:spacing w:after="0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7D176D">
        <w:rPr>
          <w:rFonts w:ascii="Arial" w:hAnsi="Arial" w:cs="Arial"/>
          <w:b/>
          <w:sz w:val="24"/>
          <w:szCs w:val="24"/>
        </w:rPr>
        <w:t xml:space="preserve">Свидетельство № </w:t>
      </w:r>
      <w:proofErr w:type="gramStart"/>
      <w:r w:rsidRPr="007D176D">
        <w:rPr>
          <w:rFonts w:ascii="Arial" w:hAnsi="Arial" w:cs="Arial"/>
          <w:b/>
          <w:sz w:val="24"/>
          <w:szCs w:val="24"/>
        </w:rPr>
        <w:t>СРО-И</w:t>
      </w:r>
      <w:proofErr w:type="gramEnd"/>
      <w:r w:rsidRPr="007D176D">
        <w:rPr>
          <w:rFonts w:ascii="Arial" w:hAnsi="Arial" w:cs="Arial"/>
          <w:b/>
          <w:sz w:val="24"/>
          <w:szCs w:val="24"/>
        </w:rPr>
        <w:t>-037-18122012</w:t>
      </w:r>
    </w:p>
    <w:p w:rsidR="00E10CEE" w:rsidRPr="00950CEC" w:rsidRDefault="00E10CEE" w:rsidP="007A32F4">
      <w:pPr>
        <w:pStyle w:val="af0"/>
        <w:jc w:val="center"/>
        <w:rPr>
          <w:rFonts w:ascii="Arial" w:hAnsi="Arial" w:cs="Arial"/>
          <w:sz w:val="20"/>
          <w:szCs w:val="20"/>
        </w:rPr>
      </w:pPr>
    </w:p>
    <w:p w:rsidR="00E10CEE" w:rsidRPr="00950CEC" w:rsidRDefault="00E10CEE" w:rsidP="007A32F4">
      <w:pPr>
        <w:pStyle w:val="ad"/>
        <w:rPr>
          <w:rFonts w:ascii="Arial" w:hAnsi="Arial" w:cs="Arial"/>
          <w:sz w:val="20"/>
          <w:szCs w:val="20"/>
        </w:rPr>
      </w:pPr>
    </w:p>
    <w:p w:rsidR="002F6C84" w:rsidRPr="00950CEC" w:rsidRDefault="002F6C84" w:rsidP="007A32F4">
      <w:pPr>
        <w:spacing w:after="0"/>
        <w:ind w:firstLine="4536"/>
        <w:rPr>
          <w:rFonts w:ascii="Arial" w:hAnsi="Arial" w:cs="Arial"/>
          <w:sz w:val="20"/>
          <w:szCs w:val="20"/>
        </w:rPr>
      </w:pPr>
    </w:p>
    <w:p w:rsidR="002F6C84" w:rsidRPr="00950CEC" w:rsidRDefault="002F6C84" w:rsidP="007A32F4">
      <w:pPr>
        <w:spacing w:after="0"/>
        <w:ind w:firstLine="4536"/>
        <w:rPr>
          <w:rFonts w:ascii="Arial" w:hAnsi="Arial" w:cs="Arial"/>
          <w:sz w:val="20"/>
          <w:szCs w:val="20"/>
        </w:rPr>
      </w:pPr>
    </w:p>
    <w:p w:rsidR="002F6C84" w:rsidRPr="00950CEC" w:rsidRDefault="002F6C84" w:rsidP="007A32F4">
      <w:pPr>
        <w:spacing w:after="0"/>
        <w:ind w:firstLine="4536"/>
        <w:rPr>
          <w:rFonts w:ascii="Arial" w:hAnsi="Arial" w:cs="Arial"/>
          <w:sz w:val="20"/>
          <w:szCs w:val="20"/>
        </w:rPr>
      </w:pPr>
    </w:p>
    <w:p w:rsidR="002F6C84" w:rsidRPr="007D176D" w:rsidRDefault="00514C63" w:rsidP="007A32F4">
      <w:pPr>
        <w:pStyle w:val="zagc-0"/>
        <w:spacing w:before="0" w:after="0"/>
        <w:ind w:firstLine="0"/>
        <w:rPr>
          <w:caps w:val="0"/>
          <w:color w:val="auto"/>
        </w:rPr>
      </w:pPr>
      <w:r w:rsidRPr="007D176D">
        <w:rPr>
          <w:b w:val="0"/>
          <w:caps w:val="0"/>
        </w:rPr>
        <w:t xml:space="preserve">ПРОЕКТ ПЛАНИРОВКИ И МЕЖЕВАНИЯ ТЕРРИТОРИИ </w:t>
      </w:r>
      <w:r w:rsidR="00BC1131" w:rsidRPr="00BC1131">
        <w:rPr>
          <w:b w:val="0"/>
          <w:caps w:val="0"/>
        </w:rPr>
        <w:t>САДОВОДЧЕСКОГО НЕКОММЕРЧЕСКОГО ТОВАРИЩЕСТВА «УСАДЬБА»</w:t>
      </w:r>
    </w:p>
    <w:p w:rsidR="00930D40" w:rsidRPr="007D176D" w:rsidRDefault="00930D40" w:rsidP="007A32F4">
      <w:pPr>
        <w:pStyle w:val="S"/>
        <w:spacing w:before="0" w:after="0"/>
        <w:ind w:firstLine="0"/>
        <w:jc w:val="center"/>
        <w:rPr>
          <w:rFonts w:ascii="Arial" w:hAnsi="Arial" w:cs="Arial"/>
          <w:sz w:val="24"/>
        </w:rPr>
      </w:pPr>
      <w:r w:rsidRPr="007D176D">
        <w:rPr>
          <w:rFonts w:ascii="Arial" w:hAnsi="Arial" w:cs="Arial"/>
          <w:sz w:val="24"/>
        </w:rPr>
        <w:t>ТЕКСТОВАЯ ЧАСТЬ ПРОЕКТА МЕЖЕВАНИЯ ТЕРРИТОРИИ</w:t>
      </w:r>
    </w:p>
    <w:p w:rsidR="00930D40" w:rsidRPr="007D176D" w:rsidRDefault="00930D40" w:rsidP="007A32F4">
      <w:pPr>
        <w:pStyle w:val="S"/>
        <w:spacing w:before="0" w:after="0"/>
        <w:ind w:firstLine="0"/>
        <w:jc w:val="center"/>
        <w:rPr>
          <w:rFonts w:ascii="Arial" w:hAnsi="Arial" w:cs="Arial"/>
          <w:sz w:val="24"/>
        </w:rPr>
      </w:pPr>
      <w:r w:rsidRPr="007D176D">
        <w:rPr>
          <w:rFonts w:ascii="Arial" w:hAnsi="Arial" w:cs="Arial"/>
          <w:sz w:val="24"/>
        </w:rPr>
        <w:t>ПОЯСНИТЕЛЬНАЯ ЗАПИСКА</w:t>
      </w:r>
    </w:p>
    <w:p w:rsidR="002F6C84" w:rsidRPr="00950CEC" w:rsidRDefault="002F6C84" w:rsidP="007A32F4">
      <w:pPr>
        <w:pStyle w:val="S"/>
        <w:spacing w:before="0" w:after="0"/>
        <w:ind w:firstLine="0"/>
        <w:jc w:val="center"/>
        <w:rPr>
          <w:rFonts w:ascii="Arial" w:hAnsi="Arial" w:cs="Arial"/>
          <w:sz w:val="20"/>
          <w:szCs w:val="20"/>
        </w:rPr>
      </w:pPr>
    </w:p>
    <w:p w:rsidR="002F6C84" w:rsidRPr="00950CEC" w:rsidRDefault="002F6C84" w:rsidP="007A32F4">
      <w:pPr>
        <w:pStyle w:val="S"/>
        <w:spacing w:before="0" w:after="0"/>
        <w:jc w:val="center"/>
        <w:rPr>
          <w:rFonts w:ascii="Arial" w:hAnsi="Arial" w:cs="Arial"/>
          <w:sz w:val="20"/>
          <w:szCs w:val="20"/>
        </w:rPr>
      </w:pPr>
    </w:p>
    <w:p w:rsidR="002F6C84" w:rsidRDefault="002F6C84" w:rsidP="007A32F4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7D176D" w:rsidRDefault="007D176D" w:rsidP="002F6C84">
      <w:pPr>
        <w:jc w:val="center"/>
        <w:rPr>
          <w:rFonts w:ascii="Arial" w:hAnsi="Arial" w:cs="Arial"/>
          <w:sz w:val="20"/>
          <w:szCs w:val="20"/>
        </w:rPr>
      </w:pPr>
    </w:p>
    <w:p w:rsidR="007D176D" w:rsidRDefault="007D176D" w:rsidP="002F6C84">
      <w:pPr>
        <w:jc w:val="center"/>
        <w:rPr>
          <w:rFonts w:ascii="Arial" w:hAnsi="Arial" w:cs="Arial"/>
          <w:sz w:val="20"/>
          <w:szCs w:val="20"/>
        </w:rPr>
      </w:pPr>
    </w:p>
    <w:p w:rsidR="007D176D" w:rsidRDefault="007D176D" w:rsidP="002F6C84">
      <w:pPr>
        <w:jc w:val="center"/>
        <w:rPr>
          <w:rFonts w:ascii="Arial" w:hAnsi="Arial" w:cs="Arial"/>
          <w:sz w:val="20"/>
          <w:szCs w:val="20"/>
        </w:rPr>
      </w:pPr>
    </w:p>
    <w:p w:rsidR="007D176D" w:rsidRDefault="007D176D" w:rsidP="002F6C84">
      <w:pPr>
        <w:jc w:val="center"/>
        <w:rPr>
          <w:rFonts w:ascii="Arial" w:hAnsi="Arial" w:cs="Arial"/>
          <w:sz w:val="20"/>
          <w:szCs w:val="20"/>
        </w:rPr>
      </w:pPr>
    </w:p>
    <w:p w:rsidR="007D176D" w:rsidRDefault="007D176D" w:rsidP="002F6C84">
      <w:pPr>
        <w:jc w:val="center"/>
        <w:rPr>
          <w:rFonts w:ascii="Arial" w:hAnsi="Arial" w:cs="Arial"/>
          <w:sz w:val="20"/>
          <w:szCs w:val="20"/>
        </w:rPr>
      </w:pPr>
    </w:p>
    <w:p w:rsidR="002F6C84" w:rsidRPr="00950CEC" w:rsidRDefault="002F6C84" w:rsidP="002F6C84">
      <w:pPr>
        <w:jc w:val="center"/>
        <w:rPr>
          <w:rFonts w:ascii="Arial" w:hAnsi="Arial" w:cs="Arial"/>
          <w:sz w:val="20"/>
          <w:szCs w:val="20"/>
        </w:rPr>
      </w:pPr>
    </w:p>
    <w:p w:rsidR="002F6C84" w:rsidRPr="00950CEC" w:rsidRDefault="002F6C84" w:rsidP="002F6C84">
      <w:pPr>
        <w:jc w:val="center"/>
        <w:rPr>
          <w:rFonts w:ascii="Arial" w:hAnsi="Arial" w:cs="Arial"/>
          <w:sz w:val="20"/>
          <w:szCs w:val="20"/>
        </w:rPr>
      </w:pPr>
    </w:p>
    <w:p w:rsidR="002F6C84" w:rsidRPr="00950CEC" w:rsidRDefault="002F6C84" w:rsidP="002F6C84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85"/>
        <w:gridCol w:w="4670"/>
      </w:tblGrid>
      <w:tr w:rsidR="002F6C84" w:rsidRPr="007D176D" w:rsidTr="003430BE">
        <w:tc>
          <w:tcPr>
            <w:tcW w:w="4785" w:type="dxa"/>
          </w:tcPr>
          <w:p w:rsidR="002F6C84" w:rsidRPr="007D176D" w:rsidRDefault="002F6C84" w:rsidP="003430BE">
            <w:pPr>
              <w:tabs>
                <w:tab w:val="left" w:pos="9214"/>
              </w:tabs>
              <w:ind w:right="141" w:firstLine="0"/>
              <w:rPr>
                <w:rFonts w:ascii="Arial" w:eastAsia="Times New Roman" w:hAnsi="Arial" w:cs="Arial"/>
                <w:sz w:val="24"/>
                <w:szCs w:val="24"/>
              </w:rPr>
            </w:pPr>
            <w:r w:rsidRPr="007D176D">
              <w:rPr>
                <w:rFonts w:ascii="Arial" w:eastAsia="Times New Roman" w:hAnsi="Arial" w:cs="Arial"/>
                <w:sz w:val="24"/>
                <w:szCs w:val="24"/>
              </w:rPr>
              <w:t>Директор</w:t>
            </w:r>
          </w:p>
        </w:tc>
        <w:tc>
          <w:tcPr>
            <w:tcW w:w="4786" w:type="dxa"/>
          </w:tcPr>
          <w:p w:rsidR="002F6C84" w:rsidRPr="007D176D" w:rsidRDefault="00E10CEE" w:rsidP="003430BE">
            <w:pPr>
              <w:tabs>
                <w:tab w:val="left" w:pos="9214"/>
              </w:tabs>
              <w:ind w:right="141" w:firstLine="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7D176D">
              <w:rPr>
                <w:rFonts w:ascii="Arial" w:hAnsi="Arial" w:cs="Arial"/>
                <w:sz w:val="24"/>
                <w:szCs w:val="24"/>
              </w:rPr>
              <w:t>А.Ю. Жук</w:t>
            </w:r>
          </w:p>
        </w:tc>
      </w:tr>
    </w:tbl>
    <w:p w:rsidR="002F6C84" w:rsidRPr="007D176D" w:rsidRDefault="002F6C84" w:rsidP="002F6C84">
      <w:pPr>
        <w:jc w:val="center"/>
        <w:rPr>
          <w:rFonts w:ascii="Arial" w:hAnsi="Arial" w:cs="Arial"/>
          <w:sz w:val="24"/>
          <w:szCs w:val="24"/>
        </w:rPr>
      </w:pPr>
    </w:p>
    <w:p w:rsidR="002F6C84" w:rsidRPr="007D176D" w:rsidRDefault="002F6C84" w:rsidP="002F6C84">
      <w:pPr>
        <w:jc w:val="center"/>
        <w:rPr>
          <w:rFonts w:ascii="Arial" w:hAnsi="Arial" w:cs="Arial"/>
          <w:sz w:val="24"/>
          <w:szCs w:val="24"/>
        </w:rPr>
      </w:pPr>
    </w:p>
    <w:p w:rsidR="002F6C84" w:rsidRPr="007D176D" w:rsidRDefault="00EF2EEE" w:rsidP="002F6C84">
      <w:pPr>
        <w:jc w:val="center"/>
        <w:rPr>
          <w:rFonts w:ascii="Arial" w:hAnsi="Arial" w:cs="Arial"/>
          <w:sz w:val="24"/>
          <w:szCs w:val="24"/>
        </w:rPr>
      </w:pPr>
      <w:r w:rsidRPr="007D176D">
        <w:rPr>
          <w:rFonts w:ascii="Arial" w:hAnsi="Arial" w:cs="Arial"/>
          <w:sz w:val="24"/>
          <w:szCs w:val="24"/>
        </w:rPr>
        <w:t>Нефтеюганск</w:t>
      </w:r>
      <w:r w:rsidR="00E10CEE" w:rsidRPr="007D176D">
        <w:rPr>
          <w:rFonts w:ascii="Arial" w:hAnsi="Arial" w:cs="Arial"/>
          <w:sz w:val="24"/>
          <w:szCs w:val="24"/>
        </w:rPr>
        <w:t>,</w:t>
      </w:r>
      <w:r w:rsidR="002F6C84" w:rsidRPr="007D176D">
        <w:rPr>
          <w:rFonts w:ascii="Arial" w:hAnsi="Arial" w:cs="Arial"/>
          <w:sz w:val="24"/>
          <w:szCs w:val="24"/>
        </w:rPr>
        <w:t xml:space="preserve"> 2021</w:t>
      </w:r>
    </w:p>
    <w:p w:rsidR="00FA70E9" w:rsidRDefault="00FA70E9" w:rsidP="007D176D">
      <w:pPr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950CEC">
        <w:rPr>
          <w:rFonts w:ascii="Arial" w:hAnsi="Arial" w:cs="Arial"/>
          <w:sz w:val="20"/>
          <w:szCs w:val="20"/>
        </w:rPr>
        <w:br w:type="page"/>
      </w:r>
      <w:r w:rsidRPr="007D176D">
        <w:rPr>
          <w:rFonts w:ascii="Arial" w:hAnsi="Arial" w:cs="Arial"/>
          <w:b/>
          <w:sz w:val="24"/>
          <w:szCs w:val="24"/>
        </w:rPr>
        <w:lastRenderedPageBreak/>
        <w:t>Состав проекта</w:t>
      </w:r>
    </w:p>
    <w:p w:rsidR="007D176D" w:rsidRPr="007D176D" w:rsidRDefault="007D176D" w:rsidP="007D176D">
      <w:pPr>
        <w:spacing w:line="276" w:lineRule="auto"/>
        <w:ind w:firstLine="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pPr w:leftFromText="181" w:rightFromText="181" w:vertAnchor="text" w:horzAnchor="margin" w:tblpY="41"/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1"/>
        <w:gridCol w:w="6330"/>
        <w:gridCol w:w="2106"/>
      </w:tblGrid>
      <w:tr w:rsidR="00FA70E9" w:rsidRPr="00950CEC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№ чертежа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Наименование документа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Масштаб</w:t>
            </w:r>
          </w:p>
        </w:tc>
      </w:tr>
      <w:tr w:rsidR="00FA70E9" w:rsidRPr="00950CEC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FA70E9" w:rsidRPr="00950CEC" w:rsidTr="003430BE"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Основная часть</w:t>
            </w:r>
          </w:p>
        </w:tc>
      </w:tr>
      <w:tr w:rsidR="00FA70E9" w:rsidRPr="00950CEC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950CEC" w:rsidRDefault="00FA70E9" w:rsidP="003430BE">
            <w:pPr>
              <w:pStyle w:val="S1"/>
              <w:spacing w:line="240" w:lineRule="aut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0E9" w:rsidRPr="00950CEC" w:rsidRDefault="00FA70E9" w:rsidP="00930D40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Текстовая часть проекта межевания территории</w:t>
            </w:r>
            <w:r w:rsidR="003B4946" w:rsidRPr="00950C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50CEC">
              <w:rPr>
                <w:rFonts w:ascii="Arial" w:hAnsi="Arial" w:cs="Arial"/>
                <w:sz w:val="20"/>
                <w:szCs w:val="20"/>
              </w:rPr>
              <w:t>Пояснительная записка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A70E9" w:rsidRPr="00950CEC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950CEC" w:rsidRDefault="00FA70E9" w:rsidP="003430BE">
            <w:pPr>
              <w:pStyle w:val="S1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pStyle w:val="S1"/>
              <w:spacing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Чертеж межевания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514C63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М 1:</w:t>
            </w:r>
            <w:r w:rsidR="00514C63" w:rsidRPr="00950CEC">
              <w:rPr>
                <w:rFonts w:ascii="Arial" w:hAnsi="Arial" w:cs="Arial"/>
                <w:sz w:val="20"/>
                <w:szCs w:val="20"/>
              </w:rPr>
              <w:t>2</w:t>
            </w:r>
            <w:r w:rsidRPr="00950CEC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  <w:tr w:rsidR="00FA70E9" w:rsidRPr="00950CEC" w:rsidTr="003430BE">
        <w:tc>
          <w:tcPr>
            <w:tcW w:w="9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FA70E9" w:rsidRPr="00950CEC" w:rsidRDefault="00FA70E9" w:rsidP="003430BE">
            <w:pPr>
              <w:pStyle w:val="S1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Материалы по обоснованию</w:t>
            </w:r>
          </w:p>
        </w:tc>
      </w:tr>
      <w:tr w:rsidR="00FA70E9" w:rsidRPr="00950CEC" w:rsidTr="003430BE"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:rsidR="00FA70E9" w:rsidRPr="00950CEC" w:rsidRDefault="00FA70E9" w:rsidP="003430BE">
            <w:pPr>
              <w:pStyle w:val="S1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3430BE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Чертеж материалов по обоснованию проекта межевания территории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70E9" w:rsidRPr="00950CEC" w:rsidRDefault="00FA70E9" w:rsidP="00514C63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50CEC">
              <w:rPr>
                <w:rFonts w:ascii="Arial" w:hAnsi="Arial" w:cs="Arial"/>
                <w:sz w:val="20"/>
                <w:szCs w:val="20"/>
              </w:rPr>
              <w:t>М 1:</w:t>
            </w:r>
            <w:r w:rsidR="00514C63" w:rsidRPr="00950CEC">
              <w:rPr>
                <w:rFonts w:ascii="Arial" w:hAnsi="Arial" w:cs="Arial"/>
                <w:sz w:val="20"/>
                <w:szCs w:val="20"/>
              </w:rPr>
              <w:t>2</w:t>
            </w:r>
            <w:r w:rsidRPr="00950CEC">
              <w:rPr>
                <w:rFonts w:ascii="Arial" w:hAnsi="Arial" w:cs="Arial"/>
                <w:sz w:val="20"/>
                <w:szCs w:val="20"/>
              </w:rPr>
              <w:t>000</w:t>
            </w:r>
          </w:p>
        </w:tc>
      </w:tr>
    </w:tbl>
    <w:p w:rsidR="00FA70E9" w:rsidRPr="00950CEC" w:rsidRDefault="00FA70E9" w:rsidP="00FA70E9">
      <w:pPr>
        <w:rPr>
          <w:rFonts w:ascii="Arial" w:hAnsi="Arial" w:cs="Arial"/>
          <w:sz w:val="20"/>
          <w:szCs w:val="20"/>
        </w:rPr>
      </w:pPr>
    </w:p>
    <w:p w:rsidR="00FA70E9" w:rsidRPr="00950CEC" w:rsidRDefault="00FA70E9">
      <w:pPr>
        <w:spacing w:line="276" w:lineRule="auto"/>
        <w:ind w:firstLine="0"/>
        <w:jc w:val="left"/>
        <w:rPr>
          <w:rFonts w:ascii="Arial" w:hAnsi="Arial" w:cs="Arial"/>
          <w:sz w:val="20"/>
          <w:szCs w:val="20"/>
        </w:rPr>
      </w:pPr>
      <w:r w:rsidRPr="00950CEC">
        <w:rPr>
          <w:rFonts w:ascii="Arial" w:hAnsi="Arial" w:cs="Arial"/>
          <w:sz w:val="20"/>
          <w:szCs w:val="20"/>
        </w:rPr>
        <w:br w:type="page"/>
      </w:r>
    </w:p>
    <w:p w:rsidR="00FB6408" w:rsidRPr="00FB6408" w:rsidRDefault="00FB6408" w:rsidP="00FB6408">
      <w:pPr>
        <w:pStyle w:val="1"/>
        <w:jc w:val="center"/>
        <w:rPr>
          <w:rFonts w:ascii="Arial" w:hAnsi="Arial" w:cs="Arial"/>
          <w:sz w:val="22"/>
          <w:szCs w:val="22"/>
        </w:rPr>
      </w:pPr>
      <w:r w:rsidRPr="00FB6408">
        <w:rPr>
          <w:rFonts w:ascii="Arial" w:hAnsi="Arial" w:cs="Arial"/>
          <w:sz w:val="22"/>
          <w:szCs w:val="22"/>
        </w:rPr>
        <w:lastRenderedPageBreak/>
        <w:t>Проект межевания территории</w:t>
      </w:r>
    </w:p>
    <w:p w:rsidR="00FB6408" w:rsidRPr="00AE3F51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Проект межевания территории разработан в отношении территории садоводческого некоммерческого товарищества «Усадьба»</w:t>
      </w:r>
      <w:r w:rsidRPr="00AE3F51">
        <w:rPr>
          <w:rFonts w:ascii="Arial" w:eastAsia="TimesNewRomanPSMT" w:hAnsi="Arial" w:cs="Arial"/>
          <w:sz w:val="22"/>
          <w:szCs w:val="22"/>
        </w:rPr>
        <w:t xml:space="preserve"> (далее </w:t>
      </w:r>
      <w:r w:rsidRPr="00AE3F51">
        <w:rPr>
          <w:rFonts w:ascii="Arial" w:hAnsi="Arial" w:cs="Arial"/>
          <w:sz w:val="22"/>
          <w:szCs w:val="22"/>
        </w:rPr>
        <w:t>СНТ «Усадьба»</w:t>
      </w:r>
      <w:r w:rsidRPr="00AE3F51">
        <w:rPr>
          <w:rFonts w:ascii="Arial" w:eastAsia="TimesNewRomanPSMT" w:hAnsi="Arial" w:cs="Arial"/>
          <w:sz w:val="22"/>
          <w:szCs w:val="22"/>
        </w:rPr>
        <w:t>)</w:t>
      </w:r>
      <w:r w:rsidRPr="00AE3F51">
        <w:rPr>
          <w:rFonts w:ascii="Arial" w:hAnsi="Arial" w:cs="Arial"/>
          <w:sz w:val="22"/>
          <w:szCs w:val="22"/>
        </w:rPr>
        <w:t xml:space="preserve"> по адресу: Ханты-Мансийский автономный округ - Югра, Нефтеюганский район, </w:t>
      </w:r>
      <w:proofErr w:type="spellStart"/>
      <w:r w:rsidRPr="00AE3F51">
        <w:rPr>
          <w:rFonts w:ascii="Arial" w:hAnsi="Arial" w:cs="Arial"/>
          <w:sz w:val="22"/>
          <w:szCs w:val="22"/>
        </w:rPr>
        <w:t>сп</w:t>
      </w:r>
      <w:proofErr w:type="spellEnd"/>
      <w:r w:rsidRPr="00AE3F51">
        <w:rPr>
          <w:rFonts w:ascii="Arial" w:hAnsi="Arial" w:cs="Arial"/>
          <w:sz w:val="22"/>
          <w:szCs w:val="22"/>
        </w:rPr>
        <w:t>. Сингапай, СНТ «Усадьба» в системе координат МСК-86, используемой для ведения Единого государственного реестра недвижимости.</w:t>
      </w:r>
    </w:p>
    <w:p w:rsidR="00FB6408" w:rsidRPr="00AE3F51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Территория, на которую разрабатывается проект межевания, согласно Правил землепользования и застройки сельского поселения Сингапай, утвержденных решением Совета депутатов сельского поселения Сингапай от 22.10.2009 № 45 (в редакции от 09.02.2021 №147), расположена в ведения садоводства и огородничества (Сх3).</w:t>
      </w:r>
    </w:p>
    <w:p w:rsidR="00FB6408" w:rsidRPr="00AE3F51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  <w:lang w:eastAsia="ar-SA"/>
        </w:rPr>
        <w:t xml:space="preserve">Площадь </w:t>
      </w:r>
      <w:r w:rsidRPr="00AE3F51">
        <w:rPr>
          <w:rFonts w:ascii="Arial" w:hAnsi="Arial" w:cs="Arial"/>
          <w:sz w:val="22"/>
          <w:szCs w:val="22"/>
        </w:rPr>
        <w:t>территории межевания в согласованных границах составляет 5,24 га.</w:t>
      </w:r>
    </w:p>
    <w:p w:rsidR="00FB6408" w:rsidRPr="00AE3F51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Образуемые земельные участки располагаются на землях сельскохозяйственного назначения.</w:t>
      </w:r>
    </w:p>
    <w:p w:rsidR="00FB6408" w:rsidRPr="00AE3F51" w:rsidRDefault="00FB6408" w:rsidP="00AE3F51">
      <w:pPr>
        <w:pStyle w:val="S"/>
        <w:spacing w:before="0" w:after="0"/>
        <w:rPr>
          <w:rFonts w:ascii="Arial" w:eastAsiaTheme="minorHAnsi" w:hAnsi="Arial" w:cs="Arial"/>
          <w:sz w:val="22"/>
          <w:szCs w:val="22"/>
        </w:rPr>
      </w:pPr>
      <w:r w:rsidRPr="00AE3F51">
        <w:rPr>
          <w:rFonts w:ascii="Arial" w:eastAsiaTheme="minorHAnsi" w:hAnsi="Arial" w:cs="Arial"/>
          <w:sz w:val="22"/>
          <w:szCs w:val="22"/>
        </w:rPr>
        <w:t>Проектом межевания утверждаются красные линии, утвержденные в составе проекта планировки территории; утверждаются линии отступа от красных линий в целях определения мест допустимого размещения зданий, строений, сооружений.</w:t>
      </w:r>
    </w:p>
    <w:p w:rsidR="00FB6408" w:rsidRPr="00AE3F51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  <w:lang w:eastAsia="ar-SA"/>
        </w:rPr>
      </w:pPr>
      <w:r w:rsidRPr="00AE3F51">
        <w:rPr>
          <w:rFonts w:ascii="Arial" w:hAnsi="Arial" w:cs="Arial"/>
          <w:sz w:val="22"/>
          <w:szCs w:val="22"/>
          <w:lang w:eastAsia="ar-SA"/>
        </w:rPr>
        <w:t>В границах проекта межевания территории отсутствуют границы особо охраняемых природных территорий, границы лесничеств, границы территорий объектов культурного наследия, границы зон действия публичных сервитутов.</w:t>
      </w:r>
    </w:p>
    <w:p w:rsidR="00FB6408" w:rsidRDefault="00FB6408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 xml:space="preserve">Подготовка проекта межевания территории осуществляется не в целях определения местоположения </w:t>
      </w:r>
      <w:proofErr w:type="gramStart"/>
      <w:r w:rsidRPr="00AE3F51">
        <w:rPr>
          <w:rFonts w:ascii="Arial" w:hAnsi="Arial" w:cs="Arial"/>
          <w:sz w:val="22"/>
          <w:szCs w:val="22"/>
        </w:rPr>
        <w:t>границ</w:t>
      </w:r>
      <w:proofErr w:type="gramEnd"/>
      <w:r w:rsidRPr="00AE3F51">
        <w:rPr>
          <w:rFonts w:ascii="Arial" w:hAnsi="Arial" w:cs="Arial"/>
          <w:sz w:val="22"/>
          <w:szCs w:val="22"/>
        </w:rPr>
        <w:t xml:space="preserve"> образуемых и (или) изменяемых лесных участков, поэтому сведения о целевом назначении лесов, виде (видах) разрешенного использования лесного участка, количественных и качественных характеристик лесного участка, сведения о нахождении лесного участка в границах особо защитных участков лесов – не приводятся.</w:t>
      </w:r>
    </w:p>
    <w:p w:rsidR="003C1626" w:rsidRDefault="003C1626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3C1626" w:rsidRPr="00AE3F51" w:rsidRDefault="003C1626" w:rsidP="00AE3F51">
      <w:pPr>
        <w:pStyle w:val="S"/>
        <w:spacing w:before="0" w:after="0"/>
        <w:rPr>
          <w:rFonts w:ascii="Arial" w:hAnsi="Arial" w:cs="Arial"/>
          <w:sz w:val="22"/>
          <w:szCs w:val="22"/>
        </w:rPr>
      </w:pPr>
    </w:p>
    <w:p w:rsidR="00FB6408" w:rsidRDefault="00FB6408" w:rsidP="00AE3F51">
      <w:pPr>
        <w:pStyle w:val="S"/>
        <w:keepNext/>
        <w:spacing w:before="0" w:after="0"/>
        <w:jc w:val="right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Таблица №1</w:t>
      </w:r>
    </w:p>
    <w:p w:rsidR="003C1626" w:rsidRPr="00AE3F51" w:rsidRDefault="003C1626" w:rsidP="00AE3F51">
      <w:pPr>
        <w:pStyle w:val="S"/>
        <w:keepNext/>
        <w:spacing w:before="0" w:after="0"/>
        <w:jc w:val="right"/>
        <w:rPr>
          <w:rFonts w:ascii="Arial" w:hAnsi="Arial" w:cs="Arial"/>
          <w:sz w:val="22"/>
          <w:szCs w:val="22"/>
        </w:rPr>
      </w:pPr>
    </w:p>
    <w:p w:rsidR="00FB6408" w:rsidRDefault="00FB6408" w:rsidP="00AE3F51">
      <w:pPr>
        <w:keepNext/>
        <w:spacing w:after="0"/>
        <w:ind w:firstLine="0"/>
        <w:jc w:val="center"/>
        <w:rPr>
          <w:rFonts w:ascii="Arial" w:hAnsi="Arial" w:cs="Arial"/>
          <w:sz w:val="22"/>
        </w:rPr>
      </w:pPr>
      <w:r w:rsidRPr="00AE3F51">
        <w:rPr>
          <w:rFonts w:ascii="Arial" w:hAnsi="Arial" w:cs="Arial"/>
          <w:sz w:val="22"/>
        </w:rPr>
        <w:t xml:space="preserve">Экспликация изменяемых земельных участков согласно </w:t>
      </w:r>
      <w:proofErr w:type="gramStart"/>
      <w:r w:rsidRPr="00AE3F51">
        <w:rPr>
          <w:rFonts w:ascii="Arial" w:hAnsi="Arial" w:cs="Arial"/>
          <w:sz w:val="22"/>
        </w:rPr>
        <w:t>сведениям</w:t>
      </w:r>
      <w:proofErr w:type="gramEnd"/>
      <w:r w:rsidRPr="00AE3F51">
        <w:rPr>
          <w:rFonts w:ascii="Arial" w:hAnsi="Arial" w:cs="Arial"/>
          <w:sz w:val="22"/>
        </w:rPr>
        <w:t xml:space="preserve"> из ЕГРН</w:t>
      </w:r>
    </w:p>
    <w:p w:rsidR="003C1626" w:rsidRPr="00AE3F51" w:rsidRDefault="003C1626" w:rsidP="00AE3F51">
      <w:pPr>
        <w:keepNext/>
        <w:spacing w:after="0"/>
        <w:ind w:firstLine="0"/>
        <w:jc w:val="center"/>
        <w:rPr>
          <w:rFonts w:ascii="Arial" w:hAnsi="Arial" w:cs="Arial"/>
          <w:sz w:val="22"/>
        </w:rPr>
      </w:pPr>
    </w:p>
    <w:tbl>
      <w:tblPr>
        <w:tblStyle w:val="a8"/>
        <w:tblW w:w="10248" w:type="dxa"/>
        <w:jc w:val="center"/>
        <w:tblLook w:val="04A0" w:firstRow="1" w:lastRow="0" w:firstColumn="1" w:lastColumn="0" w:noHBand="0" w:noVBand="1"/>
      </w:tblPr>
      <w:tblGrid>
        <w:gridCol w:w="730"/>
        <w:gridCol w:w="2550"/>
        <w:gridCol w:w="2109"/>
        <w:gridCol w:w="3551"/>
        <w:gridCol w:w="1308"/>
      </w:tblGrid>
      <w:tr w:rsidR="00FB6408" w:rsidRPr="00AE3F51" w:rsidTr="00FB6408">
        <w:trPr>
          <w:cantSplit/>
          <w:trHeight w:val="1302"/>
          <w:tblHeader/>
          <w:jc w:val="center"/>
        </w:trPr>
        <w:tc>
          <w:tcPr>
            <w:tcW w:w="730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№ п/п</w:t>
            </w:r>
          </w:p>
        </w:tc>
        <w:tc>
          <w:tcPr>
            <w:tcW w:w="2550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2109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3551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Адрес земельного участка</w:t>
            </w:r>
          </w:p>
        </w:tc>
        <w:tc>
          <w:tcPr>
            <w:tcW w:w="1308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Площадь участка, м</w:t>
            </w:r>
            <w:r w:rsidRPr="00AE3F51">
              <w:rPr>
                <w:rFonts w:ascii="Arial" w:hAnsi="Arial" w:cs="Arial"/>
                <w:sz w:val="22"/>
                <w:szCs w:val="22"/>
                <w:vertAlign w:val="superscript"/>
              </w:rPr>
              <w:t>2</w:t>
            </w:r>
          </w:p>
        </w:tc>
      </w:tr>
      <w:tr w:rsidR="00FB6408" w:rsidRPr="00AE3F51" w:rsidTr="00FB6408">
        <w:trPr>
          <w:cantSplit/>
          <w:jc w:val="center"/>
        </w:trPr>
        <w:tc>
          <w:tcPr>
            <w:tcW w:w="730" w:type="dxa"/>
            <w:vAlign w:val="center"/>
          </w:tcPr>
          <w:p w:rsidR="00FB6408" w:rsidRPr="00AE3F51" w:rsidRDefault="00FB6408" w:rsidP="00AE3F51">
            <w:pPr>
              <w:pStyle w:val="a6"/>
              <w:keepLines/>
              <w:numPr>
                <w:ilvl w:val="0"/>
                <w:numId w:val="2"/>
              </w:numPr>
              <w:suppressAutoHyphens/>
              <w:spacing w:line="240" w:lineRule="auto"/>
              <w:ind w:left="0" w:firstLine="0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2550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AE3F51">
              <w:rPr>
                <w:rFonts w:ascii="Arial" w:hAnsi="Arial" w:cs="Arial"/>
                <w:sz w:val="22"/>
                <w:shd w:val="clear" w:color="auto" w:fill="F8F9FA"/>
              </w:rPr>
              <w:t>86:08:0020501:4653</w:t>
            </w:r>
          </w:p>
        </w:tc>
        <w:tc>
          <w:tcPr>
            <w:tcW w:w="2109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AE3F51">
              <w:rPr>
                <w:rFonts w:ascii="Arial" w:hAnsi="Arial" w:cs="Arial"/>
                <w:sz w:val="22"/>
                <w:shd w:val="clear" w:color="auto" w:fill="FFFFFF"/>
              </w:rPr>
              <w:t>ведение садоводства (13.2)</w:t>
            </w:r>
          </w:p>
        </w:tc>
        <w:tc>
          <w:tcPr>
            <w:tcW w:w="3551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AE3F51">
              <w:rPr>
                <w:rFonts w:ascii="Arial" w:hAnsi="Arial" w:cs="Arial"/>
                <w:sz w:val="22"/>
                <w:shd w:val="clear" w:color="auto" w:fill="F8F9FA"/>
              </w:rPr>
              <w:t>Ханты-Мансийский автономный округ - Югра, Нефтеюганский район, муниципальное образование сельского поселения Сингапай, 2 км автодороги, подъезд к НПС «Остров», массив 1, СНТ «Усадьба»</w:t>
            </w:r>
          </w:p>
        </w:tc>
        <w:tc>
          <w:tcPr>
            <w:tcW w:w="1308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sz w:val="22"/>
                <w:lang w:eastAsia="ru-RU"/>
              </w:rPr>
            </w:pPr>
            <w:r w:rsidRPr="00AE3F51">
              <w:rPr>
                <w:rFonts w:ascii="Arial" w:hAnsi="Arial" w:cs="Arial"/>
                <w:sz w:val="22"/>
                <w:shd w:val="clear" w:color="auto" w:fill="FFFFFF"/>
              </w:rPr>
              <w:t>52 428 </w:t>
            </w:r>
          </w:p>
        </w:tc>
      </w:tr>
    </w:tbl>
    <w:p w:rsidR="00FB6408" w:rsidRPr="00AE3F51" w:rsidRDefault="00FB6408" w:rsidP="00AE3F51">
      <w:pPr>
        <w:spacing w:after="0"/>
        <w:jc w:val="center"/>
        <w:rPr>
          <w:rFonts w:ascii="Arial" w:hAnsi="Arial" w:cs="Arial"/>
          <w:color w:val="000000"/>
          <w:sz w:val="22"/>
        </w:rPr>
        <w:sectPr w:rsidR="00FB6408" w:rsidRPr="00AE3F51" w:rsidSect="00FB6408"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p w:rsidR="00FB6408" w:rsidRPr="00AE3F51" w:rsidRDefault="00FB6408" w:rsidP="00AE3F51">
      <w:pPr>
        <w:spacing w:after="0"/>
        <w:jc w:val="right"/>
        <w:rPr>
          <w:rFonts w:ascii="Arial" w:hAnsi="Arial" w:cs="Arial"/>
          <w:color w:val="000000"/>
          <w:sz w:val="22"/>
        </w:rPr>
      </w:pPr>
      <w:r w:rsidRPr="00AE3F51">
        <w:rPr>
          <w:rFonts w:ascii="Arial" w:hAnsi="Arial" w:cs="Arial"/>
          <w:color w:val="000000"/>
          <w:sz w:val="22"/>
        </w:rPr>
        <w:lastRenderedPageBreak/>
        <w:t>Таблица №2</w:t>
      </w:r>
    </w:p>
    <w:p w:rsidR="00FB6408" w:rsidRPr="00AE3F51" w:rsidRDefault="00FB6408" w:rsidP="00AE3F51">
      <w:pPr>
        <w:spacing w:after="0"/>
        <w:jc w:val="center"/>
        <w:rPr>
          <w:rFonts w:ascii="Arial" w:hAnsi="Arial" w:cs="Arial"/>
          <w:color w:val="000000"/>
          <w:sz w:val="22"/>
        </w:rPr>
      </w:pPr>
      <w:r w:rsidRPr="00AE3F51">
        <w:rPr>
          <w:rFonts w:ascii="Arial" w:hAnsi="Arial" w:cs="Arial"/>
          <w:color w:val="000000"/>
          <w:sz w:val="22"/>
        </w:rPr>
        <w:t>Перечень и сведения об образуемых земельных участках</w:t>
      </w:r>
    </w:p>
    <w:tbl>
      <w:tblPr>
        <w:tblW w:w="152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1710"/>
        <w:gridCol w:w="4365"/>
        <w:gridCol w:w="7512"/>
      </w:tblGrid>
      <w:tr w:rsidR="00FB6408" w:rsidRPr="003C1626" w:rsidTr="00FB6408">
        <w:trPr>
          <w:cantSplit/>
          <w:trHeight w:val="2349"/>
          <w:jc w:val="center"/>
        </w:trPr>
        <w:tc>
          <w:tcPr>
            <w:tcW w:w="1710" w:type="dxa"/>
            <w:shd w:val="clear" w:color="auto" w:fill="auto"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Условный номер образуемого земельного участка на чертеже</w:t>
            </w:r>
          </w:p>
        </w:tc>
        <w:tc>
          <w:tcPr>
            <w:tcW w:w="1710" w:type="dxa"/>
            <w:shd w:val="clear" w:color="auto" w:fill="auto"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Площадь образуемого земельного участка, м2</w:t>
            </w:r>
          </w:p>
        </w:tc>
        <w:tc>
          <w:tcPr>
            <w:tcW w:w="4365" w:type="dxa"/>
            <w:shd w:val="clear" w:color="auto" w:fill="auto"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Вид разрешенного использования образуемого земельного участка в соответствии с проектом планировки территории</w:t>
            </w:r>
          </w:p>
        </w:tc>
        <w:tc>
          <w:tcPr>
            <w:tcW w:w="7512" w:type="dxa"/>
            <w:shd w:val="clear" w:color="auto" w:fill="auto"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Возможный способ образования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:ЗУ5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3C162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:ЗУ14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:ЗУ15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:ЗУ19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3C1626">
            <w:pPr>
              <w:spacing w:after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:ЗУ25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:ЗУ29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:ЗУ33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:ЗУ35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:ЗУ39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:ЗУ44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:ЗУ45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:ЗУ46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:ЗУ47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:ЗУ48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:ЗУ49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:ЗУ50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:ЗУ51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:ЗУ52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401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Ведение садоводства (13.2)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сохранением исходного земельного участка в измененных границах</w:t>
            </w:r>
          </w:p>
        </w:tc>
      </w:tr>
      <w:tr w:rsidR="00FB6408" w:rsidRPr="003C1626" w:rsidTr="00FB6408">
        <w:trPr>
          <w:cantSplit/>
          <w:trHeight w:val="300"/>
          <w:jc w:val="center"/>
        </w:trPr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:ЗУ53</w:t>
            </w:r>
          </w:p>
        </w:tc>
        <w:tc>
          <w:tcPr>
            <w:tcW w:w="1710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</w:rPr>
              <w:t>8215</w:t>
            </w:r>
          </w:p>
        </w:tc>
        <w:tc>
          <w:tcPr>
            <w:tcW w:w="4365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3C162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Земельные участки (территории) общего пользования (12.0)</w:t>
            </w:r>
          </w:p>
        </w:tc>
        <w:tc>
          <w:tcPr>
            <w:tcW w:w="7512" w:type="dxa"/>
            <w:shd w:val="clear" w:color="auto" w:fill="auto"/>
            <w:noWrap/>
            <w:vAlign w:val="center"/>
            <w:hideMark/>
          </w:tcPr>
          <w:p w:rsidR="00FB6408" w:rsidRPr="003C1626" w:rsidRDefault="00FB6408" w:rsidP="00AE3F51">
            <w:pPr>
              <w:spacing w:after="0"/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 земельного участка с кадастровым номером </w:t>
            </w:r>
            <w:r w:rsidRPr="003C1626">
              <w:rPr>
                <w:rFonts w:ascii="Arial" w:hAnsi="Arial" w:cs="Arial"/>
                <w:sz w:val="20"/>
                <w:szCs w:val="20"/>
                <w:shd w:val="clear" w:color="auto" w:fill="F8F9FA"/>
              </w:rPr>
              <w:t>86:08:0020501:4653</w:t>
            </w:r>
            <w:r w:rsidRPr="003C162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 сохранением исходного земельного участка в измененных границах</w:t>
            </w:r>
          </w:p>
        </w:tc>
      </w:tr>
    </w:tbl>
    <w:p w:rsidR="00FB6408" w:rsidRPr="00AE3F51" w:rsidRDefault="00FB6408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</w:p>
    <w:p w:rsidR="00FB6408" w:rsidRPr="00AE3F51" w:rsidRDefault="00FB6408" w:rsidP="00AE3F51">
      <w:pPr>
        <w:pStyle w:val="af0"/>
        <w:rPr>
          <w:rFonts w:ascii="Arial" w:eastAsia="Times New Roman" w:hAnsi="Arial" w:cs="Arial"/>
          <w:sz w:val="22"/>
          <w:lang w:eastAsia="ru-RU"/>
        </w:rPr>
      </w:pPr>
      <w:r w:rsidRPr="00AE3F51">
        <w:rPr>
          <w:rFonts w:ascii="Arial" w:hAnsi="Arial" w:cs="Arial"/>
          <w:sz w:val="22"/>
        </w:rPr>
        <w:br w:type="page"/>
      </w:r>
    </w:p>
    <w:p w:rsidR="00FB6408" w:rsidRPr="00AE3F51" w:rsidRDefault="00FB6408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  <w:sectPr w:rsidR="00FB6408" w:rsidRPr="00AE3F51" w:rsidSect="00FB6408">
          <w:type w:val="continuous"/>
          <w:pgSz w:w="16838" w:h="11906" w:orient="landscape"/>
          <w:pgMar w:top="1276" w:right="1134" w:bottom="850" w:left="1134" w:header="708" w:footer="708" w:gutter="0"/>
          <w:cols w:space="708"/>
          <w:docGrid w:linePitch="381"/>
        </w:sectPr>
      </w:pPr>
    </w:p>
    <w:p w:rsidR="00FB6408" w:rsidRDefault="00FB6408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lastRenderedPageBreak/>
        <w:t>Таблица №3</w:t>
      </w:r>
    </w:p>
    <w:p w:rsidR="003C1626" w:rsidRPr="00AE3F51" w:rsidRDefault="003C1626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</w:p>
    <w:p w:rsidR="00FB6408" w:rsidRDefault="00FB6408" w:rsidP="00AE3F51">
      <w:pPr>
        <w:pStyle w:val="S"/>
        <w:spacing w:before="0" w:after="0"/>
        <w:jc w:val="center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</w:t>
      </w:r>
    </w:p>
    <w:p w:rsidR="003C1626" w:rsidRPr="00AE3F51" w:rsidRDefault="003C1626" w:rsidP="00AE3F51">
      <w:pPr>
        <w:pStyle w:val="S"/>
        <w:spacing w:before="0" w:after="0"/>
        <w:jc w:val="center"/>
        <w:rPr>
          <w:rFonts w:ascii="Arial" w:hAnsi="Arial" w:cs="Arial"/>
          <w:sz w:val="22"/>
          <w:szCs w:val="22"/>
        </w:rPr>
      </w:pPr>
    </w:p>
    <w:tbl>
      <w:tblPr>
        <w:tblStyle w:val="a8"/>
        <w:tblW w:w="9891" w:type="dxa"/>
        <w:tblLook w:val="04A0" w:firstRow="1" w:lastRow="0" w:firstColumn="1" w:lastColumn="0" w:noHBand="0" w:noVBand="1"/>
      </w:tblPr>
      <w:tblGrid>
        <w:gridCol w:w="953"/>
        <w:gridCol w:w="1710"/>
        <w:gridCol w:w="4987"/>
        <w:gridCol w:w="2241"/>
      </w:tblGrid>
      <w:tr w:rsidR="00FB6408" w:rsidRPr="00AE3F51" w:rsidTr="00FB6408">
        <w:trPr>
          <w:trHeight w:val="764"/>
          <w:tblHeader/>
        </w:trPr>
        <w:tc>
          <w:tcPr>
            <w:tcW w:w="953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№</w:t>
            </w:r>
          </w:p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sz w:val="22"/>
                <w:szCs w:val="22"/>
              </w:rPr>
              <w:t>п/п</w:t>
            </w:r>
          </w:p>
        </w:tc>
        <w:tc>
          <w:tcPr>
            <w:tcW w:w="1710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color w:val="000000"/>
                <w:sz w:val="22"/>
                <w:szCs w:val="22"/>
              </w:rPr>
              <w:t>Условный номер образуемого земельного участка</w:t>
            </w:r>
          </w:p>
        </w:tc>
        <w:tc>
          <w:tcPr>
            <w:tcW w:w="4987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E3F51">
              <w:rPr>
                <w:rFonts w:ascii="Arial" w:hAnsi="Arial" w:cs="Arial"/>
                <w:color w:val="000000"/>
                <w:sz w:val="22"/>
                <w:szCs w:val="22"/>
              </w:rPr>
              <w:t>Вид разрешенного использования</w:t>
            </w:r>
          </w:p>
        </w:tc>
        <w:tc>
          <w:tcPr>
            <w:tcW w:w="2241" w:type="dxa"/>
            <w:vAlign w:val="center"/>
          </w:tcPr>
          <w:p w:rsidR="00FB6408" w:rsidRPr="00AE3F51" w:rsidRDefault="00FB6408" w:rsidP="00AE3F51">
            <w:pPr>
              <w:pStyle w:val="S"/>
              <w:spacing w:before="0" w:after="0"/>
              <w:ind w:firstLine="0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AE3F51">
              <w:rPr>
                <w:rFonts w:ascii="Arial" w:eastAsia="Calibri" w:hAnsi="Arial" w:cs="Arial"/>
                <w:sz w:val="22"/>
                <w:szCs w:val="22"/>
                <w:lang w:eastAsia="en-US"/>
              </w:rPr>
              <w:t>Площадь, м</w:t>
            </w:r>
            <w:r w:rsidRPr="00AE3F51">
              <w:rPr>
                <w:rFonts w:ascii="Arial" w:eastAsia="Calibri" w:hAnsi="Arial" w:cs="Arial"/>
                <w:sz w:val="22"/>
                <w:szCs w:val="22"/>
                <w:vertAlign w:val="superscript"/>
                <w:lang w:eastAsia="en-US"/>
              </w:rPr>
              <w:t>2</w:t>
            </w:r>
          </w:p>
        </w:tc>
      </w:tr>
      <w:tr w:rsidR="00FB6408" w:rsidRPr="00AE3F51" w:rsidTr="00FB6408">
        <w:tc>
          <w:tcPr>
            <w:tcW w:w="953" w:type="dxa"/>
            <w:vAlign w:val="center"/>
          </w:tcPr>
          <w:p w:rsidR="00FB6408" w:rsidRPr="00AE3F51" w:rsidRDefault="00FB6408" w:rsidP="00AE3F51">
            <w:pPr>
              <w:pStyle w:val="S"/>
              <w:numPr>
                <w:ilvl w:val="0"/>
                <w:numId w:val="5"/>
              </w:numPr>
              <w:spacing w:before="0" w:after="0"/>
              <w:ind w:left="0"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10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:ЗУ</w:t>
            </w:r>
            <w:r w:rsidRPr="00AE3F5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53</w:t>
            </w:r>
          </w:p>
        </w:tc>
        <w:tc>
          <w:tcPr>
            <w:tcW w:w="4987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hAnsi="Arial" w:cs="Arial"/>
                <w:color w:val="000000"/>
                <w:sz w:val="22"/>
                <w:shd w:val="clear" w:color="auto" w:fill="FFFFFF"/>
              </w:rPr>
              <w:t>Земельные участки (территории) общего пользования (12.0)</w:t>
            </w:r>
          </w:p>
        </w:tc>
        <w:tc>
          <w:tcPr>
            <w:tcW w:w="2241" w:type="dxa"/>
            <w:vAlign w:val="center"/>
          </w:tcPr>
          <w:p w:rsidR="00FB6408" w:rsidRPr="00AE3F51" w:rsidRDefault="00FB6408" w:rsidP="00AE3F51">
            <w:pPr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val="en-US" w:eastAsia="ru-RU"/>
              </w:rPr>
              <w:t>8215</w:t>
            </w:r>
          </w:p>
        </w:tc>
      </w:tr>
    </w:tbl>
    <w:p w:rsidR="003C1626" w:rsidRDefault="003C1626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</w:p>
    <w:p w:rsidR="00FB6408" w:rsidRDefault="00FB6408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Таблица №4</w:t>
      </w:r>
    </w:p>
    <w:p w:rsidR="003C1626" w:rsidRPr="00AE3F51" w:rsidRDefault="003C1626" w:rsidP="00AE3F51">
      <w:pPr>
        <w:pStyle w:val="S"/>
        <w:spacing w:before="0" w:after="0"/>
        <w:jc w:val="right"/>
        <w:rPr>
          <w:rFonts w:ascii="Arial" w:hAnsi="Arial" w:cs="Arial"/>
          <w:sz w:val="22"/>
          <w:szCs w:val="22"/>
        </w:rPr>
      </w:pPr>
    </w:p>
    <w:p w:rsidR="00FB6408" w:rsidRDefault="00FB6408" w:rsidP="00AE3F51">
      <w:pPr>
        <w:pStyle w:val="S"/>
        <w:spacing w:before="0" w:after="0"/>
        <w:ind w:firstLine="0"/>
        <w:jc w:val="center"/>
        <w:rPr>
          <w:rFonts w:ascii="Arial" w:hAnsi="Arial" w:cs="Arial"/>
          <w:sz w:val="22"/>
          <w:szCs w:val="22"/>
        </w:rPr>
      </w:pPr>
      <w:r w:rsidRPr="00AE3F51">
        <w:rPr>
          <w:rFonts w:ascii="Arial" w:hAnsi="Arial" w:cs="Arial"/>
          <w:sz w:val="22"/>
          <w:szCs w:val="22"/>
        </w:rPr>
        <w:t>Сведения о границах территории, в отношении которой утвержден проект межевания</w:t>
      </w:r>
    </w:p>
    <w:p w:rsidR="003C1626" w:rsidRPr="00AE3F51" w:rsidRDefault="003C1626" w:rsidP="00AE3F51">
      <w:pPr>
        <w:pStyle w:val="S"/>
        <w:spacing w:before="0" w:after="0"/>
        <w:ind w:firstLine="0"/>
        <w:jc w:val="center"/>
        <w:rPr>
          <w:rFonts w:ascii="Arial" w:hAnsi="Arial" w:cs="Arial"/>
          <w:sz w:val="22"/>
          <w:szCs w:val="22"/>
        </w:rPr>
      </w:pPr>
    </w:p>
    <w:tbl>
      <w:tblPr>
        <w:tblW w:w="3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0"/>
        <w:gridCol w:w="1406"/>
        <w:gridCol w:w="1546"/>
      </w:tblGrid>
      <w:tr w:rsidR="00FB6408" w:rsidRPr="00AE3F51" w:rsidTr="00FB6408">
        <w:trPr>
          <w:trHeight w:val="300"/>
          <w:tblHeader/>
          <w:jc w:val="center"/>
        </w:trPr>
        <w:tc>
          <w:tcPr>
            <w:tcW w:w="1000" w:type="dxa"/>
            <w:vMerge w:val="restart"/>
            <w:shd w:val="clear" w:color="auto" w:fill="auto"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Номер точки</w:t>
            </w:r>
          </w:p>
        </w:tc>
        <w:tc>
          <w:tcPr>
            <w:tcW w:w="2952" w:type="dxa"/>
            <w:gridSpan w:val="2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Координаты</w:t>
            </w:r>
          </w:p>
        </w:tc>
      </w:tr>
      <w:tr w:rsidR="00FB6408" w:rsidRPr="00AE3F51" w:rsidTr="00FB6408">
        <w:trPr>
          <w:trHeight w:val="300"/>
          <w:tblHeader/>
          <w:jc w:val="center"/>
        </w:trPr>
        <w:tc>
          <w:tcPr>
            <w:tcW w:w="1000" w:type="dxa"/>
            <w:vMerge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X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Y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972133.82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3531056.57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972154.07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3531219.14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972161.13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3531290.38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972162.04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3531294.21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972163.54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3531297.83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972180.40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3531330.75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972181.94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3531332.87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972200.56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3531355.40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972203.67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3531405.84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10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972204.71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3531436.74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11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972039.01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3531451.80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12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972027.65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3531396.41</w:t>
            </w:r>
          </w:p>
        </w:tc>
      </w:tr>
      <w:tr w:rsidR="00FB6408" w:rsidRPr="00AE3F51" w:rsidTr="00FB6408">
        <w:trPr>
          <w:trHeight w:val="300"/>
          <w:jc w:val="center"/>
        </w:trPr>
        <w:tc>
          <w:tcPr>
            <w:tcW w:w="1000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center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13</w:t>
            </w:r>
          </w:p>
        </w:tc>
        <w:tc>
          <w:tcPr>
            <w:tcW w:w="140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972015.00</w:t>
            </w:r>
          </w:p>
        </w:tc>
        <w:tc>
          <w:tcPr>
            <w:tcW w:w="1546" w:type="dxa"/>
            <w:shd w:val="clear" w:color="auto" w:fill="auto"/>
            <w:noWrap/>
            <w:vAlign w:val="center"/>
            <w:hideMark/>
          </w:tcPr>
          <w:p w:rsidR="00FB6408" w:rsidRPr="00AE3F51" w:rsidRDefault="00FB6408" w:rsidP="00AE3F51">
            <w:pPr>
              <w:tabs>
                <w:tab w:val="left" w:pos="22"/>
              </w:tabs>
              <w:spacing w:after="0"/>
              <w:ind w:firstLine="0"/>
              <w:jc w:val="right"/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</w:pPr>
            <w:r w:rsidRPr="00AE3F51">
              <w:rPr>
                <w:rFonts w:ascii="Arial" w:eastAsia="Times New Roman" w:hAnsi="Arial" w:cs="Arial"/>
                <w:color w:val="000000"/>
                <w:sz w:val="22"/>
                <w:lang w:eastAsia="ru-RU"/>
              </w:rPr>
              <w:t>3531113.24</w:t>
            </w:r>
          </w:p>
        </w:tc>
      </w:tr>
    </w:tbl>
    <w:p w:rsidR="00FB6408" w:rsidRPr="00AE3F51" w:rsidRDefault="00FB6408" w:rsidP="00AE3F51">
      <w:pPr>
        <w:pStyle w:val="S"/>
        <w:spacing w:before="0" w:after="0"/>
        <w:ind w:firstLine="0"/>
        <w:rPr>
          <w:rFonts w:ascii="Arial" w:hAnsi="Arial" w:cs="Arial"/>
          <w:sz w:val="22"/>
          <w:szCs w:val="22"/>
          <w:lang w:val="en-US"/>
        </w:rPr>
      </w:pPr>
    </w:p>
    <w:p w:rsidR="00FB6408" w:rsidRPr="00AE3F51" w:rsidRDefault="00FB6408" w:rsidP="00AE3F51">
      <w:pPr>
        <w:pStyle w:val="S"/>
        <w:spacing w:before="0" w:after="0"/>
        <w:ind w:firstLine="0"/>
        <w:rPr>
          <w:sz w:val="22"/>
          <w:szCs w:val="22"/>
          <w:lang w:val="en-US"/>
        </w:rPr>
      </w:pPr>
    </w:p>
    <w:p w:rsidR="00FB6408" w:rsidRPr="00AE3F51" w:rsidRDefault="00FB6408" w:rsidP="00AE3F51">
      <w:pPr>
        <w:pStyle w:val="S"/>
        <w:spacing w:before="0" w:after="0"/>
        <w:ind w:firstLine="0"/>
        <w:rPr>
          <w:sz w:val="22"/>
          <w:szCs w:val="22"/>
          <w:lang w:val="en-US"/>
        </w:rPr>
      </w:pPr>
    </w:p>
    <w:p w:rsidR="00FB6408" w:rsidRPr="00AE3F51" w:rsidRDefault="00FB6408" w:rsidP="00AE3F51">
      <w:pPr>
        <w:pStyle w:val="S"/>
        <w:spacing w:before="0" w:after="0"/>
        <w:ind w:firstLine="0"/>
        <w:jc w:val="center"/>
        <w:rPr>
          <w:sz w:val="22"/>
          <w:szCs w:val="22"/>
          <w:lang w:val="en-US"/>
        </w:rPr>
        <w:sectPr w:rsidR="00FB6408" w:rsidRPr="00AE3F51" w:rsidSect="00FB6408">
          <w:type w:val="continuous"/>
          <w:pgSz w:w="11906" w:h="16838"/>
          <w:pgMar w:top="1134" w:right="851" w:bottom="1134" w:left="1276" w:header="709" w:footer="709" w:gutter="0"/>
          <w:cols w:space="708"/>
          <w:docGrid w:linePitch="381"/>
        </w:sectPr>
      </w:pPr>
      <w:r w:rsidRPr="00AE3F51">
        <w:rPr>
          <w:sz w:val="22"/>
          <w:szCs w:val="22"/>
          <w:lang w:val="en-US"/>
        </w:rPr>
        <w:t>________</w:t>
      </w:r>
    </w:p>
    <w:p w:rsidR="00FB6408" w:rsidRPr="00AE3F51" w:rsidRDefault="00FB6408" w:rsidP="00AE3F51">
      <w:pPr>
        <w:pStyle w:val="S"/>
        <w:spacing w:before="0" w:after="0"/>
        <w:ind w:firstLine="0"/>
        <w:rPr>
          <w:sz w:val="22"/>
          <w:szCs w:val="22"/>
          <w:lang w:val="en-US"/>
        </w:rPr>
      </w:pPr>
    </w:p>
    <w:p w:rsidR="00983FA7" w:rsidRPr="00AE3F51" w:rsidRDefault="00983FA7" w:rsidP="00AE3F51">
      <w:pPr>
        <w:tabs>
          <w:tab w:val="left" w:pos="5498"/>
        </w:tabs>
        <w:spacing w:after="0"/>
        <w:rPr>
          <w:rFonts w:ascii="Arial" w:hAnsi="Arial" w:cs="Arial"/>
          <w:sz w:val="22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983FA7" w:rsidRDefault="00983FA7" w:rsidP="00105680">
      <w:pPr>
        <w:tabs>
          <w:tab w:val="left" w:pos="5498"/>
        </w:tabs>
        <w:rPr>
          <w:rFonts w:ascii="Arial" w:hAnsi="Arial" w:cs="Arial"/>
          <w:szCs w:val="28"/>
          <w:lang w:eastAsia="ru-RU"/>
        </w:rPr>
      </w:pPr>
    </w:p>
    <w:p w:rsidR="00ED1BBD" w:rsidRDefault="00ED1BBD" w:rsidP="00983FA7">
      <w:pPr>
        <w:tabs>
          <w:tab w:val="left" w:pos="5498"/>
        </w:tabs>
        <w:jc w:val="center"/>
        <w:rPr>
          <w:rFonts w:ascii="Arial" w:hAnsi="Arial" w:cs="Arial"/>
          <w:szCs w:val="28"/>
          <w:lang w:eastAsia="ru-RU"/>
        </w:rPr>
      </w:pPr>
    </w:p>
    <w:p w:rsidR="00983FA7" w:rsidRDefault="00983FA7" w:rsidP="00983FA7">
      <w:pPr>
        <w:tabs>
          <w:tab w:val="left" w:pos="5498"/>
        </w:tabs>
        <w:jc w:val="center"/>
        <w:rPr>
          <w:rFonts w:ascii="Arial" w:hAnsi="Arial" w:cs="Arial"/>
          <w:sz w:val="20"/>
          <w:szCs w:val="20"/>
          <w:lang w:eastAsia="ru-RU"/>
        </w:rPr>
        <w:sectPr w:rsidR="00983FA7" w:rsidSect="003430B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83FA7">
        <w:rPr>
          <w:rFonts w:ascii="Arial" w:hAnsi="Arial" w:cs="Arial"/>
          <w:szCs w:val="28"/>
          <w:lang w:eastAsia="ru-RU"/>
        </w:rPr>
        <w:t>ЧЕРТЕЖ МЕЖЕВАНИЯ ТЕРРИТОРИИ</w:t>
      </w:r>
    </w:p>
    <w:p w:rsidR="00ED1BBD" w:rsidRDefault="00622505" w:rsidP="00983FA7">
      <w:pPr>
        <w:tabs>
          <w:tab w:val="left" w:pos="5498"/>
        </w:tabs>
        <w:ind w:firstLine="0"/>
        <w:rPr>
          <w:rFonts w:ascii="Arial" w:hAnsi="Arial" w:cs="Arial"/>
          <w:szCs w:val="28"/>
          <w:lang w:eastAsia="ru-RU"/>
        </w:rPr>
        <w:sectPr w:rsidR="00ED1BBD" w:rsidSect="00622505">
          <w:pgSz w:w="16838" w:h="11906" w:orient="landscape"/>
          <w:pgMar w:top="1701" w:right="1134" w:bottom="850" w:left="1134" w:header="283" w:footer="283" w:gutter="0"/>
          <w:cols w:space="708"/>
          <w:docGrid w:linePitch="381"/>
        </w:sectPr>
      </w:pPr>
      <w:r>
        <w:rPr>
          <w:rFonts w:ascii="Arial" w:hAnsi="Arial" w:cs="Arial"/>
          <w:noProof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-649605</wp:posOffset>
            </wp:positionV>
            <wp:extent cx="9220200" cy="652014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ертеж межевания территории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652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BD" w:rsidRDefault="00ED1BBD" w:rsidP="00983FA7">
      <w:pPr>
        <w:tabs>
          <w:tab w:val="left" w:pos="5498"/>
        </w:tabs>
        <w:ind w:firstLine="0"/>
        <w:rPr>
          <w:rFonts w:ascii="Arial" w:hAnsi="Arial" w:cs="Arial"/>
          <w:caps/>
          <w:szCs w:val="28"/>
        </w:rPr>
      </w:pPr>
    </w:p>
    <w:p w:rsidR="00ED1BBD" w:rsidRDefault="00ED1BBD" w:rsidP="00983FA7">
      <w:pPr>
        <w:tabs>
          <w:tab w:val="left" w:pos="5498"/>
        </w:tabs>
        <w:ind w:firstLine="0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</w:rPr>
      </w:pPr>
    </w:p>
    <w:p w:rsidR="00950CEC" w:rsidRPr="00ED1BBD" w:rsidRDefault="00ED1BBD" w:rsidP="00ED1BBD">
      <w:pPr>
        <w:tabs>
          <w:tab w:val="left" w:pos="5498"/>
        </w:tabs>
        <w:ind w:firstLine="0"/>
        <w:jc w:val="center"/>
        <w:rPr>
          <w:rFonts w:ascii="Arial" w:hAnsi="Arial" w:cs="Arial"/>
          <w:caps/>
          <w:szCs w:val="28"/>
          <w:lang w:eastAsia="ru-RU"/>
        </w:rPr>
      </w:pPr>
      <w:r w:rsidRPr="00ED1BBD">
        <w:rPr>
          <w:rFonts w:ascii="Arial" w:hAnsi="Arial" w:cs="Arial"/>
          <w:caps/>
          <w:szCs w:val="28"/>
        </w:rPr>
        <w:t>Чертеж материалов по обоснованию проекта межевания территории</w:t>
      </w:r>
    </w:p>
    <w:p w:rsidR="00950CEC" w:rsidRPr="00950CEC" w:rsidRDefault="00950CEC" w:rsidP="00950CEC">
      <w:pPr>
        <w:rPr>
          <w:rFonts w:ascii="Arial" w:hAnsi="Arial" w:cs="Arial"/>
          <w:sz w:val="20"/>
          <w:szCs w:val="20"/>
          <w:lang w:eastAsia="ru-RU"/>
        </w:rPr>
      </w:pPr>
    </w:p>
    <w:p w:rsidR="00ED1BBD" w:rsidRDefault="00ED1BBD" w:rsidP="00950CEC">
      <w:pPr>
        <w:rPr>
          <w:rFonts w:ascii="Arial" w:hAnsi="Arial" w:cs="Arial"/>
          <w:sz w:val="20"/>
          <w:szCs w:val="20"/>
          <w:lang w:eastAsia="ru-RU"/>
        </w:rPr>
        <w:sectPr w:rsidR="00ED1BBD" w:rsidSect="00ED1BBD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105680" w:rsidRPr="00950CEC" w:rsidRDefault="00622505" w:rsidP="00622505">
      <w:pPr>
        <w:ind w:firstLine="0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9251950" cy="436562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ертеж материалов по обоснованию проекта межевания территори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680" w:rsidRPr="00950CEC" w:rsidSect="00ED1BBD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3598" w:rsidRDefault="00483598" w:rsidP="00105680">
      <w:pPr>
        <w:spacing w:after="0"/>
      </w:pPr>
      <w:r>
        <w:separator/>
      </w:r>
    </w:p>
  </w:endnote>
  <w:endnote w:type="continuationSeparator" w:id="0">
    <w:p w:rsidR="00483598" w:rsidRDefault="00483598" w:rsidP="001056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GOST Type AU">
    <w:charset w:val="CC"/>
    <w:family w:val="auto"/>
    <w:pitch w:val="variable"/>
    <w:sig w:usb0="A000028F" w:usb1="1000004A" w:usb2="0000000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192296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B07C39" w:rsidRPr="00950CEC" w:rsidRDefault="00B07C39">
        <w:pPr>
          <w:pStyle w:val="ab"/>
          <w:jc w:val="right"/>
          <w:rPr>
            <w:rFonts w:ascii="Arial" w:hAnsi="Arial" w:cs="Arial"/>
            <w:sz w:val="20"/>
            <w:szCs w:val="20"/>
          </w:rPr>
        </w:pPr>
        <w:r w:rsidRPr="00950CEC">
          <w:rPr>
            <w:rFonts w:ascii="Arial" w:hAnsi="Arial" w:cs="Arial"/>
            <w:sz w:val="20"/>
            <w:szCs w:val="20"/>
          </w:rPr>
          <w:fldChar w:fldCharType="begin"/>
        </w:r>
        <w:r w:rsidRPr="00950CEC">
          <w:rPr>
            <w:rFonts w:ascii="Arial" w:hAnsi="Arial" w:cs="Arial"/>
            <w:sz w:val="20"/>
            <w:szCs w:val="20"/>
          </w:rPr>
          <w:instrText>PAGE   \* MERGEFORMAT</w:instrText>
        </w:r>
        <w:r w:rsidRPr="00950CEC">
          <w:rPr>
            <w:rFonts w:ascii="Arial" w:hAnsi="Arial" w:cs="Arial"/>
            <w:sz w:val="20"/>
            <w:szCs w:val="20"/>
          </w:rPr>
          <w:fldChar w:fldCharType="separate"/>
        </w:r>
        <w:r w:rsidR="00805D67">
          <w:rPr>
            <w:rFonts w:ascii="Arial" w:hAnsi="Arial" w:cs="Arial"/>
            <w:noProof/>
            <w:sz w:val="20"/>
            <w:szCs w:val="20"/>
          </w:rPr>
          <w:t>4</w:t>
        </w:r>
        <w:r w:rsidRPr="00950CE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B07C39" w:rsidRDefault="00B07C3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747779"/>
      <w:docPartObj>
        <w:docPartGallery w:val="Page Numbers (Bottom of Page)"/>
        <w:docPartUnique/>
      </w:docPartObj>
    </w:sdtPr>
    <w:sdtContent>
      <w:p w:rsidR="00B07C39" w:rsidRDefault="00B07C3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D67">
          <w:rPr>
            <w:noProof/>
          </w:rPr>
          <w:t>22</w:t>
        </w:r>
        <w:r>
          <w:fldChar w:fldCharType="end"/>
        </w:r>
      </w:p>
    </w:sdtContent>
  </w:sdt>
  <w:p w:rsidR="00B07C39" w:rsidRDefault="00B07C3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3598" w:rsidRDefault="00483598" w:rsidP="00105680">
      <w:pPr>
        <w:spacing w:after="0"/>
      </w:pPr>
      <w:r>
        <w:separator/>
      </w:r>
    </w:p>
  </w:footnote>
  <w:footnote w:type="continuationSeparator" w:id="0">
    <w:p w:rsidR="00483598" w:rsidRDefault="00483598" w:rsidP="0010568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C39" w:rsidRPr="00C368FA" w:rsidRDefault="00B07C39" w:rsidP="00C368FA">
    <w:pPr>
      <w:spacing w:after="0"/>
      <w:ind w:firstLine="0"/>
      <w:jc w:val="center"/>
      <w:rPr>
        <w:rFonts w:ascii="Arial" w:eastAsia="Calibri" w:hAnsi="Arial" w:cs="Arial"/>
        <w:sz w:val="16"/>
        <w:szCs w:val="16"/>
        <w:lang w:eastAsia="ru-RU"/>
      </w:rPr>
    </w:pPr>
    <w:r>
      <w:rPr>
        <w:rFonts w:ascii="Arial" w:eastAsia="Calibri" w:hAnsi="Arial" w:cs="Arial"/>
        <w:sz w:val="16"/>
        <w:szCs w:val="16"/>
        <w:lang w:eastAsia="ru-RU"/>
      </w:rPr>
      <w:t>Д</w:t>
    </w:r>
    <w:r w:rsidRPr="00C368FA">
      <w:rPr>
        <w:rFonts w:ascii="Arial" w:eastAsia="Calibri" w:hAnsi="Arial" w:cs="Arial"/>
        <w:sz w:val="16"/>
        <w:szCs w:val="16"/>
        <w:lang w:eastAsia="ru-RU"/>
      </w:rPr>
      <w:t>окументаци</w:t>
    </w:r>
    <w:r>
      <w:rPr>
        <w:rFonts w:ascii="Arial" w:eastAsia="Calibri" w:hAnsi="Arial" w:cs="Arial"/>
        <w:sz w:val="16"/>
        <w:szCs w:val="16"/>
        <w:lang w:eastAsia="ru-RU"/>
      </w:rPr>
      <w:t>я</w:t>
    </w:r>
    <w:r w:rsidRPr="00C368FA">
      <w:rPr>
        <w:rFonts w:ascii="Arial" w:eastAsia="Calibri" w:hAnsi="Arial" w:cs="Arial"/>
        <w:sz w:val="16"/>
        <w:szCs w:val="16"/>
        <w:lang w:eastAsia="ru-RU"/>
      </w:rPr>
      <w:t xml:space="preserve"> по планировке территории </w:t>
    </w:r>
    <w:r>
      <w:rPr>
        <w:rFonts w:ascii="Arial" w:eastAsia="Calibri" w:hAnsi="Arial" w:cs="Arial"/>
        <w:sz w:val="16"/>
        <w:szCs w:val="16"/>
        <w:lang w:eastAsia="ru-RU"/>
      </w:rPr>
      <w:t>садового некоммерческого товарищества «Усадьба»</w:t>
    </w:r>
  </w:p>
  <w:p w:rsidR="00B07C39" w:rsidRDefault="00B07C3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1316B"/>
    <w:multiLevelType w:val="hybridMultilevel"/>
    <w:tmpl w:val="D444B99E"/>
    <w:lvl w:ilvl="0" w:tplc="ACAA653A">
      <w:start w:val="1"/>
      <w:numFmt w:val="decimal"/>
      <w:lvlText w:val="%1"/>
      <w:lvlJc w:val="left"/>
      <w:pPr>
        <w:ind w:left="62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969" w:hanging="360"/>
      </w:pPr>
    </w:lvl>
    <w:lvl w:ilvl="2" w:tplc="0419001B" w:tentative="1">
      <w:start w:val="1"/>
      <w:numFmt w:val="lowerRoman"/>
      <w:lvlText w:val="%3."/>
      <w:lvlJc w:val="right"/>
      <w:pPr>
        <w:ind w:left="7689" w:hanging="180"/>
      </w:pPr>
    </w:lvl>
    <w:lvl w:ilvl="3" w:tplc="0419000F" w:tentative="1">
      <w:start w:val="1"/>
      <w:numFmt w:val="decimal"/>
      <w:lvlText w:val="%4."/>
      <w:lvlJc w:val="left"/>
      <w:pPr>
        <w:ind w:left="8409" w:hanging="360"/>
      </w:pPr>
    </w:lvl>
    <w:lvl w:ilvl="4" w:tplc="04190019" w:tentative="1">
      <w:start w:val="1"/>
      <w:numFmt w:val="lowerLetter"/>
      <w:lvlText w:val="%5."/>
      <w:lvlJc w:val="left"/>
      <w:pPr>
        <w:ind w:left="9129" w:hanging="360"/>
      </w:pPr>
    </w:lvl>
    <w:lvl w:ilvl="5" w:tplc="0419001B" w:tentative="1">
      <w:start w:val="1"/>
      <w:numFmt w:val="lowerRoman"/>
      <w:lvlText w:val="%6."/>
      <w:lvlJc w:val="right"/>
      <w:pPr>
        <w:ind w:left="9849" w:hanging="180"/>
      </w:pPr>
    </w:lvl>
    <w:lvl w:ilvl="6" w:tplc="0419000F" w:tentative="1">
      <w:start w:val="1"/>
      <w:numFmt w:val="decimal"/>
      <w:lvlText w:val="%7."/>
      <w:lvlJc w:val="left"/>
      <w:pPr>
        <w:ind w:left="10569" w:hanging="360"/>
      </w:pPr>
    </w:lvl>
    <w:lvl w:ilvl="7" w:tplc="04190019" w:tentative="1">
      <w:start w:val="1"/>
      <w:numFmt w:val="lowerLetter"/>
      <w:lvlText w:val="%8."/>
      <w:lvlJc w:val="left"/>
      <w:pPr>
        <w:ind w:left="11289" w:hanging="360"/>
      </w:pPr>
    </w:lvl>
    <w:lvl w:ilvl="8" w:tplc="0419001B" w:tentative="1">
      <w:start w:val="1"/>
      <w:numFmt w:val="lowerRoman"/>
      <w:lvlText w:val="%9."/>
      <w:lvlJc w:val="right"/>
      <w:pPr>
        <w:ind w:left="12009" w:hanging="180"/>
      </w:pPr>
    </w:lvl>
  </w:abstractNum>
  <w:abstractNum w:abstractNumId="1" w15:restartNumberingAfterBreak="0">
    <w:nsid w:val="12561188"/>
    <w:multiLevelType w:val="hybridMultilevel"/>
    <w:tmpl w:val="49383BF4"/>
    <w:lvl w:ilvl="0" w:tplc="D59C3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9C951DA"/>
    <w:multiLevelType w:val="hybridMultilevel"/>
    <w:tmpl w:val="97EA7D2A"/>
    <w:lvl w:ilvl="0" w:tplc="D59C3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0850EE3"/>
    <w:multiLevelType w:val="hybridMultilevel"/>
    <w:tmpl w:val="5F3CFE96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18AC"/>
    <w:multiLevelType w:val="hybridMultilevel"/>
    <w:tmpl w:val="75581D3E"/>
    <w:lvl w:ilvl="0" w:tplc="805E2602">
      <w:start w:val="1"/>
      <w:numFmt w:val="decimal"/>
      <w:lvlText w:val="%1."/>
      <w:lvlJc w:val="left"/>
      <w:pPr>
        <w:ind w:left="1632" w:hanging="106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37A97C2F"/>
    <w:multiLevelType w:val="hybridMultilevel"/>
    <w:tmpl w:val="CB68C99C"/>
    <w:lvl w:ilvl="0" w:tplc="D59C3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A423306"/>
    <w:multiLevelType w:val="hybridMultilevel"/>
    <w:tmpl w:val="504603FA"/>
    <w:lvl w:ilvl="0" w:tplc="D59C3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DD50CD"/>
    <w:multiLevelType w:val="hybridMultilevel"/>
    <w:tmpl w:val="1CDA297A"/>
    <w:lvl w:ilvl="0" w:tplc="D59C38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55F3220"/>
    <w:multiLevelType w:val="hybridMultilevel"/>
    <w:tmpl w:val="89FE5B70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2149A"/>
    <w:multiLevelType w:val="hybridMultilevel"/>
    <w:tmpl w:val="CA549782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AD7690"/>
    <w:multiLevelType w:val="hybridMultilevel"/>
    <w:tmpl w:val="302C575A"/>
    <w:lvl w:ilvl="0" w:tplc="585422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DC59D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AD17FD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8"/>
  </w:num>
  <w:num w:numId="3">
    <w:abstractNumId w:val="10"/>
  </w:num>
  <w:num w:numId="4">
    <w:abstractNumId w:val="3"/>
  </w:num>
  <w:num w:numId="5">
    <w:abstractNumId w:val="9"/>
  </w:num>
  <w:num w:numId="6">
    <w:abstractNumId w:val="4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2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84"/>
    <w:rsid w:val="00012AC1"/>
    <w:rsid w:val="000313CA"/>
    <w:rsid w:val="00053CB0"/>
    <w:rsid w:val="00056854"/>
    <w:rsid w:val="00076DBE"/>
    <w:rsid w:val="000B1F69"/>
    <w:rsid w:val="000C1B29"/>
    <w:rsid w:val="000C5C2B"/>
    <w:rsid w:val="000D2EA6"/>
    <w:rsid w:val="00103FF8"/>
    <w:rsid w:val="00105680"/>
    <w:rsid w:val="00113917"/>
    <w:rsid w:val="001304C7"/>
    <w:rsid w:val="0013624E"/>
    <w:rsid w:val="00147870"/>
    <w:rsid w:val="0016232B"/>
    <w:rsid w:val="0016619D"/>
    <w:rsid w:val="00184609"/>
    <w:rsid w:val="001917DA"/>
    <w:rsid w:val="0019613C"/>
    <w:rsid w:val="001B1CC0"/>
    <w:rsid w:val="001D1610"/>
    <w:rsid w:val="001D3F6E"/>
    <w:rsid w:val="00202748"/>
    <w:rsid w:val="00205E7C"/>
    <w:rsid w:val="0022292E"/>
    <w:rsid w:val="00225EE4"/>
    <w:rsid w:val="002778B2"/>
    <w:rsid w:val="00280224"/>
    <w:rsid w:val="002841E4"/>
    <w:rsid w:val="002E1E2A"/>
    <w:rsid w:val="002F6C84"/>
    <w:rsid w:val="00301D0E"/>
    <w:rsid w:val="00302E5E"/>
    <w:rsid w:val="003040F2"/>
    <w:rsid w:val="003225AD"/>
    <w:rsid w:val="003423D5"/>
    <w:rsid w:val="003430BE"/>
    <w:rsid w:val="00356E79"/>
    <w:rsid w:val="00364F4E"/>
    <w:rsid w:val="003B4946"/>
    <w:rsid w:val="003C1626"/>
    <w:rsid w:val="003C323D"/>
    <w:rsid w:val="003C6815"/>
    <w:rsid w:val="003E59F1"/>
    <w:rsid w:val="003E63A4"/>
    <w:rsid w:val="003F412B"/>
    <w:rsid w:val="003F7A72"/>
    <w:rsid w:val="00413320"/>
    <w:rsid w:val="00483598"/>
    <w:rsid w:val="0049391A"/>
    <w:rsid w:val="004946BA"/>
    <w:rsid w:val="004A2D73"/>
    <w:rsid w:val="004A51D3"/>
    <w:rsid w:val="004F18E7"/>
    <w:rsid w:val="00512047"/>
    <w:rsid w:val="00514C63"/>
    <w:rsid w:val="0053059E"/>
    <w:rsid w:val="005325C2"/>
    <w:rsid w:val="0053533D"/>
    <w:rsid w:val="00566A8F"/>
    <w:rsid w:val="005820C1"/>
    <w:rsid w:val="0059698A"/>
    <w:rsid w:val="005A5A42"/>
    <w:rsid w:val="005B1BE7"/>
    <w:rsid w:val="005D46AE"/>
    <w:rsid w:val="005E40AE"/>
    <w:rsid w:val="005E5F7C"/>
    <w:rsid w:val="0060341B"/>
    <w:rsid w:val="00622505"/>
    <w:rsid w:val="0062539F"/>
    <w:rsid w:val="00630E56"/>
    <w:rsid w:val="00636A4D"/>
    <w:rsid w:val="006530D7"/>
    <w:rsid w:val="0065393E"/>
    <w:rsid w:val="006B3310"/>
    <w:rsid w:val="006D704B"/>
    <w:rsid w:val="006F6751"/>
    <w:rsid w:val="00727BD0"/>
    <w:rsid w:val="00746889"/>
    <w:rsid w:val="00753171"/>
    <w:rsid w:val="00754710"/>
    <w:rsid w:val="00786953"/>
    <w:rsid w:val="00786E1C"/>
    <w:rsid w:val="007A32F4"/>
    <w:rsid w:val="007A7AEB"/>
    <w:rsid w:val="007B1653"/>
    <w:rsid w:val="007C5F10"/>
    <w:rsid w:val="007D176D"/>
    <w:rsid w:val="007F772A"/>
    <w:rsid w:val="00804FDF"/>
    <w:rsid w:val="008057A8"/>
    <w:rsid w:val="00805D67"/>
    <w:rsid w:val="00835FD0"/>
    <w:rsid w:val="00850735"/>
    <w:rsid w:val="00880771"/>
    <w:rsid w:val="008843F8"/>
    <w:rsid w:val="00890448"/>
    <w:rsid w:val="008E7841"/>
    <w:rsid w:val="008F2714"/>
    <w:rsid w:val="00906C33"/>
    <w:rsid w:val="009275F6"/>
    <w:rsid w:val="00927A69"/>
    <w:rsid w:val="00930D40"/>
    <w:rsid w:val="00950CEC"/>
    <w:rsid w:val="0095368E"/>
    <w:rsid w:val="00956401"/>
    <w:rsid w:val="00966A6F"/>
    <w:rsid w:val="00983FA7"/>
    <w:rsid w:val="009B49F6"/>
    <w:rsid w:val="009C4FDF"/>
    <w:rsid w:val="009C5088"/>
    <w:rsid w:val="009D773F"/>
    <w:rsid w:val="00A36974"/>
    <w:rsid w:val="00A41361"/>
    <w:rsid w:val="00A62F22"/>
    <w:rsid w:val="00A63F54"/>
    <w:rsid w:val="00A86249"/>
    <w:rsid w:val="00A922DC"/>
    <w:rsid w:val="00A9629B"/>
    <w:rsid w:val="00AB00D7"/>
    <w:rsid w:val="00AC36DF"/>
    <w:rsid w:val="00AE3F51"/>
    <w:rsid w:val="00AF1D16"/>
    <w:rsid w:val="00B00B46"/>
    <w:rsid w:val="00B01DEE"/>
    <w:rsid w:val="00B07C39"/>
    <w:rsid w:val="00B11A8F"/>
    <w:rsid w:val="00B20CEC"/>
    <w:rsid w:val="00B32A52"/>
    <w:rsid w:val="00B34E9B"/>
    <w:rsid w:val="00B444A0"/>
    <w:rsid w:val="00B557E4"/>
    <w:rsid w:val="00B62AF5"/>
    <w:rsid w:val="00B85548"/>
    <w:rsid w:val="00BB6150"/>
    <w:rsid w:val="00BC1131"/>
    <w:rsid w:val="00BE5CB4"/>
    <w:rsid w:val="00C01770"/>
    <w:rsid w:val="00C119BC"/>
    <w:rsid w:val="00C12BC9"/>
    <w:rsid w:val="00C22DE9"/>
    <w:rsid w:val="00C26A5C"/>
    <w:rsid w:val="00C368FA"/>
    <w:rsid w:val="00C41B72"/>
    <w:rsid w:val="00C46F8D"/>
    <w:rsid w:val="00C66842"/>
    <w:rsid w:val="00C77FF4"/>
    <w:rsid w:val="00C81CEE"/>
    <w:rsid w:val="00C8666A"/>
    <w:rsid w:val="00CA6892"/>
    <w:rsid w:val="00D30D4C"/>
    <w:rsid w:val="00D31B64"/>
    <w:rsid w:val="00D56D23"/>
    <w:rsid w:val="00DA21D9"/>
    <w:rsid w:val="00DC3018"/>
    <w:rsid w:val="00DD5281"/>
    <w:rsid w:val="00DF082A"/>
    <w:rsid w:val="00DF1BFA"/>
    <w:rsid w:val="00E10CEE"/>
    <w:rsid w:val="00E329AD"/>
    <w:rsid w:val="00E528E9"/>
    <w:rsid w:val="00E60372"/>
    <w:rsid w:val="00E80A16"/>
    <w:rsid w:val="00EC27E0"/>
    <w:rsid w:val="00ED1BBD"/>
    <w:rsid w:val="00EF2EEE"/>
    <w:rsid w:val="00EF3276"/>
    <w:rsid w:val="00EF603C"/>
    <w:rsid w:val="00F0209E"/>
    <w:rsid w:val="00F022FF"/>
    <w:rsid w:val="00F17DA7"/>
    <w:rsid w:val="00F26AF7"/>
    <w:rsid w:val="00F47813"/>
    <w:rsid w:val="00F5635F"/>
    <w:rsid w:val="00F6112E"/>
    <w:rsid w:val="00F66322"/>
    <w:rsid w:val="00F83C8E"/>
    <w:rsid w:val="00FA70E9"/>
    <w:rsid w:val="00FB50DA"/>
    <w:rsid w:val="00FB6408"/>
    <w:rsid w:val="00FC4EE8"/>
    <w:rsid w:val="00FD4480"/>
    <w:rsid w:val="00FD70D1"/>
    <w:rsid w:val="00FE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B4AE5"/>
  <w15:docId w15:val="{56302A0E-E01A-4C60-961A-5E938CF74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C84"/>
    <w:pPr>
      <w:spacing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S"/>
    <w:link w:val="10"/>
    <w:uiPriority w:val="9"/>
    <w:qFormat/>
    <w:rsid w:val="00FA70E9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33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">
    <w:name w:val="S_Обычный жирный"/>
    <w:basedOn w:val="a"/>
    <w:link w:val="S0"/>
    <w:qFormat/>
    <w:rsid w:val="00BE5CB4"/>
    <w:pPr>
      <w:spacing w:before="120" w:after="120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жирный Знак"/>
    <w:link w:val="S"/>
    <w:rsid w:val="00BE5CB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70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3">
    <w:name w:val="Hyperlink"/>
    <w:uiPriority w:val="99"/>
    <w:unhideWhenUsed/>
    <w:rsid w:val="002F6C84"/>
    <w:rPr>
      <w:color w:val="0000FF"/>
      <w:u w:val="single"/>
    </w:rPr>
  </w:style>
  <w:style w:type="paragraph" w:customStyle="1" w:styleId="zagc-0">
    <w:name w:val="zagc-0"/>
    <w:basedOn w:val="a"/>
    <w:rsid w:val="002F6C84"/>
    <w:pPr>
      <w:spacing w:before="180" w:after="60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6C84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C84"/>
    <w:rPr>
      <w:rFonts w:ascii="Tahoma" w:hAnsi="Tahoma" w:cs="Tahoma"/>
      <w:sz w:val="16"/>
      <w:szCs w:val="16"/>
    </w:rPr>
  </w:style>
  <w:style w:type="paragraph" w:customStyle="1" w:styleId="S1">
    <w:name w:val="S_Обычный в таблице"/>
    <w:basedOn w:val="a"/>
    <w:link w:val="S2"/>
    <w:rsid w:val="00FA70E9"/>
    <w:pPr>
      <w:spacing w:after="0" w:line="360" w:lineRule="auto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character" w:customStyle="1" w:styleId="S2">
    <w:name w:val="S_Обычный в таблице Знак"/>
    <w:link w:val="S1"/>
    <w:rsid w:val="00FA7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A70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aliases w:val="Заголовок мой1,СписокСТПр"/>
    <w:basedOn w:val="a"/>
    <w:link w:val="a7"/>
    <w:uiPriority w:val="34"/>
    <w:qFormat/>
    <w:rsid w:val="00012AC1"/>
    <w:pPr>
      <w:spacing w:after="0" w:line="360" w:lineRule="auto"/>
      <w:ind w:left="720"/>
      <w:contextualSpacing/>
    </w:pPr>
    <w:rPr>
      <w:rFonts w:eastAsia="Calibri" w:cs="Times New Roman"/>
      <w:szCs w:val="20"/>
    </w:rPr>
  </w:style>
  <w:style w:type="character" w:customStyle="1" w:styleId="a7">
    <w:name w:val="Абзац списка Знак"/>
    <w:aliases w:val="Заголовок мой1 Знак,СписокСТПр Знак"/>
    <w:link w:val="a6"/>
    <w:uiPriority w:val="34"/>
    <w:locked/>
    <w:rsid w:val="00012AC1"/>
    <w:rPr>
      <w:rFonts w:ascii="Times New Roman" w:eastAsia="Calibri" w:hAnsi="Times New Roman" w:cs="Times New Roman"/>
      <w:sz w:val="28"/>
      <w:szCs w:val="20"/>
    </w:rPr>
  </w:style>
  <w:style w:type="table" w:styleId="a8">
    <w:name w:val="Table Grid"/>
    <w:basedOn w:val="a1"/>
    <w:uiPriority w:val="59"/>
    <w:rsid w:val="00012A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105680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105680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105680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105680"/>
    <w:rPr>
      <w:rFonts w:ascii="Times New Roman" w:hAnsi="Times New Roman"/>
      <w:sz w:val="28"/>
    </w:rPr>
  </w:style>
  <w:style w:type="paragraph" w:styleId="ad">
    <w:name w:val="Body Text"/>
    <w:aliases w:val="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,Табличный31 Знак"/>
    <w:basedOn w:val="a"/>
    <w:link w:val="ae"/>
    <w:uiPriority w:val="99"/>
    <w:rsid w:val="00E10CEE"/>
    <w:pPr>
      <w:spacing w:after="0" w:line="360" w:lineRule="auto"/>
      <w:ind w:firstLine="567"/>
    </w:pPr>
    <w:rPr>
      <w:rFonts w:eastAsia="Calibri" w:cs="Times New Roman"/>
      <w:sz w:val="24"/>
    </w:rPr>
  </w:style>
  <w:style w:type="character" w:customStyle="1" w:styleId="ae">
    <w:name w:val="Основной текст Знак"/>
    <w:aliases w:val="Oaaee?iue Знак,Oaaee?iue1 Знак,Oaaee?iue2 Знак,Oaaee?iue3 Знак,Oaaee?iue4 Знак,Oaaee?iue5 Знак,Oaaee?iue11 Знак,Oaaee?iue21 Знак,Oaaee?iue31 Знак,Oaaee?iue41 Знак,Табличный Знак,Табличный1 Знак,Табличный2 Знак,Табличный3 Знак"/>
    <w:basedOn w:val="a0"/>
    <w:link w:val="ad"/>
    <w:uiPriority w:val="99"/>
    <w:rsid w:val="00E10CEE"/>
    <w:rPr>
      <w:rFonts w:ascii="Times New Roman" w:eastAsia="Calibri" w:hAnsi="Times New Roman" w:cs="Times New Roman"/>
      <w:sz w:val="24"/>
    </w:rPr>
  </w:style>
  <w:style w:type="paragraph" w:customStyle="1" w:styleId="af">
    <w:name w:val="Логотип ООО"/>
    <w:basedOn w:val="ad"/>
    <w:next w:val="af0"/>
    <w:link w:val="af1"/>
    <w:uiPriority w:val="99"/>
    <w:semiHidden/>
    <w:rsid w:val="00E10CEE"/>
    <w:pPr>
      <w:spacing w:line="240" w:lineRule="auto"/>
    </w:pPr>
    <w:rPr>
      <w:b/>
      <w:sz w:val="20"/>
    </w:rPr>
  </w:style>
  <w:style w:type="paragraph" w:customStyle="1" w:styleId="af0">
    <w:name w:val="Логотип ЮганскНИПИ"/>
    <w:basedOn w:val="ad"/>
    <w:next w:val="ad"/>
    <w:link w:val="af2"/>
    <w:uiPriority w:val="99"/>
    <w:semiHidden/>
    <w:rsid w:val="00E10CEE"/>
    <w:pPr>
      <w:spacing w:line="240" w:lineRule="auto"/>
    </w:pPr>
    <w:rPr>
      <w:b/>
    </w:rPr>
  </w:style>
  <w:style w:type="character" w:customStyle="1" w:styleId="af2">
    <w:name w:val="Логотип ЮганскНИПИ Знак"/>
    <w:link w:val="af0"/>
    <w:uiPriority w:val="99"/>
    <w:semiHidden/>
    <w:locked/>
    <w:rsid w:val="00E10CEE"/>
    <w:rPr>
      <w:rFonts w:ascii="Times New Roman" w:eastAsia="Calibri" w:hAnsi="Times New Roman" w:cs="Times New Roman"/>
      <w:b/>
      <w:sz w:val="24"/>
    </w:rPr>
  </w:style>
  <w:style w:type="character" w:customStyle="1" w:styleId="af1">
    <w:name w:val="Логотип ООО Знак"/>
    <w:link w:val="af"/>
    <w:uiPriority w:val="99"/>
    <w:semiHidden/>
    <w:locked/>
    <w:rsid w:val="00E10CEE"/>
    <w:rPr>
      <w:rFonts w:ascii="Times New Roman" w:eastAsia="Calibri" w:hAnsi="Times New Roman" w:cs="Times New Roman"/>
      <w:b/>
      <w:sz w:val="20"/>
    </w:rPr>
  </w:style>
  <w:style w:type="character" w:styleId="af3">
    <w:name w:val="FollowedHyperlink"/>
    <w:basedOn w:val="a0"/>
    <w:uiPriority w:val="99"/>
    <w:semiHidden/>
    <w:unhideWhenUsed/>
    <w:rsid w:val="00C8666A"/>
    <w:rPr>
      <w:color w:val="800080"/>
      <w:u w:val="single"/>
    </w:rPr>
  </w:style>
  <w:style w:type="paragraph" w:customStyle="1" w:styleId="xl63">
    <w:name w:val="xl63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866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65393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01D0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 w:cs="Times New Roman"/>
      <w:color w:val="000000"/>
      <w:szCs w:val="28"/>
      <w:lang w:eastAsia="ru-RU"/>
    </w:rPr>
  </w:style>
  <w:style w:type="paragraph" w:customStyle="1" w:styleId="xl68">
    <w:name w:val="xl68"/>
    <w:basedOn w:val="a"/>
    <w:rsid w:val="00301D0E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xl69">
    <w:name w:val="xl69"/>
    <w:basedOn w:val="a"/>
    <w:rsid w:val="00301D0E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8"/>
      <w:lang w:eastAsia="ru-RU"/>
    </w:rPr>
  </w:style>
  <w:style w:type="paragraph" w:customStyle="1" w:styleId="xl70">
    <w:name w:val="xl70"/>
    <w:basedOn w:val="a"/>
    <w:rsid w:val="00301D0E"/>
    <w:pPr>
      <w:spacing w:before="100" w:beforeAutospacing="1" w:after="100" w:afterAutospacing="1"/>
      <w:ind w:firstLine="0"/>
      <w:jc w:val="center"/>
    </w:pPr>
    <w:rPr>
      <w:rFonts w:eastAsia="Times New Roman" w:cs="Times New Roman"/>
      <w:szCs w:val="28"/>
      <w:lang w:eastAsia="ru-RU"/>
    </w:rPr>
  </w:style>
  <w:style w:type="paragraph" w:customStyle="1" w:styleId="af4">
    <w:name w:val="Год"/>
    <w:basedOn w:val="ad"/>
    <w:next w:val="ad"/>
    <w:link w:val="af5"/>
    <w:uiPriority w:val="99"/>
    <w:semiHidden/>
    <w:rsid w:val="000B1F69"/>
    <w:pPr>
      <w:spacing w:line="240" w:lineRule="auto"/>
      <w:jc w:val="center"/>
    </w:pPr>
    <w:rPr>
      <w:b/>
      <w:sz w:val="28"/>
    </w:rPr>
  </w:style>
  <w:style w:type="character" w:customStyle="1" w:styleId="af5">
    <w:name w:val="Год Знак"/>
    <w:link w:val="af4"/>
    <w:uiPriority w:val="99"/>
    <w:semiHidden/>
    <w:locked/>
    <w:rsid w:val="000B1F69"/>
    <w:rPr>
      <w:rFonts w:ascii="Times New Roman" w:eastAsia="Calibri" w:hAnsi="Times New Roman" w:cs="Times New Roman"/>
      <w:b/>
      <w:sz w:val="28"/>
    </w:rPr>
  </w:style>
  <w:style w:type="paragraph" w:customStyle="1" w:styleId="S3">
    <w:name w:val="S_Обычный"/>
    <w:basedOn w:val="a"/>
    <w:qFormat/>
    <w:rsid w:val="007B1653"/>
    <w:pPr>
      <w:spacing w:after="0"/>
    </w:pPr>
    <w:rPr>
      <w:rFonts w:eastAsia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6B33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6">
    <w:name w:val="TOC Heading"/>
    <w:basedOn w:val="1"/>
    <w:next w:val="a"/>
    <w:uiPriority w:val="39"/>
    <w:semiHidden/>
    <w:unhideWhenUsed/>
    <w:qFormat/>
    <w:rsid w:val="006B3310"/>
    <w:pPr>
      <w:spacing w:before="480" w:line="276" w:lineRule="auto"/>
      <w:ind w:firstLine="0"/>
      <w:jc w:val="left"/>
      <w:outlineLvl w:val="9"/>
    </w:pPr>
    <w:rPr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6B3310"/>
    <w:pPr>
      <w:spacing w:after="100" w:line="276" w:lineRule="auto"/>
      <w:ind w:left="220" w:firstLine="0"/>
      <w:jc w:val="left"/>
    </w:pPr>
    <w:rPr>
      <w:rFonts w:ascii="Calibri" w:eastAsia="Calibri" w:hAnsi="Calibri" w:cs="Times New Roman"/>
      <w:sz w:val="22"/>
    </w:rPr>
  </w:style>
  <w:style w:type="paragraph" w:styleId="af7">
    <w:name w:val="footnote text"/>
    <w:basedOn w:val="a"/>
    <w:link w:val="af8"/>
    <w:uiPriority w:val="99"/>
    <w:semiHidden/>
    <w:unhideWhenUsed/>
    <w:rsid w:val="006B3310"/>
    <w:pPr>
      <w:spacing w:after="0"/>
      <w:ind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8">
    <w:name w:val="Текст сноски Знак"/>
    <w:basedOn w:val="a0"/>
    <w:link w:val="af7"/>
    <w:uiPriority w:val="99"/>
    <w:semiHidden/>
    <w:rsid w:val="006B3310"/>
    <w:rPr>
      <w:rFonts w:ascii="Calibri" w:eastAsia="Calibri" w:hAnsi="Calibri" w:cs="Times New Roman"/>
      <w:sz w:val="20"/>
      <w:szCs w:val="20"/>
    </w:rPr>
  </w:style>
  <w:style w:type="character" w:styleId="af9">
    <w:name w:val="footnote reference"/>
    <w:basedOn w:val="a0"/>
    <w:uiPriority w:val="99"/>
    <w:semiHidden/>
    <w:unhideWhenUsed/>
    <w:rsid w:val="006B33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456044290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docs.cntd.ru/document/4560442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598CD-BBF9-44AC-AEF9-2089D3873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4995</Words>
  <Characters>28477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Админ</cp:lastModifiedBy>
  <cp:revision>4</cp:revision>
  <cp:lastPrinted>2022-04-19T03:59:00Z</cp:lastPrinted>
  <dcterms:created xsi:type="dcterms:W3CDTF">2022-04-18T12:18:00Z</dcterms:created>
  <dcterms:modified xsi:type="dcterms:W3CDTF">2022-04-19T04:34:00Z</dcterms:modified>
</cp:coreProperties>
</file>