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27679" w14:textId="77777777" w:rsidR="00B3037D" w:rsidRPr="00CC5B14" w:rsidRDefault="00B3037D" w:rsidP="00EF73EF">
      <w:pPr>
        <w:spacing w:after="0" w:line="240" w:lineRule="auto"/>
        <w:jc w:val="center"/>
        <w:rPr>
          <w:rFonts w:ascii="Arial" w:hAnsi="Arial" w:cs="Arial"/>
        </w:rPr>
      </w:pPr>
      <w:r w:rsidRPr="00CC5B14">
        <w:rPr>
          <w:rFonts w:ascii="Arial" w:hAnsi="Arial" w:cs="Arial"/>
        </w:rPr>
        <w:t>Аналитическая справка</w:t>
      </w:r>
    </w:p>
    <w:p w14:paraId="4517B635" w14:textId="77777777" w:rsidR="00B3037D" w:rsidRPr="00CC5B14" w:rsidRDefault="00B3037D" w:rsidP="00EF73EF">
      <w:pPr>
        <w:spacing w:after="0" w:line="240" w:lineRule="auto"/>
        <w:jc w:val="center"/>
        <w:rPr>
          <w:rFonts w:ascii="Arial" w:hAnsi="Arial" w:cs="Arial"/>
        </w:rPr>
      </w:pPr>
      <w:r w:rsidRPr="00CC5B14">
        <w:rPr>
          <w:rFonts w:ascii="Arial" w:hAnsi="Arial" w:cs="Arial"/>
        </w:rPr>
        <w:t xml:space="preserve">о проведении оценки бюджетной, социальной и экономической эффективности налоговых </w:t>
      </w:r>
      <w:r w:rsidR="00AD60BF" w:rsidRPr="00CC5B14">
        <w:rPr>
          <w:rFonts w:ascii="Arial" w:hAnsi="Arial" w:cs="Arial"/>
        </w:rPr>
        <w:t>расходов</w:t>
      </w:r>
      <w:r w:rsidR="00D30B97" w:rsidRPr="00CC5B14">
        <w:rPr>
          <w:rFonts w:ascii="Arial" w:hAnsi="Arial" w:cs="Arial"/>
        </w:rPr>
        <w:t xml:space="preserve"> </w:t>
      </w:r>
      <w:r w:rsidRPr="00CC5B14">
        <w:rPr>
          <w:rFonts w:ascii="Arial" w:hAnsi="Arial" w:cs="Arial"/>
        </w:rPr>
        <w:t>в сельском поселении Сингапай за 20</w:t>
      </w:r>
      <w:r w:rsidR="00401ED2" w:rsidRPr="00CC5B14">
        <w:rPr>
          <w:rFonts w:ascii="Arial" w:hAnsi="Arial" w:cs="Arial"/>
        </w:rPr>
        <w:t>20</w:t>
      </w:r>
      <w:r w:rsidR="00D30B97" w:rsidRPr="00CC5B14">
        <w:rPr>
          <w:rFonts w:ascii="Arial" w:hAnsi="Arial" w:cs="Arial"/>
        </w:rPr>
        <w:t xml:space="preserve"> </w:t>
      </w:r>
      <w:r w:rsidRPr="00CC5B14">
        <w:rPr>
          <w:rFonts w:ascii="Arial" w:hAnsi="Arial" w:cs="Arial"/>
        </w:rPr>
        <w:t>год</w:t>
      </w:r>
    </w:p>
    <w:p w14:paraId="39B5D636" w14:textId="77777777" w:rsidR="00B3037D" w:rsidRPr="00CC5B14" w:rsidRDefault="00B3037D" w:rsidP="00EF73EF">
      <w:pPr>
        <w:spacing w:after="0" w:line="240" w:lineRule="auto"/>
        <w:jc w:val="center"/>
        <w:rPr>
          <w:rFonts w:ascii="Arial" w:hAnsi="Arial" w:cs="Arial"/>
        </w:rPr>
      </w:pPr>
    </w:p>
    <w:p w14:paraId="0FE7AFFC" w14:textId="77777777" w:rsidR="00B3037D" w:rsidRPr="00CC5B14" w:rsidRDefault="00B3037D" w:rsidP="00EF73EF">
      <w:pPr>
        <w:spacing w:after="0" w:line="240" w:lineRule="auto"/>
        <w:ind w:firstLine="851"/>
        <w:jc w:val="both"/>
        <w:rPr>
          <w:rFonts w:ascii="Arial" w:hAnsi="Arial" w:cs="Arial"/>
        </w:rPr>
      </w:pPr>
      <w:r w:rsidRPr="00CC5B14">
        <w:rPr>
          <w:rFonts w:ascii="Arial" w:hAnsi="Arial" w:cs="Arial"/>
        </w:rPr>
        <w:t xml:space="preserve">Порядок проведения оценки эффективности бюджетной, социальной и экономической эффективности применяемых (планируемых к предоставлению) налоговых </w:t>
      </w:r>
      <w:r w:rsidR="00AD60BF" w:rsidRPr="00CC5B14">
        <w:rPr>
          <w:rFonts w:ascii="Arial" w:hAnsi="Arial" w:cs="Arial"/>
        </w:rPr>
        <w:t>расходов</w:t>
      </w:r>
      <w:r w:rsidRPr="00CC5B14">
        <w:rPr>
          <w:rFonts w:ascii="Arial" w:hAnsi="Arial" w:cs="Arial"/>
        </w:rPr>
        <w:t xml:space="preserve"> (далее – Порядок) осуществляется в соответствии с постановлением администрации сельского поселения Сингапай от 09.11.2016 № 423 «Об утверждении порядка оценки бюджетной, социальной и экономической эффективности применяемых (планируемых к предоставлению) налоговых </w:t>
      </w:r>
      <w:r w:rsidR="00AD60BF" w:rsidRPr="00CC5B14">
        <w:rPr>
          <w:rFonts w:ascii="Arial" w:hAnsi="Arial" w:cs="Arial"/>
        </w:rPr>
        <w:t>расходов</w:t>
      </w:r>
      <w:r w:rsidRPr="00CC5B14">
        <w:rPr>
          <w:rFonts w:ascii="Arial" w:hAnsi="Arial" w:cs="Arial"/>
        </w:rPr>
        <w:t>»</w:t>
      </w:r>
      <w:r w:rsidR="00CC5B14" w:rsidRPr="00CC5B14">
        <w:rPr>
          <w:rFonts w:ascii="Arial" w:hAnsi="Arial" w:cs="Arial"/>
        </w:rPr>
        <w:t xml:space="preserve"> </w:t>
      </w:r>
      <w:r w:rsidR="00576B05" w:rsidRPr="00CC5B14">
        <w:rPr>
          <w:rFonts w:ascii="Arial" w:hAnsi="Arial" w:cs="Arial"/>
        </w:rPr>
        <w:t>(изм. постановление № 236 от 25.10.2018)</w:t>
      </w:r>
      <w:r w:rsidRPr="00CC5B14">
        <w:rPr>
          <w:rFonts w:ascii="Arial" w:hAnsi="Arial" w:cs="Arial"/>
        </w:rPr>
        <w:t>.</w:t>
      </w:r>
    </w:p>
    <w:p w14:paraId="46570C45" w14:textId="77777777" w:rsidR="00B3037D" w:rsidRPr="00CC5B14" w:rsidRDefault="00B3037D" w:rsidP="00EF73EF">
      <w:pPr>
        <w:spacing w:after="0" w:line="240" w:lineRule="auto"/>
        <w:ind w:firstLine="851"/>
        <w:jc w:val="both"/>
        <w:rPr>
          <w:rFonts w:ascii="Arial" w:hAnsi="Arial" w:cs="Arial"/>
        </w:rPr>
      </w:pPr>
      <w:r w:rsidRPr="00CC5B14">
        <w:rPr>
          <w:rFonts w:ascii="Arial" w:hAnsi="Arial" w:cs="Arial"/>
        </w:rPr>
        <w:t xml:space="preserve">Оценка бюджетной, социальной и экономической эффективности осуществляется в отношении налоговых </w:t>
      </w:r>
      <w:r w:rsidR="00AD60BF" w:rsidRPr="00CC5B14">
        <w:rPr>
          <w:rFonts w:ascii="Arial" w:hAnsi="Arial" w:cs="Arial"/>
        </w:rPr>
        <w:t>расходов</w:t>
      </w:r>
      <w:r w:rsidRPr="00CC5B14">
        <w:rPr>
          <w:rFonts w:ascii="Arial" w:hAnsi="Arial" w:cs="Arial"/>
        </w:rPr>
        <w:t xml:space="preserve"> по налогам:</w:t>
      </w:r>
    </w:p>
    <w:p w14:paraId="147E95FA" w14:textId="77777777" w:rsidR="00B3037D" w:rsidRPr="00CC5B14" w:rsidRDefault="00B3037D" w:rsidP="00EF73EF">
      <w:pPr>
        <w:spacing w:after="0" w:line="240" w:lineRule="auto"/>
        <w:ind w:firstLine="851"/>
        <w:jc w:val="both"/>
        <w:rPr>
          <w:rFonts w:ascii="Arial" w:hAnsi="Arial" w:cs="Arial"/>
        </w:rPr>
      </w:pPr>
      <w:r w:rsidRPr="00CC5B14">
        <w:rPr>
          <w:rFonts w:ascii="Arial" w:hAnsi="Arial" w:cs="Arial"/>
        </w:rPr>
        <w:t>- налог на землю;</w:t>
      </w:r>
    </w:p>
    <w:p w14:paraId="574C424E" w14:textId="77777777" w:rsidR="00B3037D" w:rsidRPr="00CC5B14" w:rsidRDefault="00B3037D" w:rsidP="00EF73EF">
      <w:pPr>
        <w:spacing w:after="0" w:line="240" w:lineRule="auto"/>
        <w:ind w:firstLine="851"/>
        <w:jc w:val="both"/>
        <w:rPr>
          <w:rFonts w:ascii="Arial" w:hAnsi="Arial" w:cs="Arial"/>
        </w:rPr>
      </w:pPr>
      <w:r w:rsidRPr="00CC5B14">
        <w:rPr>
          <w:rFonts w:ascii="Arial" w:hAnsi="Arial" w:cs="Arial"/>
        </w:rPr>
        <w:t>- налог на имущество физических лиц.</w:t>
      </w:r>
    </w:p>
    <w:p w14:paraId="239883CD" w14:textId="77777777" w:rsidR="00B3037D" w:rsidRPr="00CC5B14" w:rsidRDefault="00B3037D" w:rsidP="00EF73EF">
      <w:pPr>
        <w:spacing w:after="0" w:line="240" w:lineRule="auto"/>
        <w:ind w:firstLine="851"/>
        <w:jc w:val="both"/>
        <w:rPr>
          <w:rFonts w:ascii="Arial" w:hAnsi="Arial" w:cs="Arial"/>
        </w:rPr>
      </w:pPr>
      <w:r w:rsidRPr="00CC5B14">
        <w:rPr>
          <w:rFonts w:ascii="Arial" w:hAnsi="Arial" w:cs="Arial"/>
        </w:rPr>
        <w:t xml:space="preserve">Показателями оценки эффективности налоговых </w:t>
      </w:r>
      <w:r w:rsidR="00AD60BF" w:rsidRPr="00CC5B14">
        <w:rPr>
          <w:rFonts w:ascii="Arial" w:hAnsi="Arial" w:cs="Arial"/>
        </w:rPr>
        <w:t>расходов</w:t>
      </w:r>
      <w:r w:rsidRPr="00CC5B14">
        <w:rPr>
          <w:rFonts w:ascii="Arial" w:hAnsi="Arial" w:cs="Arial"/>
        </w:rPr>
        <w:t xml:space="preserve"> являются бюджетная, социальная и экономическая эффективность.</w:t>
      </w:r>
    </w:p>
    <w:p w14:paraId="2D0524AB" w14:textId="77777777" w:rsidR="00B3037D" w:rsidRPr="00CC5B14" w:rsidRDefault="00B3037D" w:rsidP="00EF73EF">
      <w:pPr>
        <w:autoSpaceDE w:val="0"/>
        <w:autoSpaceDN w:val="0"/>
        <w:adjustRightInd w:val="0"/>
        <w:spacing w:after="0" w:line="240" w:lineRule="auto"/>
        <w:ind w:firstLine="708"/>
        <w:jc w:val="both"/>
        <w:rPr>
          <w:rFonts w:ascii="Arial" w:hAnsi="Arial" w:cs="Arial"/>
        </w:rPr>
      </w:pPr>
      <w:r w:rsidRPr="00CC5B14">
        <w:rPr>
          <w:rFonts w:ascii="Arial" w:hAnsi="Arial" w:cs="Arial"/>
        </w:rPr>
        <w:t xml:space="preserve">В соответствии с пунктом 2.4 постановления администрации сельского поселения Сингапай от 09.11.2016 № 423 «Об утверждении порядка оценки бюджетной, социальной и экономической эффективности применяемых (планируемых к предоставлению) налоговых льгот» «в отношении некоммерческих организаций, объединений лиц, осуществляющих традиционные виды деятельности, предусмотренные Законом Ханты-Мансийского автономного округа от 04.12.2001 № 85-оз «О традиционных видах деятельности коренных малочисленных народов Севера в Ханты-Мансийском автономном округе» и физических лиц оценка бюджетной и экономической эффективности налоговых </w:t>
      </w:r>
      <w:r w:rsidR="00AD60BF" w:rsidRPr="00CC5B14">
        <w:rPr>
          <w:rFonts w:ascii="Arial" w:hAnsi="Arial" w:cs="Arial"/>
        </w:rPr>
        <w:t>расходов</w:t>
      </w:r>
      <w:r w:rsidR="00CC5B14" w:rsidRPr="00CC5B14">
        <w:rPr>
          <w:rFonts w:ascii="Arial" w:hAnsi="Arial" w:cs="Arial"/>
        </w:rPr>
        <w:t xml:space="preserve"> </w:t>
      </w:r>
      <w:r w:rsidRPr="00CC5B14">
        <w:rPr>
          <w:rFonts w:ascii="Arial" w:hAnsi="Arial" w:cs="Arial"/>
        </w:rPr>
        <w:t>не проводится».</w:t>
      </w:r>
    </w:p>
    <w:p w14:paraId="395C7BC1" w14:textId="77777777" w:rsidR="00B3037D" w:rsidRPr="00CC5B14" w:rsidRDefault="00B3037D" w:rsidP="00EF73EF">
      <w:pPr>
        <w:autoSpaceDE w:val="0"/>
        <w:autoSpaceDN w:val="0"/>
        <w:adjustRightInd w:val="0"/>
        <w:spacing w:after="0" w:line="240" w:lineRule="auto"/>
        <w:ind w:firstLine="708"/>
        <w:jc w:val="both"/>
        <w:rPr>
          <w:rFonts w:ascii="Arial" w:hAnsi="Arial" w:cs="Arial"/>
        </w:rPr>
      </w:pPr>
    </w:p>
    <w:p w14:paraId="2C046777" w14:textId="77777777" w:rsidR="00B3037D" w:rsidRPr="00CC5B14" w:rsidRDefault="00B3037D" w:rsidP="00EF73EF">
      <w:pPr>
        <w:spacing w:after="0" w:line="240" w:lineRule="auto"/>
        <w:jc w:val="center"/>
        <w:rPr>
          <w:rFonts w:ascii="Arial" w:hAnsi="Arial" w:cs="Arial"/>
          <w:b/>
          <w:bCs/>
        </w:rPr>
      </w:pPr>
      <w:r w:rsidRPr="00CC5B14">
        <w:rPr>
          <w:rFonts w:ascii="Arial" w:hAnsi="Arial" w:cs="Arial"/>
          <w:b/>
          <w:bCs/>
        </w:rPr>
        <w:t>Земельный налог</w:t>
      </w:r>
    </w:p>
    <w:p w14:paraId="40021D97" w14:textId="77777777" w:rsidR="00B3037D" w:rsidRPr="00CC5B14" w:rsidRDefault="00B3037D" w:rsidP="00EF73EF">
      <w:pPr>
        <w:spacing w:after="0" w:line="240" w:lineRule="auto"/>
        <w:jc w:val="center"/>
        <w:rPr>
          <w:rFonts w:ascii="Arial" w:hAnsi="Arial" w:cs="Arial"/>
          <w:b/>
          <w:bCs/>
        </w:rPr>
      </w:pPr>
    </w:p>
    <w:p w14:paraId="2C361022" w14:textId="77777777" w:rsidR="00B3037D" w:rsidRPr="00CC5B14" w:rsidRDefault="00B3037D" w:rsidP="0010227F">
      <w:pPr>
        <w:spacing w:after="0" w:line="240" w:lineRule="auto"/>
        <w:ind w:firstLine="709"/>
        <w:jc w:val="both"/>
        <w:rPr>
          <w:rFonts w:ascii="Arial" w:hAnsi="Arial" w:cs="Arial"/>
        </w:rPr>
      </w:pPr>
      <w:r w:rsidRPr="00CC5B14">
        <w:rPr>
          <w:rFonts w:ascii="Arial" w:hAnsi="Arial" w:cs="Arial"/>
        </w:rPr>
        <w:t xml:space="preserve">В соответствии с гл.31 раздела </w:t>
      </w:r>
      <w:r w:rsidRPr="00CC5B14">
        <w:rPr>
          <w:rFonts w:ascii="Arial" w:hAnsi="Arial" w:cs="Arial"/>
          <w:lang w:val="en-US"/>
        </w:rPr>
        <w:t>X</w:t>
      </w:r>
      <w:r w:rsidRPr="00CC5B14">
        <w:rPr>
          <w:rFonts w:ascii="Arial" w:hAnsi="Arial" w:cs="Arial"/>
        </w:rPr>
        <w:t xml:space="preserve"> Налогового кодекса Российской Федерации земельный налог устанавливается Налоговым кодексом Российской Федерации и нормативным правовым актом представительного органа муниципального образования.</w:t>
      </w:r>
    </w:p>
    <w:p w14:paraId="3115BFDE" w14:textId="77777777" w:rsidR="00B3037D" w:rsidRPr="00CC5B14" w:rsidRDefault="00B3037D" w:rsidP="0010227F">
      <w:pPr>
        <w:spacing w:after="0" w:line="240" w:lineRule="auto"/>
        <w:jc w:val="both"/>
        <w:rPr>
          <w:rFonts w:ascii="Arial" w:hAnsi="Arial" w:cs="Arial"/>
        </w:rPr>
      </w:pPr>
      <w:r w:rsidRPr="00CC5B14">
        <w:rPr>
          <w:rFonts w:ascii="Arial" w:hAnsi="Arial" w:cs="Arial"/>
        </w:rPr>
        <w:t xml:space="preserve">В соответствии со ст.387 Налогового кодекса Российской Федерации устанавливая налог, представительный орган муниципального образования определяет налоговые ставки в пределах, установленных Налоговым кодексом, порядок и сроки уплаты налога, также могут устанавливаться налоговые льготы, основания и порядок их применения.   </w:t>
      </w:r>
    </w:p>
    <w:p w14:paraId="2A6E877C" w14:textId="77777777" w:rsidR="00B3037D" w:rsidRPr="00CC5B14" w:rsidRDefault="00B3037D" w:rsidP="00EF73EF">
      <w:pPr>
        <w:spacing w:after="0" w:line="240" w:lineRule="auto"/>
        <w:ind w:firstLine="851"/>
        <w:jc w:val="both"/>
        <w:rPr>
          <w:rFonts w:ascii="Arial" w:hAnsi="Arial" w:cs="Arial"/>
          <w:color w:val="000000"/>
        </w:rPr>
      </w:pPr>
      <w:r w:rsidRPr="00CC5B14">
        <w:rPr>
          <w:rFonts w:ascii="Arial" w:hAnsi="Arial" w:cs="Arial"/>
          <w:color w:val="000000"/>
        </w:rPr>
        <w:t>Решением Совета депутатов сельского поселения Сингапай от 13.11.2014   № 14 «Об установлении ставок земельного налога на территории муниципального образования сельское поселение Сингапай»</w:t>
      </w:r>
      <w:r w:rsidR="00CC5B14" w:rsidRPr="00CC5B14">
        <w:rPr>
          <w:rFonts w:ascii="Arial" w:hAnsi="Arial" w:cs="Arial"/>
          <w:color w:val="000000"/>
        </w:rPr>
        <w:t xml:space="preserve"> </w:t>
      </w:r>
      <w:r w:rsidR="002F1222" w:rsidRPr="00CC5B14">
        <w:rPr>
          <w:rFonts w:ascii="Arial" w:hAnsi="Arial" w:cs="Arial"/>
          <w:color w:val="000000"/>
        </w:rPr>
        <w:t>(</w:t>
      </w:r>
      <w:r w:rsidRPr="00CC5B14">
        <w:rPr>
          <w:rFonts w:ascii="Arial" w:hAnsi="Arial" w:cs="Arial"/>
          <w:color w:val="000000"/>
        </w:rPr>
        <w:t>в редакции на 16.02.2015 №30, 06.10.2016 №136</w:t>
      </w:r>
      <w:r w:rsidR="000D7DA6" w:rsidRPr="00CC5B14">
        <w:rPr>
          <w:rFonts w:ascii="Arial" w:hAnsi="Arial" w:cs="Arial"/>
          <w:color w:val="000000"/>
        </w:rPr>
        <w:t>, 17.02.2020 № 82, 29.04.2020 № 92</w:t>
      </w:r>
      <w:r w:rsidRPr="00CC5B14">
        <w:rPr>
          <w:rFonts w:ascii="Arial" w:hAnsi="Arial" w:cs="Arial"/>
          <w:color w:val="000000"/>
        </w:rPr>
        <w:t>) установлены льготные категории налогоплательщиков:</w:t>
      </w:r>
    </w:p>
    <w:p w14:paraId="6D505FBC" w14:textId="77777777" w:rsidR="00823416" w:rsidRPr="00CC5B14" w:rsidRDefault="00823416" w:rsidP="00CC5B14">
      <w:pPr>
        <w:spacing w:after="0" w:line="240" w:lineRule="auto"/>
        <w:jc w:val="both"/>
        <w:rPr>
          <w:rFonts w:ascii="Arial" w:hAnsi="Arial" w:cs="Arial"/>
          <w:color w:val="000000"/>
        </w:rPr>
      </w:pPr>
    </w:p>
    <w:p w14:paraId="3F759846" w14:textId="77777777" w:rsidR="00B3037D" w:rsidRPr="00CC5B14" w:rsidRDefault="00B3037D" w:rsidP="00EF73EF">
      <w:pPr>
        <w:spacing w:after="0" w:line="240" w:lineRule="auto"/>
        <w:ind w:firstLine="851"/>
        <w:jc w:val="both"/>
        <w:rPr>
          <w:rFonts w:ascii="Arial" w:hAnsi="Arial" w:cs="Arial"/>
          <w:b/>
          <w:bCs/>
          <w:i/>
          <w:iCs/>
          <w:color w:val="000000"/>
        </w:rPr>
      </w:pPr>
      <w:r w:rsidRPr="00CC5B14">
        <w:rPr>
          <w:rFonts w:ascii="Arial" w:hAnsi="Arial" w:cs="Arial"/>
          <w:b/>
          <w:bCs/>
          <w:i/>
          <w:iCs/>
          <w:color w:val="000000"/>
        </w:rPr>
        <w:t>в размере 100% юридические лица</w:t>
      </w:r>
    </w:p>
    <w:p w14:paraId="1D5F7B57" w14:textId="77777777" w:rsidR="00B3037D" w:rsidRPr="00CC5B14" w:rsidRDefault="00B3037D" w:rsidP="00EF73EF">
      <w:pPr>
        <w:spacing w:after="0" w:line="240" w:lineRule="auto"/>
        <w:ind w:firstLine="851"/>
        <w:jc w:val="both"/>
        <w:rPr>
          <w:rFonts w:ascii="Arial" w:hAnsi="Arial" w:cs="Arial"/>
          <w:color w:val="000000"/>
        </w:rPr>
      </w:pPr>
      <w:r w:rsidRPr="00CC5B14">
        <w:rPr>
          <w:rFonts w:ascii="Arial" w:hAnsi="Arial" w:cs="Arial"/>
          <w:color w:val="000000"/>
        </w:rPr>
        <w:t>- муниципальные учреждения, финансируемые из бюджета муниципального образования Нефтеюганский район и муниципального образования сельское поселение Сингапай – в отношении земельных участков, используемых ими для непосредственного выполнения возложенных на них функций;</w:t>
      </w:r>
    </w:p>
    <w:p w14:paraId="730B7E23" w14:textId="77777777" w:rsidR="00B3037D" w:rsidRPr="00CC5B14" w:rsidRDefault="00B3037D" w:rsidP="00EF73EF">
      <w:pPr>
        <w:spacing w:after="0" w:line="240" w:lineRule="auto"/>
        <w:ind w:firstLine="851"/>
        <w:jc w:val="both"/>
        <w:rPr>
          <w:rFonts w:ascii="Arial" w:hAnsi="Arial" w:cs="Arial"/>
          <w:color w:val="000000"/>
        </w:rPr>
      </w:pPr>
      <w:r w:rsidRPr="00CC5B14">
        <w:rPr>
          <w:rFonts w:ascii="Arial" w:hAnsi="Arial" w:cs="Arial"/>
          <w:color w:val="000000"/>
        </w:rPr>
        <w:t>- бюджетные и казенные учреждения, финансируемые из бюджета Ханты-Мансий</w:t>
      </w:r>
      <w:r w:rsidR="004D5BEF" w:rsidRPr="00CC5B14">
        <w:rPr>
          <w:rFonts w:ascii="Arial" w:hAnsi="Arial" w:cs="Arial"/>
          <w:color w:val="000000"/>
        </w:rPr>
        <w:t>ского автономного округа – Югры;</w:t>
      </w:r>
    </w:p>
    <w:p w14:paraId="1AF2F423" w14:textId="77777777" w:rsidR="004D5BEF" w:rsidRPr="00CC5B14" w:rsidRDefault="004D5BEF" w:rsidP="00EF73EF">
      <w:pPr>
        <w:spacing w:after="0" w:line="240" w:lineRule="auto"/>
        <w:ind w:firstLine="851"/>
        <w:jc w:val="both"/>
        <w:rPr>
          <w:rFonts w:ascii="Arial" w:hAnsi="Arial" w:cs="Arial"/>
          <w:color w:val="000000"/>
        </w:rPr>
      </w:pPr>
      <w:r w:rsidRPr="00CC5B14">
        <w:rPr>
          <w:rFonts w:ascii="Arial" w:hAnsi="Arial" w:cs="Arial"/>
          <w:color w:val="000000"/>
        </w:rPr>
        <w:t>- товарищества собственников жилья.</w:t>
      </w:r>
    </w:p>
    <w:p w14:paraId="758C9A15" w14:textId="77777777" w:rsidR="00B3037D" w:rsidRPr="00CC5B14" w:rsidRDefault="00B3037D" w:rsidP="00EF73EF">
      <w:pPr>
        <w:spacing w:after="0" w:line="240" w:lineRule="auto"/>
        <w:ind w:firstLine="851"/>
        <w:jc w:val="both"/>
        <w:rPr>
          <w:rFonts w:ascii="Arial" w:hAnsi="Arial" w:cs="Arial"/>
          <w:color w:val="000000"/>
        </w:rPr>
      </w:pPr>
    </w:p>
    <w:p w14:paraId="2E0020C0" w14:textId="77777777" w:rsidR="00B3037D" w:rsidRPr="00CC5B14" w:rsidRDefault="00B3037D" w:rsidP="00EF73EF">
      <w:pPr>
        <w:spacing w:after="0" w:line="240" w:lineRule="auto"/>
        <w:ind w:firstLine="851"/>
        <w:jc w:val="both"/>
        <w:rPr>
          <w:rFonts w:ascii="Arial" w:hAnsi="Arial" w:cs="Arial"/>
          <w:b/>
          <w:bCs/>
          <w:i/>
          <w:iCs/>
          <w:color w:val="000000"/>
        </w:rPr>
      </w:pPr>
      <w:r w:rsidRPr="00CC5B14">
        <w:rPr>
          <w:rFonts w:ascii="Arial" w:hAnsi="Arial" w:cs="Arial"/>
          <w:b/>
          <w:bCs/>
          <w:i/>
          <w:iCs/>
          <w:color w:val="000000"/>
        </w:rPr>
        <w:t>в размере 100% физические лица, в отношении земельных участков, не используемых ими в предпринимательской деятельности</w:t>
      </w:r>
    </w:p>
    <w:p w14:paraId="55F528CF" w14:textId="77777777" w:rsidR="000F0EAE" w:rsidRPr="00CC5B14" w:rsidRDefault="000F0EAE" w:rsidP="000F0EAE">
      <w:pPr>
        <w:spacing w:after="0" w:line="240" w:lineRule="auto"/>
        <w:ind w:firstLine="851"/>
        <w:jc w:val="both"/>
        <w:rPr>
          <w:rFonts w:ascii="Arial" w:hAnsi="Arial" w:cs="Arial"/>
          <w:color w:val="000000"/>
        </w:rPr>
      </w:pPr>
      <w:r w:rsidRPr="00CC5B14">
        <w:rPr>
          <w:rFonts w:ascii="Arial" w:hAnsi="Arial" w:cs="Arial"/>
          <w:color w:val="000000"/>
        </w:rPr>
        <w:t xml:space="preserve">- Герои Советского Союза, Герои Российской Федерации, полные кавалеры ордена Славы; </w:t>
      </w:r>
    </w:p>
    <w:p w14:paraId="392B7CD8" w14:textId="77777777" w:rsidR="000F0EAE" w:rsidRPr="00CC5B14" w:rsidRDefault="000F0EAE" w:rsidP="000F0EAE">
      <w:pPr>
        <w:spacing w:after="0" w:line="240" w:lineRule="auto"/>
        <w:ind w:firstLine="851"/>
        <w:jc w:val="both"/>
        <w:rPr>
          <w:rFonts w:ascii="Arial" w:hAnsi="Arial" w:cs="Arial"/>
          <w:color w:val="000000"/>
        </w:rPr>
      </w:pPr>
      <w:r w:rsidRPr="00CC5B14">
        <w:rPr>
          <w:rFonts w:ascii="Arial" w:hAnsi="Arial" w:cs="Arial"/>
          <w:color w:val="000000"/>
        </w:rPr>
        <w:t>- ветераны, инвалиды и участники Великой Отечественной войны, а также ветераны и инвалиды боевых действий;</w:t>
      </w:r>
    </w:p>
    <w:p w14:paraId="546136AB" w14:textId="77777777" w:rsidR="000F0EAE" w:rsidRPr="00CC5B14" w:rsidRDefault="000F0EAE" w:rsidP="000F0EAE">
      <w:pPr>
        <w:spacing w:after="0" w:line="240" w:lineRule="auto"/>
        <w:ind w:firstLine="851"/>
        <w:jc w:val="both"/>
        <w:rPr>
          <w:rFonts w:ascii="Arial" w:hAnsi="Arial" w:cs="Arial"/>
          <w:color w:val="000000"/>
        </w:rPr>
      </w:pPr>
      <w:r w:rsidRPr="00CC5B14">
        <w:rPr>
          <w:rFonts w:ascii="Arial" w:hAnsi="Arial" w:cs="Arial"/>
          <w:color w:val="000000"/>
        </w:rPr>
        <w:t xml:space="preserve">- инвалиды </w:t>
      </w:r>
      <w:r w:rsidRPr="00CC5B14">
        <w:rPr>
          <w:rFonts w:ascii="Arial" w:hAnsi="Arial" w:cs="Arial"/>
          <w:color w:val="000000"/>
          <w:lang w:val="en-US"/>
        </w:rPr>
        <w:t>I</w:t>
      </w:r>
      <w:r w:rsidRPr="00CC5B14">
        <w:rPr>
          <w:rFonts w:ascii="Arial" w:hAnsi="Arial" w:cs="Arial"/>
          <w:color w:val="000000"/>
        </w:rPr>
        <w:t xml:space="preserve"> и </w:t>
      </w:r>
      <w:r w:rsidRPr="00CC5B14">
        <w:rPr>
          <w:rFonts w:ascii="Arial" w:hAnsi="Arial" w:cs="Arial"/>
          <w:color w:val="000000"/>
          <w:lang w:val="en-US"/>
        </w:rPr>
        <w:t>II</w:t>
      </w:r>
      <w:r w:rsidRPr="00CC5B14">
        <w:rPr>
          <w:rFonts w:ascii="Arial" w:hAnsi="Arial" w:cs="Arial"/>
          <w:color w:val="000000"/>
        </w:rPr>
        <w:t xml:space="preserve"> группы, а также неработающие инвалиды </w:t>
      </w:r>
      <w:r w:rsidRPr="00CC5B14">
        <w:rPr>
          <w:rFonts w:ascii="Arial" w:hAnsi="Arial" w:cs="Arial"/>
          <w:color w:val="000000"/>
          <w:lang w:val="en-US"/>
        </w:rPr>
        <w:t>III</w:t>
      </w:r>
      <w:r w:rsidRPr="00CC5B14">
        <w:rPr>
          <w:rFonts w:ascii="Arial" w:hAnsi="Arial" w:cs="Arial"/>
          <w:color w:val="000000"/>
        </w:rPr>
        <w:t xml:space="preserve"> группы;</w:t>
      </w:r>
    </w:p>
    <w:p w14:paraId="307B33E9" w14:textId="77777777" w:rsidR="000F0EAE" w:rsidRPr="00CC5B14" w:rsidRDefault="000F0EAE" w:rsidP="000F0EAE">
      <w:pPr>
        <w:spacing w:after="0" w:line="240" w:lineRule="auto"/>
        <w:ind w:firstLine="851"/>
        <w:jc w:val="both"/>
        <w:rPr>
          <w:rFonts w:ascii="Arial" w:hAnsi="Arial" w:cs="Arial"/>
          <w:color w:val="000000"/>
        </w:rPr>
      </w:pPr>
      <w:r w:rsidRPr="00CC5B14">
        <w:rPr>
          <w:rFonts w:ascii="Arial" w:hAnsi="Arial" w:cs="Arial"/>
          <w:color w:val="000000"/>
        </w:rPr>
        <w:t>- инвалиды с детства;</w:t>
      </w:r>
    </w:p>
    <w:p w14:paraId="018339CE" w14:textId="77777777" w:rsidR="000F0EAE" w:rsidRPr="00CC5B14" w:rsidRDefault="000F0EAE" w:rsidP="000F0EAE">
      <w:pPr>
        <w:spacing w:after="0" w:line="240" w:lineRule="auto"/>
        <w:ind w:firstLine="851"/>
        <w:jc w:val="both"/>
        <w:rPr>
          <w:rFonts w:ascii="Arial" w:hAnsi="Arial" w:cs="Arial"/>
          <w:color w:val="000000"/>
        </w:rPr>
      </w:pPr>
      <w:r w:rsidRPr="00CC5B14">
        <w:rPr>
          <w:rFonts w:ascii="Arial" w:hAnsi="Arial" w:cs="Arial"/>
          <w:color w:val="000000"/>
        </w:rPr>
        <w:lastRenderedPageBreak/>
        <w:t>- граждане, имеющие детей-инвалидов, проживающих совместно с ними и не достигших возраста 18 лет;</w:t>
      </w:r>
    </w:p>
    <w:p w14:paraId="224D443E" w14:textId="77777777" w:rsidR="000F0EAE" w:rsidRPr="00CC5B14" w:rsidRDefault="000F0EAE" w:rsidP="000F0EAE">
      <w:pPr>
        <w:spacing w:after="0" w:line="240" w:lineRule="auto"/>
        <w:ind w:firstLine="851"/>
        <w:jc w:val="both"/>
        <w:rPr>
          <w:rFonts w:ascii="Arial" w:hAnsi="Arial" w:cs="Arial"/>
          <w:color w:val="000000"/>
        </w:rPr>
      </w:pPr>
      <w:r w:rsidRPr="00CC5B14">
        <w:rPr>
          <w:rFonts w:ascii="Arial" w:hAnsi="Arial" w:cs="Arial"/>
          <w:color w:val="000000"/>
        </w:rPr>
        <w:t>- физические лица, имеющие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 соответствии с 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в соответствии с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14:paraId="093FBF0B" w14:textId="77777777" w:rsidR="000F0EAE" w:rsidRPr="00CC5B14" w:rsidRDefault="000F0EAE" w:rsidP="000F0EAE">
      <w:pPr>
        <w:spacing w:after="0" w:line="240" w:lineRule="auto"/>
        <w:ind w:firstLine="851"/>
        <w:jc w:val="both"/>
        <w:rPr>
          <w:rFonts w:ascii="Arial" w:hAnsi="Arial" w:cs="Arial"/>
          <w:color w:val="000000"/>
        </w:rPr>
      </w:pPr>
      <w:r w:rsidRPr="00CC5B14">
        <w:rPr>
          <w:rFonts w:ascii="Arial" w:hAnsi="Arial" w:cs="Arial"/>
          <w:color w:val="000000"/>
        </w:rPr>
        <w:t>- физические лица,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14:paraId="6D90B0AB" w14:textId="77777777" w:rsidR="000F0EAE" w:rsidRPr="00CC5B14" w:rsidRDefault="000F0EAE" w:rsidP="000F0EAE">
      <w:pPr>
        <w:spacing w:after="0" w:line="240" w:lineRule="auto"/>
        <w:ind w:firstLine="851"/>
        <w:jc w:val="both"/>
        <w:rPr>
          <w:rFonts w:ascii="Arial" w:hAnsi="Arial" w:cs="Arial"/>
          <w:color w:val="000000"/>
        </w:rPr>
      </w:pPr>
      <w:r w:rsidRPr="00CC5B14">
        <w:rPr>
          <w:rFonts w:ascii="Arial" w:hAnsi="Arial" w:cs="Arial"/>
          <w:color w:val="000000"/>
        </w:rPr>
        <w:t>- физические лица, получившие или перенесшие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14:paraId="62D683FF" w14:textId="77777777" w:rsidR="000F0EAE" w:rsidRPr="00CC5B14" w:rsidRDefault="000F0EAE" w:rsidP="000F0EAE">
      <w:pPr>
        <w:spacing w:after="0" w:line="240" w:lineRule="auto"/>
        <w:ind w:firstLine="851"/>
        <w:jc w:val="both"/>
        <w:rPr>
          <w:rFonts w:ascii="Arial" w:hAnsi="Arial" w:cs="Arial"/>
          <w:color w:val="000000"/>
        </w:rPr>
      </w:pPr>
      <w:r w:rsidRPr="00CC5B14">
        <w:rPr>
          <w:rFonts w:ascii="Arial" w:hAnsi="Arial" w:cs="Arial"/>
          <w:color w:val="000000"/>
        </w:rPr>
        <w:t>-пенсионеры, получившие пенсии, назначенные в порядке, установленном пенсионным законодательством Российской Федерации.</w:t>
      </w:r>
    </w:p>
    <w:p w14:paraId="5A92B736" w14:textId="77777777" w:rsidR="00B3037D" w:rsidRPr="00CC5B14" w:rsidRDefault="000F0EAE" w:rsidP="000F0EAE">
      <w:pPr>
        <w:spacing w:after="0" w:line="240" w:lineRule="auto"/>
        <w:ind w:firstLine="851"/>
        <w:jc w:val="both"/>
        <w:rPr>
          <w:rFonts w:ascii="Arial" w:hAnsi="Arial" w:cs="Arial"/>
          <w:color w:val="000000"/>
        </w:rPr>
      </w:pPr>
      <w:r w:rsidRPr="00CC5B14">
        <w:rPr>
          <w:rFonts w:ascii="Arial" w:hAnsi="Arial" w:cs="Arial"/>
          <w:color w:val="000000"/>
        </w:rPr>
        <w:t>-неработающие трудоспособные лица, осуществляющие уход за инвалидами 1 группы или престарелыми, нуждающимися в постороннем уходе по заключению лечебного учреждения;</w:t>
      </w:r>
    </w:p>
    <w:p w14:paraId="498B69D5" w14:textId="77777777" w:rsidR="00DD38D5" w:rsidRPr="00CC5B14" w:rsidRDefault="00DD38D5" w:rsidP="00DD38D5">
      <w:pPr>
        <w:spacing w:after="0" w:line="240" w:lineRule="auto"/>
        <w:ind w:firstLine="851"/>
        <w:jc w:val="both"/>
        <w:rPr>
          <w:rFonts w:ascii="Arial" w:hAnsi="Arial" w:cs="Arial"/>
          <w:color w:val="000000"/>
        </w:rPr>
      </w:pPr>
      <w:r w:rsidRPr="00CC5B14">
        <w:rPr>
          <w:rFonts w:ascii="Arial" w:hAnsi="Arial" w:cs="Arial"/>
          <w:color w:val="000000"/>
        </w:rPr>
        <w:t>-</w:t>
      </w:r>
      <w:r w:rsidR="004D5BEF" w:rsidRPr="00CC5B14">
        <w:rPr>
          <w:rFonts w:ascii="Arial" w:hAnsi="Arial" w:cs="Arial"/>
          <w:color w:val="000000"/>
        </w:rPr>
        <w:t>физические лица, относящиеся к коренным малочисленным народам Севера Российской Федерации (ханты, манси, ненцы), проживающие на территории муниципального образования сельское поселение Сингапай.</w:t>
      </w:r>
    </w:p>
    <w:p w14:paraId="0467FAB5" w14:textId="77777777" w:rsidR="004D5BEF" w:rsidRPr="00CC5B14" w:rsidRDefault="004D5BEF" w:rsidP="00DD38D5">
      <w:pPr>
        <w:spacing w:after="0" w:line="240" w:lineRule="auto"/>
        <w:ind w:firstLine="851"/>
        <w:jc w:val="both"/>
        <w:rPr>
          <w:rFonts w:ascii="Arial" w:hAnsi="Arial" w:cs="Arial"/>
          <w:color w:val="000000"/>
        </w:rPr>
      </w:pPr>
      <w:r w:rsidRPr="00CC5B14">
        <w:rPr>
          <w:rFonts w:ascii="Arial" w:hAnsi="Arial" w:cs="Arial"/>
          <w:color w:val="000000"/>
        </w:rPr>
        <w:t>Льгота предоставляется:</w:t>
      </w:r>
    </w:p>
    <w:p w14:paraId="24099B91" w14:textId="77777777" w:rsidR="004D5BEF" w:rsidRPr="00CC5B14" w:rsidRDefault="004D5BEF" w:rsidP="00DD38D5">
      <w:pPr>
        <w:spacing w:after="0" w:line="240" w:lineRule="auto"/>
        <w:ind w:firstLine="851"/>
        <w:jc w:val="both"/>
        <w:rPr>
          <w:rFonts w:ascii="Arial" w:hAnsi="Arial" w:cs="Arial"/>
          <w:color w:val="000000"/>
        </w:rPr>
      </w:pPr>
      <w:r w:rsidRPr="00CC5B14">
        <w:rPr>
          <w:rFonts w:ascii="Arial" w:hAnsi="Arial" w:cs="Arial"/>
          <w:color w:val="000000"/>
        </w:rPr>
        <w:t>- в отношении земельных участков, предназначенных для размещения домов индивидуальной жилой застройки;</w:t>
      </w:r>
    </w:p>
    <w:p w14:paraId="1FA1CACA" w14:textId="77777777" w:rsidR="004D5BEF" w:rsidRPr="00CC5B14" w:rsidRDefault="004D5BEF" w:rsidP="00DD38D5">
      <w:pPr>
        <w:spacing w:after="0" w:line="240" w:lineRule="auto"/>
        <w:ind w:firstLine="851"/>
        <w:jc w:val="both"/>
        <w:rPr>
          <w:rFonts w:ascii="Arial" w:hAnsi="Arial" w:cs="Arial"/>
          <w:color w:val="000000"/>
        </w:rPr>
      </w:pPr>
      <w:r w:rsidRPr="00CC5B14">
        <w:rPr>
          <w:rFonts w:ascii="Arial" w:hAnsi="Arial" w:cs="Arial"/>
          <w:color w:val="000000"/>
        </w:rPr>
        <w:t>- в отношении земельных участков, предназначенных для личного подсобного хозяйства, садоводства, огородничества, и земельных участков, находящихся в составе дачных, садоводческих и огороднических объединений.</w:t>
      </w:r>
    </w:p>
    <w:p w14:paraId="1CED7B4E" w14:textId="77777777" w:rsidR="00DD38D5" w:rsidRPr="00CC5B14" w:rsidRDefault="00DD38D5" w:rsidP="000F0EAE">
      <w:pPr>
        <w:spacing w:after="0" w:line="240" w:lineRule="auto"/>
        <w:ind w:firstLine="851"/>
        <w:jc w:val="both"/>
        <w:rPr>
          <w:rFonts w:ascii="Arial" w:hAnsi="Arial" w:cs="Arial"/>
          <w:color w:val="000000"/>
        </w:rPr>
      </w:pPr>
    </w:p>
    <w:p w14:paraId="5DA02398" w14:textId="77777777" w:rsidR="00B3037D" w:rsidRPr="00CC5B14" w:rsidRDefault="00B3037D" w:rsidP="00EF73EF">
      <w:pPr>
        <w:tabs>
          <w:tab w:val="left" w:pos="709"/>
          <w:tab w:val="left" w:pos="851"/>
        </w:tabs>
        <w:spacing w:after="0" w:line="240" w:lineRule="auto"/>
        <w:ind w:firstLine="851"/>
        <w:jc w:val="both"/>
        <w:rPr>
          <w:rFonts w:ascii="Arial" w:hAnsi="Arial" w:cs="Arial"/>
          <w:b/>
          <w:bCs/>
          <w:i/>
          <w:iCs/>
          <w:color w:val="000000"/>
        </w:rPr>
      </w:pPr>
      <w:r w:rsidRPr="00CC5B14">
        <w:rPr>
          <w:rFonts w:ascii="Arial" w:hAnsi="Arial" w:cs="Arial"/>
          <w:b/>
          <w:bCs/>
          <w:i/>
          <w:iCs/>
          <w:color w:val="000000"/>
        </w:rPr>
        <w:t>в размере 50%</w:t>
      </w:r>
    </w:p>
    <w:p w14:paraId="63826A43" w14:textId="77777777" w:rsidR="00B3037D" w:rsidRPr="00CC5B14" w:rsidRDefault="00B3037D" w:rsidP="00EF73EF">
      <w:pPr>
        <w:pStyle w:val="a7"/>
        <w:ind w:firstLine="851"/>
        <w:jc w:val="both"/>
        <w:rPr>
          <w:rFonts w:ascii="Arial" w:hAnsi="Arial" w:cs="Arial"/>
          <w:color w:val="000000"/>
        </w:rPr>
      </w:pPr>
      <w:r w:rsidRPr="00CC5B14">
        <w:rPr>
          <w:rFonts w:ascii="Arial" w:hAnsi="Arial" w:cs="Arial"/>
          <w:color w:val="000000"/>
        </w:rPr>
        <w:t>- физические и юридические лица в отношении земельных участков, предоставленных для ведения крестьянских (фермерских) хозяйств либо осуществления предпринимательской деятельности в сфере сельского хозяйства</w:t>
      </w:r>
    </w:p>
    <w:p w14:paraId="1D3389B3" w14:textId="77777777" w:rsidR="00B3037D" w:rsidRPr="00CC5B14" w:rsidRDefault="00B3037D" w:rsidP="00EF73EF">
      <w:pPr>
        <w:spacing w:after="0" w:line="240" w:lineRule="auto"/>
        <w:ind w:firstLine="851"/>
        <w:jc w:val="both"/>
        <w:rPr>
          <w:rFonts w:ascii="Arial" w:hAnsi="Arial" w:cs="Arial"/>
          <w:color w:val="000000"/>
          <w:lang w:eastAsia="en-US"/>
        </w:rPr>
      </w:pPr>
      <w:r w:rsidRPr="00CC5B14">
        <w:rPr>
          <w:rFonts w:ascii="Arial" w:hAnsi="Arial" w:cs="Arial"/>
          <w:color w:val="000000"/>
        </w:rPr>
        <w:t>- физические лица, имеющие трех и более несовершеннолетн</w:t>
      </w:r>
      <w:r w:rsidR="000D3959" w:rsidRPr="00CC5B14">
        <w:rPr>
          <w:rFonts w:ascii="Arial" w:hAnsi="Arial" w:cs="Arial"/>
          <w:color w:val="000000"/>
        </w:rPr>
        <w:t xml:space="preserve">их детей, не достигших </w:t>
      </w:r>
      <w:r w:rsidRPr="00CC5B14">
        <w:rPr>
          <w:rFonts w:ascii="Arial" w:hAnsi="Arial" w:cs="Arial"/>
          <w:color w:val="000000"/>
        </w:rPr>
        <w:t>18</w:t>
      </w:r>
      <w:r w:rsidR="000D3959" w:rsidRPr="00CC5B14">
        <w:rPr>
          <w:rFonts w:ascii="Arial" w:hAnsi="Arial" w:cs="Arial"/>
          <w:color w:val="000000"/>
        </w:rPr>
        <w:t>-ти</w:t>
      </w:r>
      <w:r w:rsidRPr="00CC5B14">
        <w:rPr>
          <w:rFonts w:ascii="Arial" w:hAnsi="Arial" w:cs="Arial"/>
          <w:color w:val="000000"/>
        </w:rPr>
        <w:t xml:space="preserve"> лет, </w:t>
      </w:r>
      <w:r w:rsidRPr="00CC5B14">
        <w:rPr>
          <w:rFonts w:ascii="Arial" w:hAnsi="Arial" w:cs="Arial"/>
          <w:color w:val="000000"/>
          <w:lang w:eastAsia="en-US"/>
        </w:rPr>
        <w:t>в отношении земельных участков, не используемых ими в предпринимательской деятельности;</w:t>
      </w:r>
    </w:p>
    <w:p w14:paraId="5D364715" w14:textId="77777777" w:rsidR="00F97D99" w:rsidRPr="00CC5B14" w:rsidRDefault="00B3037D" w:rsidP="00F97D99">
      <w:pPr>
        <w:pStyle w:val="a7"/>
        <w:ind w:firstLine="851"/>
        <w:jc w:val="both"/>
        <w:rPr>
          <w:rFonts w:ascii="Arial" w:hAnsi="Arial" w:cs="Arial"/>
          <w:color w:val="000000"/>
        </w:rPr>
      </w:pPr>
      <w:r w:rsidRPr="00CC5B14">
        <w:rPr>
          <w:rFonts w:ascii="Arial" w:hAnsi="Arial" w:cs="Arial"/>
          <w:color w:val="000000"/>
        </w:rPr>
        <w:t xml:space="preserve">- </w:t>
      </w:r>
      <w:r w:rsidR="00F97D99" w:rsidRPr="00CC5B14">
        <w:rPr>
          <w:rFonts w:ascii="Arial" w:hAnsi="Arial" w:cs="Arial"/>
          <w:color w:val="000000"/>
        </w:rPr>
        <w:t>члены добровольной народной дружины муниципального образования сельское поселение Сингапай. Основанием для предоставления льготыданной категории налогоплательщиков считать предоставление в налоговые органы удостоверения народного дружинника, форма которого утверждена Законом ХМАО - Югры от 19.11.2014 N 95-оз «О регулировании отдельных вопросов участия граждан в охране общественного порядка в Ханты-Мансийском автономном округе – Югре».</w:t>
      </w:r>
    </w:p>
    <w:p w14:paraId="0651CD2B" w14:textId="77777777" w:rsidR="00F97D99" w:rsidRPr="00CC5B14" w:rsidRDefault="00F97D99" w:rsidP="00F97D99">
      <w:pPr>
        <w:pStyle w:val="a7"/>
        <w:ind w:firstLine="709"/>
        <w:jc w:val="both"/>
        <w:rPr>
          <w:rFonts w:ascii="Arial" w:hAnsi="Arial" w:cs="Arial"/>
          <w:color w:val="000000"/>
        </w:rPr>
      </w:pPr>
      <w:r w:rsidRPr="00CC5B14">
        <w:rPr>
          <w:rFonts w:ascii="Arial" w:hAnsi="Arial" w:cs="Arial"/>
          <w:color w:val="000000"/>
        </w:rPr>
        <w:t>Льготы по уплате земельного налога предоставляются физическим лицам в</w:t>
      </w:r>
    </w:p>
    <w:p w14:paraId="0B38AA9D" w14:textId="77777777" w:rsidR="00F97D99" w:rsidRPr="00CC5B14" w:rsidRDefault="00F97D99" w:rsidP="00F97D99">
      <w:pPr>
        <w:pStyle w:val="a7"/>
        <w:ind w:firstLine="709"/>
        <w:jc w:val="both"/>
        <w:rPr>
          <w:rFonts w:ascii="Arial" w:hAnsi="Arial" w:cs="Arial"/>
          <w:color w:val="000000"/>
        </w:rPr>
      </w:pPr>
      <w:r w:rsidRPr="00CC5B14">
        <w:rPr>
          <w:rFonts w:ascii="Arial" w:hAnsi="Arial" w:cs="Arial"/>
          <w:color w:val="000000"/>
        </w:rPr>
        <w:t>части одного земельного участка.</w:t>
      </w:r>
    </w:p>
    <w:p w14:paraId="17F60129" w14:textId="77777777" w:rsidR="00F97D99" w:rsidRPr="00CC5B14" w:rsidRDefault="00F97D99" w:rsidP="00F97D99">
      <w:pPr>
        <w:pStyle w:val="a7"/>
        <w:ind w:firstLine="709"/>
        <w:jc w:val="both"/>
        <w:rPr>
          <w:rFonts w:ascii="Arial" w:hAnsi="Arial" w:cs="Arial"/>
          <w:color w:val="000000"/>
        </w:rPr>
      </w:pPr>
      <w:r w:rsidRPr="00CC5B14">
        <w:rPr>
          <w:rFonts w:ascii="Arial" w:hAnsi="Arial" w:cs="Arial"/>
          <w:b/>
          <w:i/>
          <w:color w:val="000000"/>
        </w:rPr>
        <w:t>В размере 100%:</w:t>
      </w:r>
    </w:p>
    <w:p w14:paraId="5397373E" w14:textId="77777777" w:rsidR="00F97D99" w:rsidRPr="00CC5B14" w:rsidRDefault="00F97D99" w:rsidP="00F97D99">
      <w:pPr>
        <w:pStyle w:val="a7"/>
        <w:ind w:firstLine="851"/>
        <w:jc w:val="both"/>
        <w:rPr>
          <w:rFonts w:ascii="Arial" w:hAnsi="Arial" w:cs="Arial"/>
          <w:color w:val="000000"/>
        </w:rPr>
      </w:pPr>
      <w:r w:rsidRPr="00CC5B14">
        <w:rPr>
          <w:rFonts w:ascii="Arial" w:hAnsi="Arial" w:cs="Arial"/>
          <w:color w:val="000000"/>
        </w:rPr>
        <w:t>- организации-инвесторы, реализующие инвестиционные проекты в сельском поселении Сингапай по объектам, определенным постановлением Правительства Ханты- Мансийского автономного округа – Югра от 05.04.2013 № 106-п «О плане создания объектов инвестиционной инфраструктуры в Ханты-Мансийском автономном округе - Югре» в размере не менее 100 миллионов рублей, в течение двух налоговых периодов с момента отражения произведённых капитальных вложений в бухгалтерском балансе организации налогоплательщика.</w:t>
      </w:r>
    </w:p>
    <w:p w14:paraId="6B2F2BF3" w14:textId="77777777" w:rsidR="00F97D99" w:rsidRPr="00CC5B14" w:rsidRDefault="00F97D99" w:rsidP="00F97D99">
      <w:pPr>
        <w:pStyle w:val="a7"/>
        <w:ind w:firstLine="851"/>
        <w:jc w:val="both"/>
        <w:rPr>
          <w:rFonts w:ascii="Arial" w:hAnsi="Arial" w:cs="Arial"/>
          <w:color w:val="000000"/>
        </w:rPr>
      </w:pPr>
      <w:r w:rsidRPr="00CC5B14">
        <w:rPr>
          <w:rFonts w:ascii="Arial" w:hAnsi="Arial" w:cs="Arial"/>
          <w:color w:val="000000"/>
        </w:rPr>
        <w:t>Льгота предоставляется в части земельных участков, занятых объектами, созданными в результате реализации инвестиционного проекта;</w:t>
      </w:r>
    </w:p>
    <w:p w14:paraId="0BB5EEBC" w14:textId="77777777" w:rsidR="00F97D99" w:rsidRPr="00CC5B14" w:rsidRDefault="00F97D99" w:rsidP="00F97D99">
      <w:pPr>
        <w:pStyle w:val="a7"/>
        <w:ind w:firstLine="709"/>
        <w:jc w:val="both"/>
        <w:rPr>
          <w:rFonts w:ascii="Arial" w:hAnsi="Arial" w:cs="Arial"/>
          <w:color w:val="000000"/>
        </w:rPr>
      </w:pPr>
      <w:r w:rsidRPr="00CC5B14">
        <w:rPr>
          <w:rFonts w:ascii="Arial" w:hAnsi="Arial" w:cs="Arial"/>
          <w:color w:val="000000"/>
        </w:rPr>
        <w:t>- субъекты малого (среднего) предпринимательства, реализующие инвестиционные проекты в сельском поселении Сингапай, в соответствии с</w:t>
      </w:r>
    </w:p>
    <w:p w14:paraId="5D9453AC" w14:textId="77777777" w:rsidR="00F97D99" w:rsidRPr="00CC5B14" w:rsidRDefault="00F97D99" w:rsidP="00F97D99">
      <w:pPr>
        <w:pStyle w:val="a7"/>
        <w:jc w:val="both"/>
        <w:rPr>
          <w:rFonts w:ascii="Arial" w:hAnsi="Arial" w:cs="Arial"/>
          <w:color w:val="000000"/>
        </w:rPr>
      </w:pPr>
      <w:r w:rsidRPr="00CC5B14">
        <w:rPr>
          <w:rFonts w:ascii="Arial" w:hAnsi="Arial" w:cs="Arial"/>
          <w:color w:val="000000"/>
        </w:rPr>
        <w:lastRenderedPageBreak/>
        <w:t>приоритетными направлениями развития сельского поселения Сингапай в размере не менее 20 миллионов рублей, в течение двух налоговых периодов с момента отражения произведенных капитальных вложений в бухгалтерском балансе налогоплательщика.</w:t>
      </w:r>
    </w:p>
    <w:p w14:paraId="1E5AE23A" w14:textId="77777777" w:rsidR="00F97D99" w:rsidRPr="00CC5B14" w:rsidRDefault="00F97D99" w:rsidP="00F97D99">
      <w:pPr>
        <w:pStyle w:val="a7"/>
        <w:ind w:firstLine="851"/>
        <w:jc w:val="both"/>
        <w:rPr>
          <w:rFonts w:ascii="Arial" w:hAnsi="Arial" w:cs="Arial"/>
          <w:color w:val="000000"/>
        </w:rPr>
      </w:pPr>
      <w:r w:rsidRPr="00CC5B14">
        <w:rPr>
          <w:rFonts w:ascii="Arial" w:hAnsi="Arial" w:cs="Arial"/>
          <w:color w:val="000000"/>
        </w:rPr>
        <w:t>Льгота предоставляется в части земельных участков, занятых объектом, созданным в результате реализации инвестиционного проекта;</w:t>
      </w:r>
    </w:p>
    <w:p w14:paraId="1FA57E66" w14:textId="77777777" w:rsidR="00F97D99" w:rsidRPr="00CC5B14" w:rsidRDefault="00F97D99" w:rsidP="00F97D99">
      <w:pPr>
        <w:pStyle w:val="a7"/>
        <w:ind w:firstLine="851"/>
        <w:jc w:val="both"/>
        <w:rPr>
          <w:rFonts w:ascii="Arial" w:hAnsi="Arial" w:cs="Arial"/>
          <w:color w:val="000000"/>
        </w:rPr>
      </w:pPr>
      <w:r w:rsidRPr="00CC5B14">
        <w:rPr>
          <w:rFonts w:ascii="Arial" w:hAnsi="Arial" w:cs="Arial"/>
          <w:color w:val="000000"/>
        </w:rPr>
        <w:t>- вновь зарегистрированные субъекты малого (среднего) предпринимательства на территории сельского поселения Сингапай, в течение двух налоговых периодов с</w:t>
      </w:r>
      <w:r w:rsidR="00CC5B14" w:rsidRPr="00CC5B14">
        <w:rPr>
          <w:rFonts w:ascii="Arial" w:hAnsi="Arial" w:cs="Arial"/>
          <w:color w:val="000000"/>
        </w:rPr>
        <w:t xml:space="preserve"> </w:t>
      </w:r>
      <w:r w:rsidRPr="00CC5B14">
        <w:rPr>
          <w:rFonts w:ascii="Arial" w:hAnsi="Arial" w:cs="Arial"/>
          <w:color w:val="000000"/>
        </w:rPr>
        <w:t>момента государственной регистрации, имеющие в собственности земельный участок,</w:t>
      </w:r>
      <w:r w:rsidR="00CC5B14" w:rsidRPr="00CC5B14">
        <w:rPr>
          <w:rFonts w:ascii="Arial" w:hAnsi="Arial" w:cs="Arial"/>
          <w:color w:val="000000"/>
        </w:rPr>
        <w:t xml:space="preserve"> </w:t>
      </w:r>
      <w:r w:rsidRPr="00CC5B14">
        <w:rPr>
          <w:rFonts w:ascii="Arial" w:hAnsi="Arial" w:cs="Arial"/>
          <w:color w:val="000000"/>
        </w:rPr>
        <w:t>используемый для осуществления деятельности в соответствии с приоритетными</w:t>
      </w:r>
      <w:r w:rsidR="00CC5B14" w:rsidRPr="00CC5B14">
        <w:rPr>
          <w:rFonts w:ascii="Arial" w:hAnsi="Arial" w:cs="Arial"/>
          <w:color w:val="000000"/>
        </w:rPr>
        <w:t xml:space="preserve"> </w:t>
      </w:r>
      <w:r w:rsidRPr="00CC5B14">
        <w:rPr>
          <w:rFonts w:ascii="Arial" w:hAnsi="Arial" w:cs="Arial"/>
          <w:color w:val="000000"/>
        </w:rPr>
        <w:t>направлениями развития сельского поселения Сингапай.</w:t>
      </w:r>
    </w:p>
    <w:p w14:paraId="2AEED2CB" w14:textId="77777777" w:rsidR="00F97D99" w:rsidRPr="00CC5B14" w:rsidRDefault="00F97D99" w:rsidP="00F97D99">
      <w:pPr>
        <w:pStyle w:val="a7"/>
        <w:ind w:firstLine="851"/>
        <w:jc w:val="both"/>
        <w:rPr>
          <w:rFonts w:ascii="Arial" w:hAnsi="Arial" w:cs="Arial"/>
          <w:color w:val="000000"/>
        </w:rPr>
      </w:pPr>
      <w:r w:rsidRPr="00CC5B14">
        <w:rPr>
          <w:rFonts w:ascii="Arial" w:hAnsi="Arial" w:cs="Arial"/>
          <w:color w:val="000000"/>
        </w:rPr>
        <w:t>В целях применения налоговой льготы приоритетными направлениями развития сельского поселения Сингапай являются следующие виды экономической деятельности:</w:t>
      </w:r>
    </w:p>
    <w:p w14:paraId="27197104" w14:textId="77777777" w:rsidR="00F97D99" w:rsidRPr="00CC5B14" w:rsidRDefault="00F97D99" w:rsidP="00F97D99">
      <w:pPr>
        <w:pStyle w:val="a7"/>
        <w:ind w:firstLine="851"/>
        <w:jc w:val="both"/>
        <w:rPr>
          <w:rFonts w:ascii="Arial" w:hAnsi="Arial" w:cs="Arial"/>
          <w:color w:val="000000"/>
        </w:rPr>
      </w:pPr>
      <w:r w:rsidRPr="00CC5B14">
        <w:rPr>
          <w:rFonts w:ascii="Arial" w:hAnsi="Arial" w:cs="Arial"/>
          <w:color w:val="000000"/>
        </w:rPr>
        <w:t>- сельскохозяйственное производство;</w:t>
      </w:r>
    </w:p>
    <w:p w14:paraId="161173EF" w14:textId="77777777" w:rsidR="00F97D99" w:rsidRPr="00CC5B14" w:rsidRDefault="00F97D99" w:rsidP="00F97D99">
      <w:pPr>
        <w:pStyle w:val="a7"/>
        <w:ind w:firstLine="851"/>
        <w:jc w:val="both"/>
        <w:rPr>
          <w:rFonts w:ascii="Arial" w:hAnsi="Arial" w:cs="Arial"/>
          <w:color w:val="000000"/>
        </w:rPr>
      </w:pPr>
      <w:r w:rsidRPr="00CC5B14">
        <w:rPr>
          <w:rFonts w:ascii="Arial" w:hAnsi="Arial" w:cs="Arial"/>
          <w:color w:val="000000"/>
        </w:rPr>
        <w:t>- дошкольное и начальное общее образование;</w:t>
      </w:r>
    </w:p>
    <w:p w14:paraId="36994442" w14:textId="77777777" w:rsidR="00F97D99" w:rsidRPr="00CC5B14" w:rsidRDefault="00F97D99" w:rsidP="00F97D99">
      <w:pPr>
        <w:pStyle w:val="a7"/>
        <w:ind w:firstLine="851"/>
        <w:jc w:val="both"/>
        <w:rPr>
          <w:rFonts w:ascii="Arial" w:hAnsi="Arial" w:cs="Arial"/>
          <w:color w:val="000000"/>
        </w:rPr>
      </w:pPr>
      <w:r w:rsidRPr="00CC5B14">
        <w:rPr>
          <w:rFonts w:ascii="Arial" w:hAnsi="Arial" w:cs="Arial"/>
          <w:color w:val="000000"/>
        </w:rPr>
        <w:t>- здравоохранение и предоставление социальных услуг;</w:t>
      </w:r>
    </w:p>
    <w:p w14:paraId="30DC66CD" w14:textId="77777777" w:rsidR="00F97D99" w:rsidRPr="00CC5B14" w:rsidRDefault="00F97D99" w:rsidP="00F97D99">
      <w:pPr>
        <w:pStyle w:val="a7"/>
        <w:ind w:firstLine="851"/>
        <w:jc w:val="both"/>
        <w:rPr>
          <w:rFonts w:ascii="Arial" w:hAnsi="Arial" w:cs="Arial"/>
          <w:color w:val="000000"/>
        </w:rPr>
      </w:pPr>
      <w:r w:rsidRPr="00CC5B14">
        <w:rPr>
          <w:rFonts w:ascii="Arial" w:hAnsi="Arial" w:cs="Arial"/>
          <w:color w:val="000000"/>
        </w:rPr>
        <w:t>- услуги в сфере семейного, молодежного и детского досуга;</w:t>
      </w:r>
    </w:p>
    <w:p w14:paraId="1260A39D" w14:textId="77777777" w:rsidR="00F97D99" w:rsidRPr="00CC5B14" w:rsidRDefault="00F97D99" w:rsidP="00F97D99">
      <w:pPr>
        <w:pStyle w:val="a7"/>
        <w:ind w:firstLine="851"/>
        <w:jc w:val="both"/>
        <w:rPr>
          <w:rFonts w:ascii="Arial" w:hAnsi="Arial" w:cs="Arial"/>
          <w:color w:val="000000"/>
        </w:rPr>
      </w:pPr>
      <w:r w:rsidRPr="00CC5B14">
        <w:rPr>
          <w:rFonts w:ascii="Arial" w:hAnsi="Arial" w:cs="Arial"/>
          <w:color w:val="000000"/>
        </w:rPr>
        <w:t>- услуги в сфере культуры и спорта;</w:t>
      </w:r>
    </w:p>
    <w:p w14:paraId="2071690C" w14:textId="77777777" w:rsidR="00F97D99" w:rsidRPr="00CC5B14" w:rsidRDefault="00F97D99" w:rsidP="00F97D99">
      <w:pPr>
        <w:pStyle w:val="a7"/>
        <w:ind w:firstLine="851"/>
        <w:jc w:val="both"/>
        <w:rPr>
          <w:rFonts w:ascii="Arial" w:hAnsi="Arial" w:cs="Arial"/>
          <w:color w:val="000000"/>
        </w:rPr>
      </w:pPr>
      <w:r w:rsidRPr="00CC5B14">
        <w:rPr>
          <w:rFonts w:ascii="Arial" w:hAnsi="Arial" w:cs="Arial"/>
          <w:color w:val="000000"/>
        </w:rPr>
        <w:t>- машиностроение и металлообработка;</w:t>
      </w:r>
    </w:p>
    <w:p w14:paraId="39D7AEE0" w14:textId="77777777" w:rsidR="00F97D99" w:rsidRPr="00CC5B14" w:rsidRDefault="00F97D99" w:rsidP="00F97D99">
      <w:pPr>
        <w:pStyle w:val="a7"/>
        <w:ind w:firstLine="851"/>
        <w:jc w:val="both"/>
        <w:rPr>
          <w:rFonts w:ascii="Arial" w:hAnsi="Arial" w:cs="Arial"/>
          <w:color w:val="000000"/>
        </w:rPr>
      </w:pPr>
      <w:r w:rsidRPr="00CC5B14">
        <w:rPr>
          <w:rFonts w:ascii="Arial" w:hAnsi="Arial" w:cs="Arial"/>
          <w:color w:val="000000"/>
        </w:rPr>
        <w:t>- производство строительных материалов</w:t>
      </w:r>
    </w:p>
    <w:p w14:paraId="225CA616" w14:textId="77777777" w:rsidR="00F97D99" w:rsidRPr="00CC5B14" w:rsidRDefault="00F97D99" w:rsidP="00F97D99">
      <w:pPr>
        <w:pStyle w:val="a7"/>
        <w:ind w:firstLine="851"/>
        <w:jc w:val="both"/>
        <w:rPr>
          <w:rFonts w:ascii="Arial" w:hAnsi="Arial" w:cs="Arial"/>
          <w:color w:val="000000"/>
        </w:rPr>
      </w:pPr>
      <w:r w:rsidRPr="00CC5B14">
        <w:rPr>
          <w:rFonts w:ascii="Arial" w:hAnsi="Arial" w:cs="Arial"/>
          <w:color w:val="000000"/>
        </w:rPr>
        <w:t>-социально ориентированные некоммерческие организации, осуществляющие на территории сельского поселения Сингапай виды деятельности, предусмотренные пунктом 1 статьи 3 Закона Ханты-Мансийского автономного округа - Югры от 16 декабря 2010 года N 229-оз «О поддержке региональных социально ориентированных некоммерческих</w:t>
      </w:r>
      <w:r w:rsidR="00CC5B14" w:rsidRPr="00CC5B14">
        <w:rPr>
          <w:rFonts w:ascii="Arial" w:hAnsi="Arial" w:cs="Arial"/>
          <w:color w:val="000000"/>
        </w:rPr>
        <w:t xml:space="preserve"> </w:t>
      </w:r>
      <w:r w:rsidRPr="00CC5B14">
        <w:rPr>
          <w:rFonts w:ascii="Arial" w:hAnsi="Arial" w:cs="Arial"/>
          <w:color w:val="000000"/>
        </w:rPr>
        <w:t xml:space="preserve">организаций, осуществляющих деятельность в Ханты-Мансийском автономном округе -Югре». </w:t>
      </w:r>
    </w:p>
    <w:p w14:paraId="575C643F" w14:textId="77777777" w:rsidR="00B3037D" w:rsidRPr="00CC5B14" w:rsidRDefault="00F97D99" w:rsidP="00E208FD">
      <w:pPr>
        <w:pStyle w:val="a7"/>
        <w:ind w:firstLine="851"/>
        <w:jc w:val="both"/>
        <w:rPr>
          <w:rFonts w:ascii="Arial" w:hAnsi="Arial" w:cs="Arial"/>
          <w:color w:val="000000"/>
        </w:rPr>
      </w:pPr>
      <w:r w:rsidRPr="00CC5B14">
        <w:rPr>
          <w:rFonts w:ascii="Arial" w:hAnsi="Arial" w:cs="Arial"/>
          <w:color w:val="000000"/>
        </w:rPr>
        <w:t>В случае передачи лицами, имеющим право на налоговые льготы, земельного участка или его части во владение и пользование другим лицам, не имеющим такого</w:t>
      </w:r>
      <w:r w:rsidR="00CC5B14" w:rsidRPr="00CC5B14">
        <w:rPr>
          <w:rFonts w:ascii="Arial" w:hAnsi="Arial" w:cs="Arial"/>
          <w:color w:val="000000"/>
        </w:rPr>
        <w:t xml:space="preserve"> </w:t>
      </w:r>
      <w:r w:rsidRPr="00CC5B14">
        <w:rPr>
          <w:rFonts w:ascii="Arial" w:hAnsi="Arial" w:cs="Arial"/>
          <w:color w:val="000000"/>
        </w:rPr>
        <w:t>права, право на налоговую льготу утрачивает силу на соответствующий земельный участок или его часть.</w:t>
      </w:r>
    </w:p>
    <w:p w14:paraId="0E7E9EF4" w14:textId="77777777" w:rsidR="00B3037D" w:rsidRPr="00CC5B14" w:rsidRDefault="00B3037D" w:rsidP="0069251C">
      <w:pPr>
        <w:spacing w:after="0" w:line="240" w:lineRule="auto"/>
        <w:jc w:val="center"/>
        <w:rPr>
          <w:rFonts w:ascii="Arial" w:hAnsi="Arial" w:cs="Arial"/>
        </w:rPr>
      </w:pPr>
      <w:r w:rsidRPr="00CC5B14">
        <w:rPr>
          <w:rFonts w:ascii="Arial" w:hAnsi="Arial" w:cs="Arial"/>
        </w:rPr>
        <w:t>1.1.</w:t>
      </w:r>
      <w:r w:rsidRPr="00CC5B14">
        <w:rPr>
          <w:rFonts w:ascii="Arial" w:hAnsi="Arial" w:cs="Arial"/>
        </w:rPr>
        <w:tab/>
        <w:t>Земельный налог по юридическим лицам</w:t>
      </w:r>
    </w:p>
    <w:p w14:paraId="2AA4B6DB" w14:textId="77777777" w:rsidR="00B3037D" w:rsidRPr="00CC5B14" w:rsidRDefault="00B3037D" w:rsidP="0069251C">
      <w:pPr>
        <w:spacing w:after="0" w:line="240" w:lineRule="auto"/>
        <w:jc w:val="center"/>
        <w:rPr>
          <w:rFonts w:ascii="Arial" w:hAnsi="Arial" w:cs="Arial"/>
        </w:rPr>
      </w:pPr>
    </w:p>
    <w:p w14:paraId="0C07BC97" w14:textId="77777777" w:rsidR="00B3037D" w:rsidRPr="00CC5B14" w:rsidRDefault="00B3037D" w:rsidP="0010227F">
      <w:pPr>
        <w:spacing w:after="0" w:line="240" w:lineRule="auto"/>
        <w:jc w:val="center"/>
        <w:rPr>
          <w:rFonts w:ascii="Arial" w:hAnsi="Arial" w:cs="Arial"/>
        </w:rPr>
      </w:pPr>
      <w:r w:rsidRPr="00CC5B14">
        <w:rPr>
          <w:rFonts w:ascii="Arial" w:hAnsi="Arial" w:cs="Arial"/>
        </w:rPr>
        <w:t>Динамика по налоговой базе и структуре начислений</w:t>
      </w:r>
    </w:p>
    <w:p w14:paraId="1FDA95D8" w14:textId="77777777" w:rsidR="00B3037D" w:rsidRPr="00CC5B14" w:rsidRDefault="00B3037D" w:rsidP="00823416">
      <w:pPr>
        <w:spacing w:after="0" w:line="240" w:lineRule="auto"/>
        <w:jc w:val="center"/>
        <w:rPr>
          <w:rFonts w:ascii="Arial" w:hAnsi="Arial" w:cs="Arial"/>
        </w:rPr>
      </w:pPr>
      <w:r w:rsidRPr="00CC5B14">
        <w:rPr>
          <w:rFonts w:ascii="Arial" w:hAnsi="Arial" w:cs="Arial"/>
        </w:rPr>
        <w:t>по земельному налогу по юридическим лицам</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8"/>
        <w:gridCol w:w="4264"/>
        <w:gridCol w:w="1199"/>
        <w:gridCol w:w="1445"/>
        <w:gridCol w:w="1539"/>
      </w:tblGrid>
      <w:tr w:rsidR="00E208FD" w:rsidRPr="00CC5B14" w14:paraId="2341AAED" w14:textId="77777777" w:rsidTr="006A24E3">
        <w:tc>
          <w:tcPr>
            <w:tcW w:w="898" w:type="dxa"/>
          </w:tcPr>
          <w:p w14:paraId="1FB340A9" w14:textId="77777777" w:rsidR="00E208FD" w:rsidRPr="00CC5B14" w:rsidRDefault="00E208FD" w:rsidP="006A24E3">
            <w:pPr>
              <w:spacing w:after="0" w:line="240" w:lineRule="auto"/>
              <w:rPr>
                <w:rFonts w:ascii="Arial" w:hAnsi="Arial" w:cs="Arial"/>
                <w:lang w:eastAsia="en-US"/>
              </w:rPr>
            </w:pPr>
            <w:r w:rsidRPr="00CC5B14">
              <w:rPr>
                <w:rFonts w:ascii="Arial" w:hAnsi="Arial" w:cs="Arial"/>
                <w:lang w:eastAsia="en-US"/>
              </w:rPr>
              <w:t xml:space="preserve">№ п/п </w:t>
            </w:r>
          </w:p>
        </w:tc>
        <w:tc>
          <w:tcPr>
            <w:tcW w:w="4264" w:type="dxa"/>
          </w:tcPr>
          <w:p w14:paraId="3AC447EB" w14:textId="77777777" w:rsidR="00E208FD" w:rsidRPr="00CC5B14" w:rsidRDefault="00E208FD" w:rsidP="006A24E3">
            <w:pPr>
              <w:spacing w:after="0" w:line="240" w:lineRule="auto"/>
              <w:rPr>
                <w:rFonts w:ascii="Arial" w:hAnsi="Arial" w:cs="Arial"/>
                <w:lang w:eastAsia="en-US"/>
              </w:rPr>
            </w:pPr>
            <w:r w:rsidRPr="00CC5B14">
              <w:rPr>
                <w:rFonts w:ascii="Arial" w:hAnsi="Arial" w:cs="Arial"/>
                <w:lang w:eastAsia="en-US"/>
              </w:rPr>
              <w:t xml:space="preserve">Наименование показателя </w:t>
            </w:r>
          </w:p>
        </w:tc>
        <w:tc>
          <w:tcPr>
            <w:tcW w:w="1199" w:type="dxa"/>
          </w:tcPr>
          <w:p w14:paraId="1707E8E0" w14:textId="77777777" w:rsidR="00E208FD" w:rsidRPr="00CC5B14" w:rsidRDefault="00E208FD" w:rsidP="006A24E3">
            <w:pPr>
              <w:spacing w:after="0" w:line="240" w:lineRule="auto"/>
              <w:rPr>
                <w:rFonts w:ascii="Arial" w:hAnsi="Arial" w:cs="Arial"/>
                <w:lang w:eastAsia="en-US"/>
              </w:rPr>
            </w:pPr>
            <w:r w:rsidRPr="00CC5B14">
              <w:rPr>
                <w:rFonts w:ascii="Arial" w:hAnsi="Arial" w:cs="Arial"/>
                <w:lang w:eastAsia="en-US"/>
              </w:rPr>
              <w:t xml:space="preserve">2019 год </w:t>
            </w:r>
          </w:p>
        </w:tc>
        <w:tc>
          <w:tcPr>
            <w:tcW w:w="1445" w:type="dxa"/>
          </w:tcPr>
          <w:p w14:paraId="257D9F6F" w14:textId="77777777" w:rsidR="00E208FD" w:rsidRPr="00CC5B14" w:rsidRDefault="00E208FD" w:rsidP="006A24E3">
            <w:pPr>
              <w:spacing w:after="0" w:line="240" w:lineRule="auto"/>
              <w:rPr>
                <w:rFonts w:ascii="Arial" w:hAnsi="Arial" w:cs="Arial"/>
                <w:lang w:eastAsia="en-US"/>
              </w:rPr>
            </w:pPr>
            <w:r w:rsidRPr="00CC5B14">
              <w:rPr>
                <w:rFonts w:ascii="Arial" w:hAnsi="Arial" w:cs="Arial"/>
                <w:lang w:eastAsia="en-US"/>
              </w:rPr>
              <w:t xml:space="preserve">2020 год </w:t>
            </w:r>
          </w:p>
        </w:tc>
        <w:tc>
          <w:tcPr>
            <w:tcW w:w="1539" w:type="dxa"/>
          </w:tcPr>
          <w:p w14:paraId="5F5A38CB" w14:textId="77777777" w:rsidR="00E208FD" w:rsidRPr="00CC5B14" w:rsidRDefault="00E208FD" w:rsidP="006A24E3">
            <w:pPr>
              <w:spacing w:after="0" w:line="240" w:lineRule="auto"/>
              <w:rPr>
                <w:rFonts w:ascii="Arial" w:hAnsi="Arial" w:cs="Arial"/>
                <w:lang w:eastAsia="en-US"/>
              </w:rPr>
            </w:pPr>
            <w:r w:rsidRPr="00CC5B14">
              <w:rPr>
                <w:rFonts w:ascii="Arial" w:hAnsi="Arial" w:cs="Arial"/>
                <w:lang w:eastAsia="en-US"/>
              </w:rPr>
              <w:t>Темп роста (снижения), %</w:t>
            </w:r>
          </w:p>
        </w:tc>
      </w:tr>
      <w:tr w:rsidR="00E208FD" w:rsidRPr="00CC5B14" w14:paraId="68A3C755" w14:textId="77777777" w:rsidTr="006A24E3">
        <w:tc>
          <w:tcPr>
            <w:tcW w:w="898" w:type="dxa"/>
          </w:tcPr>
          <w:p w14:paraId="2946FE25" w14:textId="77777777" w:rsidR="00E208FD" w:rsidRPr="00CC5B14" w:rsidRDefault="00E208FD" w:rsidP="006A24E3">
            <w:pPr>
              <w:spacing w:after="0" w:line="240" w:lineRule="auto"/>
              <w:rPr>
                <w:rFonts w:ascii="Arial" w:hAnsi="Arial" w:cs="Arial"/>
                <w:lang w:eastAsia="en-US"/>
              </w:rPr>
            </w:pPr>
            <w:r w:rsidRPr="00CC5B14">
              <w:rPr>
                <w:rFonts w:ascii="Arial" w:hAnsi="Arial" w:cs="Arial"/>
                <w:lang w:eastAsia="en-US"/>
              </w:rPr>
              <w:t>1</w:t>
            </w:r>
          </w:p>
        </w:tc>
        <w:tc>
          <w:tcPr>
            <w:tcW w:w="4264" w:type="dxa"/>
          </w:tcPr>
          <w:p w14:paraId="2390A630" w14:textId="77777777" w:rsidR="00E208FD" w:rsidRPr="00CC5B14" w:rsidRDefault="00E208FD" w:rsidP="006A24E3">
            <w:pPr>
              <w:spacing w:after="0" w:line="240" w:lineRule="auto"/>
              <w:rPr>
                <w:rFonts w:ascii="Arial" w:hAnsi="Arial" w:cs="Arial"/>
                <w:lang w:eastAsia="en-US"/>
              </w:rPr>
            </w:pPr>
            <w:r w:rsidRPr="00CC5B14">
              <w:rPr>
                <w:rFonts w:ascii="Arial" w:hAnsi="Arial" w:cs="Arial"/>
                <w:lang w:eastAsia="en-US"/>
              </w:rPr>
              <w:t>Количество налогоплательщиков, единиц</w:t>
            </w:r>
          </w:p>
        </w:tc>
        <w:tc>
          <w:tcPr>
            <w:tcW w:w="1199" w:type="dxa"/>
          </w:tcPr>
          <w:p w14:paraId="7F44439E" w14:textId="77777777" w:rsidR="00E208FD" w:rsidRPr="00CC5B14" w:rsidRDefault="00E208FD" w:rsidP="006A24E3">
            <w:pPr>
              <w:spacing w:after="0" w:line="240" w:lineRule="auto"/>
              <w:rPr>
                <w:rFonts w:ascii="Arial" w:hAnsi="Arial" w:cs="Arial"/>
                <w:lang w:eastAsia="en-US"/>
              </w:rPr>
            </w:pPr>
            <w:r w:rsidRPr="00CC5B14">
              <w:rPr>
                <w:rFonts w:ascii="Arial" w:hAnsi="Arial" w:cs="Arial"/>
                <w:lang w:eastAsia="en-US"/>
              </w:rPr>
              <w:t>30</w:t>
            </w:r>
          </w:p>
        </w:tc>
        <w:tc>
          <w:tcPr>
            <w:tcW w:w="1445" w:type="dxa"/>
          </w:tcPr>
          <w:p w14:paraId="78E30FD6" w14:textId="77777777" w:rsidR="00E208FD" w:rsidRPr="00CC5B14" w:rsidRDefault="00E208FD" w:rsidP="006A24E3">
            <w:pPr>
              <w:spacing w:after="0" w:line="240" w:lineRule="auto"/>
              <w:rPr>
                <w:rFonts w:ascii="Arial" w:hAnsi="Arial" w:cs="Arial"/>
                <w:lang w:eastAsia="en-US"/>
              </w:rPr>
            </w:pPr>
            <w:r w:rsidRPr="00CC5B14">
              <w:rPr>
                <w:rFonts w:ascii="Arial" w:hAnsi="Arial" w:cs="Arial"/>
                <w:lang w:eastAsia="en-US"/>
              </w:rPr>
              <w:t>23</w:t>
            </w:r>
          </w:p>
        </w:tc>
        <w:tc>
          <w:tcPr>
            <w:tcW w:w="1539" w:type="dxa"/>
          </w:tcPr>
          <w:p w14:paraId="39E3864B" w14:textId="77777777" w:rsidR="00E208FD" w:rsidRPr="00CC5B14" w:rsidRDefault="00E208FD" w:rsidP="006A24E3">
            <w:pPr>
              <w:spacing w:after="0" w:line="240" w:lineRule="auto"/>
              <w:rPr>
                <w:rFonts w:ascii="Arial" w:hAnsi="Arial" w:cs="Arial"/>
                <w:lang w:eastAsia="en-US"/>
              </w:rPr>
            </w:pPr>
            <w:r w:rsidRPr="00CC5B14">
              <w:rPr>
                <w:rFonts w:ascii="Arial" w:hAnsi="Arial" w:cs="Arial"/>
                <w:lang w:eastAsia="en-US"/>
              </w:rPr>
              <w:t>77</w:t>
            </w:r>
          </w:p>
        </w:tc>
      </w:tr>
      <w:tr w:rsidR="00E208FD" w:rsidRPr="00CC5B14" w14:paraId="501BFC4E" w14:textId="77777777" w:rsidTr="006A24E3">
        <w:tc>
          <w:tcPr>
            <w:tcW w:w="898" w:type="dxa"/>
          </w:tcPr>
          <w:p w14:paraId="6E22EAC8" w14:textId="77777777" w:rsidR="00E208FD" w:rsidRPr="00CC5B14" w:rsidRDefault="00E208FD" w:rsidP="006A24E3">
            <w:pPr>
              <w:spacing w:after="0" w:line="240" w:lineRule="auto"/>
              <w:rPr>
                <w:rFonts w:ascii="Arial" w:hAnsi="Arial" w:cs="Arial"/>
                <w:lang w:eastAsia="en-US"/>
              </w:rPr>
            </w:pPr>
          </w:p>
        </w:tc>
        <w:tc>
          <w:tcPr>
            <w:tcW w:w="4264" w:type="dxa"/>
          </w:tcPr>
          <w:p w14:paraId="4C95F1DE" w14:textId="77777777" w:rsidR="00E208FD" w:rsidRPr="00CC5B14" w:rsidRDefault="00E208FD" w:rsidP="006A24E3">
            <w:pPr>
              <w:spacing w:after="0" w:line="240" w:lineRule="auto"/>
              <w:rPr>
                <w:rFonts w:ascii="Arial" w:hAnsi="Arial" w:cs="Arial"/>
                <w:lang w:eastAsia="en-US"/>
              </w:rPr>
            </w:pPr>
            <w:r w:rsidRPr="00CC5B14">
              <w:rPr>
                <w:rFonts w:ascii="Arial" w:hAnsi="Arial" w:cs="Arial"/>
                <w:lang w:eastAsia="en-US"/>
              </w:rPr>
              <w:t>в том числе</w:t>
            </w:r>
          </w:p>
        </w:tc>
        <w:tc>
          <w:tcPr>
            <w:tcW w:w="1199" w:type="dxa"/>
          </w:tcPr>
          <w:p w14:paraId="2F6CAB30" w14:textId="77777777" w:rsidR="00E208FD" w:rsidRPr="00CC5B14" w:rsidRDefault="00E208FD" w:rsidP="006A24E3">
            <w:pPr>
              <w:spacing w:after="0" w:line="240" w:lineRule="auto"/>
              <w:rPr>
                <w:rFonts w:ascii="Arial" w:hAnsi="Arial" w:cs="Arial"/>
                <w:lang w:eastAsia="en-US"/>
              </w:rPr>
            </w:pPr>
          </w:p>
        </w:tc>
        <w:tc>
          <w:tcPr>
            <w:tcW w:w="1445" w:type="dxa"/>
          </w:tcPr>
          <w:p w14:paraId="76F02C99" w14:textId="77777777" w:rsidR="00E208FD" w:rsidRPr="00CC5B14" w:rsidRDefault="00E208FD" w:rsidP="006A24E3">
            <w:pPr>
              <w:spacing w:after="0" w:line="240" w:lineRule="auto"/>
              <w:rPr>
                <w:rFonts w:ascii="Arial" w:hAnsi="Arial" w:cs="Arial"/>
                <w:lang w:eastAsia="en-US"/>
              </w:rPr>
            </w:pPr>
          </w:p>
        </w:tc>
        <w:tc>
          <w:tcPr>
            <w:tcW w:w="1539" w:type="dxa"/>
          </w:tcPr>
          <w:p w14:paraId="76EBD374" w14:textId="77777777" w:rsidR="00E208FD" w:rsidRPr="00CC5B14" w:rsidRDefault="00E208FD" w:rsidP="006A24E3">
            <w:pPr>
              <w:spacing w:after="0" w:line="240" w:lineRule="auto"/>
              <w:rPr>
                <w:rFonts w:ascii="Arial" w:hAnsi="Arial" w:cs="Arial"/>
                <w:lang w:eastAsia="en-US"/>
              </w:rPr>
            </w:pPr>
          </w:p>
        </w:tc>
      </w:tr>
      <w:tr w:rsidR="00E208FD" w:rsidRPr="00CC5B14" w14:paraId="612B19DE" w14:textId="77777777" w:rsidTr="006A24E3">
        <w:tc>
          <w:tcPr>
            <w:tcW w:w="898" w:type="dxa"/>
          </w:tcPr>
          <w:p w14:paraId="5CAB1D37" w14:textId="77777777" w:rsidR="00E208FD" w:rsidRPr="00CC5B14" w:rsidRDefault="00E208FD" w:rsidP="006A24E3">
            <w:pPr>
              <w:spacing w:after="0" w:line="240" w:lineRule="auto"/>
              <w:rPr>
                <w:rFonts w:ascii="Arial" w:hAnsi="Arial" w:cs="Arial"/>
                <w:lang w:eastAsia="en-US"/>
              </w:rPr>
            </w:pPr>
          </w:p>
        </w:tc>
        <w:tc>
          <w:tcPr>
            <w:tcW w:w="4264" w:type="dxa"/>
          </w:tcPr>
          <w:p w14:paraId="2B8CC1DD" w14:textId="77777777" w:rsidR="00E208FD" w:rsidRPr="00CC5B14" w:rsidRDefault="00E208FD" w:rsidP="006A24E3">
            <w:pPr>
              <w:spacing w:after="0" w:line="240" w:lineRule="auto"/>
              <w:rPr>
                <w:rFonts w:ascii="Arial" w:hAnsi="Arial" w:cs="Arial"/>
                <w:lang w:eastAsia="en-US"/>
              </w:rPr>
            </w:pPr>
            <w:r w:rsidRPr="00CC5B14">
              <w:rPr>
                <w:rFonts w:ascii="Arial" w:hAnsi="Arial" w:cs="Arial"/>
                <w:lang w:eastAsia="en-US"/>
              </w:rPr>
              <w:t>которыми исчислен налог и не применяющих налоговые льготы</w:t>
            </w:r>
          </w:p>
        </w:tc>
        <w:tc>
          <w:tcPr>
            <w:tcW w:w="1199" w:type="dxa"/>
          </w:tcPr>
          <w:p w14:paraId="51F610ED" w14:textId="77777777" w:rsidR="00E208FD" w:rsidRPr="00CC5B14" w:rsidRDefault="00E208FD" w:rsidP="006A24E3">
            <w:pPr>
              <w:spacing w:after="0" w:line="240" w:lineRule="auto"/>
              <w:rPr>
                <w:rFonts w:ascii="Arial" w:hAnsi="Arial" w:cs="Arial"/>
                <w:lang w:eastAsia="en-US"/>
              </w:rPr>
            </w:pPr>
            <w:r w:rsidRPr="00CC5B14">
              <w:rPr>
                <w:rFonts w:ascii="Arial" w:hAnsi="Arial" w:cs="Arial"/>
                <w:lang w:eastAsia="en-US"/>
              </w:rPr>
              <w:t>24</w:t>
            </w:r>
          </w:p>
        </w:tc>
        <w:tc>
          <w:tcPr>
            <w:tcW w:w="1445" w:type="dxa"/>
          </w:tcPr>
          <w:p w14:paraId="67F44589" w14:textId="77777777" w:rsidR="00E208FD" w:rsidRPr="00CC5B14" w:rsidRDefault="00E208FD" w:rsidP="006A24E3">
            <w:pPr>
              <w:spacing w:after="0" w:line="240" w:lineRule="auto"/>
              <w:rPr>
                <w:rFonts w:ascii="Arial" w:hAnsi="Arial" w:cs="Arial"/>
                <w:lang w:eastAsia="en-US"/>
              </w:rPr>
            </w:pPr>
            <w:r w:rsidRPr="00CC5B14">
              <w:rPr>
                <w:rFonts w:ascii="Arial" w:hAnsi="Arial" w:cs="Arial"/>
                <w:lang w:eastAsia="en-US"/>
              </w:rPr>
              <w:t>15</w:t>
            </w:r>
          </w:p>
        </w:tc>
        <w:tc>
          <w:tcPr>
            <w:tcW w:w="1539" w:type="dxa"/>
          </w:tcPr>
          <w:p w14:paraId="211C9920" w14:textId="77777777" w:rsidR="00E208FD" w:rsidRPr="00CC5B14" w:rsidRDefault="00E208FD" w:rsidP="006A24E3">
            <w:pPr>
              <w:spacing w:after="0" w:line="240" w:lineRule="auto"/>
              <w:rPr>
                <w:rFonts w:ascii="Arial" w:hAnsi="Arial" w:cs="Arial"/>
                <w:lang w:eastAsia="en-US"/>
              </w:rPr>
            </w:pPr>
            <w:r w:rsidRPr="00CC5B14">
              <w:rPr>
                <w:rFonts w:ascii="Arial" w:hAnsi="Arial" w:cs="Arial"/>
                <w:lang w:eastAsia="en-US"/>
              </w:rPr>
              <w:t>63</w:t>
            </w:r>
          </w:p>
        </w:tc>
      </w:tr>
      <w:tr w:rsidR="00E208FD" w:rsidRPr="00CC5B14" w14:paraId="581CEAAD" w14:textId="77777777" w:rsidTr="006A24E3">
        <w:tc>
          <w:tcPr>
            <w:tcW w:w="898" w:type="dxa"/>
          </w:tcPr>
          <w:p w14:paraId="4D8C5129" w14:textId="77777777" w:rsidR="00E208FD" w:rsidRPr="00CC5B14" w:rsidRDefault="00E208FD" w:rsidP="006A24E3">
            <w:pPr>
              <w:spacing w:after="0" w:line="240" w:lineRule="auto"/>
              <w:rPr>
                <w:rFonts w:ascii="Arial" w:hAnsi="Arial" w:cs="Arial"/>
                <w:lang w:eastAsia="en-US"/>
              </w:rPr>
            </w:pPr>
          </w:p>
        </w:tc>
        <w:tc>
          <w:tcPr>
            <w:tcW w:w="4264" w:type="dxa"/>
          </w:tcPr>
          <w:p w14:paraId="1B1260DF" w14:textId="77777777" w:rsidR="00E208FD" w:rsidRPr="00CC5B14" w:rsidRDefault="00E208FD" w:rsidP="006A24E3">
            <w:pPr>
              <w:spacing w:after="0" w:line="240" w:lineRule="auto"/>
              <w:rPr>
                <w:rFonts w:ascii="Arial" w:hAnsi="Arial" w:cs="Arial"/>
                <w:lang w:eastAsia="en-US"/>
              </w:rPr>
            </w:pPr>
            <w:r w:rsidRPr="00CC5B14">
              <w:rPr>
                <w:rFonts w:ascii="Arial" w:hAnsi="Arial" w:cs="Arial"/>
                <w:lang w:eastAsia="en-US"/>
              </w:rPr>
              <w:t>применяющих налоговые льготы</w:t>
            </w:r>
          </w:p>
        </w:tc>
        <w:tc>
          <w:tcPr>
            <w:tcW w:w="1199" w:type="dxa"/>
          </w:tcPr>
          <w:p w14:paraId="2B1B0FB9" w14:textId="77777777" w:rsidR="00E208FD" w:rsidRPr="00CC5B14" w:rsidRDefault="00E208FD" w:rsidP="006A24E3">
            <w:pPr>
              <w:spacing w:after="0" w:line="240" w:lineRule="auto"/>
              <w:rPr>
                <w:rFonts w:ascii="Arial" w:hAnsi="Arial" w:cs="Arial"/>
                <w:lang w:eastAsia="en-US"/>
              </w:rPr>
            </w:pPr>
            <w:r w:rsidRPr="00CC5B14">
              <w:rPr>
                <w:rFonts w:ascii="Arial" w:hAnsi="Arial" w:cs="Arial"/>
                <w:lang w:eastAsia="en-US"/>
              </w:rPr>
              <w:t>6</w:t>
            </w:r>
          </w:p>
        </w:tc>
        <w:tc>
          <w:tcPr>
            <w:tcW w:w="1445" w:type="dxa"/>
          </w:tcPr>
          <w:p w14:paraId="4836F556" w14:textId="77777777" w:rsidR="00E208FD" w:rsidRPr="00CC5B14" w:rsidRDefault="00E208FD" w:rsidP="006A24E3">
            <w:pPr>
              <w:spacing w:after="0" w:line="240" w:lineRule="auto"/>
              <w:rPr>
                <w:rFonts w:ascii="Arial" w:hAnsi="Arial" w:cs="Arial"/>
                <w:lang w:eastAsia="en-US"/>
              </w:rPr>
            </w:pPr>
            <w:r w:rsidRPr="00CC5B14">
              <w:rPr>
                <w:rFonts w:ascii="Arial" w:hAnsi="Arial" w:cs="Arial"/>
                <w:lang w:eastAsia="en-US"/>
              </w:rPr>
              <w:t>8</w:t>
            </w:r>
          </w:p>
        </w:tc>
        <w:tc>
          <w:tcPr>
            <w:tcW w:w="1539" w:type="dxa"/>
          </w:tcPr>
          <w:p w14:paraId="7F6EC8DE" w14:textId="77777777" w:rsidR="00E208FD" w:rsidRPr="00CC5B14" w:rsidRDefault="00E208FD" w:rsidP="006A24E3">
            <w:pPr>
              <w:spacing w:after="0" w:line="240" w:lineRule="auto"/>
              <w:rPr>
                <w:rFonts w:ascii="Arial" w:hAnsi="Arial" w:cs="Arial"/>
                <w:lang w:eastAsia="en-US"/>
              </w:rPr>
            </w:pPr>
            <w:r w:rsidRPr="00CC5B14">
              <w:rPr>
                <w:rFonts w:ascii="Arial" w:hAnsi="Arial" w:cs="Arial"/>
                <w:lang w:eastAsia="en-US"/>
              </w:rPr>
              <w:t>133</w:t>
            </w:r>
          </w:p>
        </w:tc>
      </w:tr>
      <w:tr w:rsidR="00E208FD" w:rsidRPr="00CC5B14" w14:paraId="2BCC0AF2" w14:textId="77777777" w:rsidTr="006A24E3">
        <w:tc>
          <w:tcPr>
            <w:tcW w:w="898" w:type="dxa"/>
          </w:tcPr>
          <w:p w14:paraId="6863DCC4" w14:textId="77777777" w:rsidR="00E208FD" w:rsidRPr="00CC5B14" w:rsidRDefault="00E208FD" w:rsidP="006A24E3">
            <w:pPr>
              <w:spacing w:after="0" w:line="240" w:lineRule="auto"/>
              <w:rPr>
                <w:rFonts w:ascii="Arial" w:hAnsi="Arial" w:cs="Arial"/>
                <w:lang w:eastAsia="en-US"/>
              </w:rPr>
            </w:pPr>
            <w:r w:rsidRPr="00CC5B14">
              <w:rPr>
                <w:rFonts w:ascii="Arial" w:hAnsi="Arial" w:cs="Arial"/>
                <w:lang w:eastAsia="en-US"/>
              </w:rPr>
              <w:t>2</w:t>
            </w:r>
          </w:p>
        </w:tc>
        <w:tc>
          <w:tcPr>
            <w:tcW w:w="4264" w:type="dxa"/>
          </w:tcPr>
          <w:p w14:paraId="5A1936F3" w14:textId="77777777" w:rsidR="00E208FD" w:rsidRPr="00CC5B14" w:rsidRDefault="00E208FD" w:rsidP="006A24E3">
            <w:pPr>
              <w:spacing w:after="0" w:line="240" w:lineRule="auto"/>
              <w:rPr>
                <w:rFonts w:ascii="Arial" w:hAnsi="Arial" w:cs="Arial"/>
                <w:lang w:eastAsia="en-US"/>
              </w:rPr>
            </w:pPr>
            <w:r w:rsidRPr="00CC5B14">
              <w:rPr>
                <w:rFonts w:ascii="Arial" w:hAnsi="Arial" w:cs="Arial"/>
                <w:lang w:eastAsia="en-US"/>
              </w:rPr>
              <w:t>Количество земельных участков, учтенных в базе данных налоговых органов, единиц</w:t>
            </w:r>
          </w:p>
        </w:tc>
        <w:tc>
          <w:tcPr>
            <w:tcW w:w="1199" w:type="dxa"/>
          </w:tcPr>
          <w:p w14:paraId="145DE9C3" w14:textId="77777777" w:rsidR="00E208FD" w:rsidRPr="00CC5B14" w:rsidRDefault="00E208FD" w:rsidP="006A24E3">
            <w:pPr>
              <w:spacing w:after="0" w:line="240" w:lineRule="auto"/>
              <w:rPr>
                <w:rFonts w:ascii="Arial" w:hAnsi="Arial" w:cs="Arial"/>
                <w:lang w:eastAsia="en-US"/>
              </w:rPr>
            </w:pPr>
            <w:r w:rsidRPr="00CC5B14">
              <w:rPr>
                <w:rFonts w:ascii="Arial" w:hAnsi="Arial" w:cs="Arial"/>
                <w:lang w:eastAsia="en-US"/>
              </w:rPr>
              <w:t>50</w:t>
            </w:r>
          </w:p>
        </w:tc>
        <w:tc>
          <w:tcPr>
            <w:tcW w:w="1445" w:type="dxa"/>
          </w:tcPr>
          <w:p w14:paraId="71DD9D60" w14:textId="77777777" w:rsidR="00E208FD" w:rsidRPr="00CC5B14" w:rsidRDefault="00E208FD" w:rsidP="006A24E3">
            <w:pPr>
              <w:spacing w:after="0" w:line="240" w:lineRule="auto"/>
              <w:rPr>
                <w:rFonts w:ascii="Arial" w:hAnsi="Arial" w:cs="Arial"/>
                <w:lang w:eastAsia="en-US"/>
              </w:rPr>
            </w:pPr>
            <w:r w:rsidRPr="00CC5B14">
              <w:rPr>
                <w:rFonts w:ascii="Arial" w:hAnsi="Arial" w:cs="Arial"/>
                <w:lang w:eastAsia="en-US"/>
              </w:rPr>
              <w:t>39</w:t>
            </w:r>
          </w:p>
        </w:tc>
        <w:tc>
          <w:tcPr>
            <w:tcW w:w="1539" w:type="dxa"/>
          </w:tcPr>
          <w:p w14:paraId="5DEB6D46" w14:textId="77777777" w:rsidR="00E208FD" w:rsidRPr="00CC5B14" w:rsidRDefault="00E208FD" w:rsidP="006A24E3">
            <w:pPr>
              <w:spacing w:after="0" w:line="240" w:lineRule="auto"/>
              <w:rPr>
                <w:rFonts w:ascii="Arial" w:hAnsi="Arial" w:cs="Arial"/>
                <w:lang w:eastAsia="en-US"/>
              </w:rPr>
            </w:pPr>
            <w:r w:rsidRPr="00CC5B14">
              <w:rPr>
                <w:rFonts w:ascii="Arial" w:hAnsi="Arial" w:cs="Arial"/>
                <w:lang w:eastAsia="en-US"/>
              </w:rPr>
              <w:t>78</w:t>
            </w:r>
          </w:p>
        </w:tc>
      </w:tr>
      <w:tr w:rsidR="00E208FD" w:rsidRPr="00CC5B14" w14:paraId="1EA9C5F9" w14:textId="77777777" w:rsidTr="006A24E3">
        <w:tc>
          <w:tcPr>
            <w:tcW w:w="898" w:type="dxa"/>
          </w:tcPr>
          <w:p w14:paraId="4DCCAAB3" w14:textId="77777777" w:rsidR="00E208FD" w:rsidRPr="00CC5B14" w:rsidRDefault="00E208FD" w:rsidP="006A24E3">
            <w:pPr>
              <w:spacing w:after="0" w:line="240" w:lineRule="auto"/>
              <w:rPr>
                <w:rFonts w:ascii="Arial" w:hAnsi="Arial" w:cs="Arial"/>
                <w:lang w:eastAsia="en-US"/>
              </w:rPr>
            </w:pPr>
            <w:r w:rsidRPr="00CC5B14">
              <w:rPr>
                <w:rFonts w:ascii="Arial" w:hAnsi="Arial" w:cs="Arial"/>
                <w:lang w:eastAsia="en-US"/>
              </w:rPr>
              <w:t>3</w:t>
            </w:r>
          </w:p>
        </w:tc>
        <w:tc>
          <w:tcPr>
            <w:tcW w:w="4264" w:type="dxa"/>
          </w:tcPr>
          <w:p w14:paraId="3FBD6520" w14:textId="77777777" w:rsidR="00E208FD" w:rsidRPr="00CC5B14" w:rsidRDefault="00E208FD" w:rsidP="006A24E3">
            <w:pPr>
              <w:spacing w:after="0" w:line="240" w:lineRule="auto"/>
              <w:rPr>
                <w:rFonts w:ascii="Arial" w:hAnsi="Arial" w:cs="Arial"/>
                <w:lang w:eastAsia="en-US"/>
              </w:rPr>
            </w:pPr>
            <w:r w:rsidRPr="00CC5B14">
              <w:rPr>
                <w:rFonts w:ascii="Arial" w:hAnsi="Arial" w:cs="Arial"/>
                <w:lang w:eastAsia="en-US"/>
              </w:rPr>
              <w:t>Количество земельных участков, в отношении которых налогоплательщиками исчислен земельный налог к уплате, единиц</w:t>
            </w:r>
          </w:p>
        </w:tc>
        <w:tc>
          <w:tcPr>
            <w:tcW w:w="1199" w:type="dxa"/>
          </w:tcPr>
          <w:p w14:paraId="5FDD5D22" w14:textId="77777777" w:rsidR="00E208FD" w:rsidRPr="00CC5B14" w:rsidRDefault="00E208FD" w:rsidP="006A24E3">
            <w:pPr>
              <w:spacing w:after="0" w:line="240" w:lineRule="auto"/>
              <w:rPr>
                <w:rFonts w:ascii="Arial" w:hAnsi="Arial" w:cs="Arial"/>
                <w:lang w:eastAsia="en-US"/>
              </w:rPr>
            </w:pPr>
            <w:r w:rsidRPr="00CC5B14">
              <w:rPr>
                <w:rFonts w:ascii="Arial" w:hAnsi="Arial" w:cs="Arial"/>
                <w:lang w:eastAsia="en-US"/>
              </w:rPr>
              <w:t>45</w:t>
            </w:r>
          </w:p>
        </w:tc>
        <w:tc>
          <w:tcPr>
            <w:tcW w:w="1445" w:type="dxa"/>
          </w:tcPr>
          <w:p w14:paraId="4A4AB964" w14:textId="77777777" w:rsidR="00E208FD" w:rsidRPr="00CC5B14" w:rsidRDefault="00E208FD" w:rsidP="006A24E3">
            <w:pPr>
              <w:spacing w:after="0" w:line="240" w:lineRule="auto"/>
              <w:rPr>
                <w:rFonts w:ascii="Arial" w:hAnsi="Arial" w:cs="Arial"/>
                <w:lang w:eastAsia="en-US"/>
              </w:rPr>
            </w:pPr>
            <w:r w:rsidRPr="00CC5B14">
              <w:rPr>
                <w:rFonts w:ascii="Arial" w:hAnsi="Arial" w:cs="Arial"/>
                <w:lang w:eastAsia="en-US"/>
              </w:rPr>
              <w:t>25</w:t>
            </w:r>
          </w:p>
        </w:tc>
        <w:tc>
          <w:tcPr>
            <w:tcW w:w="1539" w:type="dxa"/>
          </w:tcPr>
          <w:p w14:paraId="2FB71B94" w14:textId="77777777" w:rsidR="00E208FD" w:rsidRPr="00CC5B14" w:rsidRDefault="00E208FD" w:rsidP="006A24E3">
            <w:pPr>
              <w:spacing w:after="0" w:line="240" w:lineRule="auto"/>
              <w:rPr>
                <w:rFonts w:ascii="Arial" w:hAnsi="Arial" w:cs="Arial"/>
                <w:lang w:eastAsia="en-US"/>
              </w:rPr>
            </w:pPr>
            <w:r w:rsidRPr="00CC5B14">
              <w:rPr>
                <w:rFonts w:ascii="Arial" w:hAnsi="Arial" w:cs="Arial"/>
                <w:lang w:eastAsia="en-US"/>
              </w:rPr>
              <w:t>56</w:t>
            </w:r>
          </w:p>
        </w:tc>
      </w:tr>
      <w:tr w:rsidR="00E208FD" w:rsidRPr="00CC5B14" w14:paraId="729B9B4B" w14:textId="77777777" w:rsidTr="006A24E3">
        <w:tc>
          <w:tcPr>
            <w:tcW w:w="898" w:type="dxa"/>
          </w:tcPr>
          <w:p w14:paraId="721CA6B0" w14:textId="77777777" w:rsidR="00E208FD" w:rsidRPr="00CC5B14" w:rsidRDefault="00E208FD" w:rsidP="006A24E3">
            <w:pPr>
              <w:spacing w:after="0" w:line="240" w:lineRule="auto"/>
              <w:rPr>
                <w:rFonts w:ascii="Arial" w:hAnsi="Arial" w:cs="Arial"/>
                <w:lang w:eastAsia="en-US"/>
              </w:rPr>
            </w:pPr>
            <w:r w:rsidRPr="00CC5B14">
              <w:rPr>
                <w:rFonts w:ascii="Arial" w:hAnsi="Arial" w:cs="Arial"/>
                <w:lang w:eastAsia="en-US"/>
              </w:rPr>
              <w:t>4</w:t>
            </w:r>
          </w:p>
        </w:tc>
        <w:tc>
          <w:tcPr>
            <w:tcW w:w="4264" w:type="dxa"/>
          </w:tcPr>
          <w:p w14:paraId="5033A7D8" w14:textId="77777777" w:rsidR="00E208FD" w:rsidRPr="00CC5B14" w:rsidRDefault="00E208FD" w:rsidP="006A24E3">
            <w:pPr>
              <w:spacing w:after="0" w:line="240" w:lineRule="auto"/>
              <w:rPr>
                <w:rFonts w:ascii="Arial" w:hAnsi="Arial" w:cs="Arial"/>
                <w:lang w:eastAsia="en-US"/>
              </w:rPr>
            </w:pPr>
            <w:r w:rsidRPr="00CC5B14">
              <w:rPr>
                <w:rFonts w:ascii="Arial" w:hAnsi="Arial" w:cs="Arial"/>
                <w:lang w:eastAsia="en-US"/>
              </w:rPr>
              <w:t>Налоговая база (кадастровая стоимость), тыс. рублей</w:t>
            </w:r>
          </w:p>
        </w:tc>
        <w:tc>
          <w:tcPr>
            <w:tcW w:w="1199" w:type="dxa"/>
          </w:tcPr>
          <w:p w14:paraId="68BAF7B0" w14:textId="77777777" w:rsidR="00E208FD" w:rsidRPr="00CC5B14" w:rsidRDefault="00E208FD" w:rsidP="006A24E3">
            <w:pPr>
              <w:spacing w:after="0" w:line="240" w:lineRule="auto"/>
              <w:rPr>
                <w:rFonts w:ascii="Arial" w:hAnsi="Arial" w:cs="Arial"/>
                <w:lang w:eastAsia="en-US"/>
              </w:rPr>
            </w:pPr>
            <w:r w:rsidRPr="00CC5B14">
              <w:rPr>
                <w:rFonts w:ascii="Arial" w:hAnsi="Arial" w:cs="Arial"/>
                <w:lang w:eastAsia="en-US"/>
              </w:rPr>
              <w:t>266 900</w:t>
            </w:r>
          </w:p>
        </w:tc>
        <w:tc>
          <w:tcPr>
            <w:tcW w:w="1445" w:type="dxa"/>
          </w:tcPr>
          <w:p w14:paraId="67BCFC31" w14:textId="77777777" w:rsidR="00E208FD" w:rsidRPr="00CC5B14" w:rsidRDefault="00E208FD" w:rsidP="006A24E3">
            <w:pPr>
              <w:spacing w:after="0" w:line="240" w:lineRule="auto"/>
              <w:rPr>
                <w:rFonts w:ascii="Arial" w:hAnsi="Arial" w:cs="Arial"/>
                <w:lang w:eastAsia="en-US"/>
              </w:rPr>
            </w:pPr>
            <w:r w:rsidRPr="00CC5B14">
              <w:rPr>
                <w:rFonts w:ascii="Arial" w:hAnsi="Arial" w:cs="Arial"/>
                <w:lang w:eastAsia="en-US"/>
              </w:rPr>
              <w:t>218 921</w:t>
            </w:r>
          </w:p>
        </w:tc>
        <w:tc>
          <w:tcPr>
            <w:tcW w:w="1539" w:type="dxa"/>
          </w:tcPr>
          <w:p w14:paraId="5823DB29" w14:textId="77777777" w:rsidR="00E208FD" w:rsidRPr="00CC5B14" w:rsidRDefault="00E208FD" w:rsidP="006A24E3">
            <w:pPr>
              <w:spacing w:after="0" w:line="240" w:lineRule="auto"/>
              <w:rPr>
                <w:rFonts w:ascii="Arial" w:hAnsi="Arial" w:cs="Arial"/>
                <w:lang w:eastAsia="en-US"/>
              </w:rPr>
            </w:pPr>
            <w:r w:rsidRPr="00CC5B14">
              <w:rPr>
                <w:rFonts w:ascii="Arial" w:hAnsi="Arial" w:cs="Arial"/>
                <w:lang w:eastAsia="en-US"/>
              </w:rPr>
              <w:t>82</w:t>
            </w:r>
          </w:p>
        </w:tc>
      </w:tr>
      <w:tr w:rsidR="00E208FD" w:rsidRPr="00CC5B14" w14:paraId="15EB57E5" w14:textId="77777777" w:rsidTr="006A24E3">
        <w:tc>
          <w:tcPr>
            <w:tcW w:w="898" w:type="dxa"/>
          </w:tcPr>
          <w:p w14:paraId="56A17F8F" w14:textId="77777777" w:rsidR="00E208FD" w:rsidRPr="00CC5B14" w:rsidRDefault="00E208FD" w:rsidP="006A24E3">
            <w:pPr>
              <w:spacing w:after="0" w:line="240" w:lineRule="auto"/>
              <w:rPr>
                <w:rFonts w:ascii="Arial" w:hAnsi="Arial" w:cs="Arial"/>
                <w:lang w:eastAsia="en-US"/>
              </w:rPr>
            </w:pPr>
            <w:r w:rsidRPr="00CC5B14">
              <w:rPr>
                <w:rFonts w:ascii="Arial" w:hAnsi="Arial" w:cs="Arial"/>
                <w:lang w:eastAsia="en-US"/>
              </w:rPr>
              <w:t>5</w:t>
            </w:r>
          </w:p>
        </w:tc>
        <w:tc>
          <w:tcPr>
            <w:tcW w:w="4264" w:type="dxa"/>
          </w:tcPr>
          <w:p w14:paraId="0CA77FC6" w14:textId="77777777" w:rsidR="00E208FD" w:rsidRPr="00CC5B14" w:rsidRDefault="00E208FD" w:rsidP="006A24E3">
            <w:pPr>
              <w:spacing w:after="0" w:line="240" w:lineRule="auto"/>
              <w:rPr>
                <w:rFonts w:ascii="Arial" w:hAnsi="Arial" w:cs="Arial"/>
                <w:lang w:eastAsia="en-US"/>
              </w:rPr>
            </w:pPr>
            <w:r w:rsidRPr="00CC5B14">
              <w:rPr>
                <w:rFonts w:ascii="Arial" w:hAnsi="Arial" w:cs="Arial"/>
                <w:lang w:eastAsia="en-US"/>
              </w:rPr>
              <w:t xml:space="preserve">Сумма налога, подлежащая уплате </w:t>
            </w:r>
          </w:p>
          <w:p w14:paraId="10DD74D9" w14:textId="77777777" w:rsidR="00E208FD" w:rsidRPr="00CC5B14" w:rsidRDefault="00E208FD" w:rsidP="006A24E3">
            <w:pPr>
              <w:spacing w:after="0" w:line="240" w:lineRule="auto"/>
              <w:rPr>
                <w:rFonts w:ascii="Arial" w:hAnsi="Arial" w:cs="Arial"/>
                <w:lang w:eastAsia="en-US"/>
              </w:rPr>
            </w:pPr>
            <w:r w:rsidRPr="00CC5B14">
              <w:rPr>
                <w:rFonts w:ascii="Arial" w:hAnsi="Arial" w:cs="Arial"/>
                <w:lang w:eastAsia="en-US"/>
              </w:rPr>
              <w:t xml:space="preserve">в бюджет, тыс.рублей </w:t>
            </w:r>
          </w:p>
        </w:tc>
        <w:tc>
          <w:tcPr>
            <w:tcW w:w="1199" w:type="dxa"/>
          </w:tcPr>
          <w:p w14:paraId="1AD858DD" w14:textId="77777777" w:rsidR="00E208FD" w:rsidRPr="00CC5B14" w:rsidRDefault="00E208FD" w:rsidP="006A24E3">
            <w:pPr>
              <w:spacing w:after="0" w:line="240" w:lineRule="auto"/>
              <w:rPr>
                <w:rFonts w:ascii="Arial" w:hAnsi="Arial" w:cs="Arial"/>
                <w:lang w:eastAsia="en-US"/>
              </w:rPr>
            </w:pPr>
            <w:r w:rsidRPr="00CC5B14">
              <w:rPr>
                <w:rFonts w:ascii="Arial" w:hAnsi="Arial" w:cs="Arial"/>
                <w:lang w:eastAsia="en-US"/>
              </w:rPr>
              <w:t>3109</w:t>
            </w:r>
          </w:p>
        </w:tc>
        <w:tc>
          <w:tcPr>
            <w:tcW w:w="1445" w:type="dxa"/>
          </w:tcPr>
          <w:p w14:paraId="78D5DA51" w14:textId="77777777" w:rsidR="00E208FD" w:rsidRPr="00CC5B14" w:rsidRDefault="00E208FD" w:rsidP="006A24E3">
            <w:pPr>
              <w:spacing w:after="0" w:line="240" w:lineRule="auto"/>
              <w:rPr>
                <w:rFonts w:ascii="Arial" w:hAnsi="Arial" w:cs="Arial"/>
                <w:lang w:eastAsia="en-US"/>
              </w:rPr>
            </w:pPr>
            <w:r w:rsidRPr="00CC5B14">
              <w:rPr>
                <w:rFonts w:ascii="Arial" w:hAnsi="Arial" w:cs="Arial"/>
                <w:lang w:eastAsia="en-US"/>
              </w:rPr>
              <w:t>1 644</w:t>
            </w:r>
          </w:p>
        </w:tc>
        <w:tc>
          <w:tcPr>
            <w:tcW w:w="1539" w:type="dxa"/>
          </w:tcPr>
          <w:p w14:paraId="3F2552EE" w14:textId="77777777" w:rsidR="00E208FD" w:rsidRPr="00CC5B14" w:rsidRDefault="00E208FD" w:rsidP="006A24E3">
            <w:pPr>
              <w:spacing w:after="0" w:line="240" w:lineRule="auto"/>
              <w:rPr>
                <w:rFonts w:ascii="Arial" w:hAnsi="Arial" w:cs="Arial"/>
                <w:lang w:eastAsia="en-US"/>
              </w:rPr>
            </w:pPr>
            <w:r w:rsidRPr="00CC5B14">
              <w:rPr>
                <w:rFonts w:ascii="Arial" w:hAnsi="Arial" w:cs="Arial"/>
                <w:lang w:eastAsia="en-US"/>
              </w:rPr>
              <w:t>53</w:t>
            </w:r>
          </w:p>
        </w:tc>
      </w:tr>
      <w:tr w:rsidR="00E208FD" w:rsidRPr="00CC5B14" w14:paraId="7176583E" w14:textId="77777777" w:rsidTr="006A24E3">
        <w:tc>
          <w:tcPr>
            <w:tcW w:w="898" w:type="dxa"/>
          </w:tcPr>
          <w:p w14:paraId="0097A118" w14:textId="77777777" w:rsidR="00E208FD" w:rsidRPr="00CC5B14" w:rsidRDefault="00E208FD" w:rsidP="006A24E3">
            <w:pPr>
              <w:spacing w:after="0" w:line="240" w:lineRule="auto"/>
              <w:rPr>
                <w:rFonts w:ascii="Arial" w:hAnsi="Arial" w:cs="Arial"/>
                <w:lang w:eastAsia="en-US"/>
              </w:rPr>
            </w:pPr>
            <w:r w:rsidRPr="00CC5B14">
              <w:rPr>
                <w:rFonts w:ascii="Arial" w:hAnsi="Arial" w:cs="Arial"/>
                <w:lang w:eastAsia="en-US"/>
              </w:rPr>
              <w:t>6</w:t>
            </w:r>
          </w:p>
        </w:tc>
        <w:tc>
          <w:tcPr>
            <w:tcW w:w="4264" w:type="dxa"/>
          </w:tcPr>
          <w:p w14:paraId="540BD256" w14:textId="77777777" w:rsidR="00E208FD" w:rsidRPr="00CC5B14" w:rsidRDefault="00E208FD" w:rsidP="006A24E3">
            <w:pPr>
              <w:spacing w:after="0" w:line="240" w:lineRule="auto"/>
              <w:rPr>
                <w:rFonts w:ascii="Arial" w:hAnsi="Arial" w:cs="Arial"/>
                <w:lang w:eastAsia="en-US"/>
              </w:rPr>
            </w:pPr>
            <w:r w:rsidRPr="00CC5B14">
              <w:rPr>
                <w:rFonts w:ascii="Arial" w:hAnsi="Arial" w:cs="Arial"/>
                <w:lang w:eastAsia="en-US"/>
              </w:rPr>
              <w:t xml:space="preserve">Сумма налога, не поступившая в бюджет </w:t>
            </w:r>
          </w:p>
          <w:p w14:paraId="6491050F" w14:textId="77777777" w:rsidR="00E208FD" w:rsidRPr="00CC5B14" w:rsidRDefault="00E208FD" w:rsidP="006A24E3">
            <w:pPr>
              <w:spacing w:after="0" w:line="240" w:lineRule="auto"/>
              <w:rPr>
                <w:rFonts w:ascii="Arial" w:hAnsi="Arial" w:cs="Arial"/>
                <w:lang w:eastAsia="en-US"/>
              </w:rPr>
            </w:pPr>
            <w:r w:rsidRPr="00CC5B14">
              <w:rPr>
                <w:rFonts w:ascii="Arial" w:hAnsi="Arial" w:cs="Arial"/>
                <w:lang w:eastAsia="en-US"/>
              </w:rPr>
              <w:t xml:space="preserve">в связи с предоставлением налогоплательщикам </w:t>
            </w:r>
            <w:r w:rsidR="00AD60BF" w:rsidRPr="00CC5B14">
              <w:rPr>
                <w:rFonts w:ascii="Arial" w:hAnsi="Arial" w:cs="Arial"/>
              </w:rPr>
              <w:t>расходов</w:t>
            </w:r>
            <w:r w:rsidR="00CC5B14" w:rsidRPr="00CC5B14">
              <w:rPr>
                <w:rFonts w:ascii="Arial" w:hAnsi="Arial" w:cs="Arial"/>
              </w:rPr>
              <w:t xml:space="preserve"> </w:t>
            </w:r>
            <w:r w:rsidRPr="00CC5B14">
              <w:rPr>
                <w:rFonts w:ascii="Arial" w:hAnsi="Arial" w:cs="Arial"/>
                <w:lang w:eastAsia="en-US"/>
              </w:rPr>
              <w:t xml:space="preserve">по налогу, </w:t>
            </w:r>
          </w:p>
          <w:p w14:paraId="2A7BF142" w14:textId="77777777" w:rsidR="00E208FD" w:rsidRPr="00CC5B14" w:rsidRDefault="00E208FD" w:rsidP="006A24E3">
            <w:pPr>
              <w:spacing w:after="0" w:line="240" w:lineRule="auto"/>
              <w:rPr>
                <w:rFonts w:ascii="Arial" w:hAnsi="Arial" w:cs="Arial"/>
                <w:lang w:eastAsia="en-US"/>
              </w:rPr>
            </w:pPr>
            <w:r w:rsidRPr="00CC5B14">
              <w:rPr>
                <w:rFonts w:ascii="Arial" w:hAnsi="Arial" w:cs="Arial"/>
                <w:lang w:eastAsia="en-US"/>
              </w:rPr>
              <w:t>тыс. рублей</w:t>
            </w:r>
          </w:p>
        </w:tc>
        <w:tc>
          <w:tcPr>
            <w:tcW w:w="1199" w:type="dxa"/>
          </w:tcPr>
          <w:p w14:paraId="6FE33E86" w14:textId="77777777" w:rsidR="00E208FD" w:rsidRPr="00CC5B14" w:rsidRDefault="00E208FD" w:rsidP="006A24E3">
            <w:pPr>
              <w:spacing w:after="0" w:line="240" w:lineRule="auto"/>
              <w:rPr>
                <w:rFonts w:ascii="Arial" w:hAnsi="Arial" w:cs="Arial"/>
                <w:lang w:eastAsia="en-US"/>
              </w:rPr>
            </w:pPr>
            <w:r w:rsidRPr="00CC5B14">
              <w:rPr>
                <w:rFonts w:ascii="Arial" w:hAnsi="Arial" w:cs="Arial"/>
                <w:lang w:eastAsia="en-US"/>
              </w:rPr>
              <w:t>375</w:t>
            </w:r>
          </w:p>
        </w:tc>
        <w:tc>
          <w:tcPr>
            <w:tcW w:w="1445" w:type="dxa"/>
          </w:tcPr>
          <w:p w14:paraId="7BE29ACE" w14:textId="77777777" w:rsidR="00E208FD" w:rsidRPr="00CC5B14" w:rsidRDefault="00E208FD" w:rsidP="006A24E3">
            <w:pPr>
              <w:spacing w:after="0" w:line="240" w:lineRule="auto"/>
              <w:rPr>
                <w:rFonts w:ascii="Arial" w:hAnsi="Arial" w:cs="Arial"/>
                <w:lang w:eastAsia="en-US"/>
              </w:rPr>
            </w:pPr>
            <w:r w:rsidRPr="00CC5B14">
              <w:rPr>
                <w:rFonts w:ascii="Arial" w:hAnsi="Arial" w:cs="Arial"/>
                <w:lang w:eastAsia="en-US"/>
              </w:rPr>
              <w:t>524</w:t>
            </w:r>
          </w:p>
        </w:tc>
        <w:tc>
          <w:tcPr>
            <w:tcW w:w="1539" w:type="dxa"/>
          </w:tcPr>
          <w:p w14:paraId="3F59C20E" w14:textId="77777777" w:rsidR="00E208FD" w:rsidRPr="00CC5B14" w:rsidRDefault="00E208FD" w:rsidP="006A24E3">
            <w:pPr>
              <w:spacing w:after="0" w:line="240" w:lineRule="auto"/>
              <w:rPr>
                <w:rFonts w:ascii="Arial" w:hAnsi="Arial" w:cs="Arial"/>
                <w:lang w:eastAsia="en-US"/>
              </w:rPr>
            </w:pPr>
            <w:r w:rsidRPr="00CC5B14">
              <w:rPr>
                <w:rFonts w:ascii="Arial" w:hAnsi="Arial" w:cs="Arial"/>
                <w:lang w:eastAsia="en-US"/>
              </w:rPr>
              <w:t>140</w:t>
            </w:r>
          </w:p>
        </w:tc>
      </w:tr>
      <w:tr w:rsidR="00E208FD" w:rsidRPr="00CC5B14" w14:paraId="46E7BF7F" w14:textId="77777777" w:rsidTr="006A24E3">
        <w:tc>
          <w:tcPr>
            <w:tcW w:w="898" w:type="dxa"/>
          </w:tcPr>
          <w:p w14:paraId="64243576" w14:textId="77777777" w:rsidR="00E208FD" w:rsidRPr="00CC5B14" w:rsidRDefault="00E208FD" w:rsidP="006A24E3">
            <w:pPr>
              <w:spacing w:after="0" w:line="240" w:lineRule="auto"/>
              <w:rPr>
                <w:rFonts w:ascii="Arial" w:hAnsi="Arial" w:cs="Arial"/>
                <w:lang w:eastAsia="en-US"/>
              </w:rPr>
            </w:pPr>
          </w:p>
        </w:tc>
        <w:tc>
          <w:tcPr>
            <w:tcW w:w="4264" w:type="dxa"/>
          </w:tcPr>
          <w:p w14:paraId="5C23E248" w14:textId="77777777" w:rsidR="00E208FD" w:rsidRPr="00CC5B14" w:rsidRDefault="00E208FD" w:rsidP="006A24E3">
            <w:pPr>
              <w:spacing w:after="0" w:line="240" w:lineRule="auto"/>
              <w:rPr>
                <w:rFonts w:ascii="Arial" w:hAnsi="Arial" w:cs="Arial"/>
                <w:lang w:eastAsia="en-US"/>
              </w:rPr>
            </w:pPr>
            <w:r w:rsidRPr="00CC5B14">
              <w:rPr>
                <w:rFonts w:ascii="Arial" w:hAnsi="Arial" w:cs="Arial"/>
                <w:lang w:eastAsia="en-US"/>
              </w:rPr>
              <w:t>в том числе</w:t>
            </w:r>
          </w:p>
        </w:tc>
        <w:tc>
          <w:tcPr>
            <w:tcW w:w="1199" w:type="dxa"/>
          </w:tcPr>
          <w:p w14:paraId="67ACCC01" w14:textId="77777777" w:rsidR="00E208FD" w:rsidRPr="00CC5B14" w:rsidRDefault="00E208FD" w:rsidP="006A24E3">
            <w:pPr>
              <w:spacing w:after="0" w:line="240" w:lineRule="auto"/>
              <w:rPr>
                <w:rFonts w:ascii="Arial" w:hAnsi="Arial" w:cs="Arial"/>
                <w:lang w:eastAsia="en-US"/>
              </w:rPr>
            </w:pPr>
          </w:p>
        </w:tc>
        <w:tc>
          <w:tcPr>
            <w:tcW w:w="1445" w:type="dxa"/>
          </w:tcPr>
          <w:p w14:paraId="6B1B391F" w14:textId="77777777" w:rsidR="00E208FD" w:rsidRPr="00CC5B14" w:rsidRDefault="00E208FD" w:rsidP="006A24E3">
            <w:pPr>
              <w:spacing w:after="0" w:line="240" w:lineRule="auto"/>
              <w:rPr>
                <w:rFonts w:ascii="Arial" w:hAnsi="Arial" w:cs="Arial"/>
                <w:lang w:eastAsia="en-US"/>
              </w:rPr>
            </w:pPr>
          </w:p>
        </w:tc>
        <w:tc>
          <w:tcPr>
            <w:tcW w:w="1539" w:type="dxa"/>
          </w:tcPr>
          <w:p w14:paraId="0E6B56A5" w14:textId="77777777" w:rsidR="00E208FD" w:rsidRPr="00CC5B14" w:rsidRDefault="00E208FD" w:rsidP="006A24E3">
            <w:pPr>
              <w:spacing w:after="0" w:line="240" w:lineRule="auto"/>
              <w:rPr>
                <w:rFonts w:ascii="Arial" w:hAnsi="Arial" w:cs="Arial"/>
                <w:lang w:eastAsia="en-US"/>
              </w:rPr>
            </w:pPr>
          </w:p>
        </w:tc>
      </w:tr>
      <w:tr w:rsidR="00E208FD" w:rsidRPr="00CC5B14" w14:paraId="000CBEF7" w14:textId="77777777" w:rsidTr="006A24E3">
        <w:tc>
          <w:tcPr>
            <w:tcW w:w="898" w:type="dxa"/>
          </w:tcPr>
          <w:p w14:paraId="43AA56E2" w14:textId="77777777" w:rsidR="00E208FD" w:rsidRPr="00CC5B14" w:rsidRDefault="00E208FD" w:rsidP="006A24E3">
            <w:pPr>
              <w:spacing w:after="0" w:line="240" w:lineRule="auto"/>
              <w:rPr>
                <w:rFonts w:ascii="Arial" w:hAnsi="Arial" w:cs="Arial"/>
                <w:lang w:eastAsia="en-US"/>
              </w:rPr>
            </w:pPr>
          </w:p>
        </w:tc>
        <w:tc>
          <w:tcPr>
            <w:tcW w:w="4264" w:type="dxa"/>
          </w:tcPr>
          <w:p w14:paraId="78D3FD95" w14:textId="77777777" w:rsidR="00E208FD" w:rsidRPr="00CC5B14" w:rsidRDefault="00E208FD" w:rsidP="006A24E3">
            <w:pPr>
              <w:spacing w:after="0" w:line="240" w:lineRule="auto"/>
              <w:rPr>
                <w:rFonts w:ascii="Arial" w:hAnsi="Arial" w:cs="Arial"/>
                <w:lang w:eastAsia="en-US"/>
              </w:rPr>
            </w:pPr>
            <w:r w:rsidRPr="00CC5B14">
              <w:rPr>
                <w:rFonts w:ascii="Arial" w:hAnsi="Arial" w:cs="Arial"/>
                <w:lang w:eastAsia="en-US"/>
              </w:rPr>
              <w:t>льгот, установленных нормативными правовыми актами органов местного самоуправления</w:t>
            </w:r>
          </w:p>
        </w:tc>
        <w:tc>
          <w:tcPr>
            <w:tcW w:w="1199" w:type="dxa"/>
          </w:tcPr>
          <w:p w14:paraId="77B42307" w14:textId="77777777" w:rsidR="00E208FD" w:rsidRPr="00CC5B14" w:rsidRDefault="00E208FD" w:rsidP="006A24E3">
            <w:pPr>
              <w:spacing w:after="0" w:line="240" w:lineRule="auto"/>
              <w:rPr>
                <w:rFonts w:ascii="Arial" w:hAnsi="Arial" w:cs="Arial"/>
                <w:lang w:eastAsia="en-US"/>
              </w:rPr>
            </w:pPr>
            <w:r w:rsidRPr="00CC5B14">
              <w:rPr>
                <w:rFonts w:ascii="Arial" w:hAnsi="Arial" w:cs="Arial"/>
                <w:lang w:eastAsia="en-US"/>
              </w:rPr>
              <w:t>282</w:t>
            </w:r>
          </w:p>
        </w:tc>
        <w:tc>
          <w:tcPr>
            <w:tcW w:w="1445" w:type="dxa"/>
          </w:tcPr>
          <w:p w14:paraId="54B0C4F1" w14:textId="77777777" w:rsidR="00E208FD" w:rsidRPr="00CC5B14" w:rsidRDefault="00E208FD" w:rsidP="006A24E3">
            <w:pPr>
              <w:spacing w:after="0" w:line="240" w:lineRule="auto"/>
              <w:rPr>
                <w:rFonts w:ascii="Arial" w:hAnsi="Arial" w:cs="Arial"/>
                <w:lang w:eastAsia="en-US"/>
              </w:rPr>
            </w:pPr>
            <w:r w:rsidRPr="00CC5B14">
              <w:rPr>
                <w:rFonts w:ascii="Arial" w:hAnsi="Arial" w:cs="Arial"/>
                <w:lang w:eastAsia="en-US"/>
              </w:rPr>
              <w:t>524</w:t>
            </w:r>
          </w:p>
        </w:tc>
        <w:tc>
          <w:tcPr>
            <w:tcW w:w="1539" w:type="dxa"/>
          </w:tcPr>
          <w:p w14:paraId="1C804611" w14:textId="77777777" w:rsidR="00E208FD" w:rsidRPr="00CC5B14" w:rsidRDefault="00E208FD" w:rsidP="006A24E3">
            <w:pPr>
              <w:spacing w:after="0" w:line="240" w:lineRule="auto"/>
              <w:rPr>
                <w:rFonts w:ascii="Arial" w:hAnsi="Arial" w:cs="Arial"/>
                <w:lang w:eastAsia="en-US"/>
              </w:rPr>
            </w:pPr>
            <w:r w:rsidRPr="00CC5B14">
              <w:rPr>
                <w:rFonts w:ascii="Arial" w:hAnsi="Arial" w:cs="Arial"/>
                <w:lang w:eastAsia="en-US"/>
              </w:rPr>
              <w:t>186</w:t>
            </w:r>
          </w:p>
        </w:tc>
      </w:tr>
    </w:tbl>
    <w:p w14:paraId="0406B378" w14:textId="77777777" w:rsidR="00B3037D" w:rsidRPr="00CC5B14" w:rsidRDefault="00B3037D" w:rsidP="0000192C">
      <w:pPr>
        <w:spacing w:after="0" w:line="240" w:lineRule="auto"/>
        <w:ind w:firstLine="708"/>
        <w:jc w:val="both"/>
        <w:rPr>
          <w:rFonts w:ascii="Arial" w:hAnsi="Arial" w:cs="Arial"/>
        </w:rPr>
      </w:pPr>
      <w:r w:rsidRPr="00CC5B14">
        <w:rPr>
          <w:rFonts w:ascii="Arial" w:hAnsi="Arial" w:cs="Arial"/>
        </w:rPr>
        <w:t>В 201</w:t>
      </w:r>
      <w:r w:rsidR="00A847ED" w:rsidRPr="00CC5B14">
        <w:rPr>
          <w:rFonts w:ascii="Arial" w:hAnsi="Arial" w:cs="Arial"/>
        </w:rPr>
        <w:t>9</w:t>
      </w:r>
      <w:r w:rsidRPr="00CC5B14">
        <w:rPr>
          <w:rFonts w:ascii="Arial" w:hAnsi="Arial" w:cs="Arial"/>
        </w:rPr>
        <w:t xml:space="preserve"> году количество налогоплательщиков составило </w:t>
      </w:r>
      <w:r w:rsidR="00F43A81" w:rsidRPr="00CC5B14">
        <w:rPr>
          <w:rFonts w:ascii="Arial" w:hAnsi="Arial" w:cs="Arial"/>
        </w:rPr>
        <w:t>30</w:t>
      </w:r>
      <w:r w:rsidRPr="00CC5B14">
        <w:rPr>
          <w:rFonts w:ascii="Arial" w:hAnsi="Arial" w:cs="Arial"/>
        </w:rPr>
        <w:t xml:space="preserve"> единиц</w:t>
      </w:r>
      <w:r w:rsidR="00A847ED" w:rsidRPr="00CC5B14">
        <w:rPr>
          <w:rFonts w:ascii="Arial" w:hAnsi="Arial" w:cs="Arial"/>
        </w:rPr>
        <w:t>ы</w:t>
      </w:r>
      <w:r w:rsidRPr="00CC5B14">
        <w:rPr>
          <w:rFonts w:ascii="Arial" w:hAnsi="Arial" w:cs="Arial"/>
        </w:rPr>
        <w:t xml:space="preserve">, в том числе по </w:t>
      </w:r>
      <w:r w:rsidR="00F43A81" w:rsidRPr="00CC5B14">
        <w:rPr>
          <w:rFonts w:ascii="Arial" w:hAnsi="Arial" w:cs="Arial"/>
        </w:rPr>
        <w:t>6</w:t>
      </w:r>
      <w:r w:rsidRPr="00CC5B14">
        <w:rPr>
          <w:rFonts w:ascii="Arial" w:hAnsi="Arial" w:cs="Arial"/>
        </w:rPr>
        <w:t xml:space="preserve"> налогоплательщикам применены налоговые льготы. </w:t>
      </w:r>
    </w:p>
    <w:p w14:paraId="101FBCBE" w14:textId="77777777" w:rsidR="00B3037D" w:rsidRPr="00CC5B14" w:rsidRDefault="00B3037D" w:rsidP="00924414">
      <w:pPr>
        <w:spacing w:after="0" w:line="240" w:lineRule="auto"/>
        <w:ind w:firstLine="709"/>
        <w:jc w:val="both"/>
        <w:rPr>
          <w:rFonts w:ascii="Arial" w:hAnsi="Arial" w:cs="Arial"/>
        </w:rPr>
      </w:pPr>
      <w:r w:rsidRPr="00CC5B14">
        <w:rPr>
          <w:rFonts w:ascii="Arial" w:hAnsi="Arial" w:cs="Arial"/>
        </w:rPr>
        <w:t xml:space="preserve">Количество земельных участков, учтенных в базе данных налоговых органов, составило </w:t>
      </w:r>
      <w:r w:rsidR="00F43A81" w:rsidRPr="00CC5B14">
        <w:rPr>
          <w:rFonts w:ascii="Arial" w:hAnsi="Arial" w:cs="Arial"/>
        </w:rPr>
        <w:t>50</w:t>
      </w:r>
      <w:r w:rsidRPr="00CC5B14">
        <w:rPr>
          <w:rFonts w:ascii="Arial" w:hAnsi="Arial" w:cs="Arial"/>
        </w:rPr>
        <w:t xml:space="preserve"> единиц, из них по </w:t>
      </w:r>
      <w:r w:rsidR="00F43A81" w:rsidRPr="00CC5B14">
        <w:rPr>
          <w:rFonts w:ascii="Arial" w:hAnsi="Arial" w:cs="Arial"/>
        </w:rPr>
        <w:t>45</w:t>
      </w:r>
      <w:r w:rsidRPr="00CC5B14">
        <w:rPr>
          <w:rFonts w:ascii="Arial" w:hAnsi="Arial" w:cs="Arial"/>
        </w:rPr>
        <w:t xml:space="preserve"> исчислен земельный налог. </w:t>
      </w:r>
    </w:p>
    <w:p w14:paraId="2C98845C" w14:textId="77777777" w:rsidR="00B3037D" w:rsidRPr="00CC5B14" w:rsidRDefault="00B3037D" w:rsidP="00924414">
      <w:pPr>
        <w:spacing w:after="0" w:line="240" w:lineRule="auto"/>
        <w:ind w:firstLine="709"/>
        <w:jc w:val="both"/>
        <w:rPr>
          <w:rFonts w:ascii="Arial" w:hAnsi="Arial" w:cs="Arial"/>
        </w:rPr>
      </w:pPr>
      <w:r w:rsidRPr="00CC5B14">
        <w:rPr>
          <w:rFonts w:ascii="Arial" w:hAnsi="Arial" w:cs="Arial"/>
        </w:rPr>
        <w:t xml:space="preserve">Сумма налога, подлежащая уплате в бюджет, составила </w:t>
      </w:r>
      <w:r w:rsidR="00F43A81" w:rsidRPr="00CC5B14">
        <w:rPr>
          <w:rFonts w:ascii="Arial" w:hAnsi="Arial" w:cs="Arial"/>
        </w:rPr>
        <w:t>3109</w:t>
      </w:r>
      <w:r w:rsidRPr="00CC5B14">
        <w:rPr>
          <w:rFonts w:ascii="Arial" w:hAnsi="Arial" w:cs="Arial"/>
        </w:rPr>
        <w:t xml:space="preserve"> тыс. рублей. </w:t>
      </w:r>
      <w:r w:rsidR="00AD60BF" w:rsidRPr="00CC5B14">
        <w:rPr>
          <w:rFonts w:ascii="Arial" w:hAnsi="Arial" w:cs="Arial"/>
        </w:rPr>
        <w:t>Сумма расходов составила</w:t>
      </w:r>
      <w:r w:rsidR="00F43A81" w:rsidRPr="00CC5B14">
        <w:rPr>
          <w:rFonts w:ascii="Arial" w:hAnsi="Arial" w:cs="Arial"/>
        </w:rPr>
        <w:t>375</w:t>
      </w:r>
      <w:r w:rsidRPr="00CC5B14">
        <w:rPr>
          <w:rFonts w:ascii="Arial" w:hAnsi="Arial" w:cs="Arial"/>
        </w:rPr>
        <w:t xml:space="preserve"> тыс. рублей, в том числе: </w:t>
      </w:r>
    </w:p>
    <w:p w14:paraId="721A7BB4" w14:textId="77777777" w:rsidR="00B3037D" w:rsidRPr="00CC5B14" w:rsidRDefault="00823416" w:rsidP="00924414">
      <w:pPr>
        <w:spacing w:after="0" w:line="240" w:lineRule="auto"/>
        <w:ind w:firstLine="709"/>
        <w:jc w:val="both"/>
        <w:rPr>
          <w:rFonts w:ascii="Arial" w:hAnsi="Arial" w:cs="Arial"/>
        </w:rPr>
      </w:pPr>
      <w:r w:rsidRPr="00CC5B14">
        <w:rPr>
          <w:rFonts w:ascii="Arial" w:hAnsi="Arial" w:cs="Arial"/>
        </w:rPr>
        <w:t xml:space="preserve">- </w:t>
      </w:r>
      <w:r w:rsidR="00B3037D" w:rsidRPr="00CC5B14">
        <w:rPr>
          <w:rFonts w:ascii="Arial" w:hAnsi="Arial" w:cs="Arial"/>
        </w:rPr>
        <w:t xml:space="preserve">по льготам, установленным НК РФ </w:t>
      </w:r>
      <w:r w:rsidR="00F43A81" w:rsidRPr="00CC5B14">
        <w:rPr>
          <w:rFonts w:ascii="Arial" w:hAnsi="Arial" w:cs="Arial"/>
        </w:rPr>
        <w:t>93</w:t>
      </w:r>
      <w:r w:rsidR="00B3037D" w:rsidRPr="00CC5B14">
        <w:rPr>
          <w:rFonts w:ascii="Arial" w:hAnsi="Arial" w:cs="Arial"/>
        </w:rPr>
        <w:t xml:space="preserve"> тыс. рублей; </w:t>
      </w:r>
    </w:p>
    <w:p w14:paraId="7D089E8D" w14:textId="77777777" w:rsidR="00B3037D" w:rsidRPr="00CC5B14" w:rsidRDefault="00B3037D" w:rsidP="00924414">
      <w:pPr>
        <w:spacing w:after="0" w:line="240" w:lineRule="auto"/>
        <w:ind w:firstLine="709"/>
        <w:jc w:val="both"/>
        <w:rPr>
          <w:rFonts w:ascii="Arial" w:hAnsi="Arial" w:cs="Arial"/>
        </w:rPr>
      </w:pPr>
      <w:r w:rsidRPr="00CC5B14">
        <w:rPr>
          <w:rFonts w:ascii="Arial" w:hAnsi="Arial" w:cs="Arial"/>
        </w:rPr>
        <w:t xml:space="preserve">-по льготам, установленным нормативным правовым актом органа местного самоуправления (решение Совета депутатов сельского поселения Сингапай) </w:t>
      </w:r>
      <w:r w:rsidR="00F43A81" w:rsidRPr="00CC5B14">
        <w:rPr>
          <w:rFonts w:ascii="Arial" w:hAnsi="Arial" w:cs="Arial"/>
        </w:rPr>
        <w:t>282</w:t>
      </w:r>
      <w:r w:rsidRPr="00CC5B14">
        <w:rPr>
          <w:rFonts w:ascii="Arial" w:hAnsi="Arial" w:cs="Arial"/>
        </w:rPr>
        <w:t xml:space="preserve"> тыс. рублей. </w:t>
      </w:r>
    </w:p>
    <w:p w14:paraId="4EB7724B" w14:textId="77777777" w:rsidR="00B3037D" w:rsidRPr="00CC5B14" w:rsidRDefault="00B3037D" w:rsidP="00924414">
      <w:pPr>
        <w:spacing w:after="0" w:line="240" w:lineRule="auto"/>
        <w:ind w:firstLine="709"/>
        <w:jc w:val="both"/>
        <w:rPr>
          <w:rFonts w:ascii="Arial" w:hAnsi="Arial" w:cs="Arial"/>
        </w:rPr>
      </w:pPr>
      <w:r w:rsidRPr="00CC5B14">
        <w:rPr>
          <w:rFonts w:ascii="Arial" w:hAnsi="Arial" w:cs="Arial"/>
        </w:rPr>
        <w:t xml:space="preserve">Льготы, предоставленные решением Совета депутатов сельского поселения Сингапай: </w:t>
      </w:r>
    </w:p>
    <w:p w14:paraId="6EA896D0" w14:textId="77777777" w:rsidR="00B3037D" w:rsidRPr="00CC5B14" w:rsidRDefault="00B3037D" w:rsidP="00924414">
      <w:pPr>
        <w:spacing w:after="0" w:line="240" w:lineRule="auto"/>
        <w:ind w:firstLine="709"/>
        <w:jc w:val="both"/>
        <w:rPr>
          <w:rFonts w:ascii="Arial" w:hAnsi="Arial" w:cs="Arial"/>
        </w:rPr>
      </w:pPr>
      <w:r w:rsidRPr="00CC5B14">
        <w:rPr>
          <w:rFonts w:ascii="Arial" w:hAnsi="Arial" w:cs="Arial"/>
        </w:rPr>
        <w:t xml:space="preserve">В соответствии с пунктом 2.4. постановления администрации сельского поселения </w:t>
      </w:r>
    </w:p>
    <w:p w14:paraId="54AE9529" w14:textId="77777777" w:rsidR="00B3037D" w:rsidRPr="00CC5B14" w:rsidRDefault="00B3037D" w:rsidP="00924414">
      <w:pPr>
        <w:spacing w:after="0" w:line="240" w:lineRule="auto"/>
        <w:ind w:firstLine="709"/>
        <w:jc w:val="both"/>
        <w:rPr>
          <w:rFonts w:ascii="Arial" w:hAnsi="Arial" w:cs="Arial"/>
        </w:rPr>
      </w:pPr>
      <w:r w:rsidRPr="00CC5B14">
        <w:rPr>
          <w:rFonts w:ascii="Arial" w:hAnsi="Arial" w:cs="Arial"/>
        </w:rPr>
        <w:t xml:space="preserve">Сингапай от 09.11.2016 №423 «Об утверждении порядка проведения оценки бюджетной, социальной и экономической эффективности применяемых (планируемых к предоставлению) налоговых льгот» «в отношении некоммерческих организаций, объединений лиц, осуществляющих традиционные виды деятельности, предусмотренные Законом Ханты-Мансийского автономного округа от 04.12.2001 № 85-оз «О традиционных видах деятельности коренных малочисленных народов Севера в Ханты-Мансийском автономном округе», оценка бюджетной и экономической эффективности налоговых </w:t>
      </w:r>
      <w:r w:rsidR="00AD60BF" w:rsidRPr="00CC5B14">
        <w:rPr>
          <w:rFonts w:ascii="Arial" w:hAnsi="Arial" w:cs="Arial"/>
        </w:rPr>
        <w:t>расходов</w:t>
      </w:r>
      <w:r w:rsidRPr="00CC5B14">
        <w:rPr>
          <w:rFonts w:ascii="Arial" w:hAnsi="Arial" w:cs="Arial"/>
        </w:rPr>
        <w:t xml:space="preserve"> не проводится. </w:t>
      </w:r>
    </w:p>
    <w:p w14:paraId="489D1970" w14:textId="77777777" w:rsidR="00B3037D" w:rsidRPr="00CC5B14" w:rsidRDefault="00B3037D" w:rsidP="00924414">
      <w:pPr>
        <w:spacing w:after="0" w:line="240" w:lineRule="auto"/>
        <w:ind w:firstLine="709"/>
        <w:jc w:val="both"/>
        <w:rPr>
          <w:rFonts w:ascii="Arial" w:hAnsi="Arial" w:cs="Arial"/>
        </w:rPr>
      </w:pPr>
      <w:r w:rsidRPr="00CC5B14">
        <w:rPr>
          <w:rFonts w:ascii="Arial" w:hAnsi="Arial" w:cs="Arial"/>
        </w:rPr>
        <w:t>С целью минимизации потерь сельского поселения Сингапай, а также с целью увеличения собственных доходов поселения предлагаем отменить льготу по земельному налогу для бюджетных и казенных учреждений, финансируемых из бюджета Ханты-Мансийского автономного округа – Югры.</w:t>
      </w:r>
    </w:p>
    <w:p w14:paraId="4DE5CBD5" w14:textId="77777777" w:rsidR="00B3037D" w:rsidRPr="00CC5B14" w:rsidRDefault="00B3037D" w:rsidP="0010227F">
      <w:pPr>
        <w:spacing w:after="0" w:line="240" w:lineRule="auto"/>
        <w:jc w:val="center"/>
        <w:rPr>
          <w:rFonts w:ascii="Arial" w:hAnsi="Arial" w:cs="Arial"/>
        </w:rPr>
      </w:pPr>
    </w:p>
    <w:p w14:paraId="03C984AC" w14:textId="77777777" w:rsidR="00B3037D" w:rsidRPr="00CC5B14" w:rsidRDefault="00B3037D" w:rsidP="0010227F">
      <w:pPr>
        <w:spacing w:after="0" w:line="240" w:lineRule="auto"/>
        <w:jc w:val="center"/>
        <w:rPr>
          <w:rFonts w:ascii="Arial" w:hAnsi="Arial" w:cs="Arial"/>
        </w:rPr>
      </w:pPr>
      <w:r w:rsidRPr="00CC5B14">
        <w:rPr>
          <w:rFonts w:ascii="Arial" w:hAnsi="Arial" w:cs="Arial"/>
        </w:rPr>
        <w:t>1.2. Земельный налог по физическим лицам</w:t>
      </w:r>
    </w:p>
    <w:p w14:paraId="64F3693D" w14:textId="77777777" w:rsidR="00B3037D" w:rsidRPr="00CC5B14" w:rsidRDefault="00B3037D" w:rsidP="0010227F">
      <w:pPr>
        <w:spacing w:after="0" w:line="240" w:lineRule="auto"/>
        <w:jc w:val="center"/>
        <w:rPr>
          <w:rFonts w:ascii="Arial" w:hAnsi="Arial" w:cs="Arial"/>
        </w:rPr>
      </w:pPr>
    </w:p>
    <w:p w14:paraId="6919302F" w14:textId="77777777" w:rsidR="00B3037D" w:rsidRPr="00CC5B14" w:rsidRDefault="00B3037D" w:rsidP="0010227F">
      <w:pPr>
        <w:spacing w:after="0" w:line="240" w:lineRule="auto"/>
        <w:jc w:val="center"/>
        <w:rPr>
          <w:rFonts w:ascii="Arial" w:hAnsi="Arial" w:cs="Arial"/>
        </w:rPr>
      </w:pPr>
      <w:r w:rsidRPr="00CC5B14">
        <w:rPr>
          <w:rFonts w:ascii="Arial" w:hAnsi="Arial" w:cs="Arial"/>
        </w:rPr>
        <w:t>Динамика по налоговой базе и структуре начислений</w:t>
      </w:r>
    </w:p>
    <w:p w14:paraId="065A71EA" w14:textId="77777777" w:rsidR="00B3037D" w:rsidRPr="00CC5B14" w:rsidRDefault="00B3037D" w:rsidP="00823416">
      <w:pPr>
        <w:spacing w:after="0" w:line="240" w:lineRule="auto"/>
        <w:jc w:val="center"/>
        <w:rPr>
          <w:rFonts w:ascii="Arial" w:hAnsi="Arial" w:cs="Arial"/>
        </w:rPr>
      </w:pPr>
      <w:r w:rsidRPr="00CC5B14">
        <w:rPr>
          <w:rFonts w:ascii="Arial" w:hAnsi="Arial" w:cs="Arial"/>
        </w:rPr>
        <w:t>по земельному налогу по физическим лицам</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
        <w:gridCol w:w="4288"/>
        <w:gridCol w:w="1208"/>
        <w:gridCol w:w="1400"/>
        <w:gridCol w:w="1542"/>
      </w:tblGrid>
      <w:tr w:rsidR="00823416" w:rsidRPr="00CC5B14" w14:paraId="5599AE9D" w14:textId="77777777" w:rsidTr="006A24E3">
        <w:tc>
          <w:tcPr>
            <w:tcW w:w="907" w:type="dxa"/>
          </w:tcPr>
          <w:p w14:paraId="56D0D4A1" w14:textId="77777777" w:rsidR="00823416" w:rsidRPr="00CC5B14" w:rsidRDefault="00823416" w:rsidP="006A24E3">
            <w:pPr>
              <w:spacing w:after="0" w:line="240" w:lineRule="auto"/>
              <w:rPr>
                <w:rFonts w:ascii="Arial" w:hAnsi="Arial" w:cs="Arial"/>
                <w:lang w:eastAsia="en-US"/>
              </w:rPr>
            </w:pPr>
            <w:r w:rsidRPr="00CC5B14">
              <w:rPr>
                <w:rFonts w:ascii="Arial" w:hAnsi="Arial" w:cs="Arial"/>
                <w:lang w:eastAsia="en-US"/>
              </w:rPr>
              <w:t xml:space="preserve">№ п/п </w:t>
            </w:r>
          </w:p>
        </w:tc>
        <w:tc>
          <w:tcPr>
            <w:tcW w:w="4288" w:type="dxa"/>
          </w:tcPr>
          <w:p w14:paraId="247A0E4A" w14:textId="77777777" w:rsidR="00823416" w:rsidRPr="00CC5B14" w:rsidRDefault="00823416" w:rsidP="006A24E3">
            <w:pPr>
              <w:spacing w:after="0" w:line="240" w:lineRule="auto"/>
              <w:rPr>
                <w:rFonts w:ascii="Arial" w:hAnsi="Arial" w:cs="Arial"/>
                <w:lang w:eastAsia="en-US"/>
              </w:rPr>
            </w:pPr>
            <w:r w:rsidRPr="00CC5B14">
              <w:rPr>
                <w:rFonts w:ascii="Arial" w:hAnsi="Arial" w:cs="Arial"/>
                <w:lang w:eastAsia="en-US"/>
              </w:rPr>
              <w:t xml:space="preserve">Наименование показателя </w:t>
            </w:r>
          </w:p>
        </w:tc>
        <w:tc>
          <w:tcPr>
            <w:tcW w:w="1208" w:type="dxa"/>
          </w:tcPr>
          <w:p w14:paraId="7982F2A3" w14:textId="77777777" w:rsidR="00823416" w:rsidRPr="00CC5B14" w:rsidRDefault="00823416" w:rsidP="006A24E3">
            <w:pPr>
              <w:spacing w:after="0" w:line="240" w:lineRule="auto"/>
              <w:rPr>
                <w:rFonts w:ascii="Arial" w:hAnsi="Arial" w:cs="Arial"/>
                <w:lang w:eastAsia="en-US"/>
              </w:rPr>
            </w:pPr>
            <w:r w:rsidRPr="00CC5B14">
              <w:rPr>
                <w:rFonts w:ascii="Arial" w:hAnsi="Arial" w:cs="Arial"/>
                <w:lang w:eastAsia="en-US"/>
              </w:rPr>
              <w:t xml:space="preserve">2019 год </w:t>
            </w:r>
          </w:p>
        </w:tc>
        <w:tc>
          <w:tcPr>
            <w:tcW w:w="1400" w:type="dxa"/>
          </w:tcPr>
          <w:p w14:paraId="2FA35B8A" w14:textId="77777777" w:rsidR="00823416" w:rsidRPr="00CC5B14" w:rsidRDefault="00823416" w:rsidP="006A24E3">
            <w:pPr>
              <w:spacing w:after="0" w:line="240" w:lineRule="auto"/>
              <w:rPr>
                <w:rFonts w:ascii="Arial" w:hAnsi="Arial" w:cs="Arial"/>
                <w:lang w:eastAsia="en-US"/>
              </w:rPr>
            </w:pPr>
            <w:r w:rsidRPr="00CC5B14">
              <w:rPr>
                <w:rFonts w:ascii="Arial" w:hAnsi="Arial" w:cs="Arial"/>
                <w:lang w:eastAsia="en-US"/>
              </w:rPr>
              <w:t>2020 год</w:t>
            </w:r>
          </w:p>
        </w:tc>
        <w:tc>
          <w:tcPr>
            <w:tcW w:w="1542" w:type="dxa"/>
          </w:tcPr>
          <w:p w14:paraId="28FB8E95" w14:textId="77777777" w:rsidR="00823416" w:rsidRPr="00CC5B14" w:rsidRDefault="00823416" w:rsidP="006A24E3">
            <w:pPr>
              <w:spacing w:after="0" w:line="240" w:lineRule="auto"/>
              <w:rPr>
                <w:rFonts w:ascii="Arial" w:hAnsi="Arial" w:cs="Arial"/>
                <w:lang w:eastAsia="en-US"/>
              </w:rPr>
            </w:pPr>
            <w:r w:rsidRPr="00CC5B14">
              <w:rPr>
                <w:rFonts w:ascii="Arial" w:hAnsi="Arial" w:cs="Arial"/>
                <w:lang w:eastAsia="en-US"/>
              </w:rPr>
              <w:t>Темп роста (снижения), %</w:t>
            </w:r>
          </w:p>
        </w:tc>
      </w:tr>
      <w:tr w:rsidR="00823416" w:rsidRPr="00CC5B14" w14:paraId="60CEBF71" w14:textId="77777777" w:rsidTr="006A24E3">
        <w:tc>
          <w:tcPr>
            <w:tcW w:w="907" w:type="dxa"/>
          </w:tcPr>
          <w:p w14:paraId="03CC97A1" w14:textId="77777777" w:rsidR="00823416" w:rsidRPr="00CC5B14" w:rsidRDefault="00823416" w:rsidP="006A24E3">
            <w:pPr>
              <w:spacing w:after="0" w:line="240" w:lineRule="auto"/>
              <w:rPr>
                <w:rFonts w:ascii="Arial" w:hAnsi="Arial" w:cs="Arial"/>
                <w:lang w:eastAsia="en-US"/>
              </w:rPr>
            </w:pPr>
            <w:r w:rsidRPr="00CC5B14">
              <w:rPr>
                <w:rFonts w:ascii="Arial" w:hAnsi="Arial" w:cs="Arial"/>
                <w:lang w:eastAsia="en-US"/>
              </w:rPr>
              <w:t>1</w:t>
            </w:r>
          </w:p>
        </w:tc>
        <w:tc>
          <w:tcPr>
            <w:tcW w:w="4288" w:type="dxa"/>
          </w:tcPr>
          <w:p w14:paraId="5AE19FC1" w14:textId="77777777" w:rsidR="00823416" w:rsidRPr="00CC5B14" w:rsidRDefault="00823416" w:rsidP="006A24E3">
            <w:pPr>
              <w:spacing w:after="0" w:line="240" w:lineRule="auto"/>
              <w:rPr>
                <w:rFonts w:ascii="Arial" w:hAnsi="Arial" w:cs="Arial"/>
                <w:lang w:eastAsia="en-US"/>
              </w:rPr>
            </w:pPr>
            <w:r w:rsidRPr="00CC5B14">
              <w:rPr>
                <w:rFonts w:ascii="Arial" w:hAnsi="Arial" w:cs="Arial"/>
                <w:lang w:eastAsia="en-US"/>
              </w:rPr>
              <w:t>Количество налогоплательщиков, единиц</w:t>
            </w:r>
          </w:p>
        </w:tc>
        <w:tc>
          <w:tcPr>
            <w:tcW w:w="1208" w:type="dxa"/>
          </w:tcPr>
          <w:p w14:paraId="1CBA85A8" w14:textId="77777777" w:rsidR="00823416" w:rsidRPr="00CC5B14" w:rsidRDefault="00823416" w:rsidP="006A24E3">
            <w:pPr>
              <w:spacing w:after="0" w:line="240" w:lineRule="auto"/>
              <w:rPr>
                <w:rFonts w:ascii="Arial" w:hAnsi="Arial" w:cs="Arial"/>
                <w:lang w:eastAsia="en-US"/>
              </w:rPr>
            </w:pPr>
            <w:r w:rsidRPr="00CC5B14">
              <w:rPr>
                <w:rFonts w:ascii="Arial" w:hAnsi="Arial" w:cs="Arial"/>
                <w:lang w:eastAsia="en-US"/>
              </w:rPr>
              <w:t>1186</w:t>
            </w:r>
          </w:p>
        </w:tc>
        <w:tc>
          <w:tcPr>
            <w:tcW w:w="1400" w:type="dxa"/>
          </w:tcPr>
          <w:p w14:paraId="3AA65001" w14:textId="77777777" w:rsidR="00823416" w:rsidRPr="00CC5B14" w:rsidRDefault="00823416" w:rsidP="006A24E3">
            <w:pPr>
              <w:spacing w:after="0" w:line="240" w:lineRule="auto"/>
              <w:rPr>
                <w:rFonts w:ascii="Arial" w:hAnsi="Arial" w:cs="Arial"/>
                <w:lang w:eastAsia="en-US"/>
              </w:rPr>
            </w:pPr>
            <w:r w:rsidRPr="00CC5B14">
              <w:rPr>
                <w:rFonts w:ascii="Arial" w:hAnsi="Arial" w:cs="Arial"/>
                <w:lang w:eastAsia="en-US"/>
              </w:rPr>
              <w:t>1 579</w:t>
            </w:r>
          </w:p>
        </w:tc>
        <w:tc>
          <w:tcPr>
            <w:tcW w:w="1542" w:type="dxa"/>
          </w:tcPr>
          <w:p w14:paraId="19580544" w14:textId="77777777" w:rsidR="00823416" w:rsidRPr="00CC5B14" w:rsidRDefault="00823416" w:rsidP="006A24E3">
            <w:pPr>
              <w:spacing w:after="0" w:line="240" w:lineRule="auto"/>
              <w:rPr>
                <w:rFonts w:ascii="Arial" w:hAnsi="Arial" w:cs="Arial"/>
                <w:lang w:eastAsia="en-US"/>
              </w:rPr>
            </w:pPr>
            <w:r w:rsidRPr="00CC5B14">
              <w:rPr>
                <w:rFonts w:ascii="Arial" w:hAnsi="Arial" w:cs="Arial"/>
                <w:lang w:eastAsia="en-US"/>
              </w:rPr>
              <w:t>133</w:t>
            </w:r>
          </w:p>
        </w:tc>
      </w:tr>
      <w:tr w:rsidR="00823416" w:rsidRPr="00CC5B14" w14:paraId="40D74F1F" w14:textId="77777777" w:rsidTr="006A24E3">
        <w:tc>
          <w:tcPr>
            <w:tcW w:w="907" w:type="dxa"/>
          </w:tcPr>
          <w:p w14:paraId="769345AA" w14:textId="77777777" w:rsidR="00823416" w:rsidRPr="00CC5B14" w:rsidRDefault="00823416" w:rsidP="006A24E3">
            <w:pPr>
              <w:spacing w:after="0" w:line="240" w:lineRule="auto"/>
              <w:rPr>
                <w:rFonts w:ascii="Arial" w:hAnsi="Arial" w:cs="Arial"/>
                <w:lang w:eastAsia="en-US"/>
              </w:rPr>
            </w:pPr>
          </w:p>
        </w:tc>
        <w:tc>
          <w:tcPr>
            <w:tcW w:w="4288" w:type="dxa"/>
          </w:tcPr>
          <w:p w14:paraId="0AE46F04" w14:textId="77777777" w:rsidR="00823416" w:rsidRPr="00CC5B14" w:rsidRDefault="00823416" w:rsidP="006A24E3">
            <w:pPr>
              <w:spacing w:after="0" w:line="240" w:lineRule="auto"/>
              <w:rPr>
                <w:rFonts w:ascii="Arial" w:hAnsi="Arial" w:cs="Arial"/>
                <w:lang w:eastAsia="en-US"/>
              </w:rPr>
            </w:pPr>
            <w:r w:rsidRPr="00CC5B14">
              <w:rPr>
                <w:rFonts w:ascii="Arial" w:hAnsi="Arial" w:cs="Arial"/>
                <w:lang w:eastAsia="en-US"/>
              </w:rPr>
              <w:t>в том числе</w:t>
            </w:r>
          </w:p>
        </w:tc>
        <w:tc>
          <w:tcPr>
            <w:tcW w:w="1208" w:type="dxa"/>
          </w:tcPr>
          <w:p w14:paraId="7883A16D" w14:textId="77777777" w:rsidR="00823416" w:rsidRPr="00CC5B14" w:rsidRDefault="00823416" w:rsidP="006A24E3">
            <w:pPr>
              <w:spacing w:after="0" w:line="240" w:lineRule="auto"/>
              <w:rPr>
                <w:rFonts w:ascii="Arial" w:hAnsi="Arial" w:cs="Arial"/>
                <w:lang w:eastAsia="en-US"/>
              </w:rPr>
            </w:pPr>
          </w:p>
        </w:tc>
        <w:tc>
          <w:tcPr>
            <w:tcW w:w="1400" w:type="dxa"/>
          </w:tcPr>
          <w:p w14:paraId="6CD4BC8B" w14:textId="77777777" w:rsidR="00823416" w:rsidRPr="00CC5B14" w:rsidRDefault="00823416" w:rsidP="006A24E3">
            <w:pPr>
              <w:spacing w:after="0" w:line="240" w:lineRule="auto"/>
              <w:rPr>
                <w:rFonts w:ascii="Arial" w:hAnsi="Arial" w:cs="Arial"/>
                <w:lang w:eastAsia="en-US"/>
              </w:rPr>
            </w:pPr>
          </w:p>
        </w:tc>
        <w:tc>
          <w:tcPr>
            <w:tcW w:w="1542" w:type="dxa"/>
          </w:tcPr>
          <w:p w14:paraId="38521AB4" w14:textId="77777777" w:rsidR="00823416" w:rsidRPr="00CC5B14" w:rsidRDefault="00823416" w:rsidP="006A24E3">
            <w:pPr>
              <w:spacing w:after="0" w:line="240" w:lineRule="auto"/>
              <w:rPr>
                <w:rFonts w:ascii="Arial" w:hAnsi="Arial" w:cs="Arial"/>
                <w:lang w:eastAsia="en-US"/>
              </w:rPr>
            </w:pPr>
          </w:p>
        </w:tc>
      </w:tr>
      <w:tr w:rsidR="00823416" w:rsidRPr="00CC5B14" w14:paraId="5B72CF65" w14:textId="77777777" w:rsidTr="006A24E3">
        <w:tc>
          <w:tcPr>
            <w:tcW w:w="907" w:type="dxa"/>
          </w:tcPr>
          <w:p w14:paraId="1F032909" w14:textId="77777777" w:rsidR="00823416" w:rsidRPr="00CC5B14" w:rsidRDefault="00823416" w:rsidP="006A24E3">
            <w:pPr>
              <w:spacing w:after="0" w:line="240" w:lineRule="auto"/>
              <w:rPr>
                <w:rFonts w:ascii="Arial" w:hAnsi="Arial" w:cs="Arial"/>
                <w:lang w:eastAsia="en-US"/>
              </w:rPr>
            </w:pPr>
          </w:p>
        </w:tc>
        <w:tc>
          <w:tcPr>
            <w:tcW w:w="4288" w:type="dxa"/>
          </w:tcPr>
          <w:p w14:paraId="574A10C4" w14:textId="77777777" w:rsidR="00823416" w:rsidRPr="00CC5B14" w:rsidRDefault="00823416" w:rsidP="006A24E3">
            <w:pPr>
              <w:spacing w:after="0" w:line="240" w:lineRule="auto"/>
              <w:rPr>
                <w:rFonts w:ascii="Arial" w:hAnsi="Arial" w:cs="Arial"/>
                <w:lang w:eastAsia="en-US"/>
              </w:rPr>
            </w:pPr>
            <w:r w:rsidRPr="00CC5B14">
              <w:rPr>
                <w:rFonts w:ascii="Arial" w:hAnsi="Arial" w:cs="Arial"/>
                <w:lang w:eastAsia="en-US"/>
              </w:rPr>
              <w:t>которыми исчислен налог и не применяющих налоговые льготы</w:t>
            </w:r>
          </w:p>
        </w:tc>
        <w:tc>
          <w:tcPr>
            <w:tcW w:w="1208" w:type="dxa"/>
          </w:tcPr>
          <w:p w14:paraId="4F720884" w14:textId="77777777" w:rsidR="00823416" w:rsidRPr="00CC5B14" w:rsidRDefault="00823416" w:rsidP="006A24E3">
            <w:pPr>
              <w:spacing w:after="0" w:line="240" w:lineRule="auto"/>
              <w:rPr>
                <w:rFonts w:ascii="Arial" w:hAnsi="Arial" w:cs="Arial"/>
                <w:lang w:eastAsia="en-US"/>
              </w:rPr>
            </w:pPr>
            <w:r w:rsidRPr="00CC5B14">
              <w:rPr>
                <w:rFonts w:ascii="Arial" w:hAnsi="Arial" w:cs="Arial"/>
                <w:lang w:eastAsia="en-US"/>
              </w:rPr>
              <w:t>875</w:t>
            </w:r>
          </w:p>
        </w:tc>
        <w:tc>
          <w:tcPr>
            <w:tcW w:w="1400" w:type="dxa"/>
          </w:tcPr>
          <w:p w14:paraId="64BD9D92" w14:textId="77777777" w:rsidR="00823416" w:rsidRPr="00CC5B14" w:rsidRDefault="00823416" w:rsidP="006A24E3">
            <w:pPr>
              <w:spacing w:after="0" w:line="240" w:lineRule="auto"/>
              <w:rPr>
                <w:rFonts w:ascii="Arial" w:hAnsi="Arial" w:cs="Arial"/>
                <w:lang w:eastAsia="en-US"/>
              </w:rPr>
            </w:pPr>
            <w:r w:rsidRPr="00CC5B14">
              <w:rPr>
                <w:rFonts w:ascii="Arial" w:hAnsi="Arial" w:cs="Arial"/>
                <w:lang w:eastAsia="en-US"/>
              </w:rPr>
              <w:t>944</w:t>
            </w:r>
          </w:p>
        </w:tc>
        <w:tc>
          <w:tcPr>
            <w:tcW w:w="1542" w:type="dxa"/>
          </w:tcPr>
          <w:p w14:paraId="5952E046" w14:textId="77777777" w:rsidR="00823416" w:rsidRPr="00CC5B14" w:rsidRDefault="00823416" w:rsidP="006A24E3">
            <w:pPr>
              <w:spacing w:after="0" w:line="240" w:lineRule="auto"/>
              <w:rPr>
                <w:rFonts w:ascii="Arial" w:hAnsi="Arial" w:cs="Arial"/>
                <w:lang w:eastAsia="en-US"/>
              </w:rPr>
            </w:pPr>
            <w:r w:rsidRPr="00CC5B14">
              <w:rPr>
                <w:rFonts w:ascii="Arial" w:hAnsi="Arial" w:cs="Arial"/>
                <w:lang w:eastAsia="en-US"/>
              </w:rPr>
              <w:t>108</w:t>
            </w:r>
          </w:p>
        </w:tc>
      </w:tr>
      <w:tr w:rsidR="00823416" w:rsidRPr="00CC5B14" w14:paraId="51E1AFB8" w14:textId="77777777" w:rsidTr="006A24E3">
        <w:tc>
          <w:tcPr>
            <w:tcW w:w="907" w:type="dxa"/>
          </w:tcPr>
          <w:p w14:paraId="5E8B3A18" w14:textId="77777777" w:rsidR="00823416" w:rsidRPr="00CC5B14" w:rsidRDefault="00823416" w:rsidP="006A24E3">
            <w:pPr>
              <w:spacing w:after="0" w:line="240" w:lineRule="auto"/>
              <w:rPr>
                <w:rFonts w:ascii="Arial" w:hAnsi="Arial" w:cs="Arial"/>
                <w:lang w:eastAsia="en-US"/>
              </w:rPr>
            </w:pPr>
          </w:p>
        </w:tc>
        <w:tc>
          <w:tcPr>
            <w:tcW w:w="4288" w:type="dxa"/>
          </w:tcPr>
          <w:p w14:paraId="1E4093D8" w14:textId="77777777" w:rsidR="00823416" w:rsidRPr="00CC5B14" w:rsidRDefault="00823416" w:rsidP="006A24E3">
            <w:pPr>
              <w:spacing w:after="0" w:line="240" w:lineRule="auto"/>
              <w:rPr>
                <w:rFonts w:ascii="Arial" w:hAnsi="Arial" w:cs="Arial"/>
                <w:lang w:eastAsia="en-US"/>
              </w:rPr>
            </w:pPr>
            <w:r w:rsidRPr="00CC5B14">
              <w:rPr>
                <w:rFonts w:ascii="Arial" w:hAnsi="Arial" w:cs="Arial"/>
                <w:lang w:eastAsia="en-US"/>
              </w:rPr>
              <w:t>которым предоставлены налоговые льготы</w:t>
            </w:r>
          </w:p>
        </w:tc>
        <w:tc>
          <w:tcPr>
            <w:tcW w:w="1208" w:type="dxa"/>
          </w:tcPr>
          <w:p w14:paraId="2E74993D" w14:textId="77777777" w:rsidR="00823416" w:rsidRPr="00CC5B14" w:rsidRDefault="00823416" w:rsidP="006A24E3">
            <w:pPr>
              <w:spacing w:after="0" w:line="240" w:lineRule="auto"/>
              <w:rPr>
                <w:rFonts w:ascii="Arial" w:hAnsi="Arial" w:cs="Arial"/>
                <w:lang w:eastAsia="en-US"/>
              </w:rPr>
            </w:pPr>
            <w:r w:rsidRPr="00CC5B14">
              <w:rPr>
                <w:rFonts w:ascii="Arial" w:hAnsi="Arial" w:cs="Arial"/>
                <w:lang w:eastAsia="en-US"/>
              </w:rPr>
              <w:t>513</w:t>
            </w:r>
          </w:p>
        </w:tc>
        <w:tc>
          <w:tcPr>
            <w:tcW w:w="1400" w:type="dxa"/>
          </w:tcPr>
          <w:p w14:paraId="4A2795D9" w14:textId="77777777" w:rsidR="00823416" w:rsidRPr="00CC5B14" w:rsidRDefault="00823416" w:rsidP="006A24E3">
            <w:pPr>
              <w:spacing w:after="0" w:line="240" w:lineRule="auto"/>
              <w:rPr>
                <w:rFonts w:ascii="Arial" w:hAnsi="Arial" w:cs="Arial"/>
                <w:lang w:eastAsia="en-US"/>
              </w:rPr>
            </w:pPr>
            <w:r w:rsidRPr="00CC5B14">
              <w:rPr>
                <w:rFonts w:ascii="Arial" w:hAnsi="Arial" w:cs="Arial"/>
                <w:lang w:eastAsia="en-US"/>
              </w:rPr>
              <w:t>635</w:t>
            </w:r>
          </w:p>
        </w:tc>
        <w:tc>
          <w:tcPr>
            <w:tcW w:w="1542" w:type="dxa"/>
          </w:tcPr>
          <w:p w14:paraId="6BAC73C1" w14:textId="77777777" w:rsidR="00823416" w:rsidRPr="00CC5B14" w:rsidRDefault="00823416" w:rsidP="006A24E3">
            <w:pPr>
              <w:spacing w:after="0" w:line="240" w:lineRule="auto"/>
              <w:rPr>
                <w:rFonts w:ascii="Arial" w:hAnsi="Arial" w:cs="Arial"/>
                <w:lang w:eastAsia="en-US"/>
              </w:rPr>
            </w:pPr>
            <w:r w:rsidRPr="00CC5B14">
              <w:rPr>
                <w:rFonts w:ascii="Arial" w:hAnsi="Arial" w:cs="Arial"/>
                <w:lang w:eastAsia="en-US"/>
              </w:rPr>
              <w:t>124</w:t>
            </w:r>
          </w:p>
        </w:tc>
      </w:tr>
      <w:tr w:rsidR="00823416" w:rsidRPr="00CC5B14" w14:paraId="646D0089" w14:textId="77777777" w:rsidTr="006A24E3">
        <w:tc>
          <w:tcPr>
            <w:tcW w:w="907" w:type="dxa"/>
          </w:tcPr>
          <w:p w14:paraId="5A1F0261" w14:textId="77777777" w:rsidR="00823416" w:rsidRPr="00CC5B14" w:rsidRDefault="00823416" w:rsidP="006A24E3">
            <w:pPr>
              <w:spacing w:after="0" w:line="240" w:lineRule="auto"/>
              <w:rPr>
                <w:rFonts w:ascii="Arial" w:hAnsi="Arial" w:cs="Arial"/>
                <w:lang w:eastAsia="en-US"/>
              </w:rPr>
            </w:pPr>
            <w:r w:rsidRPr="00CC5B14">
              <w:rPr>
                <w:rFonts w:ascii="Arial" w:hAnsi="Arial" w:cs="Arial"/>
                <w:lang w:eastAsia="en-US"/>
              </w:rPr>
              <w:t>2</w:t>
            </w:r>
          </w:p>
        </w:tc>
        <w:tc>
          <w:tcPr>
            <w:tcW w:w="4288" w:type="dxa"/>
          </w:tcPr>
          <w:p w14:paraId="72AB2996" w14:textId="77777777" w:rsidR="00823416" w:rsidRPr="00CC5B14" w:rsidRDefault="00823416" w:rsidP="006A24E3">
            <w:pPr>
              <w:spacing w:after="0" w:line="240" w:lineRule="auto"/>
              <w:rPr>
                <w:rFonts w:ascii="Arial" w:hAnsi="Arial" w:cs="Arial"/>
                <w:lang w:eastAsia="en-US"/>
              </w:rPr>
            </w:pPr>
            <w:r w:rsidRPr="00CC5B14">
              <w:rPr>
                <w:rFonts w:ascii="Arial" w:hAnsi="Arial" w:cs="Arial"/>
                <w:lang w:eastAsia="en-US"/>
              </w:rPr>
              <w:t>Количество земельных участков, учтенных в  базе данных налоговых органов, единиц</w:t>
            </w:r>
          </w:p>
        </w:tc>
        <w:tc>
          <w:tcPr>
            <w:tcW w:w="1208" w:type="dxa"/>
          </w:tcPr>
          <w:p w14:paraId="2B676457" w14:textId="77777777" w:rsidR="00823416" w:rsidRPr="00CC5B14" w:rsidRDefault="00823416" w:rsidP="006A24E3">
            <w:pPr>
              <w:spacing w:after="0" w:line="240" w:lineRule="auto"/>
              <w:rPr>
                <w:rFonts w:ascii="Arial" w:hAnsi="Arial" w:cs="Arial"/>
                <w:lang w:eastAsia="en-US"/>
              </w:rPr>
            </w:pPr>
            <w:r w:rsidRPr="00CC5B14">
              <w:rPr>
                <w:rFonts w:ascii="Arial" w:hAnsi="Arial" w:cs="Arial"/>
                <w:lang w:eastAsia="en-US"/>
              </w:rPr>
              <w:t>1086</w:t>
            </w:r>
          </w:p>
        </w:tc>
        <w:tc>
          <w:tcPr>
            <w:tcW w:w="1400" w:type="dxa"/>
          </w:tcPr>
          <w:p w14:paraId="38813965" w14:textId="77777777" w:rsidR="00823416" w:rsidRPr="00CC5B14" w:rsidRDefault="00823416" w:rsidP="006A24E3">
            <w:pPr>
              <w:spacing w:after="0" w:line="240" w:lineRule="auto"/>
              <w:rPr>
                <w:rFonts w:ascii="Arial" w:hAnsi="Arial" w:cs="Arial"/>
                <w:lang w:eastAsia="en-US"/>
              </w:rPr>
            </w:pPr>
            <w:r w:rsidRPr="00CC5B14">
              <w:rPr>
                <w:rFonts w:ascii="Arial" w:hAnsi="Arial" w:cs="Arial"/>
                <w:lang w:eastAsia="en-US"/>
              </w:rPr>
              <w:t>1 123</w:t>
            </w:r>
          </w:p>
        </w:tc>
        <w:tc>
          <w:tcPr>
            <w:tcW w:w="1542" w:type="dxa"/>
          </w:tcPr>
          <w:p w14:paraId="50839EB9" w14:textId="77777777" w:rsidR="00823416" w:rsidRPr="00CC5B14" w:rsidRDefault="00823416" w:rsidP="006A24E3">
            <w:pPr>
              <w:spacing w:after="0" w:line="240" w:lineRule="auto"/>
              <w:rPr>
                <w:rFonts w:ascii="Arial" w:hAnsi="Arial" w:cs="Arial"/>
                <w:lang w:eastAsia="en-US"/>
              </w:rPr>
            </w:pPr>
            <w:r w:rsidRPr="00CC5B14">
              <w:rPr>
                <w:rFonts w:ascii="Arial" w:hAnsi="Arial" w:cs="Arial"/>
                <w:lang w:eastAsia="en-US"/>
              </w:rPr>
              <w:t>103</w:t>
            </w:r>
          </w:p>
        </w:tc>
      </w:tr>
      <w:tr w:rsidR="00823416" w:rsidRPr="00CC5B14" w14:paraId="7BDADBC6" w14:textId="77777777" w:rsidTr="006A24E3">
        <w:tc>
          <w:tcPr>
            <w:tcW w:w="907" w:type="dxa"/>
          </w:tcPr>
          <w:p w14:paraId="44BA8619" w14:textId="77777777" w:rsidR="00823416" w:rsidRPr="00CC5B14" w:rsidRDefault="00823416" w:rsidP="006A24E3">
            <w:pPr>
              <w:spacing w:after="0" w:line="240" w:lineRule="auto"/>
              <w:rPr>
                <w:rFonts w:ascii="Arial" w:hAnsi="Arial" w:cs="Arial"/>
                <w:lang w:eastAsia="en-US"/>
              </w:rPr>
            </w:pPr>
            <w:r w:rsidRPr="00CC5B14">
              <w:rPr>
                <w:rFonts w:ascii="Arial" w:hAnsi="Arial" w:cs="Arial"/>
                <w:lang w:eastAsia="en-US"/>
              </w:rPr>
              <w:t>3</w:t>
            </w:r>
          </w:p>
        </w:tc>
        <w:tc>
          <w:tcPr>
            <w:tcW w:w="4288" w:type="dxa"/>
          </w:tcPr>
          <w:p w14:paraId="42B7505D" w14:textId="77777777" w:rsidR="00823416" w:rsidRPr="00CC5B14" w:rsidRDefault="00823416" w:rsidP="006A24E3">
            <w:pPr>
              <w:spacing w:after="0" w:line="240" w:lineRule="auto"/>
              <w:rPr>
                <w:rFonts w:ascii="Arial" w:hAnsi="Arial" w:cs="Arial"/>
                <w:lang w:eastAsia="en-US"/>
              </w:rPr>
            </w:pPr>
            <w:r w:rsidRPr="00CC5B14">
              <w:rPr>
                <w:rFonts w:ascii="Arial" w:hAnsi="Arial" w:cs="Arial"/>
                <w:lang w:eastAsia="en-US"/>
              </w:rPr>
              <w:t xml:space="preserve">Количество земельных участков, </w:t>
            </w:r>
          </w:p>
          <w:p w14:paraId="0D92CD1D" w14:textId="77777777" w:rsidR="00823416" w:rsidRPr="00CC5B14" w:rsidRDefault="00823416" w:rsidP="006A24E3">
            <w:pPr>
              <w:spacing w:after="0" w:line="240" w:lineRule="auto"/>
              <w:rPr>
                <w:rFonts w:ascii="Arial" w:hAnsi="Arial" w:cs="Arial"/>
                <w:lang w:eastAsia="en-US"/>
              </w:rPr>
            </w:pPr>
            <w:r w:rsidRPr="00CC5B14">
              <w:rPr>
                <w:rFonts w:ascii="Arial" w:hAnsi="Arial" w:cs="Arial"/>
                <w:lang w:eastAsia="en-US"/>
              </w:rPr>
              <w:t>по которым предъявлен налог к уплате, единиц</w:t>
            </w:r>
          </w:p>
        </w:tc>
        <w:tc>
          <w:tcPr>
            <w:tcW w:w="1208" w:type="dxa"/>
          </w:tcPr>
          <w:p w14:paraId="53D39665" w14:textId="77777777" w:rsidR="00823416" w:rsidRPr="00CC5B14" w:rsidRDefault="00823416" w:rsidP="006A24E3">
            <w:pPr>
              <w:spacing w:after="0" w:line="240" w:lineRule="auto"/>
              <w:rPr>
                <w:rFonts w:ascii="Arial" w:hAnsi="Arial" w:cs="Arial"/>
                <w:lang w:eastAsia="en-US"/>
              </w:rPr>
            </w:pPr>
            <w:r w:rsidRPr="00CC5B14">
              <w:rPr>
                <w:rFonts w:ascii="Arial" w:hAnsi="Arial" w:cs="Arial"/>
                <w:lang w:eastAsia="en-US"/>
              </w:rPr>
              <w:t>801</w:t>
            </w:r>
          </w:p>
        </w:tc>
        <w:tc>
          <w:tcPr>
            <w:tcW w:w="1400" w:type="dxa"/>
          </w:tcPr>
          <w:p w14:paraId="773D77C1" w14:textId="77777777" w:rsidR="00823416" w:rsidRPr="00CC5B14" w:rsidRDefault="00823416" w:rsidP="006A24E3">
            <w:pPr>
              <w:spacing w:after="0" w:line="240" w:lineRule="auto"/>
              <w:rPr>
                <w:rFonts w:ascii="Arial" w:hAnsi="Arial" w:cs="Arial"/>
                <w:lang w:eastAsia="en-US"/>
              </w:rPr>
            </w:pPr>
            <w:r w:rsidRPr="00CC5B14">
              <w:rPr>
                <w:rFonts w:ascii="Arial" w:hAnsi="Arial" w:cs="Arial"/>
                <w:lang w:eastAsia="en-US"/>
              </w:rPr>
              <w:t>840</w:t>
            </w:r>
          </w:p>
        </w:tc>
        <w:tc>
          <w:tcPr>
            <w:tcW w:w="1542" w:type="dxa"/>
          </w:tcPr>
          <w:p w14:paraId="0C2829DE" w14:textId="77777777" w:rsidR="00823416" w:rsidRPr="00CC5B14" w:rsidRDefault="00823416" w:rsidP="006A24E3">
            <w:pPr>
              <w:spacing w:after="0" w:line="240" w:lineRule="auto"/>
              <w:rPr>
                <w:rFonts w:ascii="Arial" w:hAnsi="Arial" w:cs="Arial"/>
                <w:lang w:eastAsia="en-US"/>
              </w:rPr>
            </w:pPr>
            <w:r w:rsidRPr="00CC5B14">
              <w:rPr>
                <w:rFonts w:ascii="Arial" w:hAnsi="Arial" w:cs="Arial"/>
                <w:lang w:eastAsia="en-US"/>
              </w:rPr>
              <w:t>105</w:t>
            </w:r>
          </w:p>
        </w:tc>
      </w:tr>
      <w:tr w:rsidR="00823416" w:rsidRPr="00CC5B14" w14:paraId="52071D97" w14:textId="77777777" w:rsidTr="006A24E3">
        <w:tc>
          <w:tcPr>
            <w:tcW w:w="907" w:type="dxa"/>
          </w:tcPr>
          <w:p w14:paraId="162E28A1" w14:textId="77777777" w:rsidR="00823416" w:rsidRPr="00CC5B14" w:rsidRDefault="00823416" w:rsidP="006A24E3">
            <w:pPr>
              <w:spacing w:after="0" w:line="240" w:lineRule="auto"/>
              <w:rPr>
                <w:rFonts w:ascii="Arial" w:hAnsi="Arial" w:cs="Arial"/>
                <w:lang w:eastAsia="en-US"/>
              </w:rPr>
            </w:pPr>
            <w:r w:rsidRPr="00CC5B14">
              <w:rPr>
                <w:rFonts w:ascii="Arial" w:hAnsi="Arial" w:cs="Arial"/>
                <w:lang w:eastAsia="en-US"/>
              </w:rPr>
              <w:t>4</w:t>
            </w:r>
          </w:p>
        </w:tc>
        <w:tc>
          <w:tcPr>
            <w:tcW w:w="4288" w:type="dxa"/>
          </w:tcPr>
          <w:p w14:paraId="03D958F9" w14:textId="77777777" w:rsidR="00823416" w:rsidRPr="00CC5B14" w:rsidRDefault="00823416" w:rsidP="006A24E3">
            <w:pPr>
              <w:spacing w:after="0" w:line="240" w:lineRule="auto"/>
              <w:rPr>
                <w:rFonts w:ascii="Arial" w:hAnsi="Arial" w:cs="Arial"/>
                <w:lang w:eastAsia="en-US"/>
              </w:rPr>
            </w:pPr>
            <w:r w:rsidRPr="00CC5B14">
              <w:rPr>
                <w:rFonts w:ascii="Arial" w:hAnsi="Arial" w:cs="Arial"/>
                <w:lang w:eastAsia="en-US"/>
              </w:rPr>
              <w:t>Кадастровая стоимость, тыс. рублей</w:t>
            </w:r>
          </w:p>
        </w:tc>
        <w:tc>
          <w:tcPr>
            <w:tcW w:w="1208" w:type="dxa"/>
          </w:tcPr>
          <w:p w14:paraId="4436E993" w14:textId="77777777" w:rsidR="00823416" w:rsidRPr="00CC5B14" w:rsidRDefault="00823416" w:rsidP="006A24E3">
            <w:pPr>
              <w:spacing w:after="0" w:line="240" w:lineRule="auto"/>
              <w:rPr>
                <w:rFonts w:ascii="Arial" w:hAnsi="Arial" w:cs="Arial"/>
                <w:lang w:eastAsia="en-US"/>
              </w:rPr>
            </w:pPr>
            <w:r w:rsidRPr="00CC5B14">
              <w:rPr>
                <w:rFonts w:ascii="Arial" w:hAnsi="Arial" w:cs="Arial"/>
                <w:lang w:eastAsia="en-US"/>
              </w:rPr>
              <w:t>88 217</w:t>
            </w:r>
          </w:p>
        </w:tc>
        <w:tc>
          <w:tcPr>
            <w:tcW w:w="1400" w:type="dxa"/>
          </w:tcPr>
          <w:p w14:paraId="09AB912F" w14:textId="77777777" w:rsidR="00823416" w:rsidRPr="00CC5B14" w:rsidRDefault="00823416" w:rsidP="006A24E3">
            <w:pPr>
              <w:spacing w:after="0" w:line="240" w:lineRule="auto"/>
              <w:rPr>
                <w:rFonts w:ascii="Arial" w:hAnsi="Arial" w:cs="Arial"/>
                <w:lang w:eastAsia="en-US"/>
              </w:rPr>
            </w:pPr>
            <w:r w:rsidRPr="00CC5B14">
              <w:rPr>
                <w:rFonts w:ascii="Arial" w:hAnsi="Arial" w:cs="Arial"/>
                <w:lang w:eastAsia="en-US"/>
              </w:rPr>
              <w:t>100 643</w:t>
            </w:r>
          </w:p>
        </w:tc>
        <w:tc>
          <w:tcPr>
            <w:tcW w:w="1542" w:type="dxa"/>
          </w:tcPr>
          <w:p w14:paraId="15ED7751" w14:textId="77777777" w:rsidR="00823416" w:rsidRPr="00CC5B14" w:rsidRDefault="00823416" w:rsidP="006A24E3">
            <w:pPr>
              <w:spacing w:after="0" w:line="240" w:lineRule="auto"/>
              <w:rPr>
                <w:rFonts w:ascii="Arial" w:hAnsi="Arial" w:cs="Arial"/>
                <w:lang w:eastAsia="en-US"/>
              </w:rPr>
            </w:pPr>
            <w:r w:rsidRPr="00CC5B14">
              <w:rPr>
                <w:rFonts w:ascii="Arial" w:hAnsi="Arial" w:cs="Arial"/>
                <w:lang w:eastAsia="en-US"/>
              </w:rPr>
              <w:t>114</w:t>
            </w:r>
          </w:p>
        </w:tc>
      </w:tr>
      <w:tr w:rsidR="00823416" w:rsidRPr="00CC5B14" w14:paraId="79B925BA" w14:textId="77777777" w:rsidTr="006A24E3">
        <w:tc>
          <w:tcPr>
            <w:tcW w:w="907" w:type="dxa"/>
          </w:tcPr>
          <w:p w14:paraId="76070869" w14:textId="77777777" w:rsidR="00823416" w:rsidRPr="00CC5B14" w:rsidRDefault="00823416" w:rsidP="006A24E3">
            <w:pPr>
              <w:spacing w:after="0" w:line="240" w:lineRule="auto"/>
              <w:rPr>
                <w:rFonts w:ascii="Arial" w:hAnsi="Arial" w:cs="Arial"/>
                <w:lang w:eastAsia="en-US"/>
              </w:rPr>
            </w:pPr>
            <w:r w:rsidRPr="00CC5B14">
              <w:rPr>
                <w:rFonts w:ascii="Arial" w:hAnsi="Arial" w:cs="Arial"/>
                <w:lang w:eastAsia="en-US"/>
              </w:rPr>
              <w:t>5</w:t>
            </w:r>
          </w:p>
        </w:tc>
        <w:tc>
          <w:tcPr>
            <w:tcW w:w="4288" w:type="dxa"/>
          </w:tcPr>
          <w:p w14:paraId="06DAAD31" w14:textId="77777777" w:rsidR="00823416" w:rsidRPr="00CC5B14" w:rsidRDefault="00823416" w:rsidP="006A24E3">
            <w:pPr>
              <w:spacing w:after="0" w:line="240" w:lineRule="auto"/>
              <w:rPr>
                <w:rFonts w:ascii="Arial" w:hAnsi="Arial" w:cs="Arial"/>
                <w:lang w:eastAsia="en-US"/>
              </w:rPr>
            </w:pPr>
            <w:r w:rsidRPr="00CC5B14">
              <w:rPr>
                <w:rFonts w:ascii="Arial" w:hAnsi="Arial" w:cs="Arial"/>
                <w:lang w:eastAsia="en-US"/>
              </w:rPr>
              <w:t xml:space="preserve">Сумма налога, подлежащая уплате </w:t>
            </w:r>
          </w:p>
          <w:p w14:paraId="0E32ECD2" w14:textId="77777777" w:rsidR="00823416" w:rsidRPr="00CC5B14" w:rsidRDefault="00823416" w:rsidP="006A24E3">
            <w:pPr>
              <w:spacing w:after="0" w:line="240" w:lineRule="auto"/>
              <w:rPr>
                <w:rFonts w:ascii="Arial" w:hAnsi="Arial" w:cs="Arial"/>
                <w:lang w:eastAsia="en-US"/>
              </w:rPr>
            </w:pPr>
            <w:r w:rsidRPr="00CC5B14">
              <w:rPr>
                <w:rFonts w:ascii="Arial" w:hAnsi="Arial" w:cs="Arial"/>
                <w:lang w:eastAsia="en-US"/>
              </w:rPr>
              <w:t>в бюджет, тыс. рублей</w:t>
            </w:r>
          </w:p>
        </w:tc>
        <w:tc>
          <w:tcPr>
            <w:tcW w:w="1208" w:type="dxa"/>
          </w:tcPr>
          <w:p w14:paraId="52B3FAB9" w14:textId="77777777" w:rsidR="00823416" w:rsidRPr="00CC5B14" w:rsidRDefault="00823416" w:rsidP="006A24E3">
            <w:pPr>
              <w:spacing w:after="0" w:line="240" w:lineRule="auto"/>
              <w:rPr>
                <w:rFonts w:ascii="Arial" w:hAnsi="Arial" w:cs="Arial"/>
                <w:lang w:eastAsia="en-US"/>
              </w:rPr>
            </w:pPr>
            <w:r w:rsidRPr="00CC5B14">
              <w:rPr>
                <w:rFonts w:ascii="Arial" w:hAnsi="Arial" w:cs="Arial"/>
                <w:lang w:eastAsia="en-US"/>
              </w:rPr>
              <w:t>259</w:t>
            </w:r>
          </w:p>
        </w:tc>
        <w:tc>
          <w:tcPr>
            <w:tcW w:w="1400" w:type="dxa"/>
          </w:tcPr>
          <w:p w14:paraId="5DA65B27" w14:textId="77777777" w:rsidR="00823416" w:rsidRPr="00CC5B14" w:rsidRDefault="00823416" w:rsidP="006A24E3">
            <w:pPr>
              <w:spacing w:after="0" w:line="240" w:lineRule="auto"/>
              <w:rPr>
                <w:rFonts w:ascii="Arial" w:hAnsi="Arial" w:cs="Arial"/>
                <w:lang w:eastAsia="en-US"/>
              </w:rPr>
            </w:pPr>
            <w:r w:rsidRPr="00CC5B14">
              <w:rPr>
                <w:rFonts w:ascii="Arial" w:hAnsi="Arial" w:cs="Arial"/>
                <w:lang w:eastAsia="en-US"/>
              </w:rPr>
              <w:t>317</w:t>
            </w:r>
          </w:p>
        </w:tc>
        <w:tc>
          <w:tcPr>
            <w:tcW w:w="1542" w:type="dxa"/>
          </w:tcPr>
          <w:p w14:paraId="5203E01A" w14:textId="77777777" w:rsidR="00823416" w:rsidRPr="00CC5B14" w:rsidRDefault="00823416" w:rsidP="006A24E3">
            <w:pPr>
              <w:spacing w:after="0" w:line="240" w:lineRule="auto"/>
              <w:rPr>
                <w:rFonts w:ascii="Arial" w:hAnsi="Arial" w:cs="Arial"/>
                <w:lang w:eastAsia="en-US"/>
              </w:rPr>
            </w:pPr>
            <w:r w:rsidRPr="00CC5B14">
              <w:rPr>
                <w:rFonts w:ascii="Arial" w:hAnsi="Arial" w:cs="Arial"/>
                <w:lang w:eastAsia="en-US"/>
              </w:rPr>
              <w:t>122</w:t>
            </w:r>
          </w:p>
        </w:tc>
      </w:tr>
      <w:tr w:rsidR="00823416" w:rsidRPr="00CC5B14" w14:paraId="14733BF3" w14:textId="77777777" w:rsidTr="006A24E3">
        <w:tc>
          <w:tcPr>
            <w:tcW w:w="907" w:type="dxa"/>
          </w:tcPr>
          <w:p w14:paraId="4EE93A12" w14:textId="77777777" w:rsidR="00823416" w:rsidRPr="00CC5B14" w:rsidRDefault="00823416" w:rsidP="006A24E3">
            <w:pPr>
              <w:spacing w:after="0" w:line="240" w:lineRule="auto"/>
              <w:rPr>
                <w:rFonts w:ascii="Arial" w:hAnsi="Arial" w:cs="Arial"/>
                <w:lang w:eastAsia="en-US"/>
              </w:rPr>
            </w:pPr>
            <w:r w:rsidRPr="00CC5B14">
              <w:rPr>
                <w:rFonts w:ascii="Arial" w:hAnsi="Arial" w:cs="Arial"/>
                <w:lang w:eastAsia="en-US"/>
              </w:rPr>
              <w:t>6</w:t>
            </w:r>
          </w:p>
        </w:tc>
        <w:tc>
          <w:tcPr>
            <w:tcW w:w="4288" w:type="dxa"/>
          </w:tcPr>
          <w:p w14:paraId="646594C9" w14:textId="77777777" w:rsidR="00823416" w:rsidRPr="00CC5B14" w:rsidRDefault="00823416" w:rsidP="006A24E3">
            <w:pPr>
              <w:spacing w:after="0" w:line="240" w:lineRule="auto"/>
              <w:rPr>
                <w:rFonts w:ascii="Arial" w:hAnsi="Arial" w:cs="Arial"/>
                <w:lang w:eastAsia="en-US"/>
              </w:rPr>
            </w:pPr>
            <w:r w:rsidRPr="00CC5B14">
              <w:rPr>
                <w:rFonts w:ascii="Arial" w:hAnsi="Arial" w:cs="Arial"/>
                <w:lang w:eastAsia="en-US"/>
              </w:rPr>
              <w:t xml:space="preserve">Сумма налога, не поступившая в бюджет </w:t>
            </w:r>
          </w:p>
          <w:p w14:paraId="2809D177" w14:textId="77777777" w:rsidR="00823416" w:rsidRPr="00CC5B14" w:rsidRDefault="00823416" w:rsidP="006A24E3">
            <w:pPr>
              <w:spacing w:after="0" w:line="240" w:lineRule="auto"/>
              <w:rPr>
                <w:rFonts w:ascii="Arial" w:hAnsi="Arial" w:cs="Arial"/>
                <w:lang w:eastAsia="en-US"/>
              </w:rPr>
            </w:pPr>
            <w:r w:rsidRPr="00CC5B14">
              <w:rPr>
                <w:rFonts w:ascii="Arial" w:hAnsi="Arial" w:cs="Arial"/>
                <w:lang w:eastAsia="en-US"/>
              </w:rPr>
              <w:t xml:space="preserve">в связи с предоставлением налогоплательщикам </w:t>
            </w:r>
            <w:r w:rsidR="00AD60BF" w:rsidRPr="00CC5B14">
              <w:rPr>
                <w:rFonts w:ascii="Arial" w:hAnsi="Arial" w:cs="Arial"/>
              </w:rPr>
              <w:t>расходов</w:t>
            </w:r>
            <w:r w:rsidRPr="00CC5B14">
              <w:rPr>
                <w:rFonts w:ascii="Arial" w:hAnsi="Arial" w:cs="Arial"/>
                <w:lang w:eastAsia="en-US"/>
              </w:rPr>
              <w:t xml:space="preserve"> по налогу, </w:t>
            </w:r>
          </w:p>
          <w:p w14:paraId="1BB59208" w14:textId="77777777" w:rsidR="00823416" w:rsidRPr="00CC5B14" w:rsidRDefault="00823416" w:rsidP="006A24E3">
            <w:pPr>
              <w:spacing w:after="0" w:line="240" w:lineRule="auto"/>
              <w:rPr>
                <w:rFonts w:ascii="Arial" w:hAnsi="Arial" w:cs="Arial"/>
                <w:lang w:eastAsia="en-US"/>
              </w:rPr>
            </w:pPr>
            <w:r w:rsidRPr="00CC5B14">
              <w:rPr>
                <w:rFonts w:ascii="Arial" w:hAnsi="Arial" w:cs="Arial"/>
                <w:lang w:eastAsia="en-US"/>
              </w:rPr>
              <w:t>тыс. рублей</w:t>
            </w:r>
          </w:p>
        </w:tc>
        <w:tc>
          <w:tcPr>
            <w:tcW w:w="1208" w:type="dxa"/>
          </w:tcPr>
          <w:p w14:paraId="1FB0018B" w14:textId="77777777" w:rsidR="00823416" w:rsidRPr="00CC5B14" w:rsidRDefault="00823416" w:rsidP="006A24E3">
            <w:pPr>
              <w:spacing w:after="0" w:line="240" w:lineRule="auto"/>
              <w:rPr>
                <w:rFonts w:ascii="Arial" w:hAnsi="Arial" w:cs="Arial"/>
                <w:lang w:eastAsia="en-US"/>
              </w:rPr>
            </w:pPr>
            <w:r w:rsidRPr="00CC5B14">
              <w:rPr>
                <w:rFonts w:ascii="Arial" w:hAnsi="Arial" w:cs="Arial"/>
                <w:lang w:eastAsia="en-US"/>
              </w:rPr>
              <w:t>105</w:t>
            </w:r>
          </w:p>
        </w:tc>
        <w:tc>
          <w:tcPr>
            <w:tcW w:w="1400" w:type="dxa"/>
          </w:tcPr>
          <w:p w14:paraId="3E37F3A9" w14:textId="77777777" w:rsidR="00823416" w:rsidRPr="00CC5B14" w:rsidRDefault="00823416" w:rsidP="006A24E3">
            <w:pPr>
              <w:spacing w:after="0" w:line="240" w:lineRule="auto"/>
              <w:rPr>
                <w:rFonts w:ascii="Arial" w:hAnsi="Arial" w:cs="Arial"/>
                <w:lang w:eastAsia="en-US"/>
              </w:rPr>
            </w:pPr>
            <w:r w:rsidRPr="00CC5B14">
              <w:rPr>
                <w:rFonts w:ascii="Arial" w:hAnsi="Arial" w:cs="Arial"/>
                <w:lang w:eastAsia="en-US"/>
              </w:rPr>
              <w:t>112</w:t>
            </w:r>
          </w:p>
        </w:tc>
        <w:tc>
          <w:tcPr>
            <w:tcW w:w="1542" w:type="dxa"/>
          </w:tcPr>
          <w:p w14:paraId="038B5CC9" w14:textId="77777777" w:rsidR="00823416" w:rsidRPr="00CC5B14" w:rsidRDefault="00823416" w:rsidP="006A24E3">
            <w:pPr>
              <w:spacing w:after="0" w:line="240" w:lineRule="auto"/>
              <w:rPr>
                <w:rFonts w:ascii="Arial" w:hAnsi="Arial" w:cs="Arial"/>
                <w:lang w:eastAsia="en-US"/>
              </w:rPr>
            </w:pPr>
            <w:r w:rsidRPr="00CC5B14">
              <w:rPr>
                <w:rFonts w:ascii="Arial" w:hAnsi="Arial" w:cs="Arial"/>
                <w:lang w:eastAsia="en-US"/>
              </w:rPr>
              <w:t>107</w:t>
            </w:r>
          </w:p>
        </w:tc>
      </w:tr>
      <w:tr w:rsidR="00823416" w:rsidRPr="00CC5B14" w14:paraId="7DA1A12D" w14:textId="77777777" w:rsidTr="006A24E3">
        <w:tc>
          <w:tcPr>
            <w:tcW w:w="907" w:type="dxa"/>
          </w:tcPr>
          <w:p w14:paraId="23CFA435" w14:textId="77777777" w:rsidR="00823416" w:rsidRPr="00CC5B14" w:rsidRDefault="00823416" w:rsidP="006A24E3">
            <w:pPr>
              <w:spacing w:after="0" w:line="240" w:lineRule="auto"/>
              <w:rPr>
                <w:rFonts w:ascii="Arial" w:hAnsi="Arial" w:cs="Arial"/>
                <w:lang w:eastAsia="en-US"/>
              </w:rPr>
            </w:pPr>
          </w:p>
        </w:tc>
        <w:tc>
          <w:tcPr>
            <w:tcW w:w="4288" w:type="dxa"/>
          </w:tcPr>
          <w:p w14:paraId="6FDB514E" w14:textId="77777777" w:rsidR="00823416" w:rsidRPr="00CC5B14" w:rsidRDefault="00823416" w:rsidP="006A24E3">
            <w:pPr>
              <w:spacing w:after="0" w:line="240" w:lineRule="auto"/>
              <w:rPr>
                <w:rFonts w:ascii="Arial" w:hAnsi="Arial" w:cs="Arial"/>
                <w:lang w:eastAsia="en-US"/>
              </w:rPr>
            </w:pPr>
            <w:r w:rsidRPr="00CC5B14">
              <w:rPr>
                <w:rFonts w:ascii="Arial" w:hAnsi="Arial" w:cs="Arial"/>
                <w:lang w:eastAsia="en-US"/>
              </w:rPr>
              <w:t>в том числе</w:t>
            </w:r>
          </w:p>
        </w:tc>
        <w:tc>
          <w:tcPr>
            <w:tcW w:w="1208" w:type="dxa"/>
          </w:tcPr>
          <w:p w14:paraId="4BCB0530" w14:textId="77777777" w:rsidR="00823416" w:rsidRPr="00CC5B14" w:rsidRDefault="00823416" w:rsidP="006A24E3">
            <w:pPr>
              <w:spacing w:after="0" w:line="240" w:lineRule="auto"/>
              <w:rPr>
                <w:rFonts w:ascii="Arial" w:hAnsi="Arial" w:cs="Arial"/>
                <w:lang w:eastAsia="en-US"/>
              </w:rPr>
            </w:pPr>
          </w:p>
        </w:tc>
        <w:tc>
          <w:tcPr>
            <w:tcW w:w="1400" w:type="dxa"/>
          </w:tcPr>
          <w:p w14:paraId="4692D2FC" w14:textId="77777777" w:rsidR="00823416" w:rsidRPr="00CC5B14" w:rsidRDefault="00823416" w:rsidP="006A24E3">
            <w:pPr>
              <w:spacing w:after="0" w:line="240" w:lineRule="auto"/>
              <w:rPr>
                <w:rFonts w:ascii="Arial" w:hAnsi="Arial" w:cs="Arial"/>
                <w:lang w:eastAsia="en-US"/>
              </w:rPr>
            </w:pPr>
          </w:p>
        </w:tc>
        <w:tc>
          <w:tcPr>
            <w:tcW w:w="1542" w:type="dxa"/>
          </w:tcPr>
          <w:p w14:paraId="09B4F181" w14:textId="77777777" w:rsidR="00823416" w:rsidRPr="00CC5B14" w:rsidRDefault="00823416" w:rsidP="006A24E3">
            <w:pPr>
              <w:spacing w:after="0" w:line="240" w:lineRule="auto"/>
              <w:rPr>
                <w:rFonts w:ascii="Arial" w:hAnsi="Arial" w:cs="Arial"/>
                <w:lang w:eastAsia="en-US"/>
              </w:rPr>
            </w:pPr>
          </w:p>
        </w:tc>
      </w:tr>
      <w:tr w:rsidR="00823416" w:rsidRPr="00CC5B14" w14:paraId="777FB9ED" w14:textId="77777777" w:rsidTr="006A24E3">
        <w:tc>
          <w:tcPr>
            <w:tcW w:w="907" w:type="dxa"/>
          </w:tcPr>
          <w:p w14:paraId="3CB127D8" w14:textId="77777777" w:rsidR="00823416" w:rsidRPr="00CC5B14" w:rsidRDefault="00823416" w:rsidP="006A24E3">
            <w:pPr>
              <w:spacing w:after="0" w:line="240" w:lineRule="auto"/>
              <w:rPr>
                <w:rFonts w:ascii="Arial" w:hAnsi="Arial" w:cs="Arial"/>
                <w:lang w:eastAsia="en-US"/>
              </w:rPr>
            </w:pPr>
          </w:p>
        </w:tc>
        <w:tc>
          <w:tcPr>
            <w:tcW w:w="4288" w:type="dxa"/>
          </w:tcPr>
          <w:p w14:paraId="735263E8" w14:textId="77777777" w:rsidR="00823416" w:rsidRPr="00CC5B14" w:rsidRDefault="00823416" w:rsidP="006A24E3">
            <w:pPr>
              <w:spacing w:after="0" w:line="240" w:lineRule="auto"/>
              <w:rPr>
                <w:rFonts w:ascii="Arial" w:hAnsi="Arial" w:cs="Arial"/>
                <w:lang w:eastAsia="en-US"/>
              </w:rPr>
            </w:pPr>
            <w:r w:rsidRPr="00CC5B14">
              <w:rPr>
                <w:rFonts w:ascii="Arial" w:hAnsi="Arial" w:cs="Arial"/>
                <w:lang w:eastAsia="en-US"/>
              </w:rPr>
              <w:t>льгот, установленных нормативными правовыми актами органов местного самоуправления</w:t>
            </w:r>
          </w:p>
        </w:tc>
        <w:tc>
          <w:tcPr>
            <w:tcW w:w="1208" w:type="dxa"/>
          </w:tcPr>
          <w:p w14:paraId="3ACF9E56" w14:textId="77777777" w:rsidR="00823416" w:rsidRPr="00CC5B14" w:rsidRDefault="00823416" w:rsidP="006A24E3">
            <w:pPr>
              <w:spacing w:after="0" w:line="240" w:lineRule="auto"/>
              <w:rPr>
                <w:rFonts w:ascii="Arial" w:hAnsi="Arial" w:cs="Arial"/>
                <w:lang w:eastAsia="en-US"/>
              </w:rPr>
            </w:pPr>
            <w:r w:rsidRPr="00CC5B14">
              <w:rPr>
                <w:rFonts w:ascii="Arial" w:hAnsi="Arial" w:cs="Arial"/>
                <w:lang w:eastAsia="en-US"/>
              </w:rPr>
              <w:t>18</w:t>
            </w:r>
          </w:p>
        </w:tc>
        <w:tc>
          <w:tcPr>
            <w:tcW w:w="1400" w:type="dxa"/>
          </w:tcPr>
          <w:p w14:paraId="49FA282D" w14:textId="77777777" w:rsidR="00823416" w:rsidRPr="00CC5B14" w:rsidRDefault="00823416" w:rsidP="006A24E3">
            <w:pPr>
              <w:spacing w:after="0" w:line="240" w:lineRule="auto"/>
              <w:rPr>
                <w:rFonts w:ascii="Arial" w:hAnsi="Arial" w:cs="Arial"/>
                <w:lang w:eastAsia="en-US"/>
              </w:rPr>
            </w:pPr>
            <w:r w:rsidRPr="00CC5B14">
              <w:rPr>
                <w:rFonts w:ascii="Arial" w:hAnsi="Arial" w:cs="Arial"/>
                <w:lang w:eastAsia="en-US"/>
              </w:rPr>
              <w:t>6</w:t>
            </w:r>
          </w:p>
        </w:tc>
        <w:tc>
          <w:tcPr>
            <w:tcW w:w="1542" w:type="dxa"/>
          </w:tcPr>
          <w:p w14:paraId="1CE42582" w14:textId="77777777" w:rsidR="00823416" w:rsidRPr="00CC5B14" w:rsidRDefault="00823416" w:rsidP="006A24E3">
            <w:pPr>
              <w:spacing w:after="0" w:line="240" w:lineRule="auto"/>
              <w:rPr>
                <w:rFonts w:ascii="Arial" w:hAnsi="Arial" w:cs="Arial"/>
                <w:lang w:eastAsia="en-US"/>
              </w:rPr>
            </w:pPr>
            <w:r w:rsidRPr="00CC5B14">
              <w:rPr>
                <w:rFonts w:ascii="Arial" w:hAnsi="Arial" w:cs="Arial"/>
                <w:lang w:eastAsia="en-US"/>
              </w:rPr>
              <w:t>33</w:t>
            </w:r>
          </w:p>
        </w:tc>
      </w:tr>
    </w:tbl>
    <w:p w14:paraId="7A0CA0CC" w14:textId="77777777" w:rsidR="00B3037D" w:rsidRPr="00CC5B14" w:rsidRDefault="00B3037D" w:rsidP="0000192C">
      <w:pPr>
        <w:spacing w:after="0" w:line="240" w:lineRule="auto"/>
        <w:ind w:firstLine="708"/>
        <w:jc w:val="both"/>
        <w:rPr>
          <w:rFonts w:ascii="Arial" w:hAnsi="Arial" w:cs="Arial"/>
        </w:rPr>
      </w:pPr>
      <w:r w:rsidRPr="00CC5B14">
        <w:rPr>
          <w:rFonts w:ascii="Arial" w:hAnsi="Arial" w:cs="Arial"/>
        </w:rPr>
        <w:t>В 201</w:t>
      </w:r>
      <w:r w:rsidR="0072658F" w:rsidRPr="00CC5B14">
        <w:rPr>
          <w:rFonts w:ascii="Arial" w:hAnsi="Arial" w:cs="Arial"/>
        </w:rPr>
        <w:t>9</w:t>
      </w:r>
      <w:r w:rsidRPr="00CC5B14">
        <w:rPr>
          <w:rFonts w:ascii="Arial" w:hAnsi="Arial" w:cs="Arial"/>
        </w:rPr>
        <w:t xml:space="preserve"> году количество налогоплательщиков составило </w:t>
      </w:r>
      <w:r w:rsidR="001C4006" w:rsidRPr="00CC5B14">
        <w:rPr>
          <w:rFonts w:ascii="Arial" w:hAnsi="Arial" w:cs="Arial"/>
        </w:rPr>
        <w:t>1</w:t>
      </w:r>
      <w:r w:rsidR="0072658F" w:rsidRPr="00CC5B14">
        <w:rPr>
          <w:rFonts w:ascii="Arial" w:hAnsi="Arial" w:cs="Arial"/>
        </w:rPr>
        <w:t>186</w:t>
      </w:r>
      <w:r w:rsidRPr="00CC5B14">
        <w:rPr>
          <w:rFonts w:ascii="Arial" w:hAnsi="Arial" w:cs="Arial"/>
        </w:rPr>
        <w:t xml:space="preserve"> единиц, в том числе </w:t>
      </w:r>
      <w:r w:rsidR="0072658F" w:rsidRPr="00CC5B14">
        <w:rPr>
          <w:rFonts w:ascii="Arial" w:hAnsi="Arial" w:cs="Arial"/>
        </w:rPr>
        <w:t>513</w:t>
      </w:r>
      <w:r w:rsidRPr="00CC5B14">
        <w:rPr>
          <w:rFonts w:ascii="Arial" w:hAnsi="Arial" w:cs="Arial"/>
        </w:rPr>
        <w:t xml:space="preserve"> налогоплательщикам предоставлены налоговые льготы. </w:t>
      </w:r>
    </w:p>
    <w:p w14:paraId="51819AEF" w14:textId="77777777" w:rsidR="00B3037D" w:rsidRPr="00CC5B14" w:rsidRDefault="00B3037D" w:rsidP="00924414">
      <w:pPr>
        <w:spacing w:after="0" w:line="240" w:lineRule="auto"/>
        <w:ind w:firstLine="709"/>
        <w:jc w:val="both"/>
        <w:rPr>
          <w:rFonts w:ascii="Arial" w:hAnsi="Arial" w:cs="Arial"/>
        </w:rPr>
      </w:pPr>
      <w:r w:rsidRPr="00CC5B14">
        <w:rPr>
          <w:rFonts w:ascii="Arial" w:hAnsi="Arial" w:cs="Arial"/>
        </w:rPr>
        <w:t xml:space="preserve">Количество земельных участков, учтенных в базе данных налоговых органов, составило </w:t>
      </w:r>
      <w:r w:rsidR="0072658F" w:rsidRPr="00CC5B14">
        <w:rPr>
          <w:rFonts w:ascii="Arial" w:hAnsi="Arial" w:cs="Arial"/>
        </w:rPr>
        <w:t>1086</w:t>
      </w:r>
      <w:r w:rsidRPr="00CC5B14">
        <w:rPr>
          <w:rFonts w:ascii="Arial" w:hAnsi="Arial" w:cs="Arial"/>
        </w:rPr>
        <w:t xml:space="preserve"> единиц, из них по </w:t>
      </w:r>
      <w:r w:rsidR="0072658F" w:rsidRPr="00CC5B14">
        <w:rPr>
          <w:rFonts w:ascii="Arial" w:hAnsi="Arial" w:cs="Arial"/>
        </w:rPr>
        <w:t>513</w:t>
      </w:r>
      <w:r w:rsidRPr="00CC5B14">
        <w:rPr>
          <w:rFonts w:ascii="Arial" w:hAnsi="Arial" w:cs="Arial"/>
        </w:rPr>
        <w:t xml:space="preserve"> предъявлен налог к уплате. </w:t>
      </w:r>
    </w:p>
    <w:p w14:paraId="7421A128" w14:textId="77777777" w:rsidR="00B3037D" w:rsidRPr="00CC5B14" w:rsidRDefault="00B3037D" w:rsidP="00924414">
      <w:pPr>
        <w:spacing w:after="0" w:line="240" w:lineRule="auto"/>
        <w:ind w:firstLine="709"/>
        <w:jc w:val="both"/>
        <w:rPr>
          <w:rFonts w:ascii="Arial" w:hAnsi="Arial" w:cs="Arial"/>
        </w:rPr>
      </w:pPr>
      <w:r w:rsidRPr="00CC5B14">
        <w:rPr>
          <w:rFonts w:ascii="Arial" w:hAnsi="Arial" w:cs="Arial"/>
        </w:rPr>
        <w:t xml:space="preserve">Сумма налога, подлежащая уплате в бюджет, составила </w:t>
      </w:r>
      <w:r w:rsidR="0072658F" w:rsidRPr="00CC5B14">
        <w:rPr>
          <w:rFonts w:ascii="Arial" w:hAnsi="Arial" w:cs="Arial"/>
        </w:rPr>
        <w:t>259</w:t>
      </w:r>
      <w:r w:rsidRPr="00CC5B14">
        <w:rPr>
          <w:rFonts w:ascii="Arial" w:hAnsi="Arial" w:cs="Arial"/>
        </w:rPr>
        <w:t xml:space="preserve"> тыс. рублей. </w:t>
      </w:r>
      <w:r w:rsidR="00AD60BF" w:rsidRPr="00CC5B14">
        <w:rPr>
          <w:rFonts w:ascii="Arial" w:hAnsi="Arial" w:cs="Arial"/>
        </w:rPr>
        <w:t>Суммарасходовсоставила</w:t>
      </w:r>
      <w:r w:rsidR="0072658F" w:rsidRPr="00CC5B14">
        <w:rPr>
          <w:rFonts w:ascii="Arial" w:hAnsi="Arial" w:cs="Arial"/>
        </w:rPr>
        <w:t>105</w:t>
      </w:r>
      <w:r w:rsidRPr="00CC5B14">
        <w:rPr>
          <w:rFonts w:ascii="Arial" w:hAnsi="Arial" w:cs="Arial"/>
        </w:rPr>
        <w:t xml:space="preserve"> тыс. рублей, в том числе: </w:t>
      </w:r>
    </w:p>
    <w:p w14:paraId="49306FAB" w14:textId="77777777" w:rsidR="00B3037D" w:rsidRPr="00CC5B14" w:rsidRDefault="00823416" w:rsidP="00924414">
      <w:pPr>
        <w:spacing w:after="0" w:line="240" w:lineRule="auto"/>
        <w:ind w:firstLine="709"/>
        <w:jc w:val="both"/>
        <w:rPr>
          <w:rFonts w:ascii="Arial" w:hAnsi="Arial" w:cs="Arial"/>
        </w:rPr>
      </w:pPr>
      <w:r w:rsidRPr="00CC5B14">
        <w:rPr>
          <w:rFonts w:ascii="Arial" w:hAnsi="Arial" w:cs="Arial"/>
        </w:rPr>
        <w:t xml:space="preserve">-  </w:t>
      </w:r>
      <w:r w:rsidR="00B3037D" w:rsidRPr="00CC5B14">
        <w:rPr>
          <w:rFonts w:ascii="Arial" w:hAnsi="Arial" w:cs="Arial"/>
        </w:rPr>
        <w:t xml:space="preserve">по льготам, установленным нормативным правовым актом органа местного самоуправления </w:t>
      </w:r>
      <w:r w:rsidR="005432D4" w:rsidRPr="00CC5B14">
        <w:rPr>
          <w:rFonts w:ascii="Arial" w:hAnsi="Arial" w:cs="Arial"/>
        </w:rPr>
        <w:t>1</w:t>
      </w:r>
      <w:r w:rsidR="0072658F" w:rsidRPr="00CC5B14">
        <w:rPr>
          <w:rFonts w:ascii="Arial" w:hAnsi="Arial" w:cs="Arial"/>
        </w:rPr>
        <w:t>8</w:t>
      </w:r>
      <w:r w:rsidR="00B3037D" w:rsidRPr="00CC5B14">
        <w:rPr>
          <w:rFonts w:ascii="Arial" w:hAnsi="Arial" w:cs="Arial"/>
        </w:rPr>
        <w:t>тыс. рублей.</w:t>
      </w:r>
    </w:p>
    <w:p w14:paraId="6238E1F0" w14:textId="77777777" w:rsidR="00B3037D" w:rsidRPr="00CC5B14" w:rsidRDefault="00B3037D" w:rsidP="00924414">
      <w:pPr>
        <w:spacing w:after="0" w:line="240" w:lineRule="auto"/>
        <w:ind w:firstLine="709"/>
        <w:jc w:val="both"/>
        <w:rPr>
          <w:rFonts w:ascii="Arial" w:hAnsi="Arial" w:cs="Arial"/>
        </w:rPr>
      </w:pPr>
      <w:r w:rsidRPr="00CC5B14">
        <w:rPr>
          <w:rFonts w:ascii="Arial" w:hAnsi="Arial" w:cs="Arial"/>
        </w:rPr>
        <w:t>В соответствии с пунктом 2.4. постановления администрации сельского поселения Сингапай от 09.11.2016 №</w:t>
      </w:r>
      <w:r w:rsidR="00CC5B14">
        <w:rPr>
          <w:rFonts w:ascii="Arial" w:hAnsi="Arial" w:cs="Arial"/>
        </w:rPr>
        <w:t xml:space="preserve"> </w:t>
      </w:r>
      <w:r w:rsidRPr="00CC5B14">
        <w:rPr>
          <w:rFonts w:ascii="Arial" w:hAnsi="Arial" w:cs="Arial"/>
        </w:rPr>
        <w:t xml:space="preserve">423 «Об утверждении порядка проведения оценки бюджетной, социальной и экономической эффективности применяемых (планируемых к предоставлению) налоговых льгот» «в отношении некоммерческих организаций, объединений лиц, осуществляющих традиционные виды деятельности, предусмотренные Законом Ханты-Мансийского автономного округа от 04.12.2001 № 85-оз «О традиционных видах деятельности коренных малочисленных народов Севера в Ханты-Мансийском автономном округе», оценка бюджетной и экономической эффективности налоговых </w:t>
      </w:r>
      <w:r w:rsidR="00AD60BF" w:rsidRPr="00CC5B14">
        <w:rPr>
          <w:rFonts w:ascii="Arial" w:hAnsi="Arial" w:cs="Arial"/>
        </w:rPr>
        <w:t>расходов</w:t>
      </w:r>
      <w:r w:rsidRPr="00CC5B14">
        <w:rPr>
          <w:rFonts w:ascii="Arial" w:hAnsi="Arial" w:cs="Arial"/>
        </w:rPr>
        <w:t xml:space="preserve"> не проводится.</w:t>
      </w:r>
    </w:p>
    <w:p w14:paraId="3B40A6D4" w14:textId="77777777" w:rsidR="0072658F" w:rsidRPr="00CC5B14" w:rsidRDefault="0072658F" w:rsidP="00924414">
      <w:pPr>
        <w:spacing w:after="0" w:line="240" w:lineRule="auto"/>
        <w:ind w:firstLine="709"/>
        <w:jc w:val="both"/>
        <w:rPr>
          <w:rFonts w:ascii="Arial" w:hAnsi="Arial" w:cs="Arial"/>
        </w:rPr>
      </w:pPr>
    </w:p>
    <w:p w14:paraId="3A4CE969" w14:textId="77777777" w:rsidR="00B3037D" w:rsidRPr="00CC5B14" w:rsidRDefault="00B3037D" w:rsidP="00924414">
      <w:pPr>
        <w:spacing w:after="0" w:line="240" w:lineRule="auto"/>
        <w:ind w:firstLine="851"/>
        <w:jc w:val="center"/>
        <w:rPr>
          <w:rFonts w:ascii="Arial" w:hAnsi="Arial" w:cs="Arial"/>
          <w:b/>
          <w:bCs/>
        </w:rPr>
      </w:pPr>
      <w:r w:rsidRPr="00CC5B14">
        <w:rPr>
          <w:rFonts w:ascii="Arial" w:hAnsi="Arial" w:cs="Arial"/>
          <w:b/>
          <w:bCs/>
        </w:rPr>
        <w:t>Налог на имущество физических лиц</w:t>
      </w:r>
    </w:p>
    <w:p w14:paraId="33A3252E" w14:textId="77777777" w:rsidR="00B3037D" w:rsidRPr="00CC5B14" w:rsidRDefault="00B3037D" w:rsidP="00924414">
      <w:pPr>
        <w:spacing w:after="0" w:line="240" w:lineRule="auto"/>
        <w:ind w:firstLine="851"/>
        <w:jc w:val="both"/>
        <w:rPr>
          <w:rFonts w:ascii="Arial" w:hAnsi="Arial" w:cs="Arial"/>
          <w:b/>
          <w:bCs/>
        </w:rPr>
      </w:pPr>
    </w:p>
    <w:p w14:paraId="14D62CDB" w14:textId="77777777" w:rsidR="00B3037D" w:rsidRPr="00CC5B14" w:rsidRDefault="00B3037D" w:rsidP="00924414">
      <w:pPr>
        <w:spacing w:after="0" w:line="240" w:lineRule="auto"/>
        <w:ind w:firstLine="851"/>
        <w:jc w:val="both"/>
        <w:rPr>
          <w:rFonts w:ascii="Arial" w:hAnsi="Arial" w:cs="Arial"/>
        </w:rPr>
      </w:pPr>
      <w:r w:rsidRPr="00CC5B14">
        <w:rPr>
          <w:rFonts w:ascii="Arial" w:hAnsi="Arial" w:cs="Arial"/>
        </w:rPr>
        <w:t xml:space="preserve">В  соответствии с Федеральным законом от 04.10.2014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Федеральным законом от 06.11.200  № 131-ФЗ «Об общих принципах организации местного самоуправления в Российской Федерации», законом Ханты-Мансийского автономного округа – Югры от 17.10.2014 № 81-оз «Об установлении единой даты начала применения за территории Ханты-Мансийского автономного округа – Югры порядка определения налоговой базы по налогу на имущество физических лиц исходя из кадастровой стоимости объектов налогообложения» принято Решение Советов депутатов сельского поселения Сингапай от 27.11.2014 № 19  «Об установлении ставок налога на имущество физических лиц на территории сельского поселения Сингапай» (в редакции на 06.10.2016 № 137), исходя из кадастровой стоимости объектов, утверждены ставки налога. </w:t>
      </w:r>
    </w:p>
    <w:p w14:paraId="77838A8C" w14:textId="77777777" w:rsidR="00B3037D" w:rsidRPr="00CC5B14" w:rsidRDefault="00B3037D" w:rsidP="00924414">
      <w:pPr>
        <w:spacing w:after="0" w:line="240" w:lineRule="auto"/>
        <w:jc w:val="both"/>
        <w:rPr>
          <w:rFonts w:ascii="Arial" w:hAnsi="Arial" w:cs="Arial"/>
        </w:rPr>
      </w:pPr>
    </w:p>
    <w:p w14:paraId="0C671785" w14:textId="77777777" w:rsidR="00823416" w:rsidRPr="00CC5B14" w:rsidRDefault="00823416" w:rsidP="00823416">
      <w:pPr>
        <w:spacing w:after="0" w:line="240" w:lineRule="auto"/>
        <w:jc w:val="center"/>
        <w:rPr>
          <w:rFonts w:ascii="Arial" w:hAnsi="Arial" w:cs="Arial"/>
        </w:rPr>
      </w:pPr>
      <w:r w:rsidRPr="00CC5B14">
        <w:rPr>
          <w:rFonts w:ascii="Arial" w:hAnsi="Arial" w:cs="Arial"/>
        </w:rPr>
        <w:t>Динамика по налоговой базе и структуре начислений</w:t>
      </w:r>
    </w:p>
    <w:p w14:paraId="69FE0A21" w14:textId="77777777" w:rsidR="00823416" w:rsidRPr="00CC5B14" w:rsidRDefault="00823416" w:rsidP="00823416">
      <w:pPr>
        <w:spacing w:after="0" w:line="240" w:lineRule="auto"/>
        <w:jc w:val="center"/>
        <w:rPr>
          <w:rFonts w:ascii="Arial" w:hAnsi="Arial" w:cs="Arial"/>
        </w:rPr>
      </w:pPr>
      <w:r w:rsidRPr="00CC5B14">
        <w:rPr>
          <w:rFonts w:ascii="Arial" w:hAnsi="Arial" w:cs="Arial"/>
        </w:rPr>
        <w:t>по налогу на имущество физических лиц</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4536"/>
        <w:gridCol w:w="1276"/>
        <w:gridCol w:w="1304"/>
        <w:gridCol w:w="1559"/>
      </w:tblGrid>
      <w:tr w:rsidR="00823416" w:rsidRPr="00CC5B14" w14:paraId="10EA5181" w14:textId="77777777" w:rsidTr="00823416">
        <w:tc>
          <w:tcPr>
            <w:tcW w:w="959" w:type="dxa"/>
          </w:tcPr>
          <w:p w14:paraId="51D77266" w14:textId="77777777" w:rsidR="00823416" w:rsidRPr="00CC5B14" w:rsidRDefault="00823416" w:rsidP="00823416">
            <w:pPr>
              <w:spacing w:after="0" w:line="240" w:lineRule="auto"/>
              <w:rPr>
                <w:rFonts w:ascii="Arial" w:hAnsi="Arial" w:cs="Arial"/>
                <w:lang w:eastAsia="en-US"/>
              </w:rPr>
            </w:pPr>
            <w:r w:rsidRPr="00CC5B14">
              <w:rPr>
                <w:rFonts w:ascii="Arial" w:hAnsi="Arial" w:cs="Arial"/>
                <w:lang w:eastAsia="en-US"/>
              </w:rPr>
              <w:t xml:space="preserve">№ п/п </w:t>
            </w:r>
          </w:p>
        </w:tc>
        <w:tc>
          <w:tcPr>
            <w:tcW w:w="4536" w:type="dxa"/>
          </w:tcPr>
          <w:p w14:paraId="514C87CC" w14:textId="77777777" w:rsidR="00823416" w:rsidRPr="00CC5B14" w:rsidRDefault="00823416" w:rsidP="00823416">
            <w:pPr>
              <w:spacing w:after="0" w:line="240" w:lineRule="auto"/>
              <w:rPr>
                <w:rFonts w:ascii="Arial" w:hAnsi="Arial" w:cs="Arial"/>
                <w:lang w:eastAsia="en-US"/>
              </w:rPr>
            </w:pPr>
            <w:r w:rsidRPr="00CC5B14">
              <w:rPr>
                <w:rFonts w:ascii="Arial" w:hAnsi="Arial" w:cs="Arial"/>
                <w:lang w:eastAsia="en-US"/>
              </w:rPr>
              <w:t xml:space="preserve">Наименование показателя </w:t>
            </w:r>
          </w:p>
        </w:tc>
        <w:tc>
          <w:tcPr>
            <w:tcW w:w="1276" w:type="dxa"/>
          </w:tcPr>
          <w:p w14:paraId="000287A9" w14:textId="77777777" w:rsidR="00823416" w:rsidRPr="00CC5B14" w:rsidRDefault="00823416" w:rsidP="00823416">
            <w:pPr>
              <w:spacing w:after="0" w:line="240" w:lineRule="auto"/>
              <w:rPr>
                <w:rFonts w:ascii="Arial" w:hAnsi="Arial" w:cs="Arial"/>
                <w:lang w:eastAsia="en-US"/>
              </w:rPr>
            </w:pPr>
            <w:r w:rsidRPr="00CC5B14">
              <w:rPr>
                <w:rFonts w:ascii="Arial" w:hAnsi="Arial" w:cs="Arial"/>
                <w:lang w:eastAsia="en-US"/>
              </w:rPr>
              <w:t xml:space="preserve">2019 год </w:t>
            </w:r>
          </w:p>
        </w:tc>
        <w:tc>
          <w:tcPr>
            <w:tcW w:w="1304" w:type="dxa"/>
          </w:tcPr>
          <w:p w14:paraId="7C1B1D1B" w14:textId="77777777" w:rsidR="00823416" w:rsidRPr="00CC5B14" w:rsidRDefault="00823416" w:rsidP="00823416">
            <w:pPr>
              <w:spacing w:after="0" w:line="240" w:lineRule="auto"/>
              <w:rPr>
                <w:rFonts w:ascii="Arial" w:hAnsi="Arial" w:cs="Arial"/>
                <w:lang w:eastAsia="en-US"/>
              </w:rPr>
            </w:pPr>
            <w:r w:rsidRPr="00CC5B14">
              <w:rPr>
                <w:rFonts w:ascii="Arial" w:hAnsi="Arial" w:cs="Arial"/>
                <w:lang w:eastAsia="en-US"/>
              </w:rPr>
              <w:t xml:space="preserve">2020 год </w:t>
            </w:r>
          </w:p>
        </w:tc>
        <w:tc>
          <w:tcPr>
            <w:tcW w:w="1559" w:type="dxa"/>
          </w:tcPr>
          <w:p w14:paraId="37389649" w14:textId="77777777" w:rsidR="00823416" w:rsidRPr="00CC5B14" w:rsidRDefault="00823416" w:rsidP="00823416">
            <w:pPr>
              <w:spacing w:after="0" w:line="240" w:lineRule="auto"/>
              <w:rPr>
                <w:rFonts w:ascii="Arial" w:hAnsi="Arial" w:cs="Arial"/>
                <w:lang w:eastAsia="en-US"/>
              </w:rPr>
            </w:pPr>
            <w:r w:rsidRPr="00CC5B14">
              <w:rPr>
                <w:rFonts w:ascii="Arial" w:hAnsi="Arial" w:cs="Arial"/>
                <w:lang w:eastAsia="en-US"/>
              </w:rPr>
              <w:t>Темп роста (снижения), %</w:t>
            </w:r>
          </w:p>
        </w:tc>
      </w:tr>
      <w:tr w:rsidR="00823416" w:rsidRPr="00CC5B14" w14:paraId="19BB3FDC" w14:textId="77777777" w:rsidTr="00823416">
        <w:tc>
          <w:tcPr>
            <w:tcW w:w="959" w:type="dxa"/>
          </w:tcPr>
          <w:p w14:paraId="08457352" w14:textId="77777777" w:rsidR="00823416" w:rsidRPr="00CC5B14" w:rsidRDefault="00823416" w:rsidP="00823416">
            <w:pPr>
              <w:spacing w:after="0" w:line="240" w:lineRule="auto"/>
              <w:rPr>
                <w:rFonts w:ascii="Arial" w:hAnsi="Arial" w:cs="Arial"/>
                <w:lang w:eastAsia="en-US"/>
              </w:rPr>
            </w:pPr>
            <w:r w:rsidRPr="00CC5B14">
              <w:rPr>
                <w:rFonts w:ascii="Arial" w:hAnsi="Arial" w:cs="Arial"/>
                <w:lang w:eastAsia="en-US"/>
              </w:rPr>
              <w:t>1</w:t>
            </w:r>
          </w:p>
        </w:tc>
        <w:tc>
          <w:tcPr>
            <w:tcW w:w="4536" w:type="dxa"/>
          </w:tcPr>
          <w:p w14:paraId="6B65BFC4" w14:textId="77777777" w:rsidR="00823416" w:rsidRPr="00CC5B14" w:rsidRDefault="00823416" w:rsidP="00823416">
            <w:pPr>
              <w:spacing w:after="0" w:line="240" w:lineRule="auto"/>
              <w:rPr>
                <w:rFonts w:ascii="Arial" w:hAnsi="Arial" w:cs="Arial"/>
                <w:lang w:eastAsia="en-US"/>
              </w:rPr>
            </w:pPr>
            <w:r w:rsidRPr="00CC5B14">
              <w:rPr>
                <w:rFonts w:ascii="Arial" w:hAnsi="Arial" w:cs="Arial"/>
                <w:lang w:eastAsia="en-US"/>
              </w:rPr>
              <w:t>Количество налогоплательщиков, единиц</w:t>
            </w:r>
          </w:p>
        </w:tc>
        <w:tc>
          <w:tcPr>
            <w:tcW w:w="1276" w:type="dxa"/>
          </w:tcPr>
          <w:p w14:paraId="397ABE23" w14:textId="77777777" w:rsidR="00823416" w:rsidRPr="00CC5B14" w:rsidRDefault="00823416" w:rsidP="00823416">
            <w:pPr>
              <w:spacing w:after="0" w:line="240" w:lineRule="auto"/>
              <w:rPr>
                <w:rFonts w:ascii="Arial" w:hAnsi="Arial" w:cs="Arial"/>
                <w:lang w:eastAsia="en-US"/>
              </w:rPr>
            </w:pPr>
            <w:r w:rsidRPr="00CC5B14">
              <w:rPr>
                <w:rFonts w:ascii="Arial" w:hAnsi="Arial" w:cs="Arial"/>
                <w:lang w:eastAsia="en-US"/>
              </w:rPr>
              <w:t>2025</w:t>
            </w:r>
          </w:p>
        </w:tc>
        <w:tc>
          <w:tcPr>
            <w:tcW w:w="1304" w:type="dxa"/>
          </w:tcPr>
          <w:p w14:paraId="34DD08FA" w14:textId="77777777" w:rsidR="00823416" w:rsidRPr="00CC5B14" w:rsidRDefault="00823416" w:rsidP="00823416">
            <w:pPr>
              <w:spacing w:after="0" w:line="240" w:lineRule="auto"/>
              <w:rPr>
                <w:rFonts w:ascii="Arial" w:hAnsi="Arial" w:cs="Arial"/>
                <w:lang w:eastAsia="en-US"/>
              </w:rPr>
            </w:pPr>
            <w:r w:rsidRPr="00CC5B14">
              <w:rPr>
                <w:rFonts w:ascii="Arial" w:hAnsi="Arial" w:cs="Arial"/>
                <w:lang w:eastAsia="en-US"/>
              </w:rPr>
              <w:t>2084</w:t>
            </w:r>
          </w:p>
        </w:tc>
        <w:tc>
          <w:tcPr>
            <w:tcW w:w="1559" w:type="dxa"/>
          </w:tcPr>
          <w:p w14:paraId="1EAE2482" w14:textId="77777777" w:rsidR="00823416" w:rsidRPr="00CC5B14" w:rsidRDefault="00823416" w:rsidP="00823416">
            <w:pPr>
              <w:spacing w:after="0" w:line="240" w:lineRule="auto"/>
              <w:rPr>
                <w:rFonts w:ascii="Arial" w:hAnsi="Arial" w:cs="Arial"/>
                <w:lang w:eastAsia="en-US"/>
              </w:rPr>
            </w:pPr>
            <w:r w:rsidRPr="00CC5B14">
              <w:rPr>
                <w:rFonts w:ascii="Arial" w:hAnsi="Arial" w:cs="Arial"/>
                <w:lang w:eastAsia="en-US"/>
              </w:rPr>
              <w:t>103</w:t>
            </w:r>
          </w:p>
        </w:tc>
      </w:tr>
      <w:tr w:rsidR="00823416" w:rsidRPr="00CC5B14" w14:paraId="27BE45F5" w14:textId="77777777" w:rsidTr="00823416">
        <w:tc>
          <w:tcPr>
            <w:tcW w:w="959" w:type="dxa"/>
          </w:tcPr>
          <w:p w14:paraId="3F8D89FA" w14:textId="77777777" w:rsidR="00823416" w:rsidRPr="00CC5B14" w:rsidRDefault="00823416" w:rsidP="00823416">
            <w:pPr>
              <w:spacing w:after="0" w:line="240" w:lineRule="auto"/>
              <w:rPr>
                <w:rFonts w:ascii="Arial" w:hAnsi="Arial" w:cs="Arial"/>
                <w:lang w:eastAsia="en-US"/>
              </w:rPr>
            </w:pPr>
          </w:p>
        </w:tc>
        <w:tc>
          <w:tcPr>
            <w:tcW w:w="4536" w:type="dxa"/>
          </w:tcPr>
          <w:p w14:paraId="33F3185C" w14:textId="77777777" w:rsidR="00823416" w:rsidRPr="00CC5B14" w:rsidRDefault="00823416" w:rsidP="00823416">
            <w:pPr>
              <w:spacing w:after="0" w:line="240" w:lineRule="auto"/>
              <w:rPr>
                <w:rFonts w:ascii="Arial" w:hAnsi="Arial" w:cs="Arial"/>
                <w:lang w:eastAsia="en-US"/>
              </w:rPr>
            </w:pPr>
            <w:r w:rsidRPr="00CC5B14">
              <w:rPr>
                <w:rFonts w:ascii="Arial" w:hAnsi="Arial" w:cs="Arial"/>
                <w:lang w:eastAsia="en-US"/>
              </w:rPr>
              <w:t>в том числе</w:t>
            </w:r>
          </w:p>
        </w:tc>
        <w:tc>
          <w:tcPr>
            <w:tcW w:w="1276" w:type="dxa"/>
          </w:tcPr>
          <w:p w14:paraId="0FFA416A" w14:textId="77777777" w:rsidR="00823416" w:rsidRPr="00CC5B14" w:rsidRDefault="00823416" w:rsidP="00823416">
            <w:pPr>
              <w:spacing w:after="0" w:line="240" w:lineRule="auto"/>
              <w:rPr>
                <w:rFonts w:ascii="Arial" w:hAnsi="Arial" w:cs="Arial"/>
                <w:lang w:eastAsia="en-US"/>
              </w:rPr>
            </w:pPr>
          </w:p>
        </w:tc>
        <w:tc>
          <w:tcPr>
            <w:tcW w:w="1304" w:type="dxa"/>
          </w:tcPr>
          <w:p w14:paraId="0EAC37A2" w14:textId="77777777" w:rsidR="00823416" w:rsidRPr="00CC5B14" w:rsidRDefault="00823416" w:rsidP="00823416">
            <w:pPr>
              <w:spacing w:after="0" w:line="240" w:lineRule="auto"/>
              <w:rPr>
                <w:rFonts w:ascii="Arial" w:hAnsi="Arial" w:cs="Arial"/>
                <w:lang w:eastAsia="en-US"/>
              </w:rPr>
            </w:pPr>
          </w:p>
        </w:tc>
        <w:tc>
          <w:tcPr>
            <w:tcW w:w="1559" w:type="dxa"/>
          </w:tcPr>
          <w:p w14:paraId="7FDEF732" w14:textId="77777777" w:rsidR="00823416" w:rsidRPr="00CC5B14" w:rsidRDefault="00823416" w:rsidP="00823416">
            <w:pPr>
              <w:spacing w:after="0" w:line="240" w:lineRule="auto"/>
              <w:rPr>
                <w:rFonts w:ascii="Arial" w:hAnsi="Arial" w:cs="Arial"/>
                <w:lang w:eastAsia="en-US"/>
              </w:rPr>
            </w:pPr>
          </w:p>
        </w:tc>
      </w:tr>
      <w:tr w:rsidR="00823416" w:rsidRPr="00CC5B14" w14:paraId="4E23E02C" w14:textId="77777777" w:rsidTr="00823416">
        <w:tc>
          <w:tcPr>
            <w:tcW w:w="959" w:type="dxa"/>
          </w:tcPr>
          <w:p w14:paraId="498E872B" w14:textId="77777777" w:rsidR="00823416" w:rsidRPr="00CC5B14" w:rsidRDefault="00823416" w:rsidP="00823416">
            <w:pPr>
              <w:spacing w:after="0" w:line="240" w:lineRule="auto"/>
              <w:rPr>
                <w:rFonts w:ascii="Arial" w:hAnsi="Arial" w:cs="Arial"/>
                <w:lang w:eastAsia="en-US"/>
              </w:rPr>
            </w:pPr>
          </w:p>
        </w:tc>
        <w:tc>
          <w:tcPr>
            <w:tcW w:w="4536" w:type="dxa"/>
          </w:tcPr>
          <w:p w14:paraId="7BE45B2D" w14:textId="77777777" w:rsidR="00823416" w:rsidRPr="00CC5B14" w:rsidRDefault="00823416" w:rsidP="00823416">
            <w:pPr>
              <w:spacing w:after="0" w:line="240" w:lineRule="auto"/>
              <w:rPr>
                <w:rFonts w:ascii="Arial" w:hAnsi="Arial" w:cs="Arial"/>
                <w:lang w:eastAsia="en-US"/>
              </w:rPr>
            </w:pPr>
            <w:r w:rsidRPr="00CC5B14">
              <w:rPr>
                <w:rFonts w:ascii="Arial" w:hAnsi="Arial" w:cs="Arial"/>
                <w:lang w:eastAsia="en-US"/>
              </w:rPr>
              <w:t>которыми исчислен налог и не применяющих налоговые льготы</w:t>
            </w:r>
          </w:p>
        </w:tc>
        <w:tc>
          <w:tcPr>
            <w:tcW w:w="1276" w:type="dxa"/>
          </w:tcPr>
          <w:p w14:paraId="028AD665" w14:textId="77777777" w:rsidR="00823416" w:rsidRPr="00CC5B14" w:rsidRDefault="00823416" w:rsidP="00823416">
            <w:pPr>
              <w:spacing w:after="0" w:line="240" w:lineRule="auto"/>
              <w:rPr>
                <w:rFonts w:ascii="Arial" w:hAnsi="Arial" w:cs="Arial"/>
                <w:lang w:eastAsia="en-US"/>
              </w:rPr>
            </w:pPr>
            <w:r w:rsidRPr="00CC5B14">
              <w:rPr>
                <w:rFonts w:ascii="Arial" w:hAnsi="Arial" w:cs="Arial"/>
                <w:lang w:eastAsia="en-US"/>
              </w:rPr>
              <w:t>609</w:t>
            </w:r>
          </w:p>
        </w:tc>
        <w:tc>
          <w:tcPr>
            <w:tcW w:w="1304" w:type="dxa"/>
          </w:tcPr>
          <w:p w14:paraId="234F9CB6" w14:textId="77777777" w:rsidR="00823416" w:rsidRPr="00CC5B14" w:rsidRDefault="00823416" w:rsidP="00823416">
            <w:pPr>
              <w:spacing w:after="0" w:line="240" w:lineRule="auto"/>
              <w:rPr>
                <w:rFonts w:ascii="Arial" w:hAnsi="Arial" w:cs="Arial"/>
                <w:lang w:eastAsia="en-US"/>
              </w:rPr>
            </w:pPr>
            <w:r w:rsidRPr="00CC5B14">
              <w:rPr>
                <w:rFonts w:ascii="Arial" w:hAnsi="Arial" w:cs="Arial"/>
                <w:lang w:eastAsia="en-US"/>
              </w:rPr>
              <w:t>1 329</w:t>
            </w:r>
          </w:p>
        </w:tc>
        <w:tc>
          <w:tcPr>
            <w:tcW w:w="1559" w:type="dxa"/>
          </w:tcPr>
          <w:p w14:paraId="403BB88D" w14:textId="77777777" w:rsidR="00823416" w:rsidRPr="00CC5B14" w:rsidRDefault="00823416" w:rsidP="00823416">
            <w:pPr>
              <w:spacing w:after="0" w:line="240" w:lineRule="auto"/>
              <w:rPr>
                <w:rFonts w:ascii="Arial" w:hAnsi="Arial" w:cs="Arial"/>
                <w:lang w:eastAsia="en-US"/>
              </w:rPr>
            </w:pPr>
            <w:r w:rsidRPr="00CC5B14">
              <w:rPr>
                <w:rFonts w:ascii="Arial" w:hAnsi="Arial" w:cs="Arial"/>
                <w:lang w:eastAsia="en-US"/>
              </w:rPr>
              <w:t>218</w:t>
            </w:r>
          </w:p>
        </w:tc>
      </w:tr>
      <w:tr w:rsidR="00823416" w:rsidRPr="00CC5B14" w14:paraId="734EFFD6" w14:textId="77777777" w:rsidTr="00823416">
        <w:tc>
          <w:tcPr>
            <w:tcW w:w="959" w:type="dxa"/>
          </w:tcPr>
          <w:p w14:paraId="515BE7DA" w14:textId="77777777" w:rsidR="00823416" w:rsidRPr="00CC5B14" w:rsidRDefault="00823416" w:rsidP="00823416">
            <w:pPr>
              <w:spacing w:after="0" w:line="240" w:lineRule="auto"/>
              <w:rPr>
                <w:rFonts w:ascii="Arial" w:hAnsi="Arial" w:cs="Arial"/>
                <w:lang w:eastAsia="en-US"/>
              </w:rPr>
            </w:pPr>
          </w:p>
        </w:tc>
        <w:tc>
          <w:tcPr>
            <w:tcW w:w="4536" w:type="dxa"/>
          </w:tcPr>
          <w:p w14:paraId="4DDA774D" w14:textId="77777777" w:rsidR="00823416" w:rsidRPr="00CC5B14" w:rsidRDefault="00823416" w:rsidP="00823416">
            <w:pPr>
              <w:spacing w:after="0" w:line="240" w:lineRule="auto"/>
              <w:rPr>
                <w:rFonts w:ascii="Arial" w:hAnsi="Arial" w:cs="Arial"/>
                <w:lang w:eastAsia="en-US"/>
              </w:rPr>
            </w:pPr>
            <w:r w:rsidRPr="00CC5B14">
              <w:rPr>
                <w:rFonts w:ascii="Arial" w:hAnsi="Arial" w:cs="Arial"/>
                <w:lang w:eastAsia="en-US"/>
              </w:rPr>
              <w:t>которым предоставлены налоговые льготы</w:t>
            </w:r>
          </w:p>
        </w:tc>
        <w:tc>
          <w:tcPr>
            <w:tcW w:w="1276" w:type="dxa"/>
          </w:tcPr>
          <w:p w14:paraId="511FAE65" w14:textId="77777777" w:rsidR="00823416" w:rsidRPr="00CC5B14" w:rsidRDefault="00823416" w:rsidP="00823416">
            <w:pPr>
              <w:spacing w:after="0" w:line="240" w:lineRule="auto"/>
              <w:rPr>
                <w:rFonts w:ascii="Arial" w:hAnsi="Arial" w:cs="Arial"/>
                <w:lang w:eastAsia="en-US"/>
              </w:rPr>
            </w:pPr>
            <w:r w:rsidRPr="00CC5B14">
              <w:rPr>
                <w:rFonts w:ascii="Arial" w:hAnsi="Arial" w:cs="Arial"/>
                <w:lang w:eastAsia="en-US"/>
              </w:rPr>
              <w:t>699</w:t>
            </w:r>
          </w:p>
        </w:tc>
        <w:tc>
          <w:tcPr>
            <w:tcW w:w="1304" w:type="dxa"/>
          </w:tcPr>
          <w:p w14:paraId="47724856" w14:textId="77777777" w:rsidR="00823416" w:rsidRPr="00CC5B14" w:rsidRDefault="00823416" w:rsidP="00823416">
            <w:pPr>
              <w:spacing w:after="0" w:line="240" w:lineRule="auto"/>
              <w:rPr>
                <w:rFonts w:ascii="Arial" w:hAnsi="Arial" w:cs="Arial"/>
                <w:lang w:eastAsia="en-US"/>
              </w:rPr>
            </w:pPr>
            <w:r w:rsidRPr="00CC5B14">
              <w:rPr>
                <w:rFonts w:ascii="Arial" w:hAnsi="Arial" w:cs="Arial"/>
                <w:lang w:eastAsia="en-US"/>
              </w:rPr>
              <w:t>755</w:t>
            </w:r>
          </w:p>
        </w:tc>
        <w:tc>
          <w:tcPr>
            <w:tcW w:w="1559" w:type="dxa"/>
          </w:tcPr>
          <w:p w14:paraId="064DD773" w14:textId="77777777" w:rsidR="00823416" w:rsidRPr="00CC5B14" w:rsidRDefault="00823416" w:rsidP="00823416">
            <w:pPr>
              <w:spacing w:after="0" w:line="240" w:lineRule="auto"/>
              <w:rPr>
                <w:rFonts w:ascii="Arial" w:hAnsi="Arial" w:cs="Arial"/>
                <w:lang w:eastAsia="en-US"/>
              </w:rPr>
            </w:pPr>
            <w:r w:rsidRPr="00CC5B14">
              <w:rPr>
                <w:rFonts w:ascii="Arial" w:hAnsi="Arial" w:cs="Arial"/>
                <w:lang w:eastAsia="en-US"/>
              </w:rPr>
              <w:t>108</w:t>
            </w:r>
          </w:p>
        </w:tc>
      </w:tr>
      <w:tr w:rsidR="00823416" w:rsidRPr="00CC5B14" w14:paraId="79015A7D" w14:textId="77777777" w:rsidTr="00823416">
        <w:tc>
          <w:tcPr>
            <w:tcW w:w="959" w:type="dxa"/>
          </w:tcPr>
          <w:p w14:paraId="38B9A343" w14:textId="77777777" w:rsidR="00823416" w:rsidRPr="00CC5B14" w:rsidRDefault="00823416" w:rsidP="00823416">
            <w:pPr>
              <w:spacing w:after="0" w:line="240" w:lineRule="auto"/>
              <w:rPr>
                <w:rFonts w:ascii="Arial" w:hAnsi="Arial" w:cs="Arial"/>
                <w:lang w:eastAsia="en-US"/>
              </w:rPr>
            </w:pPr>
            <w:r w:rsidRPr="00CC5B14">
              <w:rPr>
                <w:rFonts w:ascii="Arial" w:hAnsi="Arial" w:cs="Arial"/>
                <w:lang w:eastAsia="en-US"/>
              </w:rPr>
              <w:t>2</w:t>
            </w:r>
          </w:p>
        </w:tc>
        <w:tc>
          <w:tcPr>
            <w:tcW w:w="4536" w:type="dxa"/>
          </w:tcPr>
          <w:p w14:paraId="44B9182F" w14:textId="77777777" w:rsidR="00823416" w:rsidRPr="00CC5B14" w:rsidRDefault="00823416" w:rsidP="00823416">
            <w:pPr>
              <w:spacing w:after="0" w:line="240" w:lineRule="auto"/>
              <w:rPr>
                <w:rFonts w:ascii="Arial" w:hAnsi="Arial" w:cs="Arial"/>
                <w:lang w:eastAsia="en-US"/>
              </w:rPr>
            </w:pPr>
            <w:r w:rsidRPr="00CC5B14">
              <w:rPr>
                <w:rFonts w:ascii="Arial" w:hAnsi="Arial" w:cs="Arial"/>
                <w:lang w:eastAsia="en-US"/>
              </w:rPr>
              <w:t xml:space="preserve">Количество строений, помещений и сооружений, учтенных в базе данных налоговых органов, единиц </w:t>
            </w:r>
          </w:p>
        </w:tc>
        <w:tc>
          <w:tcPr>
            <w:tcW w:w="1276" w:type="dxa"/>
          </w:tcPr>
          <w:p w14:paraId="0BE18A8F" w14:textId="77777777" w:rsidR="00823416" w:rsidRPr="00CC5B14" w:rsidRDefault="00823416" w:rsidP="00823416">
            <w:pPr>
              <w:spacing w:after="0" w:line="240" w:lineRule="auto"/>
              <w:rPr>
                <w:rFonts w:ascii="Arial" w:hAnsi="Arial" w:cs="Arial"/>
                <w:lang w:eastAsia="en-US"/>
              </w:rPr>
            </w:pPr>
            <w:r w:rsidRPr="00CC5B14">
              <w:rPr>
                <w:rFonts w:ascii="Arial" w:hAnsi="Arial" w:cs="Arial"/>
                <w:lang w:eastAsia="en-US"/>
              </w:rPr>
              <w:t>1472</w:t>
            </w:r>
          </w:p>
        </w:tc>
        <w:tc>
          <w:tcPr>
            <w:tcW w:w="1304" w:type="dxa"/>
          </w:tcPr>
          <w:p w14:paraId="668D4E5D" w14:textId="77777777" w:rsidR="00823416" w:rsidRPr="00CC5B14" w:rsidRDefault="00823416" w:rsidP="00823416">
            <w:pPr>
              <w:spacing w:after="0" w:line="240" w:lineRule="auto"/>
              <w:rPr>
                <w:rFonts w:ascii="Arial" w:hAnsi="Arial" w:cs="Arial"/>
                <w:lang w:eastAsia="en-US"/>
              </w:rPr>
            </w:pPr>
            <w:r w:rsidRPr="00CC5B14">
              <w:rPr>
                <w:rFonts w:ascii="Arial" w:hAnsi="Arial" w:cs="Arial"/>
                <w:lang w:eastAsia="en-US"/>
              </w:rPr>
              <w:t>1 512</w:t>
            </w:r>
          </w:p>
        </w:tc>
        <w:tc>
          <w:tcPr>
            <w:tcW w:w="1559" w:type="dxa"/>
          </w:tcPr>
          <w:p w14:paraId="56042B63" w14:textId="77777777" w:rsidR="00823416" w:rsidRPr="00CC5B14" w:rsidRDefault="00823416" w:rsidP="00823416">
            <w:pPr>
              <w:spacing w:after="0" w:line="240" w:lineRule="auto"/>
              <w:rPr>
                <w:rFonts w:ascii="Arial" w:hAnsi="Arial" w:cs="Arial"/>
                <w:lang w:eastAsia="en-US"/>
              </w:rPr>
            </w:pPr>
            <w:r w:rsidRPr="00CC5B14">
              <w:rPr>
                <w:rFonts w:ascii="Arial" w:hAnsi="Arial" w:cs="Arial"/>
                <w:lang w:eastAsia="en-US"/>
              </w:rPr>
              <w:t>103</w:t>
            </w:r>
          </w:p>
        </w:tc>
      </w:tr>
      <w:tr w:rsidR="00823416" w:rsidRPr="00CC5B14" w14:paraId="33E7E132" w14:textId="77777777" w:rsidTr="00823416">
        <w:tc>
          <w:tcPr>
            <w:tcW w:w="959" w:type="dxa"/>
          </w:tcPr>
          <w:p w14:paraId="43F97255" w14:textId="77777777" w:rsidR="00823416" w:rsidRPr="00CC5B14" w:rsidRDefault="00823416" w:rsidP="00823416">
            <w:pPr>
              <w:spacing w:after="0" w:line="240" w:lineRule="auto"/>
              <w:rPr>
                <w:rFonts w:ascii="Arial" w:hAnsi="Arial" w:cs="Arial"/>
                <w:lang w:eastAsia="en-US"/>
              </w:rPr>
            </w:pPr>
            <w:r w:rsidRPr="00CC5B14">
              <w:rPr>
                <w:rFonts w:ascii="Arial" w:hAnsi="Arial" w:cs="Arial"/>
                <w:lang w:eastAsia="en-US"/>
              </w:rPr>
              <w:t>3</w:t>
            </w:r>
          </w:p>
        </w:tc>
        <w:tc>
          <w:tcPr>
            <w:tcW w:w="4536" w:type="dxa"/>
          </w:tcPr>
          <w:p w14:paraId="53A409B5" w14:textId="77777777" w:rsidR="00823416" w:rsidRPr="00CC5B14" w:rsidRDefault="00823416" w:rsidP="00823416">
            <w:pPr>
              <w:spacing w:after="0" w:line="240" w:lineRule="auto"/>
              <w:rPr>
                <w:rFonts w:ascii="Arial" w:hAnsi="Arial" w:cs="Arial"/>
                <w:lang w:eastAsia="en-US"/>
              </w:rPr>
            </w:pPr>
            <w:r w:rsidRPr="00CC5B14">
              <w:rPr>
                <w:rFonts w:ascii="Arial" w:hAnsi="Arial" w:cs="Arial"/>
                <w:lang w:eastAsia="en-US"/>
              </w:rPr>
              <w:t>Количество строений, помещений и сооружений, по которым налог предъявлен к уплате, единиц</w:t>
            </w:r>
          </w:p>
        </w:tc>
        <w:tc>
          <w:tcPr>
            <w:tcW w:w="1276" w:type="dxa"/>
          </w:tcPr>
          <w:p w14:paraId="571554FF" w14:textId="77777777" w:rsidR="00823416" w:rsidRPr="00CC5B14" w:rsidRDefault="00823416" w:rsidP="00823416">
            <w:pPr>
              <w:spacing w:after="0" w:line="240" w:lineRule="auto"/>
              <w:rPr>
                <w:rFonts w:ascii="Arial" w:hAnsi="Arial" w:cs="Arial"/>
                <w:lang w:eastAsia="en-US"/>
              </w:rPr>
            </w:pPr>
            <w:r w:rsidRPr="00CC5B14">
              <w:rPr>
                <w:rFonts w:ascii="Arial" w:hAnsi="Arial" w:cs="Arial"/>
                <w:lang w:eastAsia="en-US"/>
              </w:rPr>
              <w:t>916</w:t>
            </w:r>
          </w:p>
        </w:tc>
        <w:tc>
          <w:tcPr>
            <w:tcW w:w="1304" w:type="dxa"/>
          </w:tcPr>
          <w:p w14:paraId="686A9838" w14:textId="77777777" w:rsidR="00823416" w:rsidRPr="00CC5B14" w:rsidRDefault="00823416" w:rsidP="00823416">
            <w:pPr>
              <w:spacing w:after="0" w:line="240" w:lineRule="auto"/>
              <w:rPr>
                <w:rFonts w:ascii="Arial" w:hAnsi="Arial" w:cs="Arial"/>
                <w:lang w:eastAsia="en-US"/>
              </w:rPr>
            </w:pPr>
            <w:r w:rsidRPr="00CC5B14">
              <w:rPr>
                <w:rFonts w:ascii="Arial" w:hAnsi="Arial" w:cs="Arial"/>
                <w:lang w:eastAsia="en-US"/>
              </w:rPr>
              <w:t>957</w:t>
            </w:r>
          </w:p>
        </w:tc>
        <w:tc>
          <w:tcPr>
            <w:tcW w:w="1559" w:type="dxa"/>
          </w:tcPr>
          <w:p w14:paraId="5C5E9786" w14:textId="77777777" w:rsidR="00823416" w:rsidRPr="00CC5B14" w:rsidRDefault="00823416" w:rsidP="00823416">
            <w:pPr>
              <w:spacing w:after="0" w:line="240" w:lineRule="auto"/>
              <w:rPr>
                <w:rFonts w:ascii="Arial" w:hAnsi="Arial" w:cs="Arial"/>
                <w:lang w:eastAsia="en-US"/>
              </w:rPr>
            </w:pPr>
            <w:r w:rsidRPr="00CC5B14">
              <w:rPr>
                <w:rFonts w:ascii="Arial" w:hAnsi="Arial" w:cs="Arial"/>
                <w:lang w:eastAsia="en-US"/>
              </w:rPr>
              <w:t>104</w:t>
            </w:r>
          </w:p>
        </w:tc>
      </w:tr>
      <w:tr w:rsidR="00823416" w:rsidRPr="00CC5B14" w14:paraId="59FD3404" w14:textId="77777777" w:rsidTr="00823416">
        <w:tc>
          <w:tcPr>
            <w:tcW w:w="959" w:type="dxa"/>
          </w:tcPr>
          <w:p w14:paraId="61B71C1F" w14:textId="77777777" w:rsidR="00823416" w:rsidRPr="00CC5B14" w:rsidRDefault="00823416" w:rsidP="00823416">
            <w:pPr>
              <w:spacing w:after="0" w:line="240" w:lineRule="auto"/>
              <w:rPr>
                <w:rFonts w:ascii="Arial" w:hAnsi="Arial" w:cs="Arial"/>
                <w:lang w:eastAsia="en-US"/>
              </w:rPr>
            </w:pPr>
            <w:r w:rsidRPr="00CC5B14">
              <w:rPr>
                <w:rFonts w:ascii="Arial" w:hAnsi="Arial" w:cs="Arial"/>
                <w:lang w:eastAsia="en-US"/>
              </w:rPr>
              <w:t>4</w:t>
            </w:r>
          </w:p>
        </w:tc>
        <w:tc>
          <w:tcPr>
            <w:tcW w:w="4536" w:type="dxa"/>
          </w:tcPr>
          <w:p w14:paraId="48BEACC0" w14:textId="77777777" w:rsidR="00823416" w:rsidRPr="00CC5B14" w:rsidRDefault="00823416" w:rsidP="00823416">
            <w:pPr>
              <w:spacing w:after="0" w:line="240" w:lineRule="auto"/>
              <w:rPr>
                <w:rFonts w:ascii="Arial" w:hAnsi="Arial" w:cs="Arial"/>
                <w:lang w:eastAsia="en-US"/>
              </w:rPr>
            </w:pPr>
            <w:r w:rsidRPr="00CC5B14">
              <w:rPr>
                <w:rFonts w:ascii="Arial" w:hAnsi="Arial" w:cs="Arial"/>
                <w:lang w:eastAsia="en-US"/>
              </w:rPr>
              <w:t xml:space="preserve">Общая кадастровая стоимость строений, помещений и сооружений, </w:t>
            </w:r>
          </w:p>
          <w:p w14:paraId="55F61345" w14:textId="77777777" w:rsidR="00823416" w:rsidRPr="00CC5B14" w:rsidRDefault="00823416" w:rsidP="00823416">
            <w:pPr>
              <w:spacing w:after="0" w:line="240" w:lineRule="auto"/>
              <w:rPr>
                <w:rFonts w:ascii="Arial" w:hAnsi="Arial" w:cs="Arial"/>
                <w:lang w:eastAsia="en-US"/>
              </w:rPr>
            </w:pPr>
            <w:r w:rsidRPr="00CC5B14">
              <w:rPr>
                <w:rFonts w:ascii="Arial" w:hAnsi="Arial" w:cs="Arial"/>
                <w:lang w:eastAsia="en-US"/>
              </w:rPr>
              <w:t xml:space="preserve">по которым налог предъявлен к уплате, тыс. рублей </w:t>
            </w:r>
          </w:p>
        </w:tc>
        <w:tc>
          <w:tcPr>
            <w:tcW w:w="1276" w:type="dxa"/>
          </w:tcPr>
          <w:p w14:paraId="5C4E2FE2" w14:textId="77777777" w:rsidR="00823416" w:rsidRPr="00CC5B14" w:rsidRDefault="00823416" w:rsidP="00823416">
            <w:pPr>
              <w:spacing w:after="0" w:line="240" w:lineRule="auto"/>
              <w:rPr>
                <w:rFonts w:ascii="Arial" w:hAnsi="Arial" w:cs="Arial"/>
                <w:lang w:eastAsia="en-US"/>
              </w:rPr>
            </w:pPr>
            <w:r w:rsidRPr="00CC5B14">
              <w:rPr>
                <w:rFonts w:ascii="Arial" w:hAnsi="Arial" w:cs="Arial"/>
                <w:lang w:eastAsia="en-US"/>
              </w:rPr>
              <w:t>1 209 108</w:t>
            </w:r>
          </w:p>
        </w:tc>
        <w:tc>
          <w:tcPr>
            <w:tcW w:w="1304" w:type="dxa"/>
          </w:tcPr>
          <w:p w14:paraId="3E8FC792" w14:textId="77777777" w:rsidR="00823416" w:rsidRPr="00CC5B14" w:rsidRDefault="00823416" w:rsidP="00823416">
            <w:pPr>
              <w:spacing w:after="0" w:line="240" w:lineRule="auto"/>
              <w:rPr>
                <w:rFonts w:ascii="Arial" w:hAnsi="Arial" w:cs="Arial"/>
                <w:lang w:eastAsia="en-US"/>
              </w:rPr>
            </w:pPr>
            <w:r w:rsidRPr="00CC5B14">
              <w:rPr>
                <w:rFonts w:ascii="Arial" w:hAnsi="Arial" w:cs="Arial"/>
                <w:lang w:eastAsia="en-US"/>
              </w:rPr>
              <w:t>1 203 621</w:t>
            </w:r>
          </w:p>
        </w:tc>
        <w:tc>
          <w:tcPr>
            <w:tcW w:w="1559" w:type="dxa"/>
          </w:tcPr>
          <w:p w14:paraId="2CE7F70B" w14:textId="77777777" w:rsidR="00823416" w:rsidRPr="00CC5B14" w:rsidRDefault="00823416" w:rsidP="00823416">
            <w:pPr>
              <w:spacing w:after="0" w:line="240" w:lineRule="auto"/>
              <w:rPr>
                <w:rFonts w:ascii="Arial" w:hAnsi="Arial" w:cs="Arial"/>
                <w:lang w:eastAsia="en-US"/>
              </w:rPr>
            </w:pPr>
            <w:r w:rsidRPr="00CC5B14">
              <w:rPr>
                <w:rFonts w:ascii="Arial" w:hAnsi="Arial" w:cs="Arial"/>
                <w:lang w:eastAsia="en-US"/>
              </w:rPr>
              <w:t>100</w:t>
            </w:r>
          </w:p>
        </w:tc>
      </w:tr>
      <w:tr w:rsidR="00823416" w:rsidRPr="00CC5B14" w14:paraId="634E72D4" w14:textId="77777777" w:rsidTr="00823416">
        <w:tc>
          <w:tcPr>
            <w:tcW w:w="959" w:type="dxa"/>
          </w:tcPr>
          <w:p w14:paraId="61C1612E" w14:textId="77777777" w:rsidR="00823416" w:rsidRPr="00CC5B14" w:rsidRDefault="00823416" w:rsidP="00823416">
            <w:pPr>
              <w:spacing w:after="0" w:line="240" w:lineRule="auto"/>
              <w:rPr>
                <w:rFonts w:ascii="Arial" w:hAnsi="Arial" w:cs="Arial"/>
                <w:lang w:eastAsia="en-US"/>
              </w:rPr>
            </w:pPr>
            <w:r w:rsidRPr="00CC5B14">
              <w:rPr>
                <w:rFonts w:ascii="Arial" w:hAnsi="Arial" w:cs="Arial"/>
                <w:lang w:eastAsia="en-US"/>
              </w:rPr>
              <w:t>5</w:t>
            </w:r>
          </w:p>
        </w:tc>
        <w:tc>
          <w:tcPr>
            <w:tcW w:w="4536" w:type="dxa"/>
          </w:tcPr>
          <w:p w14:paraId="52BA18D9" w14:textId="77777777" w:rsidR="00823416" w:rsidRPr="00CC5B14" w:rsidRDefault="00823416" w:rsidP="00823416">
            <w:pPr>
              <w:spacing w:after="0" w:line="240" w:lineRule="auto"/>
              <w:rPr>
                <w:rFonts w:ascii="Arial" w:hAnsi="Arial" w:cs="Arial"/>
                <w:lang w:eastAsia="en-US"/>
              </w:rPr>
            </w:pPr>
            <w:r w:rsidRPr="00CC5B14">
              <w:rPr>
                <w:rFonts w:ascii="Arial" w:hAnsi="Arial" w:cs="Arial"/>
                <w:lang w:eastAsia="en-US"/>
              </w:rPr>
              <w:t xml:space="preserve">Сумма налога, подлежащая уплате </w:t>
            </w:r>
          </w:p>
          <w:p w14:paraId="48580F54" w14:textId="77777777" w:rsidR="00823416" w:rsidRPr="00CC5B14" w:rsidRDefault="00823416" w:rsidP="00823416">
            <w:pPr>
              <w:spacing w:after="0" w:line="240" w:lineRule="auto"/>
              <w:rPr>
                <w:rFonts w:ascii="Arial" w:hAnsi="Arial" w:cs="Arial"/>
                <w:lang w:eastAsia="en-US"/>
              </w:rPr>
            </w:pPr>
            <w:r w:rsidRPr="00CC5B14">
              <w:rPr>
                <w:rFonts w:ascii="Arial" w:hAnsi="Arial" w:cs="Arial"/>
                <w:lang w:eastAsia="en-US"/>
              </w:rPr>
              <w:t>в бюджет, тыс. рублей</w:t>
            </w:r>
          </w:p>
        </w:tc>
        <w:tc>
          <w:tcPr>
            <w:tcW w:w="1276" w:type="dxa"/>
          </w:tcPr>
          <w:p w14:paraId="7550E2D4" w14:textId="77777777" w:rsidR="00823416" w:rsidRPr="00CC5B14" w:rsidRDefault="00823416" w:rsidP="00823416">
            <w:pPr>
              <w:spacing w:after="0" w:line="240" w:lineRule="auto"/>
              <w:rPr>
                <w:rFonts w:ascii="Arial" w:hAnsi="Arial" w:cs="Arial"/>
                <w:lang w:eastAsia="en-US"/>
              </w:rPr>
            </w:pPr>
            <w:r w:rsidRPr="00CC5B14">
              <w:rPr>
                <w:rFonts w:ascii="Arial" w:hAnsi="Arial" w:cs="Arial"/>
                <w:lang w:eastAsia="en-US"/>
              </w:rPr>
              <w:t>2 158</w:t>
            </w:r>
          </w:p>
        </w:tc>
        <w:tc>
          <w:tcPr>
            <w:tcW w:w="1304" w:type="dxa"/>
          </w:tcPr>
          <w:p w14:paraId="3B1ACCA3" w14:textId="77777777" w:rsidR="00823416" w:rsidRPr="00CC5B14" w:rsidRDefault="00823416" w:rsidP="00823416">
            <w:pPr>
              <w:spacing w:after="0" w:line="240" w:lineRule="auto"/>
              <w:rPr>
                <w:rFonts w:ascii="Arial" w:hAnsi="Arial" w:cs="Arial"/>
                <w:lang w:eastAsia="en-US"/>
              </w:rPr>
            </w:pPr>
            <w:r w:rsidRPr="00CC5B14">
              <w:rPr>
                <w:rFonts w:ascii="Arial" w:hAnsi="Arial" w:cs="Arial"/>
                <w:lang w:eastAsia="en-US"/>
              </w:rPr>
              <w:t>2 065</w:t>
            </w:r>
          </w:p>
        </w:tc>
        <w:tc>
          <w:tcPr>
            <w:tcW w:w="1559" w:type="dxa"/>
          </w:tcPr>
          <w:p w14:paraId="0E29592B" w14:textId="77777777" w:rsidR="00823416" w:rsidRPr="00CC5B14" w:rsidRDefault="00823416" w:rsidP="00823416">
            <w:pPr>
              <w:spacing w:after="0" w:line="240" w:lineRule="auto"/>
              <w:rPr>
                <w:rFonts w:ascii="Arial" w:hAnsi="Arial" w:cs="Arial"/>
                <w:lang w:eastAsia="en-US"/>
              </w:rPr>
            </w:pPr>
            <w:r w:rsidRPr="00CC5B14">
              <w:rPr>
                <w:rFonts w:ascii="Arial" w:hAnsi="Arial" w:cs="Arial"/>
                <w:lang w:eastAsia="en-US"/>
              </w:rPr>
              <w:t>96</w:t>
            </w:r>
          </w:p>
        </w:tc>
      </w:tr>
      <w:tr w:rsidR="00823416" w:rsidRPr="00CC5B14" w14:paraId="53A042C9" w14:textId="77777777" w:rsidTr="00823416">
        <w:tc>
          <w:tcPr>
            <w:tcW w:w="959" w:type="dxa"/>
          </w:tcPr>
          <w:p w14:paraId="53980F4C" w14:textId="77777777" w:rsidR="00823416" w:rsidRPr="00CC5B14" w:rsidRDefault="00823416" w:rsidP="00823416">
            <w:pPr>
              <w:spacing w:after="0" w:line="240" w:lineRule="auto"/>
              <w:rPr>
                <w:rFonts w:ascii="Arial" w:hAnsi="Arial" w:cs="Arial"/>
                <w:lang w:eastAsia="en-US"/>
              </w:rPr>
            </w:pPr>
            <w:r w:rsidRPr="00CC5B14">
              <w:rPr>
                <w:rFonts w:ascii="Arial" w:hAnsi="Arial" w:cs="Arial"/>
                <w:lang w:eastAsia="en-US"/>
              </w:rPr>
              <w:t>6</w:t>
            </w:r>
          </w:p>
        </w:tc>
        <w:tc>
          <w:tcPr>
            <w:tcW w:w="4536" w:type="dxa"/>
          </w:tcPr>
          <w:p w14:paraId="0B8FC01D" w14:textId="77777777" w:rsidR="00823416" w:rsidRPr="00CC5B14" w:rsidRDefault="00823416" w:rsidP="00823416">
            <w:pPr>
              <w:spacing w:after="0" w:line="240" w:lineRule="auto"/>
              <w:rPr>
                <w:rFonts w:ascii="Arial" w:hAnsi="Arial" w:cs="Arial"/>
                <w:lang w:eastAsia="en-US"/>
              </w:rPr>
            </w:pPr>
            <w:r w:rsidRPr="00CC5B14">
              <w:rPr>
                <w:rFonts w:ascii="Arial" w:hAnsi="Arial" w:cs="Arial"/>
                <w:lang w:eastAsia="en-US"/>
              </w:rPr>
              <w:t xml:space="preserve">Сумма налога, не поступившая в бюджет </w:t>
            </w:r>
          </w:p>
          <w:p w14:paraId="24C9C26C" w14:textId="77777777" w:rsidR="00823416" w:rsidRPr="00CC5B14" w:rsidRDefault="00823416" w:rsidP="00823416">
            <w:pPr>
              <w:spacing w:after="0" w:line="240" w:lineRule="auto"/>
              <w:rPr>
                <w:rFonts w:ascii="Arial" w:hAnsi="Arial" w:cs="Arial"/>
                <w:lang w:eastAsia="en-US"/>
              </w:rPr>
            </w:pPr>
            <w:r w:rsidRPr="00CC5B14">
              <w:rPr>
                <w:rFonts w:ascii="Arial" w:hAnsi="Arial" w:cs="Arial"/>
                <w:lang w:eastAsia="en-US"/>
              </w:rPr>
              <w:t xml:space="preserve">в связи с предоставлением налогоплательщикам </w:t>
            </w:r>
            <w:r w:rsidR="00AD60BF" w:rsidRPr="00CC5B14">
              <w:rPr>
                <w:rFonts w:ascii="Arial" w:hAnsi="Arial" w:cs="Arial"/>
              </w:rPr>
              <w:t>расходов</w:t>
            </w:r>
            <w:r w:rsidRPr="00CC5B14">
              <w:rPr>
                <w:rFonts w:ascii="Arial" w:hAnsi="Arial" w:cs="Arial"/>
                <w:lang w:eastAsia="en-US"/>
              </w:rPr>
              <w:t xml:space="preserve"> по налогу в соответствии с федеральным законодательством, тыс. рублей</w:t>
            </w:r>
          </w:p>
        </w:tc>
        <w:tc>
          <w:tcPr>
            <w:tcW w:w="1276" w:type="dxa"/>
          </w:tcPr>
          <w:p w14:paraId="6B347150" w14:textId="77777777" w:rsidR="00823416" w:rsidRPr="00CC5B14" w:rsidRDefault="00823416" w:rsidP="00823416">
            <w:pPr>
              <w:spacing w:after="0" w:line="240" w:lineRule="auto"/>
              <w:rPr>
                <w:rFonts w:ascii="Arial" w:hAnsi="Arial" w:cs="Arial"/>
                <w:lang w:eastAsia="en-US"/>
              </w:rPr>
            </w:pPr>
            <w:r w:rsidRPr="00CC5B14">
              <w:rPr>
                <w:rFonts w:ascii="Arial" w:hAnsi="Arial" w:cs="Arial"/>
                <w:lang w:eastAsia="en-US"/>
              </w:rPr>
              <w:t>1031</w:t>
            </w:r>
          </w:p>
        </w:tc>
        <w:tc>
          <w:tcPr>
            <w:tcW w:w="1304" w:type="dxa"/>
          </w:tcPr>
          <w:p w14:paraId="55EC0039" w14:textId="77777777" w:rsidR="00823416" w:rsidRPr="00CC5B14" w:rsidRDefault="00823416" w:rsidP="00823416">
            <w:pPr>
              <w:spacing w:after="0" w:line="240" w:lineRule="auto"/>
              <w:rPr>
                <w:rFonts w:ascii="Arial" w:hAnsi="Arial" w:cs="Arial"/>
                <w:lang w:eastAsia="en-US"/>
              </w:rPr>
            </w:pPr>
            <w:r w:rsidRPr="00CC5B14">
              <w:rPr>
                <w:rFonts w:ascii="Arial" w:hAnsi="Arial" w:cs="Arial"/>
                <w:lang w:eastAsia="en-US"/>
              </w:rPr>
              <w:t>1 040</w:t>
            </w:r>
          </w:p>
        </w:tc>
        <w:tc>
          <w:tcPr>
            <w:tcW w:w="1559" w:type="dxa"/>
          </w:tcPr>
          <w:p w14:paraId="59D175C7" w14:textId="77777777" w:rsidR="00823416" w:rsidRPr="00CC5B14" w:rsidRDefault="00823416" w:rsidP="00823416">
            <w:pPr>
              <w:spacing w:after="0" w:line="240" w:lineRule="auto"/>
              <w:rPr>
                <w:rFonts w:ascii="Arial" w:hAnsi="Arial" w:cs="Arial"/>
                <w:lang w:eastAsia="en-US"/>
              </w:rPr>
            </w:pPr>
            <w:r w:rsidRPr="00CC5B14">
              <w:rPr>
                <w:rFonts w:ascii="Arial" w:hAnsi="Arial" w:cs="Arial"/>
                <w:lang w:eastAsia="en-US"/>
              </w:rPr>
              <w:t>101</w:t>
            </w:r>
          </w:p>
        </w:tc>
      </w:tr>
      <w:tr w:rsidR="00823416" w:rsidRPr="00CC5B14" w14:paraId="7839FD33" w14:textId="77777777" w:rsidTr="00823416">
        <w:trPr>
          <w:trHeight w:val="878"/>
        </w:trPr>
        <w:tc>
          <w:tcPr>
            <w:tcW w:w="959" w:type="dxa"/>
          </w:tcPr>
          <w:p w14:paraId="462EFDA6" w14:textId="77777777" w:rsidR="00823416" w:rsidRPr="00CC5B14" w:rsidRDefault="00823416" w:rsidP="00823416">
            <w:pPr>
              <w:spacing w:after="0" w:line="240" w:lineRule="auto"/>
              <w:rPr>
                <w:rFonts w:ascii="Arial" w:hAnsi="Arial" w:cs="Arial"/>
                <w:lang w:eastAsia="en-US"/>
              </w:rPr>
            </w:pPr>
            <w:r w:rsidRPr="00CC5B14">
              <w:rPr>
                <w:rFonts w:ascii="Arial" w:hAnsi="Arial" w:cs="Arial"/>
                <w:lang w:eastAsia="en-US"/>
              </w:rPr>
              <w:t>7</w:t>
            </w:r>
          </w:p>
        </w:tc>
        <w:tc>
          <w:tcPr>
            <w:tcW w:w="4536" w:type="dxa"/>
          </w:tcPr>
          <w:p w14:paraId="13C5A0F9" w14:textId="77777777" w:rsidR="00823416" w:rsidRPr="00CC5B14" w:rsidRDefault="00823416" w:rsidP="00823416">
            <w:pPr>
              <w:spacing w:after="0" w:line="240" w:lineRule="auto"/>
              <w:rPr>
                <w:rFonts w:ascii="Arial" w:hAnsi="Arial" w:cs="Arial"/>
                <w:lang w:eastAsia="en-US"/>
              </w:rPr>
            </w:pPr>
            <w:r w:rsidRPr="00CC5B14">
              <w:rPr>
                <w:rFonts w:ascii="Arial" w:hAnsi="Arial" w:cs="Arial"/>
                <w:lang w:eastAsia="en-US"/>
              </w:rPr>
              <w:t>Льготы, установленных нормативными правовыми актами органов местного самоуправления</w:t>
            </w:r>
          </w:p>
        </w:tc>
        <w:tc>
          <w:tcPr>
            <w:tcW w:w="1276" w:type="dxa"/>
          </w:tcPr>
          <w:p w14:paraId="1FBD37DE" w14:textId="77777777" w:rsidR="00823416" w:rsidRPr="00CC5B14" w:rsidRDefault="00823416" w:rsidP="00823416">
            <w:pPr>
              <w:spacing w:after="0" w:line="240" w:lineRule="auto"/>
              <w:rPr>
                <w:rFonts w:ascii="Arial" w:hAnsi="Arial" w:cs="Arial"/>
                <w:lang w:eastAsia="en-US"/>
              </w:rPr>
            </w:pPr>
            <w:r w:rsidRPr="00CC5B14">
              <w:rPr>
                <w:rFonts w:ascii="Arial" w:hAnsi="Arial" w:cs="Arial"/>
                <w:lang w:eastAsia="en-US"/>
              </w:rPr>
              <w:t>70</w:t>
            </w:r>
          </w:p>
        </w:tc>
        <w:tc>
          <w:tcPr>
            <w:tcW w:w="1304" w:type="dxa"/>
          </w:tcPr>
          <w:p w14:paraId="3914F719" w14:textId="77777777" w:rsidR="00823416" w:rsidRPr="00CC5B14" w:rsidRDefault="00823416" w:rsidP="00823416">
            <w:pPr>
              <w:spacing w:after="0" w:line="240" w:lineRule="auto"/>
              <w:rPr>
                <w:rFonts w:ascii="Arial" w:hAnsi="Arial" w:cs="Arial"/>
                <w:lang w:eastAsia="en-US"/>
              </w:rPr>
            </w:pPr>
            <w:r w:rsidRPr="00CC5B14">
              <w:rPr>
                <w:rFonts w:ascii="Arial" w:hAnsi="Arial" w:cs="Arial"/>
                <w:lang w:eastAsia="en-US"/>
              </w:rPr>
              <w:t>67</w:t>
            </w:r>
          </w:p>
        </w:tc>
        <w:tc>
          <w:tcPr>
            <w:tcW w:w="1559" w:type="dxa"/>
          </w:tcPr>
          <w:p w14:paraId="74583D71" w14:textId="77777777" w:rsidR="00823416" w:rsidRPr="00CC5B14" w:rsidRDefault="00823416" w:rsidP="00823416">
            <w:pPr>
              <w:spacing w:after="0" w:line="240" w:lineRule="auto"/>
              <w:rPr>
                <w:rFonts w:ascii="Arial" w:hAnsi="Arial" w:cs="Arial"/>
                <w:lang w:eastAsia="en-US"/>
              </w:rPr>
            </w:pPr>
            <w:r w:rsidRPr="00CC5B14">
              <w:rPr>
                <w:rFonts w:ascii="Arial" w:hAnsi="Arial" w:cs="Arial"/>
                <w:lang w:eastAsia="en-US"/>
              </w:rPr>
              <w:t>96</w:t>
            </w:r>
          </w:p>
        </w:tc>
      </w:tr>
    </w:tbl>
    <w:p w14:paraId="63B3961F" w14:textId="77777777" w:rsidR="00B3037D" w:rsidRPr="00CC5B14" w:rsidRDefault="00B3037D" w:rsidP="00EF73EF">
      <w:pPr>
        <w:pStyle w:val="ConsPlusNormal"/>
        <w:ind w:firstLine="540"/>
        <w:jc w:val="both"/>
        <w:rPr>
          <w:sz w:val="22"/>
          <w:szCs w:val="22"/>
        </w:rPr>
      </w:pPr>
      <w:r w:rsidRPr="00CC5B14">
        <w:rPr>
          <w:spacing w:val="-1"/>
          <w:sz w:val="22"/>
          <w:szCs w:val="22"/>
        </w:rPr>
        <w:t>Освобождаются от налогообложения</w:t>
      </w:r>
    </w:p>
    <w:p w14:paraId="7B930231" w14:textId="77777777" w:rsidR="00AD21B0" w:rsidRPr="00CC5B14" w:rsidRDefault="00AD21B0" w:rsidP="00AD21B0">
      <w:pPr>
        <w:spacing w:after="0" w:line="240" w:lineRule="auto"/>
        <w:ind w:firstLine="567"/>
        <w:jc w:val="both"/>
        <w:rPr>
          <w:rFonts w:ascii="Arial" w:eastAsia="Lucida Sans Unicode" w:hAnsi="Arial" w:cs="Arial"/>
          <w:kern w:val="1"/>
        </w:rPr>
      </w:pPr>
      <w:r w:rsidRPr="00CC5B14">
        <w:rPr>
          <w:rFonts w:ascii="Arial" w:eastAsia="Lucida Sans Unicode" w:hAnsi="Arial" w:cs="Arial"/>
          <w:kern w:val="1"/>
        </w:rPr>
        <w:t>1) представители коренных малочисленных народов Севера, проживающие в районах традиционного проживания малочисленных народов Севера и сохраняющие традиционные: образ жизни, хозяйствование и промыслы;</w:t>
      </w:r>
    </w:p>
    <w:p w14:paraId="51C81752" w14:textId="77777777" w:rsidR="00AD21B0" w:rsidRPr="00CC5B14" w:rsidRDefault="00AD21B0" w:rsidP="00AD21B0">
      <w:pPr>
        <w:spacing w:after="0" w:line="240" w:lineRule="auto"/>
        <w:ind w:firstLine="567"/>
        <w:jc w:val="both"/>
        <w:rPr>
          <w:rFonts w:ascii="Arial" w:eastAsia="Lucida Sans Unicode" w:hAnsi="Arial" w:cs="Arial"/>
          <w:kern w:val="1"/>
        </w:rPr>
      </w:pPr>
      <w:r w:rsidRPr="00CC5B14">
        <w:rPr>
          <w:rFonts w:ascii="Arial" w:eastAsia="Lucida Sans Unicode" w:hAnsi="Arial" w:cs="Arial"/>
          <w:kern w:val="1"/>
        </w:rPr>
        <w:t>2)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14:paraId="04339902" w14:textId="77777777" w:rsidR="00AD21B0" w:rsidRPr="00CC5B14" w:rsidRDefault="00AD21B0" w:rsidP="00AD21B0">
      <w:pPr>
        <w:spacing w:after="0" w:line="240" w:lineRule="auto"/>
        <w:ind w:firstLine="567"/>
        <w:jc w:val="both"/>
        <w:rPr>
          <w:rFonts w:ascii="Arial" w:eastAsia="Lucida Sans Unicode" w:hAnsi="Arial" w:cs="Arial"/>
          <w:kern w:val="1"/>
        </w:rPr>
      </w:pPr>
      <w:r w:rsidRPr="00CC5B14">
        <w:rPr>
          <w:rFonts w:ascii="Arial" w:eastAsia="Lucida Sans Unicode" w:hAnsi="Arial" w:cs="Arial"/>
          <w:kern w:val="1"/>
        </w:rPr>
        <w:t>3) дети-сироты и опекаемые дети, не достигшие 18 летнего возраста на принадлежащую им долю имущества или граждане, проживающие на территории сельского поселения Сингапай не достигшие 23 летнего возраста, которые до достижения ими совершеннолетнего возраста относились к категории дети – сироты и опекаемые дети, на принадлежащую им долю имущества.</w:t>
      </w:r>
    </w:p>
    <w:p w14:paraId="4A818AA3" w14:textId="77777777" w:rsidR="00AD21B0" w:rsidRPr="00CC5B14" w:rsidRDefault="00AD21B0" w:rsidP="00AD21B0">
      <w:pPr>
        <w:spacing w:after="0" w:line="240" w:lineRule="auto"/>
        <w:ind w:firstLine="567"/>
        <w:jc w:val="both"/>
        <w:rPr>
          <w:rFonts w:ascii="Arial" w:eastAsia="Lucida Sans Unicode" w:hAnsi="Arial" w:cs="Arial"/>
          <w:kern w:val="1"/>
        </w:rPr>
      </w:pPr>
      <w:r w:rsidRPr="00CC5B14">
        <w:rPr>
          <w:rFonts w:ascii="Arial" w:eastAsia="Lucida Sans Unicode" w:hAnsi="Arial" w:cs="Arial"/>
          <w:kern w:val="1"/>
        </w:rPr>
        <w:t>4) многодетные семьи, воспитывающие трех и более детей, в том числе находящихся под опекой (попечительством), в возрасте до 18 лет, при наличии удостоверения регламентирующего статус многодетной семьи из числа граждан Российской Федерации, проживающих на территории сельского поселения Сингапай;</w:t>
      </w:r>
    </w:p>
    <w:p w14:paraId="66B06FCC" w14:textId="77777777" w:rsidR="00AD21B0" w:rsidRPr="00CC5B14" w:rsidRDefault="00AD21B0" w:rsidP="00AD21B0">
      <w:pPr>
        <w:spacing w:after="0" w:line="240" w:lineRule="auto"/>
        <w:ind w:firstLine="567"/>
        <w:jc w:val="both"/>
        <w:rPr>
          <w:rFonts w:ascii="Arial" w:eastAsia="Lucida Sans Unicode" w:hAnsi="Arial" w:cs="Arial"/>
          <w:kern w:val="1"/>
        </w:rPr>
      </w:pPr>
      <w:r w:rsidRPr="00CC5B14">
        <w:rPr>
          <w:rFonts w:ascii="Arial" w:eastAsia="Lucida Sans Unicode" w:hAnsi="Arial" w:cs="Arial"/>
          <w:kern w:val="1"/>
        </w:rPr>
        <w:t>5) неработающие трудоспособные лица, осуществляющие уход за инвалидами 1 группы или престарелыми, нуждающимися в постороннем уходе, по заключению лечебного учреждения, а также за детьми инвалидами в возрасте до 18 лет.</w:t>
      </w:r>
    </w:p>
    <w:p w14:paraId="19BDC41F" w14:textId="77777777" w:rsidR="00AD21B0" w:rsidRPr="00CC5B14" w:rsidRDefault="00AD21B0" w:rsidP="00AD21B0">
      <w:pPr>
        <w:spacing w:after="0" w:line="240" w:lineRule="auto"/>
        <w:ind w:firstLine="567"/>
        <w:jc w:val="both"/>
        <w:rPr>
          <w:rFonts w:ascii="Arial" w:eastAsia="Lucida Sans Unicode" w:hAnsi="Arial" w:cs="Arial"/>
          <w:kern w:val="1"/>
        </w:rPr>
      </w:pPr>
      <w:r w:rsidRPr="00CC5B14">
        <w:rPr>
          <w:rFonts w:ascii="Arial" w:eastAsia="Lucida Sans Unicode" w:hAnsi="Arial" w:cs="Arial"/>
          <w:kern w:val="1"/>
        </w:rPr>
        <w:t>6) несовершеннолетние владельцы долей имущества.</w:t>
      </w:r>
    </w:p>
    <w:p w14:paraId="20199907" w14:textId="77777777" w:rsidR="00AD21B0" w:rsidRPr="00CC5B14" w:rsidRDefault="00AD21B0" w:rsidP="00AD21B0">
      <w:pPr>
        <w:spacing w:after="0" w:line="240" w:lineRule="auto"/>
        <w:ind w:firstLine="567"/>
        <w:jc w:val="both"/>
        <w:rPr>
          <w:rFonts w:ascii="Arial" w:eastAsia="Lucida Sans Unicode" w:hAnsi="Arial" w:cs="Arial"/>
          <w:kern w:val="1"/>
        </w:rPr>
      </w:pPr>
      <w:r w:rsidRPr="00CC5B14">
        <w:rPr>
          <w:rFonts w:ascii="Arial" w:eastAsia="Lucida Sans Unicode" w:hAnsi="Arial" w:cs="Arial"/>
          <w:kern w:val="1"/>
        </w:rPr>
        <w:t>7) отцы, воспитывающие детей без матери, и одинокие матери, имеющие детей в возрасте до 16 лет или учащиеся общеобразовательных учреждений в возрасте до 18 лет, при наличии постановки на учет в органах социальной защиты населения.</w:t>
      </w:r>
    </w:p>
    <w:p w14:paraId="11106B20" w14:textId="77777777" w:rsidR="00B3037D" w:rsidRPr="00CC5B14" w:rsidRDefault="00AD21B0" w:rsidP="00AD21B0">
      <w:pPr>
        <w:spacing w:after="0" w:line="240" w:lineRule="auto"/>
        <w:ind w:firstLine="567"/>
        <w:jc w:val="both"/>
        <w:rPr>
          <w:rFonts w:ascii="Arial" w:hAnsi="Arial" w:cs="Arial"/>
        </w:rPr>
      </w:pPr>
      <w:r w:rsidRPr="00CC5B14">
        <w:rPr>
          <w:rFonts w:ascii="Arial" w:eastAsia="Lucida Sans Unicode" w:hAnsi="Arial" w:cs="Arial"/>
          <w:kern w:val="1"/>
        </w:rPr>
        <w:t>8) солдаты-срочники, проходящие срочную военную службы в рядах Вооруженных сил Российской Федерации.»</w:t>
      </w:r>
    </w:p>
    <w:p w14:paraId="3DEA6C56" w14:textId="77777777" w:rsidR="00B3037D" w:rsidRPr="00CC5B14" w:rsidRDefault="00B3037D" w:rsidP="0010227F">
      <w:pPr>
        <w:ind w:firstLine="709"/>
        <w:rPr>
          <w:rFonts w:ascii="Arial" w:hAnsi="Arial" w:cs="Arial"/>
        </w:rPr>
      </w:pPr>
      <w:r w:rsidRPr="00CC5B14">
        <w:rPr>
          <w:rFonts w:ascii="Arial" w:hAnsi="Arial" w:cs="Arial"/>
        </w:rPr>
        <w:t xml:space="preserve">Учитывая вышеизложенное целесообразно сохранение установленных налоговых </w:t>
      </w:r>
      <w:r w:rsidR="00AD60BF" w:rsidRPr="00CC5B14">
        <w:rPr>
          <w:rFonts w:ascii="Arial" w:hAnsi="Arial" w:cs="Arial"/>
        </w:rPr>
        <w:t>расходов</w:t>
      </w:r>
      <w:r w:rsidR="00DB2704">
        <w:rPr>
          <w:rFonts w:ascii="Arial" w:hAnsi="Arial" w:cs="Arial"/>
        </w:rPr>
        <w:t xml:space="preserve"> </w:t>
      </w:r>
      <w:r w:rsidRPr="00CC5B14">
        <w:rPr>
          <w:rFonts w:ascii="Arial" w:hAnsi="Arial" w:cs="Arial"/>
        </w:rPr>
        <w:t>по налогу на имущество физических лиц.</w:t>
      </w:r>
    </w:p>
    <w:p w14:paraId="654B048B" w14:textId="77777777" w:rsidR="00B3037D" w:rsidRPr="00CC5B14" w:rsidRDefault="00B3037D" w:rsidP="0010227F">
      <w:pPr>
        <w:rPr>
          <w:rFonts w:ascii="Arial" w:hAnsi="Arial" w:cs="Arial"/>
        </w:rPr>
      </w:pPr>
    </w:p>
    <w:p w14:paraId="09FA3884" w14:textId="77777777" w:rsidR="00B3037D" w:rsidRPr="00CC5B14" w:rsidRDefault="00B3037D" w:rsidP="0010227F">
      <w:pPr>
        <w:rPr>
          <w:rFonts w:ascii="Arial" w:hAnsi="Arial" w:cs="Arial"/>
        </w:rPr>
      </w:pPr>
    </w:p>
    <w:p w14:paraId="5F56E8A2" w14:textId="77777777" w:rsidR="00B3037D" w:rsidRPr="00CC5B14" w:rsidRDefault="00B3037D" w:rsidP="0010227F">
      <w:pPr>
        <w:rPr>
          <w:rFonts w:ascii="Arial" w:hAnsi="Arial" w:cs="Arial"/>
        </w:rPr>
      </w:pPr>
    </w:p>
    <w:p w14:paraId="24277009" w14:textId="77777777" w:rsidR="00B3037D" w:rsidRPr="00CC5B14" w:rsidRDefault="00B3037D" w:rsidP="0010227F">
      <w:pPr>
        <w:rPr>
          <w:rFonts w:ascii="Arial" w:hAnsi="Arial" w:cs="Arial"/>
        </w:rPr>
      </w:pPr>
    </w:p>
    <w:p w14:paraId="1801D34D" w14:textId="77777777" w:rsidR="00B3037D" w:rsidRPr="00CC5B14" w:rsidRDefault="00B3037D" w:rsidP="0010227F">
      <w:pPr>
        <w:rPr>
          <w:rFonts w:ascii="Arial" w:hAnsi="Arial" w:cs="Arial"/>
        </w:rPr>
      </w:pPr>
    </w:p>
    <w:p w14:paraId="1913F622" w14:textId="77777777" w:rsidR="00B3037D" w:rsidRPr="00CC5B14" w:rsidRDefault="00B3037D" w:rsidP="0010227F">
      <w:pPr>
        <w:rPr>
          <w:rFonts w:ascii="Arial" w:hAnsi="Arial" w:cs="Arial"/>
        </w:rPr>
      </w:pPr>
    </w:p>
    <w:p w14:paraId="2DD642EE" w14:textId="77777777" w:rsidR="00B3037D" w:rsidRPr="00CC5B14" w:rsidRDefault="00B3037D" w:rsidP="0010227F">
      <w:pPr>
        <w:rPr>
          <w:rFonts w:ascii="Arial" w:hAnsi="Arial" w:cs="Arial"/>
        </w:rPr>
      </w:pPr>
    </w:p>
    <w:p w14:paraId="0FD2705E" w14:textId="77777777" w:rsidR="00B3037D" w:rsidRPr="00CC5B14" w:rsidRDefault="00B3037D" w:rsidP="0010227F">
      <w:pPr>
        <w:rPr>
          <w:rFonts w:ascii="Arial" w:hAnsi="Arial" w:cs="Arial"/>
        </w:rPr>
      </w:pPr>
    </w:p>
    <w:sectPr w:rsidR="00B3037D" w:rsidRPr="00CC5B14" w:rsidSect="00CC5B14">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3008D" w14:textId="77777777" w:rsidR="00AA5D9B" w:rsidRDefault="00AA5D9B" w:rsidP="00EF73EF">
      <w:pPr>
        <w:spacing w:after="0" w:line="240" w:lineRule="auto"/>
      </w:pPr>
      <w:r>
        <w:separator/>
      </w:r>
    </w:p>
  </w:endnote>
  <w:endnote w:type="continuationSeparator" w:id="0">
    <w:p w14:paraId="7ACD6784" w14:textId="77777777" w:rsidR="00AA5D9B" w:rsidRDefault="00AA5D9B" w:rsidP="00EF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C6D99" w14:textId="77777777" w:rsidR="00AA5D9B" w:rsidRDefault="00AA5D9B">
      <w:pPr>
        <w:pStyle w:val="aa"/>
      </w:pPr>
    </w:p>
    <w:p w14:paraId="70956D62" w14:textId="77777777" w:rsidR="00AA5D9B" w:rsidRDefault="00AA5D9B"/>
    <w:p w14:paraId="2F922A89" w14:textId="77777777" w:rsidR="00AA5D9B" w:rsidRDefault="00AA5D9B">
      <w:pPr>
        <w:pStyle w:val="a3"/>
      </w:pPr>
    </w:p>
    <w:p w14:paraId="15768CD5" w14:textId="77777777" w:rsidR="00AA5D9B" w:rsidRDefault="00AA5D9B"/>
    <w:p w14:paraId="000590AA" w14:textId="77777777" w:rsidR="00AA5D9B" w:rsidRDefault="00AA5D9B">
      <w:pPr>
        <w:pStyle w:val="aa"/>
      </w:pPr>
    </w:p>
    <w:p w14:paraId="708B6F98" w14:textId="77777777" w:rsidR="00AA5D9B" w:rsidRDefault="00AA5D9B"/>
    <w:p w14:paraId="30451002" w14:textId="77777777" w:rsidR="00AA5D9B" w:rsidRDefault="00AA5D9B">
      <w:pPr>
        <w:pStyle w:val="aa"/>
      </w:pPr>
    </w:p>
    <w:p w14:paraId="6483F2D1" w14:textId="77777777" w:rsidR="00AA5D9B" w:rsidRDefault="00AA5D9B"/>
    <w:p w14:paraId="350730D1" w14:textId="77777777" w:rsidR="00AA5D9B" w:rsidRDefault="00AA5D9B">
      <w:pPr>
        <w:pStyle w:val="a3"/>
      </w:pPr>
    </w:p>
    <w:p w14:paraId="6FE88330" w14:textId="77777777" w:rsidR="00AA5D9B" w:rsidRDefault="00AA5D9B"/>
    <w:p w14:paraId="45FDAA4B" w14:textId="77777777" w:rsidR="00AA5D9B" w:rsidRDefault="00AA5D9B" w:rsidP="00EF73EF">
      <w:pPr>
        <w:spacing w:after="0" w:line="240" w:lineRule="auto"/>
      </w:pPr>
      <w:r>
        <w:separator/>
      </w:r>
    </w:p>
  </w:footnote>
  <w:footnote w:type="continuationSeparator" w:id="0">
    <w:p w14:paraId="183463AA" w14:textId="77777777" w:rsidR="00AA5D9B" w:rsidRDefault="00AA5D9B" w:rsidP="00EF73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3CAE"/>
    <w:multiLevelType w:val="hybridMultilevel"/>
    <w:tmpl w:val="2372139A"/>
    <w:lvl w:ilvl="0" w:tplc="04190011">
      <w:start w:val="1"/>
      <w:numFmt w:val="decimal"/>
      <w:lvlText w:val="%1)"/>
      <w:lvlJc w:val="left"/>
      <w:pPr>
        <w:ind w:left="1320" w:hanging="360"/>
      </w:pPr>
    </w:lvl>
    <w:lvl w:ilvl="1" w:tplc="04190019">
      <w:start w:val="1"/>
      <w:numFmt w:val="lowerLetter"/>
      <w:lvlText w:val="%2."/>
      <w:lvlJc w:val="left"/>
      <w:pPr>
        <w:ind w:left="2040" w:hanging="360"/>
      </w:pPr>
    </w:lvl>
    <w:lvl w:ilvl="2" w:tplc="0419001B">
      <w:start w:val="1"/>
      <w:numFmt w:val="lowerRoman"/>
      <w:lvlText w:val="%3."/>
      <w:lvlJc w:val="right"/>
      <w:pPr>
        <w:ind w:left="2760" w:hanging="180"/>
      </w:pPr>
    </w:lvl>
    <w:lvl w:ilvl="3" w:tplc="0419000F">
      <w:start w:val="1"/>
      <w:numFmt w:val="decimal"/>
      <w:lvlText w:val="%4."/>
      <w:lvlJc w:val="left"/>
      <w:pPr>
        <w:ind w:left="3480" w:hanging="360"/>
      </w:pPr>
    </w:lvl>
    <w:lvl w:ilvl="4" w:tplc="04190019">
      <w:start w:val="1"/>
      <w:numFmt w:val="lowerLetter"/>
      <w:lvlText w:val="%5."/>
      <w:lvlJc w:val="left"/>
      <w:pPr>
        <w:ind w:left="4200" w:hanging="360"/>
      </w:pPr>
    </w:lvl>
    <w:lvl w:ilvl="5" w:tplc="0419001B">
      <w:start w:val="1"/>
      <w:numFmt w:val="lowerRoman"/>
      <w:lvlText w:val="%6."/>
      <w:lvlJc w:val="right"/>
      <w:pPr>
        <w:ind w:left="4920" w:hanging="180"/>
      </w:pPr>
    </w:lvl>
    <w:lvl w:ilvl="6" w:tplc="0419000F">
      <w:start w:val="1"/>
      <w:numFmt w:val="decimal"/>
      <w:lvlText w:val="%7."/>
      <w:lvlJc w:val="left"/>
      <w:pPr>
        <w:ind w:left="5640" w:hanging="360"/>
      </w:pPr>
    </w:lvl>
    <w:lvl w:ilvl="7" w:tplc="04190019">
      <w:start w:val="1"/>
      <w:numFmt w:val="lowerLetter"/>
      <w:lvlText w:val="%8."/>
      <w:lvlJc w:val="left"/>
      <w:pPr>
        <w:ind w:left="6360" w:hanging="360"/>
      </w:pPr>
    </w:lvl>
    <w:lvl w:ilvl="8" w:tplc="0419001B">
      <w:start w:val="1"/>
      <w:numFmt w:val="lowerRoman"/>
      <w:lvlText w:val="%9."/>
      <w:lvlJc w:val="right"/>
      <w:pPr>
        <w:ind w:left="7080" w:hanging="180"/>
      </w:pPr>
    </w:lvl>
  </w:abstractNum>
  <w:abstractNum w:abstractNumId="1" w15:restartNumberingAfterBreak="0">
    <w:nsid w:val="088037B6"/>
    <w:multiLevelType w:val="hybridMultilevel"/>
    <w:tmpl w:val="E76A794C"/>
    <w:lvl w:ilvl="0" w:tplc="04190011">
      <w:start w:val="1"/>
      <w:numFmt w:val="decimal"/>
      <w:lvlText w:val="%1)"/>
      <w:lvlJc w:val="left"/>
      <w:pPr>
        <w:ind w:left="1463" w:hanging="360"/>
      </w:pPr>
    </w:lvl>
    <w:lvl w:ilvl="1" w:tplc="04190019">
      <w:start w:val="1"/>
      <w:numFmt w:val="lowerLetter"/>
      <w:lvlText w:val="%2."/>
      <w:lvlJc w:val="left"/>
      <w:pPr>
        <w:ind w:left="2183" w:hanging="360"/>
      </w:pPr>
    </w:lvl>
    <w:lvl w:ilvl="2" w:tplc="0419001B">
      <w:start w:val="1"/>
      <w:numFmt w:val="lowerRoman"/>
      <w:lvlText w:val="%3."/>
      <w:lvlJc w:val="right"/>
      <w:pPr>
        <w:ind w:left="2903" w:hanging="180"/>
      </w:pPr>
    </w:lvl>
    <w:lvl w:ilvl="3" w:tplc="0419000F">
      <w:start w:val="1"/>
      <w:numFmt w:val="decimal"/>
      <w:lvlText w:val="%4."/>
      <w:lvlJc w:val="left"/>
      <w:pPr>
        <w:ind w:left="3623" w:hanging="360"/>
      </w:pPr>
    </w:lvl>
    <w:lvl w:ilvl="4" w:tplc="04190019">
      <w:start w:val="1"/>
      <w:numFmt w:val="lowerLetter"/>
      <w:lvlText w:val="%5."/>
      <w:lvlJc w:val="left"/>
      <w:pPr>
        <w:ind w:left="4343" w:hanging="360"/>
      </w:pPr>
    </w:lvl>
    <w:lvl w:ilvl="5" w:tplc="0419001B">
      <w:start w:val="1"/>
      <w:numFmt w:val="lowerRoman"/>
      <w:lvlText w:val="%6."/>
      <w:lvlJc w:val="right"/>
      <w:pPr>
        <w:ind w:left="5063" w:hanging="180"/>
      </w:pPr>
    </w:lvl>
    <w:lvl w:ilvl="6" w:tplc="0419000F">
      <w:start w:val="1"/>
      <w:numFmt w:val="decimal"/>
      <w:lvlText w:val="%7."/>
      <w:lvlJc w:val="left"/>
      <w:pPr>
        <w:ind w:left="5783" w:hanging="360"/>
      </w:pPr>
    </w:lvl>
    <w:lvl w:ilvl="7" w:tplc="04190019">
      <w:start w:val="1"/>
      <w:numFmt w:val="lowerLetter"/>
      <w:lvlText w:val="%8."/>
      <w:lvlJc w:val="left"/>
      <w:pPr>
        <w:ind w:left="6503" w:hanging="360"/>
      </w:pPr>
    </w:lvl>
    <w:lvl w:ilvl="8" w:tplc="0419001B">
      <w:start w:val="1"/>
      <w:numFmt w:val="lowerRoman"/>
      <w:lvlText w:val="%9."/>
      <w:lvlJc w:val="right"/>
      <w:pPr>
        <w:ind w:left="7223" w:hanging="180"/>
      </w:pPr>
    </w:lvl>
  </w:abstractNum>
  <w:abstractNum w:abstractNumId="2" w15:restartNumberingAfterBreak="0">
    <w:nsid w:val="0E951785"/>
    <w:multiLevelType w:val="hybridMultilevel"/>
    <w:tmpl w:val="4216C03C"/>
    <w:lvl w:ilvl="0" w:tplc="57BEA8EA">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EA50C3F"/>
    <w:multiLevelType w:val="hybridMultilevel"/>
    <w:tmpl w:val="7386363A"/>
    <w:lvl w:ilvl="0" w:tplc="BE4024B8">
      <w:start w:val="1"/>
      <w:numFmt w:val="decimal"/>
      <w:lvlText w:val="%1)"/>
      <w:lvlJc w:val="left"/>
      <w:pPr>
        <w:ind w:left="1571" w:hanging="360"/>
      </w:pPr>
      <w:rPr>
        <w:rFonts w:ascii="Times New Roman" w:hAnsi="Times New Roman" w:cs="Times New Roman"/>
        <w:sz w:val="24"/>
        <w:szCs w:val="24"/>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 w15:restartNumberingAfterBreak="0">
    <w:nsid w:val="1A061A92"/>
    <w:multiLevelType w:val="hybridMultilevel"/>
    <w:tmpl w:val="360A779A"/>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5" w15:restartNumberingAfterBreak="0">
    <w:nsid w:val="1C9525CC"/>
    <w:multiLevelType w:val="hybridMultilevel"/>
    <w:tmpl w:val="534E6AAE"/>
    <w:lvl w:ilvl="0" w:tplc="04190011">
      <w:start w:val="1"/>
      <w:numFmt w:val="decimal"/>
      <w:lvlText w:val="%1)"/>
      <w:lvlJc w:val="left"/>
      <w:pPr>
        <w:ind w:left="1320" w:hanging="360"/>
      </w:pPr>
    </w:lvl>
    <w:lvl w:ilvl="1" w:tplc="04190019">
      <w:start w:val="1"/>
      <w:numFmt w:val="lowerLetter"/>
      <w:lvlText w:val="%2."/>
      <w:lvlJc w:val="left"/>
      <w:pPr>
        <w:ind w:left="2040" w:hanging="360"/>
      </w:pPr>
    </w:lvl>
    <w:lvl w:ilvl="2" w:tplc="0419001B">
      <w:start w:val="1"/>
      <w:numFmt w:val="lowerRoman"/>
      <w:lvlText w:val="%3."/>
      <w:lvlJc w:val="right"/>
      <w:pPr>
        <w:ind w:left="2760" w:hanging="180"/>
      </w:pPr>
    </w:lvl>
    <w:lvl w:ilvl="3" w:tplc="0419000F">
      <w:start w:val="1"/>
      <w:numFmt w:val="decimal"/>
      <w:lvlText w:val="%4."/>
      <w:lvlJc w:val="left"/>
      <w:pPr>
        <w:ind w:left="3480" w:hanging="360"/>
      </w:pPr>
    </w:lvl>
    <w:lvl w:ilvl="4" w:tplc="04190019">
      <w:start w:val="1"/>
      <w:numFmt w:val="lowerLetter"/>
      <w:lvlText w:val="%5."/>
      <w:lvlJc w:val="left"/>
      <w:pPr>
        <w:ind w:left="4200" w:hanging="360"/>
      </w:pPr>
    </w:lvl>
    <w:lvl w:ilvl="5" w:tplc="0419001B">
      <w:start w:val="1"/>
      <w:numFmt w:val="lowerRoman"/>
      <w:lvlText w:val="%6."/>
      <w:lvlJc w:val="right"/>
      <w:pPr>
        <w:ind w:left="4920" w:hanging="180"/>
      </w:pPr>
    </w:lvl>
    <w:lvl w:ilvl="6" w:tplc="0419000F">
      <w:start w:val="1"/>
      <w:numFmt w:val="decimal"/>
      <w:lvlText w:val="%7."/>
      <w:lvlJc w:val="left"/>
      <w:pPr>
        <w:ind w:left="5640" w:hanging="360"/>
      </w:pPr>
    </w:lvl>
    <w:lvl w:ilvl="7" w:tplc="04190019">
      <w:start w:val="1"/>
      <w:numFmt w:val="lowerLetter"/>
      <w:lvlText w:val="%8."/>
      <w:lvlJc w:val="left"/>
      <w:pPr>
        <w:ind w:left="6360" w:hanging="360"/>
      </w:pPr>
    </w:lvl>
    <w:lvl w:ilvl="8" w:tplc="0419001B">
      <w:start w:val="1"/>
      <w:numFmt w:val="lowerRoman"/>
      <w:lvlText w:val="%9."/>
      <w:lvlJc w:val="right"/>
      <w:pPr>
        <w:ind w:left="7080" w:hanging="180"/>
      </w:pPr>
    </w:lvl>
  </w:abstractNum>
  <w:abstractNum w:abstractNumId="6" w15:restartNumberingAfterBreak="0">
    <w:nsid w:val="23232957"/>
    <w:multiLevelType w:val="hybridMultilevel"/>
    <w:tmpl w:val="76C6FBD2"/>
    <w:lvl w:ilvl="0" w:tplc="393E5AC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70F16AB"/>
    <w:multiLevelType w:val="hybridMultilevel"/>
    <w:tmpl w:val="9FE8F4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AA1195C"/>
    <w:multiLevelType w:val="hybridMultilevel"/>
    <w:tmpl w:val="3B6E5FDC"/>
    <w:lvl w:ilvl="0" w:tplc="04190011">
      <w:start w:val="1"/>
      <w:numFmt w:val="decimal"/>
      <w:lvlText w:val="%1)"/>
      <w:lvlJc w:val="left"/>
      <w:pPr>
        <w:ind w:left="1320" w:hanging="360"/>
      </w:pPr>
    </w:lvl>
    <w:lvl w:ilvl="1" w:tplc="04190019">
      <w:start w:val="1"/>
      <w:numFmt w:val="lowerLetter"/>
      <w:lvlText w:val="%2."/>
      <w:lvlJc w:val="left"/>
      <w:pPr>
        <w:ind w:left="2040" w:hanging="360"/>
      </w:pPr>
    </w:lvl>
    <w:lvl w:ilvl="2" w:tplc="0419001B">
      <w:start w:val="1"/>
      <w:numFmt w:val="lowerRoman"/>
      <w:lvlText w:val="%3."/>
      <w:lvlJc w:val="right"/>
      <w:pPr>
        <w:ind w:left="2760" w:hanging="180"/>
      </w:pPr>
    </w:lvl>
    <w:lvl w:ilvl="3" w:tplc="0419000F">
      <w:start w:val="1"/>
      <w:numFmt w:val="decimal"/>
      <w:lvlText w:val="%4."/>
      <w:lvlJc w:val="left"/>
      <w:pPr>
        <w:ind w:left="3480" w:hanging="360"/>
      </w:pPr>
    </w:lvl>
    <w:lvl w:ilvl="4" w:tplc="04190019">
      <w:start w:val="1"/>
      <w:numFmt w:val="lowerLetter"/>
      <w:lvlText w:val="%5."/>
      <w:lvlJc w:val="left"/>
      <w:pPr>
        <w:ind w:left="4200" w:hanging="360"/>
      </w:pPr>
    </w:lvl>
    <w:lvl w:ilvl="5" w:tplc="0419001B">
      <w:start w:val="1"/>
      <w:numFmt w:val="lowerRoman"/>
      <w:lvlText w:val="%6."/>
      <w:lvlJc w:val="right"/>
      <w:pPr>
        <w:ind w:left="4920" w:hanging="180"/>
      </w:pPr>
    </w:lvl>
    <w:lvl w:ilvl="6" w:tplc="0419000F">
      <w:start w:val="1"/>
      <w:numFmt w:val="decimal"/>
      <w:lvlText w:val="%7."/>
      <w:lvlJc w:val="left"/>
      <w:pPr>
        <w:ind w:left="5640" w:hanging="360"/>
      </w:pPr>
    </w:lvl>
    <w:lvl w:ilvl="7" w:tplc="04190019">
      <w:start w:val="1"/>
      <w:numFmt w:val="lowerLetter"/>
      <w:lvlText w:val="%8."/>
      <w:lvlJc w:val="left"/>
      <w:pPr>
        <w:ind w:left="6360" w:hanging="360"/>
      </w:pPr>
    </w:lvl>
    <w:lvl w:ilvl="8" w:tplc="0419001B">
      <w:start w:val="1"/>
      <w:numFmt w:val="lowerRoman"/>
      <w:lvlText w:val="%9."/>
      <w:lvlJc w:val="right"/>
      <w:pPr>
        <w:ind w:left="7080" w:hanging="180"/>
      </w:pPr>
    </w:lvl>
  </w:abstractNum>
  <w:abstractNum w:abstractNumId="9" w15:restartNumberingAfterBreak="0">
    <w:nsid w:val="2C8818CD"/>
    <w:multiLevelType w:val="hybridMultilevel"/>
    <w:tmpl w:val="881409D6"/>
    <w:lvl w:ilvl="0" w:tplc="E3445864">
      <w:start w:val="1"/>
      <w:numFmt w:val="decimal"/>
      <w:lvlText w:val="%1)"/>
      <w:lvlJc w:val="left"/>
      <w:pPr>
        <w:ind w:left="52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ACF51C8"/>
    <w:multiLevelType w:val="hybridMultilevel"/>
    <w:tmpl w:val="4ED0D564"/>
    <w:lvl w:ilvl="0" w:tplc="04190011">
      <w:start w:val="1"/>
      <w:numFmt w:val="decimal"/>
      <w:lvlText w:val="%1)"/>
      <w:lvlJc w:val="left"/>
      <w:pPr>
        <w:ind w:left="1320" w:hanging="360"/>
      </w:pPr>
    </w:lvl>
    <w:lvl w:ilvl="1" w:tplc="04190019">
      <w:start w:val="1"/>
      <w:numFmt w:val="lowerLetter"/>
      <w:lvlText w:val="%2."/>
      <w:lvlJc w:val="left"/>
      <w:pPr>
        <w:ind w:left="2040" w:hanging="360"/>
      </w:pPr>
    </w:lvl>
    <w:lvl w:ilvl="2" w:tplc="0419001B">
      <w:start w:val="1"/>
      <w:numFmt w:val="lowerRoman"/>
      <w:lvlText w:val="%3."/>
      <w:lvlJc w:val="right"/>
      <w:pPr>
        <w:ind w:left="2760" w:hanging="180"/>
      </w:pPr>
    </w:lvl>
    <w:lvl w:ilvl="3" w:tplc="0419000F">
      <w:start w:val="1"/>
      <w:numFmt w:val="decimal"/>
      <w:lvlText w:val="%4."/>
      <w:lvlJc w:val="left"/>
      <w:pPr>
        <w:ind w:left="3480" w:hanging="360"/>
      </w:pPr>
    </w:lvl>
    <w:lvl w:ilvl="4" w:tplc="04190019">
      <w:start w:val="1"/>
      <w:numFmt w:val="lowerLetter"/>
      <w:lvlText w:val="%5."/>
      <w:lvlJc w:val="left"/>
      <w:pPr>
        <w:ind w:left="4200" w:hanging="360"/>
      </w:pPr>
    </w:lvl>
    <w:lvl w:ilvl="5" w:tplc="0419001B">
      <w:start w:val="1"/>
      <w:numFmt w:val="lowerRoman"/>
      <w:lvlText w:val="%6."/>
      <w:lvlJc w:val="right"/>
      <w:pPr>
        <w:ind w:left="4920" w:hanging="180"/>
      </w:pPr>
    </w:lvl>
    <w:lvl w:ilvl="6" w:tplc="0419000F">
      <w:start w:val="1"/>
      <w:numFmt w:val="decimal"/>
      <w:lvlText w:val="%7."/>
      <w:lvlJc w:val="left"/>
      <w:pPr>
        <w:ind w:left="5640" w:hanging="360"/>
      </w:pPr>
    </w:lvl>
    <w:lvl w:ilvl="7" w:tplc="04190019">
      <w:start w:val="1"/>
      <w:numFmt w:val="lowerLetter"/>
      <w:lvlText w:val="%8."/>
      <w:lvlJc w:val="left"/>
      <w:pPr>
        <w:ind w:left="6360" w:hanging="360"/>
      </w:pPr>
    </w:lvl>
    <w:lvl w:ilvl="8" w:tplc="0419001B">
      <w:start w:val="1"/>
      <w:numFmt w:val="lowerRoman"/>
      <w:lvlText w:val="%9."/>
      <w:lvlJc w:val="right"/>
      <w:pPr>
        <w:ind w:left="7080" w:hanging="180"/>
      </w:pPr>
    </w:lvl>
  </w:abstractNum>
  <w:abstractNum w:abstractNumId="11" w15:restartNumberingAfterBreak="0">
    <w:nsid w:val="3FFB356D"/>
    <w:multiLevelType w:val="hybridMultilevel"/>
    <w:tmpl w:val="CED8AF38"/>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2" w15:restartNumberingAfterBreak="0">
    <w:nsid w:val="41227CE4"/>
    <w:multiLevelType w:val="hybridMultilevel"/>
    <w:tmpl w:val="F4F6080E"/>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3" w15:restartNumberingAfterBreak="0">
    <w:nsid w:val="42DA5D38"/>
    <w:multiLevelType w:val="hybridMultilevel"/>
    <w:tmpl w:val="CDCA73B2"/>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4" w15:restartNumberingAfterBreak="0">
    <w:nsid w:val="4473318E"/>
    <w:multiLevelType w:val="hybridMultilevel"/>
    <w:tmpl w:val="9B50C4E0"/>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5" w15:restartNumberingAfterBreak="0">
    <w:nsid w:val="45127DC6"/>
    <w:multiLevelType w:val="hybridMultilevel"/>
    <w:tmpl w:val="D90422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827495E"/>
    <w:multiLevelType w:val="hybridMultilevel"/>
    <w:tmpl w:val="B6BA82D8"/>
    <w:lvl w:ilvl="0" w:tplc="C9265AA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490F164A"/>
    <w:multiLevelType w:val="hybridMultilevel"/>
    <w:tmpl w:val="E8FCB330"/>
    <w:lvl w:ilvl="0" w:tplc="C86C5FE0">
      <w:start w:val="1"/>
      <w:numFmt w:val="decimal"/>
      <w:lvlText w:val="%1)"/>
      <w:lvlJc w:val="left"/>
      <w:pPr>
        <w:ind w:left="1429" w:hanging="360"/>
      </w:pPr>
      <w:rPr>
        <w:rFonts w:ascii="Times New Roman" w:hAnsi="Times New Roman" w:cs="Times New Roman" w:hint="default"/>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15:restartNumberingAfterBreak="0">
    <w:nsid w:val="4DD94781"/>
    <w:multiLevelType w:val="hybridMultilevel"/>
    <w:tmpl w:val="A5EA73B6"/>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15:restartNumberingAfterBreak="0">
    <w:nsid w:val="50534DF1"/>
    <w:multiLevelType w:val="hybridMultilevel"/>
    <w:tmpl w:val="9CCA90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CCF3096"/>
    <w:multiLevelType w:val="hybridMultilevel"/>
    <w:tmpl w:val="4CFE45DC"/>
    <w:lvl w:ilvl="0" w:tplc="04190011">
      <w:start w:val="1"/>
      <w:numFmt w:val="decimal"/>
      <w:lvlText w:val="%1)"/>
      <w:lvlJc w:val="left"/>
      <w:pPr>
        <w:ind w:left="1320" w:hanging="360"/>
      </w:pPr>
    </w:lvl>
    <w:lvl w:ilvl="1" w:tplc="04190019">
      <w:start w:val="1"/>
      <w:numFmt w:val="lowerLetter"/>
      <w:lvlText w:val="%2."/>
      <w:lvlJc w:val="left"/>
      <w:pPr>
        <w:ind w:left="2040" w:hanging="360"/>
      </w:pPr>
    </w:lvl>
    <w:lvl w:ilvl="2" w:tplc="0419001B">
      <w:start w:val="1"/>
      <w:numFmt w:val="lowerRoman"/>
      <w:lvlText w:val="%3."/>
      <w:lvlJc w:val="right"/>
      <w:pPr>
        <w:ind w:left="2760" w:hanging="180"/>
      </w:pPr>
    </w:lvl>
    <w:lvl w:ilvl="3" w:tplc="0419000F">
      <w:start w:val="1"/>
      <w:numFmt w:val="decimal"/>
      <w:lvlText w:val="%4."/>
      <w:lvlJc w:val="left"/>
      <w:pPr>
        <w:ind w:left="3480" w:hanging="360"/>
      </w:pPr>
    </w:lvl>
    <w:lvl w:ilvl="4" w:tplc="04190019">
      <w:start w:val="1"/>
      <w:numFmt w:val="lowerLetter"/>
      <w:lvlText w:val="%5."/>
      <w:lvlJc w:val="left"/>
      <w:pPr>
        <w:ind w:left="4200" w:hanging="360"/>
      </w:pPr>
    </w:lvl>
    <w:lvl w:ilvl="5" w:tplc="0419001B">
      <w:start w:val="1"/>
      <w:numFmt w:val="lowerRoman"/>
      <w:lvlText w:val="%6."/>
      <w:lvlJc w:val="right"/>
      <w:pPr>
        <w:ind w:left="4920" w:hanging="180"/>
      </w:pPr>
    </w:lvl>
    <w:lvl w:ilvl="6" w:tplc="0419000F">
      <w:start w:val="1"/>
      <w:numFmt w:val="decimal"/>
      <w:lvlText w:val="%7."/>
      <w:lvlJc w:val="left"/>
      <w:pPr>
        <w:ind w:left="5640" w:hanging="360"/>
      </w:pPr>
    </w:lvl>
    <w:lvl w:ilvl="7" w:tplc="04190019">
      <w:start w:val="1"/>
      <w:numFmt w:val="lowerLetter"/>
      <w:lvlText w:val="%8."/>
      <w:lvlJc w:val="left"/>
      <w:pPr>
        <w:ind w:left="6360" w:hanging="360"/>
      </w:pPr>
    </w:lvl>
    <w:lvl w:ilvl="8" w:tplc="0419001B">
      <w:start w:val="1"/>
      <w:numFmt w:val="lowerRoman"/>
      <w:lvlText w:val="%9."/>
      <w:lvlJc w:val="right"/>
      <w:pPr>
        <w:ind w:left="7080" w:hanging="180"/>
      </w:pPr>
    </w:lvl>
  </w:abstractNum>
  <w:abstractNum w:abstractNumId="21" w15:restartNumberingAfterBreak="0">
    <w:nsid w:val="60A56DE6"/>
    <w:multiLevelType w:val="hybridMultilevel"/>
    <w:tmpl w:val="B6B4CD36"/>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2" w15:restartNumberingAfterBreak="0">
    <w:nsid w:val="65234597"/>
    <w:multiLevelType w:val="hybridMultilevel"/>
    <w:tmpl w:val="E01E6CA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3" w15:restartNumberingAfterBreak="0">
    <w:nsid w:val="657349F3"/>
    <w:multiLevelType w:val="multilevel"/>
    <w:tmpl w:val="5A4EBEA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6B1520B"/>
    <w:multiLevelType w:val="hybridMultilevel"/>
    <w:tmpl w:val="C12A1012"/>
    <w:lvl w:ilvl="0" w:tplc="D520DA80">
      <w:start w:val="1"/>
      <w:numFmt w:val="bullet"/>
      <w:lvlText w:val="-"/>
      <w:lvlJc w:val="left"/>
      <w:pPr>
        <w:ind w:left="928" w:hanging="360"/>
      </w:pPr>
      <w:rPr>
        <w:rFonts w:ascii="Times New Roman" w:hAnsi="Times New Roman" w:cs="Times New Roman" w:hint="default"/>
        <w:b/>
        <w:bCs/>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15:restartNumberingAfterBreak="0">
    <w:nsid w:val="696D4699"/>
    <w:multiLevelType w:val="hybridMultilevel"/>
    <w:tmpl w:val="689A3B0E"/>
    <w:lvl w:ilvl="0" w:tplc="1110D26E">
      <w:start w:val="1"/>
      <w:numFmt w:val="decimal"/>
      <w:lvlText w:val="%1)"/>
      <w:lvlJc w:val="left"/>
      <w:pPr>
        <w:ind w:left="1571" w:hanging="360"/>
      </w:pPr>
      <w:rPr>
        <w:rFonts w:ascii="Times New Roman" w:hAnsi="Times New Roman" w:cs="Times New Roman"/>
        <w:sz w:val="24"/>
        <w:szCs w:val="24"/>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6" w15:restartNumberingAfterBreak="0">
    <w:nsid w:val="6AFE5957"/>
    <w:multiLevelType w:val="hybridMultilevel"/>
    <w:tmpl w:val="C07E2D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3892855"/>
    <w:multiLevelType w:val="hybridMultilevel"/>
    <w:tmpl w:val="0CB01AD6"/>
    <w:lvl w:ilvl="0" w:tplc="04190011">
      <w:start w:val="1"/>
      <w:numFmt w:val="decimal"/>
      <w:lvlText w:val="%1)"/>
      <w:lvlJc w:val="left"/>
      <w:pPr>
        <w:ind w:left="1647" w:hanging="360"/>
      </w:p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abstractNum w:abstractNumId="28" w15:restartNumberingAfterBreak="0">
    <w:nsid w:val="793651BB"/>
    <w:multiLevelType w:val="hybridMultilevel"/>
    <w:tmpl w:val="43E050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9767598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2896361">
    <w:abstractNumId w:val="0"/>
  </w:num>
  <w:num w:numId="3" w16cid:durableId="484973047">
    <w:abstractNumId w:val="8"/>
  </w:num>
  <w:num w:numId="4" w16cid:durableId="1509641347">
    <w:abstractNumId w:val="20"/>
  </w:num>
  <w:num w:numId="5" w16cid:durableId="1788113547">
    <w:abstractNumId w:val="10"/>
  </w:num>
  <w:num w:numId="6" w16cid:durableId="603925062">
    <w:abstractNumId w:val="7"/>
  </w:num>
  <w:num w:numId="7" w16cid:durableId="1529222017">
    <w:abstractNumId w:val="5"/>
  </w:num>
  <w:num w:numId="8" w16cid:durableId="996808796">
    <w:abstractNumId w:val="2"/>
  </w:num>
  <w:num w:numId="9" w16cid:durableId="1116873732">
    <w:abstractNumId w:val="21"/>
  </w:num>
  <w:num w:numId="10" w16cid:durableId="608315539">
    <w:abstractNumId w:val="4"/>
  </w:num>
  <w:num w:numId="11" w16cid:durableId="747649837">
    <w:abstractNumId w:val="1"/>
  </w:num>
  <w:num w:numId="12" w16cid:durableId="716440650">
    <w:abstractNumId w:val="17"/>
  </w:num>
  <w:num w:numId="13" w16cid:durableId="1630816492">
    <w:abstractNumId w:val="25"/>
  </w:num>
  <w:num w:numId="14" w16cid:durableId="704259563">
    <w:abstractNumId w:val="19"/>
  </w:num>
  <w:num w:numId="15" w16cid:durableId="353113408">
    <w:abstractNumId w:val="22"/>
  </w:num>
  <w:num w:numId="16" w16cid:durableId="1272130631">
    <w:abstractNumId w:val="18"/>
  </w:num>
  <w:num w:numId="17" w16cid:durableId="335613067">
    <w:abstractNumId w:val="3"/>
  </w:num>
  <w:num w:numId="18" w16cid:durableId="1079910865">
    <w:abstractNumId w:val="14"/>
  </w:num>
  <w:num w:numId="19" w16cid:durableId="1847478248">
    <w:abstractNumId w:val="13"/>
  </w:num>
  <w:num w:numId="20" w16cid:durableId="311062712">
    <w:abstractNumId w:val="12"/>
  </w:num>
  <w:num w:numId="21" w16cid:durableId="618413245">
    <w:abstractNumId w:val="11"/>
  </w:num>
  <w:num w:numId="22" w16cid:durableId="2131774263">
    <w:abstractNumId w:val="15"/>
  </w:num>
  <w:num w:numId="23" w16cid:durableId="307902811">
    <w:abstractNumId w:val="16"/>
  </w:num>
  <w:num w:numId="24" w16cid:durableId="1086803823">
    <w:abstractNumId w:val="28"/>
  </w:num>
  <w:num w:numId="25" w16cid:durableId="201282740">
    <w:abstractNumId w:val="26"/>
  </w:num>
  <w:num w:numId="26" w16cid:durableId="2022009091">
    <w:abstractNumId w:val="24"/>
  </w:num>
  <w:num w:numId="27" w16cid:durableId="1890993455">
    <w:abstractNumId w:val="23"/>
  </w:num>
  <w:num w:numId="28" w16cid:durableId="11609981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995484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E7E"/>
    <w:rsid w:val="0000192C"/>
    <w:rsid w:val="0006051C"/>
    <w:rsid w:val="00063C52"/>
    <w:rsid w:val="00067DB2"/>
    <w:rsid w:val="00092F7A"/>
    <w:rsid w:val="000D3959"/>
    <w:rsid w:val="000D7DA6"/>
    <w:rsid w:val="000F0EAE"/>
    <w:rsid w:val="0010227F"/>
    <w:rsid w:val="00132D27"/>
    <w:rsid w:val="00190628"/>
    <w:rsid w:val="001B4318"/>
    <w:rsid w:val="001C1FA8"/>
    <w:rsid w:val="001C4006"/>
    <w:rsid w:val="001C4441"/>
    <w:rsid w:val="001E6A62"/>
    <w:rsid w:val="002E197D"/>
    <w:rsid w:val="002F1222"/>
    <w:rsid w:val="00360CE6"/>
    <w:rsid w:val="00363CDE"/>
    <w:rsid w:val="003A7C79"/>
    <w:rsid w:val="003C42E1"/>
    <w:rsid w:val="003D773C"/>
    <w:rsid w:val="003F1391"/>
    <w:rsid w:val="00401ED2"/>
    <w:rsid w:val="0042189D"/>
    <w:rsid w:val="00423A70"/>
    <w:rsid w:val="00426A7F"/>
    <w:rsid w:val="00497390"/>
    <w:rsid w:val="004A3E53"/>
    <w:rsid w:val="004C326C"/>
    <w:rsid w:val="004C772C"/>
    <w:rsid w:val="004D5BEF"/>
    <w:rsid w:val="004F0EA5"/>
    <w:rsid w:val="005261D7"/>
    <w:rsid w:val="005432D4"/>
    <w:rsid w:val="00556C19"/>
    <w:rsid w:val="00576B05"/>
    <w:rsid w:val="006405C2"/>
    <w:rsid w:val="00687196"/>
    <w:rsid w:val="0069251C"/>
    <w:rsid w:val="006A24E3"/>
    <w:rsid w:val="00723408"/>
    <w:rsid w:val="0072658F"/>
    <w:rsid w:val="00744C59"/>
    <w:rsid w:val="00755316"/>
    <w:rsid w:val="007668CF"/>
    <w:rsid w:val="00785DCC"/>
    <w:rsid w:val="007E246F"/>
    <w:rsid w:val="007E5826"/>
    <w:rsid w:val="007E5AAE"/>
    <w:rsid w:val="00823416"/>
    <w:rsid w:val="00865E7E"/>
    <w:rsid w:val="00866952"/>
    <w:rsid w:val="0087397B"/>
    <w:rsid w:val="008D3CAA"/>
    <w:rsid w:val="008D5FF3"/>
    <w:rsid w:val="008F18AB"/>
    <w:rsid w:val="00924414"/>
    <w:rsid w:val="009371E8"/>
    <w:rsid w:val="00955EB8"/>
    <w:rsid w:val="00981BE1"/>
    <w:rsid w:val="0098232A"/>
    <w:rsid w:val="00985F28"/>
    <w:rsid w:val="009A4947"/>
    <w:rsid w:val="009B56B7"/>
    <w:rsid w:val="009D0E49"/>
    <w:rsid w:val="009D1B3D"/>
    <w:rsid w:val="00A12083"/>
    <w:rsid w:val="00A1261F"/>
    <w:rsid w:val="00A30763"/>
    <w:rsid w:val="00A310E8"/>
    <w:rsid w:val="00A847ED"/>
    <w:rsid w:val="00AA5D9B"/>
    <w:rsid w:val="00AD21B0"/>
    <w:rsid w:val="00AD370A"/>
    <w:rsid w:val="00AD60BF"/>
    <w:rsid w:val="00AE0D5D"/>
    <w:rsid w:val="00AE6B5B"/>
    <w:rsid w:val="00B01706"/>
    <w:rsid w:val="00B3037D"/>
    <w:rsid w:val="00BB33B7"/>
    <w:rsid w:val="00BD51D8"/>
    <w:rsid w:val="00C54675"/>
    <w:rsid w:val="00C56F2A"/>
    <w:rsid w:val="00CC5B14"/>
    <w:rsid w:val="00CC5CCB"/>
    <w:rsid w:val="00CF32BF"/>
    <w:rsid w:val="00D262E7"/>
    <w:rsid w:val="00D30B97"/>
    <w:rsid w:val="00D40A27"/>
    <w:rsid w:val="00D5531A"/>
    <w:rsid w:val="00D55D8E"/>
    <w:rsid w:val="00D72D4D"/>
    <w:rsid w:val="00D75C2C"/>
    <w:rsid w:val="00D84A8A"/>
    <w:rsid w:val="00DB17BC"/>
    <w:rsid w:val="00DB2704"/>
    <w:rsid w:val="00DD38D5"/>
    <w:rsid w:val="00DE0781"/>
    <w:rsid w:val="00E208FD"/>
    <w:rsid w:val="00E425F5"/>
    <w:rsid w:val="00E818BF"/>
    <w:rsid w:val="00E913FB"/>
    <w:rsid w:val="00EB127C"/>
    <w:rsid w:val="00EB41FE"/>
    <w:rsid w:val="00EF73EF"/>
    <w:rsid w:val="00F107B3"/>
    <w:rsid w:val="00F118EF"/>
    <w:rsid w:val="00F420CC"/>
    <w:rsid w:val="00F43A81"/>
    <w:rsid w:val="00F80CD2"/>
    <w:rsid w:val="00F97D99"/>
    <w:rsid w:val="00FA15B5"/>
    <w:rsid w:val="00FA25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B52822"/>
  <w15:docId w15:val="{7149204A-A01D-4512-95B2-A184554D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0628"/>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65E7E"/>
    <w:pPr>
      <w:tabs>
        <w:tab w:val="center" w:pos="4677"/>
        <w:tab w:val="right" w:pos="9355"/>
      </w:tabs>
      <w:spacing w:after="0" w:line="240" w:lineRule="auto"/>
    </w:pPr>
    <w:rPr>
      <w:rFonts w:cs="Times New Roman"/>
      <w:sz w:val="24"/>
      <w:szCs w:val="24"/>
    </w:rPr>
  </w:style>
  <w:style w:type="character" w:customStyle="1" w:styleId="a4">
    <w:name w:val="Верхний колонтитул Знак"/>
    <w:basedOn w:val="a0"/>
    <w:link w:val="a3"/>
    <w:uiPriority w:val="99"/>
    <w:locked/>
    <w:rsid w:val="00865E7E"/>
    <w:rPr>
      <w:rFonts w:ascii="Times New Roman" w:hAnsi="Times New Roman" w:cs="Times New Roman"/>
      <w:sz w:val="24"/>
      <w:szCs w:val="24"/>
    </w:rPr>
  </w:style>
  <w:style w:type="character" w:styleId="a5">
    <w:name w:val="page number"/>
    <w:basedOn w:val="a0"/>
    <w:uiPriority w:val="99"/>
    <w:rsid w:val="00865E7E"/>
  </w:style>
  <w:style w:type="character" w:styleId="a6">
    <w:name w:val="Hyperlink"/>
    <w:basedOn w:val="a0"/>
    <w:uiPriority w:val="99"/>
    <w:rsid w:val="00865E7E"/>
    <w:rPr>
      <w:color w:val="0000FF"/>
      <w:u w:val="single"/>
    </w:rPr>
  </w:style>
  <w:style w:type="paragraph" w:styleId="a7">
    <w:name w:val="No Spacing"/>
    <w:link w:val="a8"/>
    <w:uiPriority w:val="99"/>
    <w:qFormat/>
    <w:rsid w:val="00865E7E"/>
    <w:rPr>
      <w:rFonts w:cs="Calibri"/>
      <w:lang w:eastAsia="en-US"/>
    </w:rPr>
  </w:style>
  <w:style w:type="character" w:customStyle="1" w:styleId="a8">
    <w:name w:val="Без интервала Знак"/>
    <w:link w:val="a7"/>
    <w:uiPriority w:val="99"/>
    <w:locked/>
    <w:rsid w:val="00865E7E"/>
    <w:rPr>
      <w:rFonts w:ascii="Calibri" w:eastAsia="Times New Roman" w:hAnsi="Calibri" w:cs="Calibri"/>
      <w:sz w:val="22"/>
      <w:szCs w:val="22"/>
      <w:lang w:eastAsia="en-US"/>
    </w:rPr>
  </w:style>
  <w:style w:type="paragraph" w:customStyle="1" w:styleId="ConsPlusNormal">
    <w:name w:val="ConsPlusNormal"/>
    <w:uiPriority w:val="99"/>
    <w:rsid w:val="00865E7E"/>
    <w:pPr>
      <w:widowControl w:val="0"/>
      <w:autoSpaceDE w:val="0"/>
      <w:autoSpaceDN w:val="0"/>
      <w:adjustRightInd w:val="0"/>
      <w:ind w:firstLine="720"/>
    </w:pPr>
    <w:rPr>
      <w:rFonts w:ascii="Arial" w:hAnsi="Arial" w:cs="Arial"/>
      <w:sz w:val="20"/>
      <w:szCs w:val="20"/>
    </w:rPr>
  </w:style>
  <w:style w:type="paragraph" w:styleId="a9">
    <w:name w:val="List Paragraph"/>
    <w:basedOn w:val="a"/>
    <w:uiPriority w:val="99"/>
    <w:qFormat/>
    <w:rsid w:val="00865E7E"/>
    <w:pPr>
      <w:spacing w:after="0" w:line="240" w:lineRule="auto"/>
      <w:ind w:left="720"/>
    </w:pPr>
    <w:rPr>
      <w:rFonts w:cs="Times New Roman"/>
      <w:sz w:val="24"/>
      <w:szCs w:val="24"/>
    </w:rPr>
  </w:style>
  <w:style w:type="paragraph" w:styleId="aa">
    <w:name w:val="footer"/>
    <w:basedOn w:val="a"/>
    <w:link w:val="ab"/>
    <w:uiPriority w:val="99"/>
    <w:semiHidden/>
    <w:rsid w:val="00EF73E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EF73EF"/>
  </w:style>
  <w:style w:type="character" w:styleId="ac">
    <w:name w:val="FollowedHyperlink"/>
    <w:basedOn w:val="a0"/>
    <w:uiPriority w:val="99"/>
    <w:semiHidden/>
    <w:rsid w:val="00B01706"/>
    <w:rPr>
      <w:color w:val="800080"/>
      <w:u w:val="single"/>
    </w:rPr>
  </w:style>
  <w:style w:type="table" w:styleId="ad">
    <w:name w:val="Table Grid"/>
    <w:basedOn w:val="a1"/>
    <w:uiPriority w:val="99"/>
    <w:rsid w:val="0010227F"/>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rsid w:val="004C326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locked/>
    <w:rsid w:val="004C326C"/>
    <w:rPr>
      <w:rFonts w:ascii="Segoe UI" w:hAnsi="Segoe UI" w:cs="Segoe UI"/>
      <w:sz w:val="18"/>
      <w:szCs w:val="18"/>
    </w:rPr>
  </w:style>
  <w:style w:type="paragraph" w:customStyle="1" w:styleId="ConsNormal">
    <w:name w:val="ConsNormal"/>
    <w:rsid w:val="00823416"/>
    <w:pPr>
      <w:autoSpaceDE w:val="0"/>
      <w:autoSpaceDN w:val="0"/>
      <w:adjustRightInd w:val="0"/>
      <w:ind w:firstLine="720"/>
    </w:pPr>
    <w:rPr>
      <w:rFonts w:ascii="Arial" w:hAnsi="Arial" w:cs="Arial"/>
      <w:sz w:val="20"/>
      <w:szCs w:val="20"/>
    </w:rPr>
  </w:style>
  <w:style w:type="paragraph" w:customStyle="1" w:styleId="s16">
    <w:name w:val="s_16"/>
    <w:basedOn w:val="a"/>
    <w:rsid w:val="00823416"/>
    <w:pPr>
      <w:suppressAutoHyphens/>
      <w:spacing w:before="100" w:after="100" w:line="100" w:lineRule="atLeast"/>
    </w:pPr>
    <w:rPr>
      <w:rFonts w:ascii="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2618</Words>
  <Characters>14926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1</dc:creator>
  <cp:keywords/>
  <dc:description/>
  <cp:lastModifiedBy>Дарья Григоренко</cp:lastModifiedBy>
  <cp:revision>2</cp:revision>
  <cp:lastPrinted>2021-09-06T06:12:00Z</cp:lastPrinted>
  <dcterms:created xsi:type="dcterms:W3CDTF">2023-03-31T07:03:00Z</dcterms:created>
  <dcterms:modified xsi:type="dcterms:W3CDTF">2023-03-31T07:03:00Z</dcterms:modified>
</cp:coreProperties>
</file>