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Default Extension="emf" ContentType="image/x-emf"/>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thinThickSmallGap" w:sz="18" w:space="0" w:color="2C67AE"/>
          <w:left w:val="thinThickSmallGap" w:sz="18" w:space="0" w:color="2C67AE"/>
          <w:bottom w:val="thickThinSmallGap" w:sz="18" w:space="0" w:color="2C67AE"/>
          <w:right w:val="thickThinSmallGap" w:sz="18" w:space="0" w:color="2C67AE"/>
        </w:tblBorders>
        <w:tblLook w:val="04A0"/>
      </w:tblPr>
      <w:tblGrid>
        <w:gridCol w:w="2675"/>
        <w:gridCol w:w="1043"/>
        <w:gridCol w:w="1493"/>
        <w:gridCol w:w="1114"/>
        <w:gridCol w:w="3246"/>
      </w:tblGrid>
      <w:tr w:rsidR="000052E0" w:rsidRPr="00E954E8" w:rsidTr="00083C9B">
        <w:trPr>
          <w:trHeight w:val="580"/>
        </w:trPr>
        <w:tc>
          <w:tcPr>
            <w:tcW w:w="1397" w:type="pct"/>
            <w:tcBorders>
              <w:top w:val="thinThickSmallGap" w:sz="18" w:space="0" w:color="2C67AE"/>
              <w:bottom w:val="thinThickSmallGap" w:sz="18" w:space="0" w:color="2C67AE"/>
            </w:tcBorders>
            <w:vAlign w:val="center"/>
          </w:tcPr>
          <w:p w:rsidR="000052E0" w:rsidRPr="0099189B" w:rsidRDefault="000052E0" w:rsidP="000052E0">
            <w:pPr>
              <w:tabs>
                <w:tab w:val="left" w:pos="3777"/>
                <w:tab w:val="center" w:pos="4607"/>
              </w:tabs>
              <w:spacing w:after="0" w:line="240" w:lineRule="auto"/>
              <w:ind w:left="-72" w:right="-71"/>
              <w:jc w:val="center"/>
              <w:rPr>
                <w:rFonts w:ascii="Times New Roman" w:eastAsia="Calibri" w:hAnsi="Times New Roman" w:cs="Times New Roman"/>
                <w:b/>
                <w:noProof/>
                <w:color w:val="000000"/>
                <w:sz w:val="24"/>
                <w:lang w:val="en-US"/>
              </w:rPr>
            </w:pPr>
            <w:bookmarkStart w:id="0" w:name="_Toc334207151"/>
            <w:bookmarkStart w:id="1" w:name="_Toc297816582"/>
            <w:bookmarkStart w:id="2" w:name="_Toc333913957"/>
            <w:bookmarkStart w:id="3" w:name="_Toc78674684"/>
            <w:r w:rsidRPr="0099189B">
              <w:rPr>
                <w:rFonts w:ascii="Times New Roman" w:eastAsia="Calibri" w:hAnsi="Times New Roman" w:cs="Times New Roman"/>
                <w:noProof/>
              </w:rPr>
              <w:drawing>
                <wp:inline distT="0" distB="0" distL="0" distR="0">
                  <wp:extent cx="1000125" cy="352425"/>
                  <wp:effectExtent l="0" t="0" r="9525" b="9525"/>
                  <wp:docPr id="13" name="Рисунок 13" descr="E:\Яндекс диск\YandexDisk\YandexDisk\YandexDisk\письма, запросы, отчеты\титульник\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Яндекс диск\YandexDisk\YandexDisk\YandexDisk\письма, запросы, отчеты\титульник\лого.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00125" cy="352425"/>
                          </a:xfrm>
                          <a:prstGeom prst="rect">
                            <a:avLst/>
                          </a:prstGeom>
                          <a:noFill/>
                          <a:ln>
                            <a:noFill/>
                          </a:ln>
                        </pic:spPr>
                      </pic:pic>
                    </a:graphicData>
                  </a:graphic>
                </wp:inline>
              </w:drawing>
            </w:r>
          </w:p>
        </w:tc>
        <w:tc>
          <w:tcPr>
            <w:tcW w:w="1907" w:type="pct"/>
            <w:gridSpan w:val="3"/>
            <w:tcBorders>
              <w:top w:val="thinThickSmallGap" w:sz="18" w:space="0" w:color="2C67AE"/>
              <w:bottom w:val="thinThickSmallGap" w:sz="18" w:space="0" w:color="2C67AE"/>
            </w:tcBorders>
            <w:vAlign w:val="center"/>
          </w:tcPr>
          <w:p w:rsidR="000052E0" w:rsidRPr="0099189B" w:rsidRDefault="000052E0" w:rsidP="000052E0">
            <w:pPr>
              <w:tabs>
                <w:tab w:val="left" w:pos="3777"/>
                <w:tab w:val="center" w:pos="4607"/>
              </w:tabs>
              <w:spacing w:after="0" w:line="240" w:lineRule="auto"/>
              <w:ind w:right="34"/>
              <w:jc w:val="center"/>
              <w:rPr>
                <w:rFonts w:ascii="Times New Roman" w:eastAsia="Calibri" w:hAnsi="Times New Roman" w:cs="Times New Roman"/>
                <w:noProof/>
                <w:color w:val="000000"/>
                <w:sz w:val="20"/>
              </w:rPr>
            </w:pPr>
            <w:r w:rsidRPr="0099189B">
              <w:rPr>
                <w:rFonts w:ascii="Times New Roman" w:eastAsia="Calibri" w:hAnsi="Times New Roman" w:cs="Times New Roman"/>
                <w:noProof/>
                <w:color w:val="000000"/>
                <w:sz w:val="20"/>
              </w:rPr>
              <w:t>ИП Крылов Иван Васильевич</w:t>
            </w:r>
          </w:p>
          <w:p w:rsidR="000052E0" w:rsidRPr="0099189B" w:rsidRDefault="000052E0" w:rsidP="000052E0">
            <w:pPr>
              <w:tabs>
                <w:tab w:val="left" w:pos="3777"/>
                <w:tab w:val="center" w:pos="4607"/>
              </w:tabs>
              <w:spacing w:after="0" w:line="240" w:lineRule="auto"/>
              <w:ind w:right="34"/>
              <w:jc w:val="center"/>
              <w:rPr>
                <w:rFonts w:ascii="Times New Roman" w:eastAsia="Calibri" w:hAnsi="Times New Roman" w:cs="Times New Roman"/>
                <w:noProof/>
                <w:color w:val="000000"/>
                <w:sz w:val="20"/>
              </w:rPr>
            </w:pPr>
            <w:r w:rsidRPr="0099189B">
              <w:rPr>
                <w:rFonts w:ascii="Times New Roman" w:eastAsia="Calibri" w:hAnsi="Times New Roman" w:cs="Times New Roman"/>
                <w:noProof/>
                <w:color w:val="000000"/>
                <w:sz w:val="20"/>
              </w:rPr>
              <w:t>ИНН 352526900865</w:t>
            </w:r>
          </w:p>
        </w:tc>
        <w:tc>
          <w:tcPr>
            <w:tcW w:w="1696" w:type="pct"/>
            <w:tcBorders>
              <w:top w:val="thinThickSmallGap" w:sz="18" w:space="0" w:color="2C67AE"/>
              <w:bottom w:val="thinThickSmallGap" w:sz="18" w:space="0" w:color="2C67AE"/>
            </w:tcBorders>
            <w:vAlign w:val="center"/>
          </w:tcPr>
          <w:p w:rsidR="000052E0" w:rsidRPr="0099189B" w:rsidRDefault="000052E0" w:rsidP="000052E0">
            <w:pPr>
              <w:tabs>
                <w:tab w:val="left" w:pos="3777"/>
                <w:tab w:val="center" w:pos="4607"/>
              </w:tabs>
              <w:spacing w:after="0" w:line="240" w:lineRule="auto"/>
              <w:ind w:right="34"/>
              <w:jc w:val="center"/>
              <w:rPr>
                <w:rFonts w:ascii="Times New Roman" w:eastAsia="Calibri" w:hAnsi="Times New Roman" w:cs="Times New Roman"/>
                <w:noProof/>
                <w:color w:val="000000"/>
                <w:sz w:val="20"/>
                <w:lang w:val="en-US"/>
              </w:rPr>
            </w:pPr>
            <w:r w:rsidRPr="0099189B">
              <w:rPr>
                <w:rFonts w:ascii="Times New Roman" w:eastAsia="Calibri" w:hAnsi="Times New Roman" w:cs="Times New Roman"/>
                <w:noProof/>
                <w:color w:val="000000"/>
                <w:sz w:val="20"/>
                <w:lang w:val="en-US"/>
              </w:rPr>
              <w:t xml:space="preserve">8 (8172) 50-35-32 | </w:t>
            </w:r>
            <w:hyperlink r:id="rId9" w:history="1">
              <w:r w:rsidRPr="0099189B">
                <w:rPr>
                  <w:rFonts w:ascii="Times New Roman" w:eastAsia="Calibri" w:hAnsi="Times New Roman" w:cs="Times New Roman"/>
                  <w:noProof/>
                  <w:color w:val="000000"/>
                  <w:sz w:val="20"/>
                  <w:lang w:val="en-US"/>
                </w:rPr>
                <w:t xml:space="preserve">5s-proekt.ru </w:t>
              </w:r>
            </w:hyperlink>
            <w:hyperlink r:id="rId10" w:history="1">
              <w:r w:rsidRPr="0099189B">
                <w:rPr>
                  <w:rFonts w:ascii="Times New Roman" w:eastAsia="Calibri" w:hAnsi="Times New Roman" w:cs="Times New Roman"/>
                  <w:noProof/>
                  <w:color w:val="000000"/>
                  <w:sz w:val="20"/>
                  <w:lang w:val="en-US"/>
                </w:rPr>
                <w:t>ea503532@yandex.ru</w:t>
              </w:r>
            </w:hyperlink>
          </w:p>
        </w:tc>
      </w:tr>
      <w:tr w:rsidR="000052E0" w:rsidRPr="00E954E8" w:rsidTr="00083C9B">
        <w:tc>
          <w:tcPr>
            <w:tcW w:w="1942" w:type="pct"/>
            <w:gridSpan w:val="2"/>
            <w:tcBorders>
              <w:top w:val="thinThickSmallGap" w:sz="18" w:space="0" w:color="2C67AE"/>
            </w:tcBorders>
            <w:vAlign w:val="center"/>
          </w:tcPr>
          <w:p w:rsidR="000052E0" w:rsidRPr="0099189B" w:rsidRDefault="000052E0" w:rsidP="000052E0">
            <w:pPr>
              <w:spacing w:before="1680" w:after="0" w:line="240" w:lineRule="auto"/>
              <w:ind w:right="142"/>
              <w:jc w:val="center"/>
              <w:rPr>
                <w:rFonts w:ascii="Times New Roman" w:eastAsia="Calibri" w:hAnsi="Times New Roman" w:cs="Times New Roman"/>
                <w:sz w:val="24"/>
                <w:lang w:val="en-US" w:eastAsia="en-US"/>
              </w:rPr>
            </w:pPr>
          </w:p>
        </w:tc>
        <w:tc>
          <w:tcPr>
            <w:tcW w:w="780" w:type="pct"/>
            <w:tcBorders>
              <w:top w:val="thinThickSmallGap" w:sz="18" w:space="0" w:color="2C67AE"/>
            </w:tcBorders>
            <w:vAlign w:val="center"/>
          </w:tcPr>
          <w:p w:rsidR="000052E0" w:rsidRPr="0099189B" w:rsidRDefault="000052E0" w:rsidP="000052E0">
            <w:pPr>
              <w:spacing w:before="1680" w:after="0" w:line="240" w:lineRule="auto"/>
              <w:ind w:right="142"/>
              <w:jc w:val="center"/>
              <w:rPr>
                <w:rFonts w:ascii="Times New Roman" w:eastAsia="Calibri" w:hAnsi="Times New Roman" w:cs="Times New Roman"/>
                <w:sz w:val="24"/>
                <w:lang w:val="en-US" w:eastAsia="en-US"/>
              </w:rPr>
            </w:pPr>
          </w:p>
        </w:tc>
        <w:tc>
          <w:tcPr>
            <w:tcW w:w="2278" w:type="pct"/>
            <w:gridSpan w:val="2"/>
            <w:tcBorders>
              <w:top w:val="thinThickSmallGap" w:sz="18" w:space="0" w:color="2C67AE"/>
            </w:tcBorders>
            <w:vAlign w:val="center"/>
          </w:tcPr>
          <w:p w:rsidR="000052E0" w:rsidRPr="00E954E8" w:rsidRDefault="000052E0" w:rsidP="00701DE2">
            <w:pPr>
              <w:spacing w:after="0" w:line="240" w:lineRule="auto"/>
              <w:ind w:right="142"/>
              <w:jc w:val="center"/>
              <w:rPr>
                <w:rFonts w:ascii="Times New Roman" w:eastAsia="Calibri" w:hAnsi="Times New Roman" w:cs="Times New Roman"/>
                <w:sz w:val="24"/>
                <w:lang w:val="en-US" w:eastAsia="en-US"/>
              </w:rPr>
            </w:pPr>
          </w:p>
          <w:p w:rsidR="00E954E8" w:rsidRDefault="00E954E8" w:rsidP="00701DE2">
            <w:pPr>
              <w:spacing w:after="0" w:line="240" w:lineRule="auto"/>
              <w:ind w:right="142"/>
              <w:jc w:val="center"/>
              <w:rPr>
                <w:rFonts w:ascii="Times New Roman" w:eastAsia="Calibri" w:hAnsi="Times New Roman" w:cs="Times New Roman"/>
                <w:sz w:val="24"/>
                <w:lang w:eastAsia="en-US"/>
              </w:rPr>
            </w:pPr>
          </w:p>
          <w:p w:rsidR="00E954E8" w:rsidRPr="00E954E8" w:rsidRDefault="00E954E8" w:rsidP="00701DE2">
            <w:pPr>
              <w:spacing w:after="0" w:line="240" w:lineRule="auto"/>
              <w:ind w:right="142"/>
              <w:jc w:val="center"/>
              <w:rPr>
                <w:rFonts w:ascii="Times New Roman" w:eastAsia="Calibri" w:hAnsi="Times New Roman" w:cs="Times New Roman"/>
                <w:sz w:val="24"/>
                <w:lang w:eastAsia="en-US"/>
              </w:rPr>
            </w:pPr>
          </w:p>
        </w:tc>
      </w:tr>
      <w:tr w:rsidR="000052E0" w:rsidRPr="0099189B" w:rsidTr="00083C9B">
        <w:trPr>
          <w:trHeight w:val="5420"/>
        </w:trPr>
        <w:tc>
          <w:tcPr>
            <w:tcW w:w="5000" w:type="pct"/>
            <w:gridSpan w:val="5"/>
            <w:vAlign w:val="center"/>
          </w:tcPr>
          <w:p w:rsidR="00E954E8" w:rsidRDefault="00E954E8"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p>
          <w:p w:rsidR="00E954E8" w:rsidRDefault="00E954E8"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p>
          <w:p w:rsidR="00E954E8" w:rsidRDefault="00E954E8"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p>
          <w:p w:rsidR="00E954E8" w:rsidRDefault="00E954E8"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p>
          <w:p w:rsidR="00E954E8" w:rsidRDefault="00E954E8"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p>
          <w:p w:rsidR="00E954E8" w:rsidRDefault="00E954E8"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p>
          <w:p w:rsidR="00E954E8" w:rsidRDefault="00E954E8"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p>
          <w:p w:rsidR="000052E0" w:rsidRPr="0099189B" w:rsidRDefault="000052E0"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sidRPr="0099189B">
              <w:rPr>
                <w:rFonts w:ascii="Times New Roman" w:eastAsia="Calibri" w:hAnsi="Times New Roman" w:cs="Times New Roman"/>
                <w:b/>
                <w:noProof/>
                <w:color w:val="000000"/>
                <w:sz w:val="28"/>
              </w:rPr>
              <w:t>СХЕМА</w:t>
            </w:r>
          </w:p>
          <w:p w:rsidR="007E0860" w:rsidRPr="0099189B" w:rsidRDefault="000052E0"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sidRPr="0099189B">
              <w:rPr>
                <w:rFonts w:ascii="Times New Roman" w:eastAsia="Calibri" w:hAnsi="Times New Roman" w:cs="Times New Roman"/>
                <w:b/>
                <w:noProof/>
                <w:color w:val="000000"/>
                <w:sz w:val="28"/>
              </w:rPr>
              <w:t xml:space="preserve">ТЕПЛОСНАБЖЕНИЯ НА ТЕРРИТОРИИ </w:t>
            </w:r>
          </w:p>
          <w:p w:rsidR="000052E0" w:rsidRPr="0099189B" w:rsidRDefault="004A624E"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sidRPr="0099189B">
              <w:rPr>
                <w:rFonts w:ascii="Times New Roman" w:eastAsia="Calibri" w:hAnsi="Times New Roman" w:cs="Times New Roman"/>
                <w:b/>
                <w:noProof/>
                <w:color w:val="000000"/>
                <w:sz w:val="28"/>
              </w:rPr>
              <w:t>СЕЛЬСКОГО ПОСЕЛЕНИЯ СИНГАПАЙ</w:t>
            </w:r>
          </w:p>
          <w:p w:rsidR="007E0860" w:rsidRPr="0099189B" w:rsidRDefault="004A624E"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sidRPr="0099189B">
              <w:rPr>
                <w:rFonts w:ascii="Times New Roman" w:eastAsia="Calibri" w:hAnsi="Times New Roman" w:cs="Times New Roman"/>
                <w:b/>
                <w:noProof/>
                <w:color w:val="000000"/>
                <w:sz w:val="28"/>
              </w:rPr>
              <w:t>НЕФТЕЮГАНС</w:t>
            </w:r>
            <w:r w:rsidR="008A531C" w:rsidRPr="0099189B">
              <w:rPr>
                <w:rFonts w:ascii="Times New Roman" w:eastAsia="Calibri" w:hAnsi="Times New Roman" w:cs="Times New Roman"/>
                <w:b/>
                <w:noProof/>
                <w:color w:val="000000"/>
                <w:sz w:val="28"/>
              </w:rPr>
              <w:t>КОГО РАЙОНА</w:t>
            </w:r>
          </w:p>
          <w:p w:rsidR="000052E0" w:rsidRPr="0099189B" w:rsidRDefault="004A624E"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sidRPr="0099189B">
              <w:rPr>
                <w:rFonts w:ascii="Times New Roman" w:eastAsia="Calibri" w:hAnsi="Times New Roman" w:cs="Times New Roman"/>
                <w:b/>
                <w:noProof/>
                <w:color w:val="000000"/>
                <w:sz w:val="28"/>
              </w:rPr>
              <w:t>ХАНТЫ-МАНСИЙСКОГО АВТОНОМНОГО ОКРУГА - ЮГРА</w:t>
            </w:r>
          </w:p>
          <w:p w:rsidR="000052E0" w:rsidRPr="0099189B" w:rsidRDefault="000052E0"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sidRPr="0099189B">
              <w:rPr>
                <w:rFonts w:ascii="Times New Roman" w:eastAsia="Calibri" w:hAnsi="Times New Roman" w:cs="Times New Roman"/>
                <w:b/>
                <w:noProof/>
                <w:color w:val="000000"/>
                <w:sz w:val="28"/>
              </w:rPr>
              <w:t>до 2034 год</w:t>
            </w:r>
            <w:r w:rsidR="0088104E" w:rsidRPr="0099189B">
              <w:rPr>
                <w:rFonts w:ascii="Times New Roman" w:eastAsia="Calibri" w:hAnsi="Times New Roman" w:cs="Times New Roman"/>
                <w:b/>
                <w:noProof/>
                <w:color w:val="000000"/>
                <w:sz w:val="28"/>
              </w:rPr>
              <w:t>а</w:t>
            </w:r>
          </w:p>
          <w:p w:rsidR="000052E0" w:rsidRPr="0099189B" w:rsidRDefault="000052E0" w:rsidP="000052E0">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p>
          <w:p w:rsidR="00AD20FE" w:rsidRPr="0099189B" w:rsidRDefault="00AD20FE" w:rsidP="00AD20FE">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sidRPr="0099189B">
              <w:rPr>
                <w:rFonts w:ascii="Times New Roman" w:eastAsia="Calibri" w:hAnsi="Times New Roman" w:cs="Times New Roman"/>
                <w:b/>
                <w:noProof/>
                <w:color w:val="000000"/>
                <w:sz w:val="28"/>
              </w:rPr>
              <w:t xml:space="preserve">Обосновывающие материалы </w:t>
            </w:r>
          </w:p>
          <w:p w:rsidR="00AD20FE" w:rsidRPr="0099189B" w:rsidRDefault="00AD20FE" w:rsidP="00AD20FE">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p>
          <w:p w:rsidR="000052E0" w:rsidRPr="0099189B" w:rsidRDefault="00AD20FE" w:rsidP="00AD20FE">
            <w:pPr>
              <w:tabs>
                <w:tab w:val="left" w:pos="3777"/>
                <w:tab w:val="center" w:pos="4607"/>
              </w:tabs>
              <w:spacing w:after="0" w:line="240" w:lineRule="auto"/>
              <w:ind w:left="1418" w:right="1559"/>
              <w:jc w:val="center"/>
              <w:rPr>
                <w:rFonts w:ascii="Times New Roman" w:eastAsia="Calibri" w:hAnsi="Times New Roman" w:cs="Times New Roman"/>
                <w:b/>
                <w:noProof/>
                <w:color w:val="000000"/>
                <w:sz w:val="28"/>
              </w:rPr>
            </w:pPr>
            <w:r w:rsidRPr="0099189B">
              <w:rPr>
                <w:rFonts w:ascii="Times New Roman" w:eastAsia="Calibri" w:hAnsi="Times New Roman" w:cs="Times New Roman"/>
                <w:b/>
                <w:noProof/>
                <w:color w:val="000000"/>
                <w:sz w:val="28"/>
              </w:rPr>
              <w:t>Глава 1-1</w:t>
            </w:r>
            <w:r w:rsidR="002F02A2" w:rsidRPr="0099189B">
              <w:rPr>
                <w:rFonts w:ascii="Times New Roman" w:eastAsia="Calibri" w:hAnsi="Times New Roman" w:cs="Times New Roman"/>
                <w:b/>
                <w:noProof/>
                <w:color w:val="000000"/>
                <w:sz w:val="28"/>
              </w:rPr>
              <w:t>8</w:t>
            </w:r>
          </w:p>
          <w:p w:rsidR="000052E0" w:rsidRPr="0099189B" w:rsidRDefault="000052E0" w:rsidP="000052E0">
            <w:pPr>
              <w:spacing w:after="0" w:line="240" w:lineRule="auto"/>
              <w:ind w:right="142"/>
              <w:jc w:val="center"/>
              <w:rPr>
                <w:rFonts w:ascii="Times New Roman" w:eastAsia="Calibri" w:hAnsi="Times New Roman" w:cs="Times New Roman"/>
                <w:b/>
                <w:noProof/>
                <w:color w:val="000000"/>
                <w:sz w:val="28"/>
              </w:rPr>
            </w:pPr>
          </w:p>
        </w:tc>
      </w:tr>
      <w:tr w:rsidR="000052E0" w:rsidRPr="0099189B" w:rsidTr="00083C9B">
        <w:trPr>
          <w:trHeight w:val="2319"/>
        </w:trPr>
        <w:tc>
          <w:tcPr>
            <w:tcW w:w="1942" w:type="pct"/>
            <w:gridSpan w:val="2"/>
            <w:vAlign w:val="center"/>
          </w:tcPr>
          <w:p w:rsidR="000052E0" w:rsidRPr="0099189B" w:rsidRDefault="000052E0" w:rsidP="000052E0">
            <w:pPr>
              <w:spacing w:before="1680" w:after="0" w:line="240" w:lineRule="auto"/>
              <w:ind w:right="142"/>
              <w:jc w:val="center"/>
              <w:rPr>
                <w:rFonts w:ascii="Times New Roman" w:eastAsia="Calibri" w:hAnsi="Times New Roman" w:cs="Times New Roman"/>
                <w:sz w:val="24"/>
                <w:lang w:eastAsia="en-US"/>
              </w:rPr>
            </w:pPr>
          </w:p>
        </w:tc>
        <w:tc>
          <w:tcPr>
            <w:tcW w:w="780" w:type="pct"/>
            <w:vAlign w:val="center"/>
          </w:tcPr>
          <w:p w:rsidR="000052E0" w:rsidRPr="0099189B" w:rsidRDefault="000052E0" w:rsidP="000052E0">
            <w:pPr>
              <w:spacing w:before="1680" w:after="0" w:line="240" w:lineRule="auto"/>
              <w:ind w:right="142"/>
              <w:jc w:val="center"/>
              <w:rPr>
                <w:rFonts w:ascii="Times New Roman" w:eastAsia="Calibri" w:hAnsi="Times New Roman" w:cs="Times New Roman"/>
                <w:sz w:val="24"/>
                <w:lang w:eastAsia="en-US"/>
              </w:rPr>
            </w:pPr>
          </w:p>
        </w:tc>
        <w:tc>
          <w:tcPr>
            <w:tcW w:w="2278" w:type="pct"/>
            <w:gridSpan w:val="2"/>
            <w:vAlign w:val="center"/>
          </w:tcPr>
          <w:p w:rsidR="000052E0" w:rsidRPr="0099189B" w:rsidRDefault="000052E0" w:rsidP="000052E0">
            <w:pPr>
              <w:spacing w:after="0" w:line="240" w:lineRule="auto"/>
              <w:ind w:left="-276" w:right="-250"/>
              <w:jc w:val="center"/>
              <w:rPr>
                <w:rFonts w:ascii="Times New Roman" w:eastAsia="Calibri" w:hAnsi="Times New Roman" w:cs="Times New Roman"/>
                <w:sz w:val="24"/>
                <w:lang w:eastAsia="en-US"/>
              </w:rPr>
            </w:pPr>
          </w:p>
        </w:tc>
      </w:tr>
      <w:tr w:rsidR="000052E0" w:rsidRPr="0099189B" w:rsidTr="00083C9B">
        <w:trPr>
          <w:trHeight w:val="1133"/>
        </w:trPr>
        <w:tc>
          <w:tcPr>
            <w:tcW w:w="5000" w:type="pct"/>
            <w:gridSpan w:val="5"/>
            <w:vAlign w:val="center"/>
          </w:tcPr>
          <w:p w:rsidR="00361BC0" w:rsidRPr="0099189B" w:rsidRDefault="00361BC0" w:rsidP="000052E0">
            <w:pPr>
              <w:spacing w:after="0" w:line="240" w:lineRule="auto"/>
              <w:ind w:right="142"/>
              <w:jc w:val="center"/>
              <w:rPr>
                <w:rFonts w:ascii="Times New Roman" w:eastAsia="Calibri" w:hAnsi="Times New Roman" w:cs="Times New Roman"/>
                <w:noProof/>
                <w:color w:val="000000"/>
                <w:sz w:val="24"/>
              </w:rPr>
            </w:pPr>
          </w:p>
          <w:p w:rsidR="00361BC0" w:rsidRPr="0099189B" w:rsidRDefault="00361BC0" w:rsidP="000052E0">
            <w:pPr>
              <w:spacing w:after="0" w:line="240" w:lineRule="auto"/>
              <w:ind w:right="142"/>
              <w:jc w:val="center"/>
              <w:rPr>
                <w:rFonts w:ascii="Times New Roman" w:eastAsia="Calibri" w:hAnsi="Times New Roman" w:cs="Times New Roman"/>
                <w:noProof/>
                <w:color w:val="000000"/>
                <w:sz w:val="24"/>
              </w:rPr>
            </w:pPr>
          </w:p>
          <w:p w:rsidR="00361BC0" w:rsidRPr="0099189B" w:rsidRDefault="00361BC0" w:rsidP="000052E0">
            <w:pPr>
              <w:spacing w:after="0" w:line="240" w:lineRule="auto"/>
              <w:ind w:right="142"/>
              <w:jc w:val="center"/>
              <w:rPr>
                <w:rFonts w:ascii="Times New Roman" w:eastAsia="Calibri" w:hAnsi="Times New Roman" w:cs="Times New Roman"/>
                <w:noProof/>
                <w:color w:val="000000"/>
                <w:sz w:val="24"/>
              </w:rPr>
            </w:pPr>
          </w:p>
          <w:p w:rsidR="00361BC0" w:rsidRPr="0099189B" w:rsidRDefault="00361BC0" w:rsidP="000052E0">
            <w:pPr>
              <w:spacing w:after="0" w:line="240" w:lineRule="auto"/>
              <w:ind w:right="142"/>
              <w:jc w:val="center"/>
              <w:rPr>
                <w:rFonts w:ascii="Times New Roman" w:eastAsia="Calibri" w:hAnsi="Times New Roman" w:cs="Times New Roman"/>
                <w:noProof/>
                <w:color w:val="000000"/>
                <w:sz w:val="24"/>
              </w:rPr>
            </w:pPr>
          </w:p>
          <w:p w:rsidR="00AD2D9C" w:rsidRPr="0099189B" w:rsidRDefault="00AD2D9C" w:rsidP="000052E0">
            <w:pPr>
              <w:spacing w:after="0" w:line="240" w:lineRule="auto"/>
              <w:ind w:right="142"/>
              <w:jc w:val="center"/>
              <w:rPr>
                <w:rFonts w:ascii="Times New Roman" w:eastAsia="Calibri" w:hAnsi="Times New Roman" w:cs="Times New Roman"/>
                <w:noProof/>
                <w:color w:val="000000"/>
                <w:sz w:val="24"/>
              </w:rPr>
            </w:pPr>
          </w:p>
          <w:p w:rsidR="00AD2D9C" w:rsidRPr="0099189B" w:rsidRDefault="00AD2D9C" w:rsidP="000052E0">
            <w:pPr>
              <w:spacing w:after="0" w:line="240" w:lineRule="auto"/>
              <w:ind w:right="142"/>
              <w:jc w:val="center"/>
              <w:rPr>
                <w:rFonts w:ascii="Times New Roman" w:eastAsia="Calibri" w:hAnsi="Times New Roman" w:cs="Times New Roman"/>
                <w:noProof/>
                <w:color w:val="000000"/>
                <w:sz w:val="24"/>
              </w:rPr>
            </w:pPr>
          </w:p>
          <w:p w:rsidR="00AD2D9C" w:rsidRPr="0099189B" w:rsidRDefault="00AD2D9C" w:rsidP="000052E0">
            <w:pPr>
              <w:spacing w:after="0" w:line="240" w:lineRule="auto"/>
              <w:ind w:right="142"/>
              <w:jc w:val="center"/>
              <w:rPr>
                <w:rFonts w:ascii="Times New Roman" w:eastAsia="Calibri" w:hAnsi="Times New Roman" w:cs="Times New Roman"/>
                <w:noProof/>
                <w:color w:val="000000"/>
                <w:sz w:val="24"/>
              </w:rPr>
            </w:pPr>
          </w:p>
          <w:p w:rsidR="00AD2D9C" w:rsidRPr="0099189B" w:rsidRDefault="00AD2D9C" w:rsidP="000052E0">
            <w:pPr>
              <w:spacing w:after="0" w:line="240" w:lineRule="auto"/>
              <w:ind w:right="142"/>
              <w:jc w:val="center"/>
              <w:rPr>
                <w:rFonts w:ascii="Times New Roman" w:eastAsia="Calibri" w:hAnsi="Times New Roman" w:cs="Times New Roman"/>
                <w:noProof/>
                <w:color w:val="000000"/>
                <w:sz w:val="24"/>
              </w:rPr>
            </w:pPr>
          </w:p>
          <w:p w:rsidR="00361BC0" w:rsidRPr="0099189B" w:rsidRDefault="00361BC0" w:rsidP="000052E0">
            <w:pPr>
              <w:spacing w:after="0" w:line="240" w:lineRule="auto"/>
              <w:ind w:right="142"/>
              <w:jc w:val="center"/>
              <w:rPr>
                <w:rFonts w:ascii="Times New Roman" w:eastAsia="Calibri" w:hAnsi="Times New Roman" w:cs="Times New Roman"/>
                <w:noProof/>
                <w:color w:val="000000"/>
                <w:sz w:val="24"/>
              </w:rPr>
            </w:pPr>
          </w:p>
          <w:p w:rsidR="000052E0" w:rsidRPr="0099189B" w:rsidRDefault="000052E0" w:rsidP="000052E0">
            <w:pPr>
              <w:spacing w:after="0" w:line="240" w:lineRule="auto"/>
              <w:ind w:right="142"/>
              <w:jc w:val="center"/>
              <w:rPr>
                <w:rFonts w:ascii="Times New Roman" w:eastAsia="Calibri" w:hAnsi="Times New Roman" w:cs="Times New Roman"/>
                <w:noProof/>
                <w:color w:val="000000"/>
                <w:sz w:val="24"/>
              </w:rPr>
            </w:pPr>
            <w:r w:rsidRPr="0099189B">
              <w:rPr>
                <w:rFonts w:ascii="Times New Roman" w:eastAsia="Calibri" w:hAnsi="Times New Roman" w:cs="Times New Roman"/>
                <w:noProof/>
                <w:color w:val="000000"/>
                <w:sz w:val="24"/>
              </w:rPr>
              <w:t>г. Вологда</w:t>
            </w:r>
          </w:p>
          <w:p w:rsidR="000052E0" w:rsidRPr="0099189B" w:rsidRDefault="0056625B" w:rsidP="0088104E">
            <w:pPr>
              <w:spacing w:after="0" w:line="240" w:lineRule="auto"/>
              <w:ind w:right="142"/>
              <w:jc w:val="center"/>
              <w:rPr>
                <w:rFonts w:ascii="Times New Roman" w:eastAsia="Calibri" w:hAnsi="Times New Roman" w:cs="Times New Roman"/>
                <w:noProof/>
                <w:color w:val="000000"/>
                <w:sz w:val="24"/>
              </w:rPr>
            </w:pPr>
            <w:r>
              <w:rPr>
                <w:rFonts w:ascii="Times New Roman" w:eastAsia="Calibri" w:hAnsi="Times New Roman" w:cs="Times New Roman"/>
                <w:noProof/>
                <w:color w:val="000000"/>
                <w:sz w:val="24"/>
              </w:rPr>
              <w:t>2026</w:t>
            </w:r>
            <w:r w:rsidR="000052E0" w:rsidRPr="0099189B">
              <w:rPr>
                <w:rFonts w:ascii="Times New Roman" w:eastAsia="Calibri" w:hAnsi="Times New Roman" w:cs="Times New Roman"/>
                <w:noProof/>
                <w:color w:val="000000"/>
                <w:sz w:val="24"/>
              </w:rPr>
              <w:t xml:space="preserve"> год</w:t>
            </w:r>
          </w:p>
          <w:p w:rsidR="00361BC0" w:rsidRPr="0099189B" w:rsidRDefault="00361BC0" w:rsidP="0088104E">
            <w:pPr>
              <w:spacing w:after="0" w:line="240" w:lineRule="auto"/>
              <w:ind w:right="142"/>
              <w:jc w:val="center"/>
              <w:rPr>
                <w:rFonts w:ascii="Times New Roman" w:eastAsia="Calibri" w:hAnsi="Times New Roman" w:cs="Times New Roman"/>
                <w:sz w:val="24"/>
                <w:lang w:val="en-US" w:eastAsia="en-US"/>
              </w:rPr>
            </w:pPr>
          </w:p>
        </w:tc>
      </w:tr>
    </w:tbl>
    <w:p w:rsidR="00566A25" w:rsidRPr="0099189B" w:rsidRDefault="00566A25" w:rsidP="004B6DAB">
      <w:pPr>
        <w:pStyle w:val="afffc"/>
        <w:spacing w:line="240" w:lineRule="auto"/>
        <w:jc w:val="both"/>
        <w:rPr>
          <w:b w:val="0"/>
          <w:spacing w:val="0"/>
          <w:sz w:val="22"/>
          <w:szCs w:val="22"/>
        </w:rPr>
      </w:pPr>
      <w:bookmarkStart w:id="4" w:name="_Toc84970921"/>
      <w:bookmarkEnd w:id="0"/>
      <w:bookmarkEnd w:id="1"/>
      <w:bookmarkEnd w:id="2"/>
      <w:r w:rsidRPr="0099189B">
        <w:rPr>
          <w:b w:val="0"/>
          <w:spacing w:val="0"/>
          <w:sz w:val="22"/>
          <w:szCs w:val="22"/>
        </w:rPr>
        <w:lastRenderedPageBreak/>
        <w:t>ОГЛАВЛЕНИЕ</w:t>
      </w:r>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r w:rsidRPr="003D3A1D">
        <w:rPr>
          <w:rFonts w:ascii="Times New Roman" w:hAnsi="Times New Roman" w:cs="Times New Roman"/>
          <w:bCs w:val="0"/>
          <w:sz w:val="22"/>
          <w:szCs w:val="22"/>
        </w:rPr>
        <w:fldChar w:fldCharType="begin"/>
      </w:r>
      <w:r w:rsidR="00566A25" w:rsidRPr="0099189B">
        <w:rPr>
          <w:rFonts w:ascii="Times New Roman" w:hAnsi="Times New Roman" w:cs="Times New Roman"/>
          <w:bCs w:val="0"/>
          <w:sz w:val="22"/>
          <w:szCs w:val="22"/>
        </w:rPr>
        <w:instrText xml:space="preserve"> TOC \o "1-3" \h \z \u </w:instrText>
      </w:r>
      <w:r w:rsidRPr="003D3A1D">
        <w:rPr>
          <w:rFonts w:ascii="Times New Roman" w:hAnsi="Times New Roman" w:cs="Times New Roman"/>
          <w:bCs w:val="0"/>
          <w:sz w:val="22"/>
          <w:szCs w:val="22"/>
        </w:rPr>
        <w:fldChar w:fldCharType="separate"/>
      </w:r>
      <w:hyperlink w:anchor="_Toc196159542" w:history="1">
        <w:r w:rsidR="004B6DAB" w:rsidRPr="0099189B">
          <w:rPr>
            <w:rStyle w:val="affff8"/>
            <w:rFonts w:ascii="Times New Roman" w:hAnsi="Times New Roman" w:cs="Times New Roman"/>
            <w:bCs w:val="0"/>
            <w:sz w:val="22"/>
            <w:szCs w:val="22"/>
          </w:rPr>
          <w:t>ГЛАВА 1. "СУЩЕСТВУЮЩЕЕ ПОЛОЖЕНИЕ В СФЕРЕ ПРОИЗВОДСТВА, ПЕРЕДАЧИ И ПОТРЕБЛЕНИЯ ТЕПЛОВОЙ ЭНЕРГИИ ДЛЯ ЦЕЛЕЙ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_Toc196159542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19</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543" w:history="1">
        <w:r w:rsidR="004B6DAB" w:rsidRPr="0099189B">
          <w:rPr>
            <w:rStyle w:val="affff8"/>
            <w:rFonts w:ascii="Times New Roman"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Функциональная структура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_Toc196159543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19</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44" w:history="1">
        <w:r w:rsidR="004B6DAB" w:rsidRPr="0099189B">
          <w:rPr>
            <w:rStyle w:val="affff8"/>
            <w:rFonts w:ascii="Times New Roman" w:hAnsi="Times New Roman" w:cs="Times New Roman"/>
            <w:bCs w:val="0"/>
            <w:sz w:val="22"/>
          </w:rPr>
          <w:t>1.1.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структуры договорных отношений между теплоснабжающими и теплосетевыми организациями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_Toc196159544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20</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45" w:history="1">
        <w:r w:rsidR="004B6DAB" w:rsidRPr="0099189B">
          <w:rPr>
            <w:rStyle w:val="affff8"/>
            <w:rFonts w:ascii="Times New Roman" w:hAnsi="Times New Roman" w:cs="Times New Roman"/>
            <w:bCs w:val="0"/>
            <w:sz w:val="22"/>
          </w:rPr>
          <w:t>1.2.</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Зоны действия производственных котельных</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_Toc196159545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20</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46" w:history="1">
        <w:r w:rsidR="004B6DAB" w:rsidRPr="0099189B">
          <w:rPr>
            <w:rStyle w:val="affff8"/>
            <w:rFonts w:ascii="Times New Roman" w:hAnsi="Times New Roman" w:cs="Times New Roman"/>
            <w:bCs w:val="0"/>
            <w:sz w:val="22"/>
          </w:rPr>
          <w:t>1.3.</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Зоны действия индивидуального теплоснабжения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_Toc196159546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21</w:t>
        </w:r>
        <w:r w:rsidRPr="0099189B">
          <w:rPr>
            <w:rFonts w:ascii="Times New Roman" w:hAnsi="Times New Roman" w:cs="Times New Roman"/>
            <w:bCs w:val="0"/>
            <w:webHidden/>
            <w:sz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547"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Источники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_Toc196159547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21</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48" w:history="1">
        <w:r w:rsidR="004B6DAB" w:rsidRPr="0099189B">
          <w:rPr>
            <w:rStyle w:val="affff8"/>
            <w:rFonts w:ascii="Times New Roman" w:hAnsi="Times New Roman" w:cs="Times New Roman"/>
            <w:bCs w:val="0"/>
            <w:sz w:val="22"/>
          </w:rPr>
          <w:t>2.1.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Структура и технические характеристики основного оборудования источников тепловой энергии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_Toc196159548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21</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49" w:history="1">
        <w:r w:rsidR="004B6DAB" w:rsidRPr="0099189B">
          <w:rPr>
            <w:rStyle w:val="affff8"/>
            <w:rFonts w:ascii="Times New Roman" w:hAnsi="Times New Roman" w:cs="Times New Roman"/>
            <w:bCs w:val="0"/>
            <w:sz w:val="22"/>
          </w:rPr>
          <w:t>2.2.</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_Toc196159549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26</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50" w:history="1">
        <w:r w:rsidR="004B6DAB" w:rsidRPr="0099189B">
          <w:rPr>
            <w:rStyle w:val="affff8"/>
            <w:rFonts w:ascii="Times New Roman" w:hAnsi="Times New Roman" w:cs="Times New Roman"/>
            <w:bCs w:val="0"/>
            <w:sz w:val="22"/>
          </w:rPr>
          <w:t>2.3.</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Ограничения тепловой мощности и параметры располагаемой тепловой мощности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_Toc196159550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26</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51" w:history="1">
        <w:r w:rsidR="004B6DAB" w:rsidRPr="0099189B">
          <w:rPr>
            <w:rStyle w:val="affff8"/>
            <w:rFonts w:ascii="Times New Roman" w:hAnsi="Times New Roman" w:cs="Times New Roman"/>
            <w:bCs w:val="0"/>
            <w:sz w:val="22"/>
          </w:rPr>
          <w:t>2.4.</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_Toc196159551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27</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52" w:history="1">
        <w:r w:rsidR="004B6DAB" w:rsidRPr="0099189B">
          <w:rPr>
            <w:rStyle w:val="affff8"/>
            <w:rFonts w:ascii="Times New Roman" w:hAnsi="Times New Roman" w:cs="Times New Roman"/>
            <w:bCs w:val="0"/>
            <w:sz w:val="22"/>
          </w:rPr>
          <w:t>2.5.</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Сроки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_Toc196159552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28</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53" w:history="1">
        <w:r w:rsidR="004B6DAB" w:rsidRPr="0099189B">
          <w:rPr>
            <w:rStyle w:val="affff8"/>
            <w:rFonts w:ascii="Times New Roman" w:hAnsi="Times New Roman" w:cs="Times New Roman"/>
            <w:bCs w:val="0"/>
            <w:sz w:val="22"/>
          </w:rPr>
          <w:t>2.6.</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_Toc196159553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30</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54" w:history="1">
        <w:r w:rsidR="004B6DAB" w:rsidRPr="0099189B">
          <w:rPr>
            <w:rStyle w:val="affff8"/>
            <w:rFonts w:ascii="Times New Roman" w:hAnsi="Times New Roman" w:cs="Times New Roman"/>
            <w:bCs w:val="0"/>
            <w:sz w:val="22"/>
          </w:rPr>
          <w:t>2.7.</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Cпособ регулирования отпуска тепловой энергии от источников тепловой энергии с обоснованием выбора графика изменения температур теплоносителя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_Toc196159554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32</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55" w:history="1">
        <w:r w:rsidR="004B6DAB" w:rsidRPr="0099189B">
          <w:rPr>
            <w:rStyle w:val="affff8"/>
            <w:rFonts w:ascii="Times New Roman" w:hAnsi="Times New Roman" w:cs="Times New Roman"/>
            <w:bCs w:val="0"/>
            <w:sz w:val="22"/>
          </w:rPr>
          <w:t>2.8.</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Cреднегодовая загрузка оборудования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_Toc196159555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35</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56" w:history="1">
        <w:r w:rsidR="004B6DAB" w:rsidRPr="0099189B">
          <w:rPr>
            <w:rStyle w:val="affff8"/>
            <w:rFonts w:ascii="Times New Roman" w:hAnsi="Times New Roman" w:cs="Times New Roman"/>
            <w:bCs w:val="0"/>
            <w:sz w:val="22"/>
          </w:rPr>
          <w:t>2.9.</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Способы учета тепла, отпущенного в тепловые сети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_Toc196159556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35</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57" w:history="1">
        <w:r w:rsidR="004B6DAB" w:rsidRPr="0099189B">
          <w:rPr>
            <w:rStyle w:val="affff8"/>
            <w:rFonts w:ascii="Times New Roman" w:hAnsi="Times New Roman" w:cs="Times New Roman"/>
            <w:bCs w:val="0"/>
            <w:sz w:val="22"/>
          </w:rPr>
          <w:t>2.10.</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Статистика отказов и восстановлений оборудования источников тепловой энергии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_Toc196159557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36</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58" w:history="1">
        <w:r w:rsidR="004B6DAB" w:rsidRPr="0099189B">
          <w:rPr>
            <w:rStyle w:val="affff8"/>
            <w:rFonts w:ascii="Times New Roman" w:hAnsi="Times New Roman" w:cs="Times New Roman"/>
            <w:bCs w:val="0"/>
            <w:sz w:val="22"/>
          </w:rPr>
          <w:t>2.11.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Предписания надзорных органов по запрещению дальнейшей эксплуатации источников тепловой энергии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_Toc196159558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37</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59" w:history="1">
        <w:r w:rsidR="004B6DAB" w:rsidRPr="0099189B">
          <w:rPr>
            <w:rStyle w:val="affff8"/>
            <w:rFonts w:ascii="Times New Roman" w:hAnsi="Times New Roman" w:cs="Times New Roman"/>
            <w:bCs w:val="0"/>
            <w:sz w:val="22"/>
          </w:rPr>
          <w:t>2.12.</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Характеристика водоподготовки и подпиточных устройств</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_Toc196159559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37</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60" w:history="1">
        <w:r w:rsidR="004B6DAB" w:rsidRPr="0099189B">
          <w:rPr>
            <w:rStyle w:val="affff8"/>
            <w:rFonts w:ascii="Times New Roman" w:hAnsi="Times New Roman" w:cs="Times New Roman"/>
            <w:bCs w:val="0"/>
            <w:sz w:val="22"/>
          </w:rPr>
          <w:t>2.13.</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Конкурентный отбор мощности источников с комбинированной выработкой тепловой и электрической энергии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_Toc196159560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37</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61" w:history="1">
        <w:r w:rsidR="004B6DAB" w:rsidRPr="0099189B">
          <w:rPr>
            <w:rStyle w:val="affff8"/>
            <w:rFonts w:ascii="Times New Roman" w:hAnsi="Times New Roman" w:cs="Times New Roman"/>
            <w:bCs w:val="0"/>
            <w:sz w:val="22"/>
          </w:rPr>
          <w:t>2.14.</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Проектный и установленный топливный режим котельной</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_Toc196159561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37</w:t>
        </w:r>
        <w:r w:rsidRPr="0099189B">
          <w:rPr>
            <w:rFonts w:ascii="Times New Roman" w:hAnsi="Times New Roman" w:cs="Times New Roman"/>
            <w:bCs w:val="0"/>
            <w:webHidden/>
            <w:sz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562"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Тепловые сети, сооружения на них</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_Toc196159562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38</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63" w:history="1">
        <w:r w:rsidR="004B6DAB" w:rsidRPr="0099189B">
          <w:rPr>
            <w:rStyle w:val="affff8"/>
            <w:rFonts w:ascii="Times New Roman" w:hAnsi="Times New Roman" w:cs="Times New Roman"/>
            <w:bCs w:val="0"/>
            <w:sz w:val="22"/>
          </w:rPr>
          <w:t>3.1.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_Toc196159563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39</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64" w:history="1">
        <w:r w:rsidR="004B6DAB" w:rsidRPr="0099189B">
          <w:rPr>
            <w:rStyle w:val="affff8"/>
            <w:rFonts w:ascii="Times New Roman" w:hAnsi="Times New Roman" w:cs="Times New Roman"/>
            <w:bCs w:val="0"/>
            <w:sz w:val="22"/>
          </w:rPr>
          <w:t>3.2.</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Электронные и бумажные схемы тепловых сетей в зонах действия источников тепловой энергии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_Toc196159564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46</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65" w:history="1">
        <w:r w:rsidR="004B6DAB" w:rsidRPr="0099189B">
          <w:rPr>
            <w:rStyle w:val="affff8"/>
            <w:rFonts w:ascii="Times New Roman" w:hAnsi="Times New Roman" w:cs="Times New Roman"/>
            <w:bCs w:val="0"/>
            <w:sz w:val="22"/>
          </w:rPr>
          <w:t>3.3.</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_Toc196159565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49</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66" w:history="1">
        <w:r w:rsidR="004B6DAB" w:rsidRPr="0099189B">
          <w:rPr>
            <w:rStyle w:val="affff8"/>
            <w:rFonts w:ascii="Times New Roman" w:hAnsi="Times New Roman" w:cs="Times New Roman"/>
            <w:bCs w:val="0"/>
            <w:sz w:val="22"/>
          </w:rPr>
          <w:t>3.4.</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типов и количества секционирующей и регулирующей арматуры на тепловых сетях</w:t>
        </w:r>
        <w:r w:rsidR="004B6DAB" w:rsidRPr="0099189B">
          <w:rPr>
            <w:rFonts w:ascii="Times New Roman" w:hAnsi="Times New Roman" w:cs="Times New Roman"/>
            <w:bCs w:val="0"/>
            <w:webHidden/>
            <w:sz w:val="22"/>
          </w:rPr>
          <w:tab/>
        </w:r>
        <w:r w:rsidR="00457D92">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_Toc196159566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59</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67" w:history="1">
        <w:r w:rsidR="004B6DAB" w:rsidRPr="0099189B">
          <w:rPr>
            <w:rStyle w:val="affff8"/>
            <w:rFonts w:ascii="Times New Roman" w:hAnsi="Times New Roman" w:cs="Times New Roman"/>
            <w:bCs w:val="0"/>
            <w:sz w:val="22"/>
          </w:rPr>
          <w:t>3.5.</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типов и строительных особенностей тепловых камер и павильонов теплопроводов, представляющих места с ответвлениями, секционными задвижками, дренажными устройствами, компенсаторами, неподвижными опорами и опусками труб.</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_Toc196159567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59</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68" w:history="1">
        <w:r w:rsidR="004B6DAB" w:rsidRPr="0099189B">
          <w:rPr>
            <w:rStyle w:val="affff8"/>
            <w:rFonts w:ascii="Times New Roman" w:hAnsi="Times New Roman" w:cs="Times New Roman"/>
            <w:bCs w:val="0"/>
            <w:sz w:val="22"/>
          </w:rPr>
          <w:t>3.6.</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графиков регулирования отпуска тепла в тепловые сети с анализом их обоснованности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_Toc196159568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60</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69" w:history="1">
        <w:r w:rsidR="004B6DAB" w:rsidRPr="0099189B">
          <w:rPr>
            <w:rStyle w:val="affff8"/>
            <w:rFonts w:ascii="Times New Roman" w:hAnsi="Times New Roman" w:cs="Times New Roman"/>
            <w:bCs w:val="0"/>
            <w:sz w:val="22"/>
          </w:rPr>
          <w:t>3.7.</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_Toc196159569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61</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70" w:history="1">
        <w:r w:rsidR="004B6DAB" w:rsidRPr="0099189B">
          <w:rPr>
            <w:rStyle w:val="affff8"/>
            <w:rFonts w:ascii="Times New Roman" w:hAnsi="Times New Roman" w:cs="Times New Roman"/>
            <w:bCs w:val="0"/>
            <w:sz w:val="22"/>
          </w:rPr>
          <w:t>3.8.</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Гидравлические режимы тепловых сетей и пьезометрические графики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_Toc196159570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63</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71" w:history="1">
        <w:r w:rsidR="004B6DAB" w:rsidRPr="0099189B">
          <w:rPr>
            <w:rStyle w:val="affff8"/>
            <w:rFonts w:ascii="Times New Roman" w:hAnsi="Times New Roman" w:cs="Times New Roman"/>
            <w:bCs w:val="0"/>
            <w:sz w:val="22"/>
          </w:rPr>
          <w:t>3.9.</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Статистика отказов тепловых сетей (аварий, инцидентов) за последние 5 лет</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_Toc196159571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67</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72" w:history="1">
        <w:r w:rsidR="004B6DAB" w:rsidRPr="0099189B">
          <w:rPr>
            <w:rStyle w:val="affff8"/>
            <w:rFonts w:ascii="Times New Roman" w:hAnsi="Times New Roman" w:cs="Times New Roman"/>
            <w:bCs w:val="0"/>
            <w:sz w:val="22"/>
          </w:rPr>
          <w:t>3.10.</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Статистика восстановления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4B6DAB" w:rsidRPr="0099189B">
          <w:rPr>
            <w:rFonts w:ascii="Times New Roman" w:hAnsi="Times New Roman" w:cs="Times New Roman"/>
            <w:bCs w:val="0"/>
            <w:webHidden/>
            <w:sz w:val="22"/>
          </w:rPr>
          <w:tab/>
        </w:r>
        <w:r w:rsidR="00457D92">
          <w:rPr>
            <w:rFonts w:ascii="Times New Roman" w:hAnsi="Times New Roman" w:cs="Times New Roman"/>
            <w:bCs w:val="0"/>
            <w:webHidden/>
            <w:sz w:val="22"/>
          </w:rPr>
          <w:tab/>
        </w:r>
        <w:r w:rsidR="00457D92">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_Toc196159572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70</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73" w:history="1">
        <w:r w:rsidR="004B6DAB" w:rsidRPr="0099189B">
          <w:rPr>
            <w:rStyle w:val="affff8"/>
            <w:rFonts w:ascii="Times New Roman" w:hAnsi="Times New Roman" w:cs="Times New Roman"/>
            <w:bCs w:val="0"/>
            <w:sz w:val="22"/>
          </w:rPr>
          <w:t>3.11.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процедур диагностики состояния тепловых сетей и планирования капитальных (текущих) ремонтов</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_Toc196159573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70</w:t>
        </w:r>
        <w:r w:rsidRPr="0099189B">
          <w:rPr>
            <w:rFonts w:ascii="Times New Roman" w:hAnsi="Times New Roman" w:cs="Times New Roman"/>
            <w:bCs w:val="0"/>
            <w:webHidden/>
            <w:sz w:val="22"/>
          </w:rPr>
          <w:fldChar w:fldCharType="end"/>
        </w:r>
      </w:hyperlink>
    </w:p>
    <w:p w:rsidR="004B6DAB" w:rsidRPr="0099189B" w:rsidRDefault="003D3A1D" w:rsidP="004B6DAB">
      <w:pPr>
        <w:pStyle w:val="39"/>
        <w:tabs>
          <w:tab w:val="right" w:leader="dot" w:pos="9345"/>
        </w:tabs>
        <w:spacing w:line="240" w:lineRule="auto"/>
        <w:ind w:left="0" w:firstLine="0"/>
        <w:jc w:val="both"/>
        <w:rPr>
          <w:rFonts w:ascii="Times New Roman" w:eastAsiaTheme="minorEastAsia" w:hAnsi="Times New Roman" w:cs="Times New Roman"/>
          <w:noProof/>
          <w:kern w:val="2"/>
          <w:sz w:val="22"/>
          <w:szCs w:val="22"/>
          <w:lang w:val="ru-RU" w:eastAsia="ru-RU" w:bidi="ar-SA"/>
        </w:rPr>
      </w:pPr>
      <w:hyperlink w:anchor="_Toc196159574" w:history="1">
        <w:r w:rsidR="004B6DAB" w:rsidRPr="0099189B">
          <w:rPr>
            <w:rStyle w:val="affff8"/>
            <w:rFonts w:ascii="Times New Roman" w:hAnsi="Times New Roman" w:cs="Times New Roman"/>
            <w:noProof/>
            <w:sz w:val="22"/>
            <w:szCs w:val="22"/>
          </w:rPr>
          <w:t xml:space="preserve">3.11.1 Методы технической диагностики, используемые теплосетевыми организациями на территории </w:t>
        </w:r>
        <w:r w:rsidR="0081191F">
          <w:rPr>
            <w:rStyle w:val="affff8"/>
            <w:rFonts w:ascii="Times New Roman" w:hAnsi="Times New Roman" w:cs="Times New Roman"/>
            <w:noProof/>
            <w:sz w:val="22"/>
            <w:szCs w:val="22"/>
          </w:rPr>
          <w:t>п. Сингапай</w:t>
        </w:r>
        <w:r w:rsidR="004B6DAB" w:rsidRPr="0099189B">
          <w:rPr>
            <w:rFonts w:ascii="Times New Roman" w:hAnsi="Times New Roman" w:cs="Times New Roman"/>
            <w:noProof/>
            <w:webHidden/>
            <w:sz w:val="22"/>
            <w:szCs w:val="22"/>
          </w:rPr>
          <w:tab/>
        </w:r>
        <w:r w:rsidRPr="0099189B">
          <w:rPr>
            <w:rFonts w:ascii="Times New Roman" w:hAnsi="Times New Roman" w:cs="Times New Roman"/>
            <w:noProof/>
            <w:webHidden/>
            <w:sz w:val="22"/>
            <w:szCs w:val="22"/>
          </w:rPr>
          <w:fldChar w:fldCharType="begin"/>
        </w:r>
        <w:r w:rsidR="004B6DAB" w:rsidRPr="0099189B">
          <w:rPr>
            <w:rFonts w:ascii="Times New Roman" w:hAnsi="Times New Roman" w:cs="Times New Roman"/>
            <w:noProof/>
            <w:webHidden/>
            <w:sz w:val="22"/>
            <w:szCs w:val="22"/>
          </w:rPr>
          <w:instrText xml:space="preserve"> PAGEREF _Toc196159574 \h </w:instrText>
        </w:r>
        <w:r w:rsidRPr="0099189B">
          <w:rPr>
            <w:rFonts w:ascii="Times New Roman" w:hAnsi="Times New Roman" w:cs="Times New Roman"/>
            <w:noProof/>
            <w:webHidden/>
            <w:sz w:val="22"/>
            <w:szCs w:val="22"/>
          </w:rPr>
        </w:r>
        <w:r w:rsidRPr="0099189B">
          <w:rPr>
            <w:rFonts w:ascii="Times New Roman" w:hAnsi="Times New Roman" w:cs="Times New Roman"/>
            <w:noProof/>
            <w:webHidden/>
            <w:sz w:val="22"/>
            <w:szCs w:val="22"/>
          </w:rPr>
          <w:fldChar w:fldCharType="separate"/>
        </w:r>
        <w:r w:rsidR="00457D92">
          <w:rPr>
            <w:rFonts w:ascii="Times New Roman" w:hAnsi="Times New Roman" w:cs="Times New Roman"/>
            <w:noProof/>
            <w:webHidden/>
            <w:sz w:val="22"/>
            <w:szCs w:val="22"/>
          </w:rPr>
          <w:t>72</w:t>
        </w:r>
        <w:r w:rsidRPr="0099189B">
          <w:rPr>
            <w:rFonts w:ascii="Times New Roman" w:hAnsi="Times New Roman" w:cs="Times New Roman"/>
            <w:noProof/>
            <w:webHidden/>
            <w:sz w:val="22"/>
            <w:szCs w:val="22"/>
          </w:rPr>
          <w:fldChar w:fldCharType="end"/>
        </w:r>
      </w:hyperlink>
    </w:p>
    <w:p w:rsidR="004B6DAB" w:rsidRPr="0099189B" w:rsidRDefault="003D3A1D" w:rsidP="004B6DAB">
      <w:pPr>
        <w:pStyle w:val="39"/>
        <w:tabs>
          <w:tab w:val="right" w:leader="dot" w:pos="9345"/>
        </w:tabs>
        <w:spacing w:line="240" w:lineRule="auto"/>
        <w:ind w:left="0" w:firstLine="0"/>
        <w:jc w:val="both"/>
        <w:rPr>
          <w:rFonts w:ascii="Times New Roman" w:eastAsiaTheme="minorEastAsia" w:hAnsi="Times New Roman" w:cs="Times New Roman"/>
          <w:noProof/>
          <w:kern w:val="2"/>
          <w:sz w:val="22"/>
          <w:szCs w:val="22"/>
          <w:lang w:val="ru-RU" w:eastAsia="ru-RU" w:bidi="ar-SA"/>
        </w:rPr>
      </w:pPr>
      <w:hyperlink w:anchor="_Toc196159575" w:history="1">
        <w:r w:rsidR="004B6DAB" w:rsidRPr="0099189B">
          <w:rPr>
            <w:rStyle w:val="affff8"/>
            <w:rFonts w:ascii="Times New Roman" w:hAnsi="Times New Roman" w:cs="Times New Roman"/>
            <w:noProof/>
            <w:sz w:val="22"/>
            <w:szCs w:val="22"/>
          </w:rPr>
          <w:t xml:space="preserve">3.11.2. Методы технической диагностики, не нашедшие применения теплосетевыми организациями </w:t>
        </w:r>
        <w:r w:rsidR="0081191F">
          <w:rPr>
            <w:rStyle w:val="affff8"/>
            <w:rFonts w:ascii="Times New Roman" w:hAnsi="Times New Roman" w:cs="Times New Roman"/>
            <w:noProof/>
            <w:sz w:val="22"/>
            <w:szCs w:val="22"/>
          </w:rPr>
          <w:t>п. Сингапай</w:t>
        </w:r>
        <w:r w:rsidR="004B6DAB" w:rsidRPr="0099189B">
          <w:rPr>
            <w:rFonts w:ascii="Times New Roman" w:hAnsi="Times New Roman" w:cs="Times New Roman"/>
            <w:noProof/>
            <w:webHidden/>
            <w:sz w:val="22"/>
            <w:szCs w:val="22"/>
          </w:rPr>
          <w:tab/>
        </w:r>
        <w:r w:rsidRPr="0099189B">
          <w:rPr>
            <w:rFonts w:ascii="Times New Roman" w:hAnsi="Times New Roman" w:cs="Times New Roman"/>
            <w:noProof/>
            <w:webHidden/>
            <w:sz w:val="22"/>
            <w:szCs w:val="22"/>
          </w:rPr>
          <w:fldChar w:fldCharType="begin"/>
        </w:r>
        <w:r w:rsidR="004B6DAB" w:rsidRPr="0099189B">
          <w:rPr>
            <w:rFonts w:ascii="Times New Roman" w:hAnsi="Times New Roman" w:cs="Times New Roman"/>
            <w:noProof/>
            <w:webHidden/>
            <w:sz w:val="22"/>
            <w:szCs w:val="22"/>
          </w:rPr>
          <w:instrText xml:space="preserve"> PAGEREF _Toc196159575 \h </w:instrText>
        </w:r>
        <w:r w:rsidRPr="0099189B">
          <w:rPr>
            <w:rFonts w:ascii="Times New Roman" w:hAnsi="Times New Roman" w:cs="Times New Roman"/>
            <w:noProof/>
            <w:webHidden/>
            <w:sz w:val="22"/>
            <w:szCs w:val="22"/>
          </w:rPr>
        </w:r>
        <w:r w:rsidRPr="0099189B">
          <w:rPr>
            <w:rFonts w:ascii="Times New Roman" w:hAnsi="Times New Roman" w:cs="Times New Roman"/>
            <w:noProof/>
            <w:webHidden/>
            <w:sz w:val="22"/>
            <w:szCs w:val="22"/>
          </w:rPr>
          <w:fldChar w:fldCharType="separate"/>
        </w:r>
        <w:r w:rsidR="00457D92">
          <w:rPr>
            <w:rFonts w:ascii="Times New Roman" w:hAnsi="Times New Roman" w:cs="Times New Roman"/>
            <w:noProof/>
            <w:webHidden/>
            <w:sz w:val="22"/>
            <w:szCs w:val="22"/>
          </w:rPr>
          <w:t>73</w:t>
        </w:r>
        <w:r w:rsidRPr="0099189B">
          <w:rPr>
            <w:rFonts w:ascii="Times New Roman" w:hAnsi="Times New Roman" w:cs="Times New Roman"/>
            <w:noProof/>
            <w:webHidden/>
            <w:sz w:val="22"/>
            <w:szCs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76" w:history="1">
        <w:r w:rsidR="004B6DAB" w:rsidRPr="0099189B">
          <w:rPr>
            <w:rStyle w:val="affff8"/>
            <w:rFonts w:ascii="Times New Roman" w:hAnsi="Times New Roman" w:cs="Times New Roman"/>
            <w:bCs w:val="0"/>
            <w:sz w:val="22"/>
          </w:rPr>
          <w:t>3.12.</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_Toc196159576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76</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77" w:history="1">
        <w:r w:rsidR="004B6DAB" w:rsidRPr="0099189B">
          <w:rPr>
            <w:rStyle w:val="affff8"/>
            <w:rFonts w:ascii="Times New Roman" w:hAnsi="Times New Roman" w:cs="Times New Roman"/>
            <w:bCs w:val="0"/>
            <w:sz w:val="22"/>
          </w:rPr>
          <w:t>3.13.</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_Toc196159577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82</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78" w:history="1">
        <w:r w:rsidR="004B6DAB" w:rsidRPr="0099189B">
          <w:rPr>
            <w:rStyle w:val="affff8"/>
            <w:rFonts w:ascii="Times New Roman" w:hAnsi="Times New Roman" w:cs="Times New Roman"/>
            <w:bCs w:val="0"/>
            <w:sz w:val="22"/>
          </w:rPr>
          <w:t>3.14.</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Оценка тепловых потерь в тепловых сетях за последние 3 года при отсутствии приборов учета тепловой энергии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_Toc196159578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94</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79" w:history="1">
        <w:r w:rsidR="004B6DAB" w:rsidRPr="0099189B">
          <w:rPr>
            <w:rStyle w:val="affff8"/>
            <w:rFonts w:ascii="Times New Roman" w:hAnsi="Times New Roman" w:cs="Times New Roman"/>
            <w:bCs w:val="0"/>
            <w:sz w:val="22"/>
          </w:rPr>
          <w:t>3.15.</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Предписания надзорных органов по запрещению дальнейшей эксплуатации участков тепловой сети и результаты их исполнения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_Toc196159579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95</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80" w:history="1">
        <w:r w:rsidR="004B6DAB" w:rsidRPr="0099189B">
          <w:rPr>
            <w:rStyle w:val="affff8"/>
            <w:rFonts w:ascii="Times New Roman" w:hAnsi="Times New Roman" w:cs="Times New Roman"/>
            <w:bCs w:val="0"/>
            <w:sz w:val="22"/>
          </w:rPr>
          <w:t>3.16.</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_Toc196159580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95</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81" w:history="1">
        <w:r w:rsidR="004B6DAB" w:rsidRPr="0099189B">
          <w:rPr>
            <w:rStyle w:val="affff8"/>
            <w:rFonts w:ascii="Times New Roman" w:hAnsi="Times New Roman" w:cs="Times New Roman"/>
            <w:bCs w:val="0"/>
            <w:sz w:val="22"/>
          </w:rPr>
          <w:t>3.17.</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_Toc196159581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97</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82" w:history="1">
        <w:r w:rsidR="004B6DAB" w:rsidRPr="0099189B">
          <w:rPr>
            <w:rStyle w:val="affff8"/>
            <w:rFonts w:ascii="Times New Roman" w:hAnsi="Times New Roman" w:cs="Times New Roman"/>
            <w:bCs w:val="0"/>
            <w:sz w:val="22"/>
          </w:rPr>
          <w:t>3.18.</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Анализ работы диспетчерских служб теплоснабжающих (теплосетевых) организаций и используемых средств автоматизации, телемеханизации и связи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_Toc196159582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101</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83" w:history="1">
        <w:r w:rsidR="004B6DAB" w:rsidRPr="0099189B">
          <w:rPr>
            <w:rStyle w:val="affff8"/>
            <w:rFonts w:ascii="Times New Roman" w:hAnsi="Times New Roman" w:cs="Times New Roman"/>
            <w:bCs w:val="0"/>
            <w:sz w:val="22"/>
          </w:rPr>
          <w:t>3.19.</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Уровень автоматизации и обслуживания центральных тепловых пунктов, насосных станций</w:t>
        </w:r>
        <w:r w:rsidR="00457D92">
          <w:rPr>
            <w:rStyle w:val="affff8"/>
            <w:rFonts w:ascii="Times New Roman" w:hAnsi="Times New Roman" w:cs="Times New Roman"/>
            <w:bCs w:val="0"/>
            <w:sz w:val="22"/>
          </w:rPr>
          <w:tab/>
        </w:r>
        <w:r w:rsidR="00457D92">
          <w:rPr>
            <w:rStyle w:val="affff8"/>
            <w:rFonts w:ascii="Times New Roman" w:hAnsi="Times New Roman" w:cs="Times New Roman"/>
            <w:bCs w:val="0"/>
            <w:sz w:val="22"/>
          </w:rPr>
          <w:tab/>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_Toc196159583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103</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84" w:history="1">
        <w:r w:rsidR="004B6DAB" w:rsidRPr="0099189B">
          <w:rPr>
            <w:rStyle w:val="affff8"/>
            <w:rFonts w:ascii="Times New Roman" w:hAnsi="Times New Roman" w:cs="Times New Roman"/>
            <w:bCs w:val="0"/>
            <w:sz w:val="22"/>
          </w:rPr>
          <w:t>3.20.</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Сведения о наличии защиты тепловых сетей от превышения давления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_Toc196159584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104</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85" w:history="1">
        <w:r w:rsidR="004B6DAB" w:rsidRPr="0099189B">
          <w:rPr>
            <w:rStyle w:val="affff8"/>
            <w:rFonts w:ascii="Times New Roman" w:hAnsi="Times New Roman" w:cs="Times New Roman"/>
            <w:bCs w:val="0"/>
            <w:sz w:val="22"/>
          </w:rPr>
          <w:t>3.21.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Перечень выявленных бесхозяйных тепловых сетей и обоснование выбора организации, уполномоченной на их эксплуатацию</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_Toc196159585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108</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86" w:history="1">
        <w:r w:rsidR="004B6DAB" w:rsidRPr="0099189B">
          <w:rPr>
            <w:rStyle w:val="affff8"/>
            <w:rFonts w:ascii="Times New Roman" w:hAnsi="Times New Roman" w:cs="Times New Roman"/>
            <w:bCs w:val="0"/>
            <w:sz w:val="22"/>
          </w:rPr>
          <w:t>3.22.</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Данные энергетических характеристик тепловых сетей (при их наличии)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_Toc196159586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109</w:t>
        </w:r>
        <w:r w:rsidRPr="0099189B">
          <w:rPr>
            <w:rFonts w:ascii="Times New Roman" w:hAnsi="Times New Roman" w:cs="Times New Roman"/>
            <w:bCs w:val="0"/>
            <w:webHidden/>
            <w:sz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587" w:history="1">
        <w:r w:rsidR="004B6DAB" w:rsidRPr="0099189B">
          <w:rPr>
            <w:rStyle w:val="affff8"/>
            <w:rFonts w:ascii="Times New Roman" w:hAnsi="Times New Roman" w:cs="Times New Roman"/>
            <w:bCs w:val="0"/>
            <w:sz w:val="22"/>
            <w:szCs w:val="22"/>
          </w:rPr>
          <w:t>4.</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Зоны действия источников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_Toc196159587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114</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588" w:history="1">
        <w:r w:rsidR="004B6DAB" w:rsidRPr="0099189B">
          <w:rPr>
            <w:rStyle w:val="affff8"/>
            <w:rFonts w:ascii="Times New Roman" w:hAnsi="Times New Roman" w:cs="Times New Roman"/>
            <w:bCs w:val="0"/>
            <w:sz w:val="22"/>
            <w:szCs w:val="22"/>
          </w:rPr>
          <w:t>5.</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Тепловые нагрузки потребителей тепловой энергии, групп потребителей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_Toc196159588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115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89" w:history="1">
        <w:r w:rsidR="004B6DAB" w:rsidRPr="0099189B">
          <w:rPr>
            <w:rStyle w:val="affff8"/>
            <w:rFonts w:ascii="Times New Roman" w:hAnsi="Times New Roman" w:cs="Times New Roman"/>
            <w:bCs w:val="0"/>
            <w:sz w:val="22"/>
          </w:rPr>
          <w:t>5.1.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_Toc196159589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115</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90" w:history="1">
        <w:r w:rsidR="004B6DAB" w:rsidRPr="0099189B">
          <w:rPr>
            <w:rStyle w:val="affff8"/>
            <w:rFonts w:ascii="Times New Roman" w:hAnsi="Times New Roman" w:cs="Times New Roman"/>
            <w:bCs w:val="0"/>
            <w:sz w:val="22"/>
          </w:rPr>
          <w:t>5.2.</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значений расчетных тепловых нагрузок на коллекторах источников тепловой энергии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_Toc196159590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117</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91" w:history="1">
        <w:r w:rsidR="004B6DAB" w:rsidRPr="0099189B">
          <w:rPr>
            <w:rStyle w:val="affff8"/>
            <w:rFonts w:ascii="Times New Roman" w:hAnsi="Times New Roman" w:cs="Times New Roman"/>
            <w:bCs w:val="0"/>
            <w:sz w:val="22"/>
          </w:rPr>
          <w:t>5.3.</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_Toc196159591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118</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92" w:history="1">
        <w:r w:rsidR="004B6DAB" w:rsidRPr="0099189B">
          <w:rPr>
            <w:rStyle w:val="affff8"/>
            <w:rFonts w:ascii="Times New Roman" w:hAnsi="Times New Roman" w:cs="Times New Roman"/>
            <w:bCs w:val="0"/>
            <w:sz w:val="22"/>
          </w:rPr>
          <w:t>5.4.</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величины потребления тепловой энергии в расчетных элементах территориального деления за отопительный период и за год в целом</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_Toc196159592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119</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93" w:history="1">
        <w:r w:rsidR="004B6DAB" w:rsidRPr="0099189B">
          <w:rPr>
            <w:rStyle w:val="affff8"/>
            <w:rFonts w:ascii="Times New Roman" w:hAnsi="Times New Roman" w:cs="Times New Roman"/>
            <w:bCs w:val="0"/>
            <w:sz w:val="22"/>
          </w:rPr>
          <w:t>5.5.</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существующих нормативов потребления тепловой энергии для населения на отопление и горячее водоснабжение</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_Toc196159593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122</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94" w:history="1">
        <w:r w:rsidR="004B6DAB" w:rsidRPr="0099189B">
          <w:rPr>
            <w:rStyle w:val="affff8"/>
            <w:rFonts w:ascii="Times New Roman" w:hAnsi="Times New Roman" w:cs="Times New Roman"/>
            <w:bCs w:val="0"/>
            <w:sz w:val="22"/>
          </w:rPr>
          <w:t>5.6.</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сравнения величины договорной и расчетной тепловой нагрузки по зоне действия каждого источника тепловой энергии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_Toc196159594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129</w:t>
        </w:r>
        <w:r w:rsidRPr="0099189B">
          <w:rPr>
            <w:rFonts w:ascii="Times New Roman" w:hAnsi="Times New Roman" w:cs="Times New Roman"/>
            <w:bCs w:val="0"/>
            <w:webHidden/>
            <w:sz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595" w:history="1">
        <w:r w:rsidR="004B6DAB" w:rsidRPr="0099189B">
          <w:rPr>
            <w:rStyle w:val="affff8"/>
            <w:rFonts w:ascii="Times New Roman" w:hAnsi="Times New Roman" w:cs="Times New Roman"/>
            <w:bCs w:val="0"/>
            <w:sz w:val="22"/>
            <w:szCs w:val="22"/>
          </w:rPr>
          <w:t>6.</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Балансы тепловой мощности и тепловой нагрузки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_Toc196159595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130</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96" w:history="1">
        <w:r w:rsidR="004B6DAB" w:rsidRPr="0099189B">
          <w:rPr>
            <w:rStyle w:val="affff8"/>
            <w:rFonts w:ascii="Times New Roman" w:hAnsi="Times New Roman" w:cs="Times New Roman"/>
            <w:bCs w:val="0"/>
            <w:sz w:val="22"/>
          </w:rPr>
          <w:t>6.1.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 xml:space="preserve">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w:t>
        </w:r>
        <w:r w:rsidR="004B6DAB" w:rsidRPr="0099189B">
          <w:rPr>
            <w:rStyle w:val="affff8"/>
            <w:rFonts w:ascii="Times New Roman" w:hAnsi="Times New Roman" w:cs="Times New Roman"/>
            <w:bCs w:val="0"/>
            <w:sz w:val="22"/>
          </w:rPr>
          <w:lastRenderedPageBreak/>
          <w:t>каждому источнику тепловой энергии, а в ценовых зонах теплоснабжения - по каждой системе теплоснабжения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_Toc196159596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130</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97" w:history="1">
        <w:r w:rsidR="004B6DAB" w:rsidRPr="0099189B">
          <w:rPr>
            <w:rStyle w:val="affff8"/>
            <w:rFonts w:ascii="Times New Roman" w:hAnsi="Times New Roman" w:cs="Times New Roman"/>
            <w:bCs w:val="0"/>
            <w:sz w:val="22"/>
          </w:rPr>
          <w:t>6.2.</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_Toc196159597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132</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98" w:history="1">
        <w:r w:rsidR="004B6DAB" w:rsidRPr="0099189B">
          <w:rPr>
            <w:rStyle w:val="affff8"/>
            <w:rFonts w:ascii="Times New Roman" w:hAnsi="Times New Roman" w:cs="Times New Roman"/>
            <w:bCs w:val="0"/>
            <w:sz w:val="22"/>
          </w:rPr>
          <w:t>6.3.</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_Toc196159598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132</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599" w:history="1">
        <w:r w:rsidR="004B6DAB" w:rsidRPr="0099189B">
          <w:rPr>
            <w:rStyle w:val="affff8"/>
            <w:rFonts w:ascii="Times New Roman" w:hAnsi="Times New Roman" w:cs="Times New Roman"/>
            <w:bCs w:val="0"/>
            <w:sz w:val="22"/>
          </w:rPr>
          <w:t>6.4.</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причины возникновения дефицитов тепловой мощности и последствий влияния дефицитов на качество теплоснабжения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_Toc196159599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134</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00" w:history="1">
        <w:r w:rsidR="004B6DAB" w:rsidRPr="0099189B">
          <w:rPr>
            <w:rStyle w:val="affff8"/>
            <w:rFonts w:ascii="Times New Roman" w:hAnsi="Times New Roman" w:cs="Times New Roman"/>
            <w:bCs w:val="0"/>
            <w:sz w:val="22"/>
          </w:rPr>
          <w:t>6.5.</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_Toc196159600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135</w:t>
        </w:r>
        <w:r w:rsidRPr="0099189B">
          <w:rPr>
            <w:rFonts w:ascii="Times New Roman" w:hAnsi="Times New Roman" w:cs="Times New Roman"/>
            <w:bCs w:val="0"/>
            <w:webHidden/>
            <w:sz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01" w:history="1">
        <w:r w:rsidR="004B6DAB" w:rsidRPr="0099189B">
          <w:rPr>
            <w:rStyle w:val="affff8"/>
            <w:rFonts w:ascii="Times New Roman" w:hAnsi="Times New Roman" w:cs="Times New Roman"/>
            <w:bCs w:val="0"/>
            <w:sz w:val="22"/>
            <w:szCs w:val="22"/>
          </w:rPr>
          <w:t>7.</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Балансы теплоносителя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_Toc196159601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136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02" w:history="1">
        <w:r w:rsidR="004B6DAB" w:rsidRPr="0099189B">
          <w:rPr>
            <w:rStyle w:val="affff8"/>
            <w:rFonts w:ascii="Times New Roman" w:hAnsi="Times New Roman" w:cs="Times New Roman"/>
            <w:bCs w:val="0"/>
            <w:sz w:val="22"/>
          </w:rPr>
          <w:t>7.1.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утвержденных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4B6DAB" w:rsidRPr="0099189B">
          <w:rPr>
            <w:rFonts w:ascii="Times New Roman" w:hAnsi="Times New Roman" w:cs="Times New Roman"/>
            <w:bCs w:val="0"/>
            <w:webHidden/>
            <w:sz w:val="22"/>
          </w:rPr>
          <w:tab/>
        </w:r>
        <w:r w:rsidR="00457D92">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_Toc196159602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136</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03" w:history="1">
        <w:r w:rsidR="004B6DAB" w:rsidRPr="0099189B">
          <w:rPr>
            <w:rStyle w:val="affff8"/>
            <w:rFonts w:ascii="Times New Roman" w:hAnsi="Times New Roman" w:cs="Times New Roman"/>
            <w:bCs w:val="0"/>
            <w:sz w:val="22"/>
          </w:rPr>
          <w:t>7.2.</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утвержденных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_Toc196159603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147</w:t>
        </w:r>
        <w:r w:rsidRPr="0099189B">
          <w:rPr>
            <w:rFonts w:ascii="Times New Roman" w:hAnsi="Times New Roman" w:cs="Times New Roman"/>
            <w:bCs w:val="0"/>
            <w:webHidden/>
            <w:sz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04" w:history="1">
        <w:r w:rsidR="004B6DAB" w:rsidRPr="0099189B">
          <w:rPr>
            <w:rStyle w:val="affff8"/>
            <w:rFonts w:ascii="Times New Roman" w:hAnsi="Times New Roman" w:cs="Times New Roman"/>
            <w:bCs w:val="0"/>
            <w:sz w:val="22"/>
            <w:szCs w:val="22"/>
          </w:rPr>
          <w:t>8.</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Топливные балансы источников тепловой энергии и система обеспечения топливом</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_Toc196159604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149</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05" w:history="1">
        <w:r w:rsidR="004B6DAB" w:rsidRPr="0099189B">
          <w:rPr>
            <w:rStyle w:val="affff8"/>
            <w:rFonts w:ascii="Times New Roman" w:hAnsi="Times New Roman" w:cs="Times New Roman"/>
            <w:bCs w:val="0"/>
            <w:sz w:val="22"/>
          </w:rPr>
          <w:t>8.1.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видов и количества используемого основного топлива</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_Toc196159605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149</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06" w:history="1">
        <w:r w:rsidR="004B6DAB" w:rsidRPr="0099189B">
          <w:rPr>
            <w:rStyle w:val="affff8"/>
            <w:rFonts w:ascii="Times New Roman" w:eastAsia="Calibri" w:hAnsi="Times New Roman" w:cs="Times New Roman"/>
            <w:bCs w:val="0"/>
            <w:sz w:val="22"/>
          </w:rPr>
          <w:t>8.2.</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видов резервного и аварийного топлива и возможности их обеспечения в соответствии с нормативными требованиями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_Toc196159606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151</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07" w:history="1">
        <w:r w:rsidR="004B6DAB" w:rsidRPr="0099189B">
          <w:rPr>
            <w:rStyle w:val="affff8"/>
            <w:rFonts w:ascii="Times New Roman" w:hAnsi="Times New Roman" w:cs="Times New Roman"/>
            <w:bCs w:val="0"/>
            <w:sz w:val="22"/>
          </w:rPr>
          <w:t>8.3.</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особенностей характеристик топлив в зависимости от мест поставки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_Toc196159607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153</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08" w:history="1">
        <w:r w:rsidR="004B6DAB" w:rsidRPr="0099189B">
          <w:rPr>
            <w:rStyle w:val="affff8"/>
            <w:rFonts w:ascii="Times New Roman" w:hAnsi="Times New Roman" w:cs="Times New Roman"/>
            <w:bCs w:val="0"/>
            <w:sz w:val="22"/>
          </w:rPr>
          <w:t>8.4.</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использования местных видов топлива, анализ поставки топлива в периоды расчетных температур наружного воздуха</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_Toc196159608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153</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09" w:history="1">
        <w:r w:rsidR="004B6DAB" w:rsidRPr="0099189B">
          <w:rPr>
            <w:rStyle w:val="affff8"/>
            <w:rFonts w:ascii="Times New Roman" w:hAnsi="Times New Roman" w:cs="Times New Roman"/>
            <w:bCs w:val="0"/>
            <w:sz w:val="22"/>
            <w:lang w:eastAsia="ru-RU"/>
          </w:rPr>
          <w:t>8.5.</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lang w:eastAsia="ru-RU"/>
          </w:rPr>
          <w:t>Описание видов топлива (в случае, если топливом является угoль, - вид ископаемого yгля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_Toc196159609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154</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10" w:history="1">
        <w:r w:rsidR="004B6DAB" w:rsidRPr="0099189B">
          <w:rPr>
            <w:rStyle w:val="affff8"/>
            <w:rFonts w:ascii="Times New Roman" w:hAnsi="Times New Roman" w:cs="Times New Roman"/>
            <w:bCs w:val="0"/>
            <w:sz w:val="22"/>
            <w:lang w:eastAsia="ru-RU"/>
          </w:rPr>
          <w:t>8.6.</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lang w:eastAsia="ru-RU"/>
          </w:rPr>
          <w:t>Описание преобладающего в поселении, муниципальном образовании вида топлива, определяемого по совокупности всех систем теплоснабжения, находящихся в соответствующем поселении, муниципальном образовании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_Toc196159610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154</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11" w:history="1">
        <w:r w:rsidR="004B6DAB" w:rsidRPr="0099189B">
          <w:rPr>
            <w:rStyle w:val="affff8"/>
            <w:rFonts w:ascii="Times New Roman" w:hAnsi="Times New Roman" w:cs="Times New Roman"/>
            <w:bCs w:val="0"/>
            <w:sz w:val="22"/>
            <w:lang w:eastAsia="ru-RU"/>
          </w:rPr>
          <w:t>8.7.</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lang w:eastAsia="ru-RU"/>
          </w:rPr>
          <w:t>Описание приоритетного направления развития топливного баланса поселения, муниципального образования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_Toc196159611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154</w:t>
        </w:r>
        <w:r w:rsidRPr="0099189B">
          <w:rPr>
            <w:rFonts w:ascii="Times New Roman" w:hAnsi="Times New Roman" w:cs="Times New Roman"/>
            <w:bCs w:val="0"/>
            <w:webHidden/>
            <w:sz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12" w:history="1">
        <w:r w:rsidR="004B6DAB" w:rsidRPr="0099189B">
          <w:rPr>
            <w:rStyle w:val="affff8"/>
            <w:rFonts w:ascii="Times New Roman" w:hAnsi="Times New Roman" w:cs="Times New Roman"/>
            <w:bCs w:val="0"/>
            <w:sz w:val="22"/>
            <w:szCs w:val="22"/>
          </w:rPr>
          <w:t>9.</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Надежность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_Toc196159612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155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13" w:history="1">
        <w:r w:rsidR="004B6DAB" w:rsidRPr="0099189B">
          <w:rPr>
            <w:rStyle w:val="affff8"/>
            <w:rFonts w:ascii="Times New Roman" w:hAnsi="Times New Roman" w:cs="Times New Roman"/>
            <w:bCs w:val="0"/>
            <w:sz w:val="22"/>
          </w:rPr>
          <w:t>9.1.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Поток отказов (частота отказов) участков тепловых сетей</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_Toc196159613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163</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14" w:history="1">
        <w:r w:rsidR="004B6DAB" w:rsidRPr="0099189B">
          <w:rPr>
            <w:rStyle w:val="affff8"/>
            <w:rFonts w:ascii="Times New Roman" w:hAnsi="Times New Roman" w:cs="Times New Roman"/>
            <w:bCs w:val="0"/>
            <w:sz w:val="22"/>
          </w:rPr>
          <w:t>9.2.</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Частота отключений потребителей</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_Toc196159614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163</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15" w:history="1">
        <w:r w:rsidR="004B6DAB" w:rsidRPr="0099189B">
          <w:rPr>
            <w:rStyle w:val="affff8"/>
            <w:rFonts w:ascii="Times New Roman" w:hAnsi="Times New Roman" w:cs="Times New Roman"/>
            <w:bCs w:val="0"/>
            <w:sz w:val="22"/>
          </w:rPr>
          <w:t>9.3.</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Поток (частота) и время восстановления теплоснабжения потребителей после отключений</w:t>
        </w:r>
        <w:r w:rsidR="004B6DAB" w:rsidRPr="0099189B">
          <w:rPr>
            <w:rFonts w:ascii="Times New Roman" w:hAnsi="Times New Roman" w:cs="Times New Roman"/>
            <w:bCs w:val="0"/>
            <w:webHidden/>
            <w:sz w:val="22"/>
          </w:rPr>
          <w:tab/>
        </w:r>
        <w:r w:rsidR="00457D92">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_Toc196159615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164</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16" w:history="1">
        <w:r w:rsidR="004B6DAB" w:rsidRPr="0099189B">
          <w:rPr>
            <w:rStyle w:val="affff8"/>
            <w:rFonts w:ascii="Times New Roman" w:hAnsi="Times New Roman" w:cs="Times New Roman"/>
            <w:bCs w:val="0"/>
            <w:sz w:val="22"/>
          </w:rPr>
          <w:t>9.4.</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Графические материалы (карты-схемы тепловых сетей и зон ненормативной надежности и безопасности теплоснабжения)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_Toc196159616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166</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17" w:history="1">
        <w:r w:rsidR="004B6DAB" w:rsidRPr="0099189B">
          <w:rPr>
            <w:rStyle w:val="affff8"/>
            <w:rFonts w:ascii="Times New Roman" w:hAnsi="Times New Roman" w:cs="Times New Roman"/>
            <w:bCs w:val="0"/>
            <w:sz w:val="22"/>
          </w:rPr>
          <w:t>9.5.</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_Toc196159617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166</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18" w:history="1">
        <w:r w:rsidR="004B6DAB" w:rsidRPr="0099189B">
          <w:rPr>
            <w:rStyle w:val="affff8"/>
            <w:rFonts w:ascii="Times New Roman" w:hAnsi="Times New Roman" w:cs="Times New Roman"/>
            <w:bCs w:val="0"/>
            <w:sz w:val="22"/>
          </w:rPr>
          <w:t>9.6.</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Результаты анализа времени восстановления теплоснабжения потребителей, отключенных в результате аварийных ситуаций при теплоснабжении, указанных в п. 9.5</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_Toc196159618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168</w:t>
        </w:r>
        <w:r w:rsidRPr="0099189B">
          <w:rPr>
            <w:rFonts w:ascii="Times New Roman" w:hAnsi="Times New Roman" w:cs="Times New Roman"/>
            <w:bCs w:val="0"/>
            <w:webHidden/>
            <w:sz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19" w:history="1">
        <w:r w:rsidR="004B6DAB" w:rsidRPr="0099189B">
          <w:rPr>
            <w:rStyle w:val="affff8"/>
            <w:rFonts w:ascii="Times New Roman" w:hAnsi="Times New Roman" w:cs="Times New Roman"/>
            <w:bCs w:val="0"/>
            <w:sz w:val="22"/>
            <w:szCs w:val="22"/>
          </w:rPr>
          <w:t>10.</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Технико-экономические показатели теплоснабжающих и теплосетевых организаций</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_Toc196159619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169</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20" w:history="1">
        <w:r w:rsidR="004B6DAB" w:rsidRPr="0099189B">
          <w:rPr>
            <w:rStyle w:val="affff8"/>
            <w:rFonts w:ascii="Times New Roman" w:hAnsi="Times New Roman" w:cs="Times New Roman"/>
            <w:bCs w:val="0"/>
            <w:sz w:val="22"/>
            <w:szCs w:val="22"/>
          </w:rPr>
          <w:t>11.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Цены (тарифы) в сфере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_Toc196159620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170</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21" w:history="1">
        <w:r w:rsidR="004B6DAB" w:rsidRPr="0099189B">
          <w:rPr>
            <w:rStyle w:val="affff8"/>
            <w:rFonts w:ascii="Times New Roman" w:hAnsi="Times New Roman" w:cs="Times New Roman"/>
            <w:bCs w:val="0"/>
            <w:sz w:val="22"/>
          </w:rPr>
          <w:t>11.1.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Утвержденные тарифы на тепловую энергию</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_Toc196159621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170</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22" w:history="1">
        <w:r w:rsidR="004B6DAB" w:rsidRPr="0099189B">
          <w:rPr>
            <w:rStyle w:val="affff8"/>
            <w:rFonts w:ascii="Times New Roman" w:hAnsi="Times New Roman" w:cs="Times New Roman"/>
            <w:bCs w:val="0"/>
            <w:sz w:val="22"/>
          </w:rPr>
          <w:t>11.2.</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Структура тарифов, установленных на момент разработки схемы теплоснабжения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_Toc196159622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172</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23" w:history="1">
        <w:r w:rsidR="004B6DAB" w:rsidRPr="0099189B">
          <w:rPr>
            <w:rStyle w:val="affff8"/>
            <w:rFonts w:ascii="Times New Roman" w:hAnsi="Times New Roman" w:cs="Times New Roman"/>
            <w:bCs w:val="0"/>
            <w:sz w:val="22"/>
          </w:rPr>
          <w:t>11.3.</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Плата за подключение к системе теплоснабжения и поступления денежных средств от осуществления указанной деятельности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_Toc196159623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173</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24" w:history="1">
        <w:r w:rsidR="004B6DAB" w:rsidRPr="0099189B">
          <w:rPr>
            <w:rStyle w:val="affff8"/>
            <w:rFonts w:ascii="Times New Roman" w:hAnsi="Times New Roman" w:cs="Times New Roman"/>
            <w:bCs w:val="0"/>
            <w:sz w:val="22"/>
          </w:rPr>
          <w:t>11.4.</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Плата за услуги по поддержанию резервной тепловой мощности, в том числе для социально значимых категорий потребителей</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_Toc196159624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173</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25" w:history="1">
        <w:r w:rsidR="004B6DAB" w:rsidRPr="0099189B">
          <w:rPr>
            <w:rStyle w:val="affff8"/>
            <w:rFonts w:ascii="Times New Roman" w:eastAsia="Calibri" w:hAnsi="Times New Roman" w:cs="Times New Roman"/>
            <w:bCs w:val="0"/>
            <w:sz w:val="22"/>
          </w:rPr>
          <w:t>11.5.</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eastAsia="Calibri" w:hAnsi="Times New Roman" w:cs="Times New Roman"/>
            <w:bCs w:val="0"/>
            <w:sz w:val="22"/>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4B6DAB" w:rsidRPr="0099189B">
          <w:rPr>
            <w:rFonts w:ascii="Times New Roman" w:hAnsi="Times New Roman" w:cs="Times New Roman"/>
            <w:bCs w:val="0"/>
            <w:webHidden/>
            <w:sz w:val="22"/>
          </w:rPr>
          <w:tab/>
        </w:r>
        <w:r w:rsidR="00457D92">
          <w:rPr>
            <w:rFonts w:ascii="Times New Roman" w:hAnsi="Times New Roman" w:cs="Times New Roman"/>
            <w:bCs w:val="0"/>
            <w:webHidden/>
            <w:sz w:val="22"/>
          </w:rPr>
          <w:tab/>
        </w:r>
        <w:r w:rsidR="00457D92">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_Toc196159625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173</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26" w:history="1">
        <w:r w:rsidR="004B6DAB" w:rsidRPr="0099189B">
          <w:rPr>
            <w:rStyle w:val="affff8"/>
            <w:rFonts w:ascii="Times New Roman" w:eastAsia="Calibri" w:hAnsi="Times New Roman" w:cs="Times New Roman"/>
            <w:bCs w:val="0"/>
            <w:sz w:val="22"/>
          </w:rPr>
          <w:t>11.6.</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eastAsia="Calibri" w:hAnsi="Times New Roman" w:cs="Times New Roman"/>
            <w:bCs w:val="0"/>
            <w:sz w:val="22"/>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_Toc196159626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174</w:t>
        </w:r>
        <w:r w:rsidRPr="0099189B">
          <w:rPr>
            <w:rFonts w:ascii="Times New Roman" w:hAnsi="Times New Roman" w:cs="Times New Roman"/>
            <w:bCs w:val="0"/>
            <w:webHidden/>
            <w:sz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27" w:history="1">
        <w:r w:rsidR="004B6DAB" w:rsidRPr="0099189B">
          <w:rPr>
            <w:rStyle w:val="affff8"/>
            <w:rFonts w:ascii="Times New Roman" w:hAnsi="Times New Roman" w:cs="Times New Roman"/>
            <w:bCs w:val="0"/>
            <w:sz w:val="22"/>
            <w:szCs w:val="22"/>
          </w:rPr>
          <w:t>12.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Описание существующих технических и технологических проблем в системах теплоснабжения поселения, муниципального образования, муниципального образования федерального значения</w:t>
        </w:r>
        <w:r w:rsidR="004B6DAB" w:rsidRPr="0099189B">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_Toc196159627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174</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28" w:history="1">
        <w:r w:rsidR="004B6DAB" w:rsidRPr="0099189B">
          <w:rPr>
            <w:rStyle w:val="affff8"/>
            <w:rFonts w:ascii="Times New Roman" w:hAnsi="Times New Roman" w:cs="Times New Roman"/>
            <w:bCs w:val="0"/>
            <w:sz w:val="22"/>
          </w:rPr>
          <w:t>12.1.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существующих проблем организации качественного теплоснабжения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_Toc196159628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174</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29" w:history="1">
        <w:r w:rsidR="004B6DAB" w:rsidRPr="0099189B">
          <w:rPr>
            <w:rStyle w:val="affff8"/>
            <w:rFonts w:ascii="Times New Roman" w:hAnsi="Times New Roman" w:cs="Times New Roman"/>
            <w:bCs w:val="0"/>
            <w:sz w:val="22"/>
          </w:rPr>
          <w:t>12.2.</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существующих проблем организации надежного и безопасного теплоснабжения</w:t>
        </w:r>
        <w:r w:rsidR="004B6DAB" w:rsidRPr="0099189B">
          <w:rPr>
            <w:rFonts w:ascii="Times New Roman" w:hAnsi="Times New Roman" w:cs="Times New Roman"/>
            <w:bCs w:val="0"/>
            <w:webHidden/>
            <w:sz w:val="22"/>
          </w:rPr>
          <w:tab/>
        </w:r>
        <w:r w:rsidR="00457D92">
          <w:rPr>
            <w:rFonts w:ascii="Times New Roman" w:hAnsi="Times New Roman" w:cs="Times New Roman"/>
            <w:bCs w:val="0"/>
            <w:webHidden/>
            <w:sz w:val="22"/>
          </w:rPr>
          <w:tab/>
        </w:r>
        <w:r w:rsidR="00457D92">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_Toc196159629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174</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30" w:history="1">
        <w:r w:rsidR="004B6DAB" w:rsidRPr="0099189B">
          <w:rPr>
            <w:rStyle w:val="affff8"/>
            <w:rFonts w:ascii="Times New Roman" w:hAnsi="Times New Roman" w:cs="Times New Roman"/>
            <w:bCs w:val="0"/>
            <w:sz w:val="22"/>
          </w:rPr>
          <w:t>12.3.</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существующих проблем развития систем теплоснабжения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_Toc196159630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175</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31" w:history="1">
        <w:r w:rsidR="004B6DAB" w:rsidRPr="0099189B">
          <w:rPr>
            <w:rStyle w:val="affff8"/>
            <w:rFonts w:ascii="Times New Roman" w:hAnsi="Times New Roman" w:cs="Times New Roman"/>
            <w:bCs w:val="0"/>
            <w:sz w:val="22"/>
          </w:rPr>
          <w:t>12.4.</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Описание существующих проблем надежного и эффективного снабжения топливом действующих систем теплоснабжения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_Toc196159631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175</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32" w:history="1">
        <w:r w:rsidR="004B6DAB" w:rsidRPr="0099189B">
          <w:rPr>
            <w:rStyle w:val="affff8"/>
            <w:rFonts w:ascii="Times New Roman" w:hAnsi="Times New Roman" w:cs="Times New Roman"/>
            <w:bCs w:val="0"/>
            <w:sz w:val="22"/>
          </w:rPr>
          <w:t>12.5.</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Анализ предписаний надзорных органов об устранении нарушений, влияющих на безопасность и надежность системы теплоснабжения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_Toc196159632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175</w:t>
        </w:r>
        <w:r w:rsidRPr="0099189B">
          <w:rPr>
            <w:rFonts w:ascii="Times New Roman" w:hAnsi="Times New Roman" w:cs="Times New Roman"/>
            <w:bCs w:val="0"/>
            <w:webHidden/>
            <w:sz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633" w:history="1">
        <w:r w:rsidR="004B6DAB" w:rsidRPr="0099189B">
          <w:rPr>
            <w:rStyle w:val="affff8"/>
            <w:rFonts w:ascii="Times New Roman" w:hAnsi="Times New Roman" w:cs="Times New Roman"/>
            <w:bCs w:val="0"/>
            <w:sz w:val="22"/>
            <w:szCs w:val="22"/>
          </w:rPr>
          <w:t>ГЛАВА 2 СУЩЕСТВУЮЩЕЕ И ПЕРСПЕКТИВНОЕ ПОТРЕБЛЕНИЕ ТЕПЛОВОЙ ЭНЕРГИИ НА ЦЕЛИ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_Toc196159633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176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34" w:history="1">
        <w:r w:rsidR="004B6DAB" w:rsidRPr="0099189B">
          <w:rPr>
            <w:rStyle w:val="affff8"/>
            <w:rFonts w:ascii="Times New Roman" w:eastAsia="Calibri"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eastAsia="Calibri" w:hAnsi="Times New Roman" w:cs="Times New Roman"/>
            <w:bCs w:val="0"/>
            <w:sz w:val="22"/>
            <w:szCs w:val="22"/>
          </w:rPr>
          <w:t>Данные базового уровня потребления тепла на цели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_Toc196159634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176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35"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4B6DAB" w:rsidRPr="0099189B">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_Toc196159635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178</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36"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4B6DAB" w:rsidRPr="0099189B">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_Toc196159636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184</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37" w:history="1">
        <w:r w:rsidR="004B6DAB" w:rsidRPr="0099189B">
          <w:rPr>
            <w:rStyle w:val="affff8"/>
            <w:rFonts w:ascii="Times New Roman" w:hAnsi="Times New Roman" w:cs="Times New Roman"/>
            <w:bCs w:val="0"/>
            <w:sz w:val="22"/>
          </w:rPr>
          <w:t>3.1.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Нормативы потребления тепловой энергии для целей отопления и вентиляции зданий</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_Toc196159637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185</w:t>
        </w:r>
        <w:r w:rsidRPr="0099189B">
          <w:rPr>
            <w:rFonts w:ascii="Times New Roman" w:hAnsi="Times New Roman" w:cs="Times New Roman"/>
            <w:bCs w:val="0"/>
            <w:webHidden/>
            <w:sz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38" w:history="1">
        <w:r w:rsidR="004B6DAB" w:rsidRPr="0099189B">
          <w:rPr>
            <w:rStyle w:val="affff8"/>
            <w:rFonts w:ascii="Times New Roman" w:hAnsi="Times New Roman" w:cs="Times New Roman"/>
            <w:bCs w:val="0"/>
            <w:sz w:val="22"/>
            <w:szCs w:val="22"/>
          </w:rPr>
          <w:t>4.</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_Toc196159638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194</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39" w:history="1">
        <w:r w:rsidR="004B6DAB" w:rsidRPr="0099189B">
          <w:rPr>
            <w:rStyle w:val="affff8"/>
            <w:rFonts w:ascii="Times New Roman" w:hAnsi="Times New Roman" w:cs="Times New Roman"/>
            <w:bCs w:val="0"/>
            <w:sz w:val="22"/>
            <w:szCs w:val="22"/>
          </w:rPr>
          <w:t>5.</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_Toc196159639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198</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40" w:history="1">
        <w:r w:rsidR="004B6DAB" w:rsidRPr="0099189B">
          <w:rPr>
            <w:rStyle w:val="affff8"/>
            <w:rFonts w:ascii="Times New Roman" w:hAnsi="Times New Roman" w:cs="Times New Roman"/>
            <w:bCs w:val="0"/>
            <w:sz w:val="22"/>
          </w:rPr>
          <w:t>5.1.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_Toc196159640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199</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41" w:history="1">
        <w:r w:rsidR="004B6DAB" w:rsidRPr="0099189B">
          <w:rPr>
            <w:rStyle w:val="affff8"/>
            <w:rFonts w:ascii="Times New Roman" w:hAnsi="Times New Roman" w:cs="Times New Roman"/>
            <w:bCs w:val="0"/>
            <w:sz w:val="22"/>
          </w:rPr>
          <w:t>5.2.</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_Toc196159641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200</w:t>
        </w:r>
        <w:r w:rsidRPr="0099189B">
          <w:rPr>
            <w:rFonts w:ascii="Times New Roman" w:hAnsi="Times New Roman" w:cs="Times New Roman"/>
            <w:bCs w:val="0"/>
            <w:webHidden/>
            <w:sz w:val="22"/>
          </w:rPr>
          <w:fldChar w:fldCharType="end"/>
        </w:r>
      </w:hyperlink>
    </w:p>
    <w:p w:rsidR="004B6DAB" w:rsidRPr="0099189B" w:rsidRDefault="003D3A1D" w:rsidP="004B6DAB">
      <w:pPr>
        <w:pStyle w:val="2b"/>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642" w:history="1">
        <w:r w:rsidR="004B6DAB" w:rsidRPr="0099189B">
          <w:rPr>
            <w:rStyle w:val="affff8"/>
            <w:rFonts w:ascii="Times New Roman" w:hAnsi="Times New Roman" w:cs="Times New Roman"/>
            <w:bCs w:val="0"/>
            <w:sz w:val="22"/>
          </w:rPr>
          <w:t>5.3.</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r w:rsidR="004B6DAB" w:rsidRPr="0099189B">
          <w:rPr>
            <w:rFonts w:ascii="Times New Roman" w:hAnsi="Times New Roman" w:cs="Times New Roman"/>
            <w:bCs w:val="0"/>
            <w:webHidden/>
            <w:sz w:val="22"/>
          </w:rPr>
          <w:tab/>
        </w:r>
        <w:r w:rsidR="00457D92">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_Toc196159642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201</w:t>
        </w:r>
        <w:r w:rsidRPr="0099189B">
          <w:rPr>
            <w:rFonts w:ascii="Times New Roman" w:hAnsi="Times New Roman" w:cs="Times New Roman"/>
            <w:bCs w:val="0"/>
            <w:webHidden/>
            <w:sz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643" w:history="1">
        <w:r w:rsidR="004B6DAB" w:rsidRPr="0099189B">
          <w:rPr>
            <w:rStyle w:val="affff8"/>
            <w:rFonts w:ascii="Times New Roman" w:hAnsi="Times New Roman" w:cs="Times New Roman"/>
            <w:bCs w:val="0"/>
            <w:sz w:val="22"/>
            <w:szCs w:val="22"/>
          </w:rPr>
          <w:t>ГЛАВА 3. ЭЛЕКТРОННАЯ МОДЕЛЬ СИСТЕМЫ ТЕПЛОСНАБЖЕНИЯ ПОСЕЛЕНИЯ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_Toc196159643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204</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644" w:history="1">
        <w:r w:rsidR="004B6DAB" w:rsidRPr="0099189B">
          <w:rPr>
            <w:rStyle w:val="affff8"/>
            <w:rFonts w:ascii="Times New Roman" w:hAnsi="Times New Roman" w:cs="Times New Roman"/>
            <w:bCs w:val="0"/>
            <w:sz w:val="22"/>
            <w:szCs w:val="22"/>
          </w:rPr>
          <w:t>ГЛАВА 4. СУЩЕСТВУЮЩИЕ И ПЕРСПЕКТИВНЫЕ БАЛАНСЫ ТЕПЛОВОЙ МОЩНОСТИ ИСТОЧНИКОВ ТЕПЛОВОЙ ЭНЕРГИИ И ТЕПЛОВОЙ НАГРУЗКИ ПОТРЕБИТЕЛЕЙ</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_Toc196159644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205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45" w:history="1">
        <w:r w:rsidR="004B6DAB" w:rsidRPr="0099189B">
          <w:rPr>
            <w:rStyle w:val="affff8"/>
            <w:rFonts w:ascii="Times New Roman"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_Toc196159645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205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46"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4B6DAB" w:rsidRPr="0099189B">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_Toc196159646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206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47"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Выводы о резервах (дефицитах) существующей системы теплоснабжения при обеспечении перспективной тепловой нагрузки потребителей</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_Toc196159647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212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648" w:history="1">
        <w:r w:rsidR="004B6DAB" w:rsidRPr="0099189B">
          <w:rPr>
            <w:rStyle w:val="affff8"/>
            <w:rFonts w:ascii="Times New Roman" w:hAnsi="Times New Roman" w:cs="Times New Roman"/>
            <w:bCs w:val="0"/>
            <w:sz w:val="22"/>
            <w:szCs w:val="22"/>
          </w:rPr>
          <w:t>ГЛАВА 5. МАСТЕР-ПЛАН РАЗВИТИЯ СИСТЕМЫ ТЕПЛОСНАБЖЕНИЯ ПОСЕЛЕНИЯ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_Toc196159648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212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49" w:history="1">
        <w:r w:rsidR="004B6DAB" w:rsidRPr="0099189B">
          <w:rPr>
            <w:rStyle w:val="affff8"/>
            <w:rFonts w:ascii="Times New Roman"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Описание вариантов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_Toc196159649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212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50"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Технико-экономическое сравнение вариантов перспективного развития систем теплоснабжения поселения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_Toc196159650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215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51"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выбора приоритетного варианта перспективного развития систем теплоснабжения поселения, муниципального образования, муниципального образования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муниципального образования, муниципального образования федерального значения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_Toc196159651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216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652" w:history="1">
        <w:r w:rsidR="004B6DAB" w:rsidRPr="0099189B">
          <w:rPr>
            <w:rStyle w:val="affff8"/>
            <w:rFonts w:ascii="Times New Roman" w:hAnsi="Times New Roman" w:cs="Times New Roman"/>
            <w:bCs w:val="0"/>
            <w:sz w:val="22"/>
            <w:szCs w:val="22"/>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ПОТРЕБИТЕЛЕЦ, В ТОМ ЧИСЛЕ В АВАРИЙНЫХ РЕЖИМАХ</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_Toc196159652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218</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53" w:history="1">
        <w:r w:rsidR="004B6DAB" w:rsidRPr="0099189B">
          <w:rPr>
            <w:rStyle w:val="affff8"/>
            <w:rFonts w:ascii="Times New Roman"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_Toc196159653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218</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54"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_Toc196159654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223</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55"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Сведения о наличии баков-аккумуляторов</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_Toc196159655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223</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56" w:history="1">
        <w:r w:rsidR="004B6DAB" w:rsidRPr="0099189B">
          <w:rPr>
            <w:rStyle w:val="affff8"/>
            <w:rFonts w:ascii="Times New Roman" w:hAnsi="Times New Roman" w:cs="Times New Roman"/>
            <w:bCs w:val="0"/>
            <w:sz w:val="22"/>
            <w:szCs w:val="22"/>
          </w:rPr>
          <w:t>4.</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_Toc196159656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224</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57" w:history="1">
        <w:r w:rsidR="004B6DAB" w:rsidRPr="0099189B">
          <w:rPr>
            <w:rStyle w:val="affff8"/>
            <w:rFonts w:ascii="Times New Roman" w:hAnsi="Times New Roman" w:cs="Times New Roman"/>
            <w:bCs w:val="0"/>
            <w:sz w:val="22"/>
            <w:szCs w:val="22"/>
          </w:rPr>
          <w:t>5.</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_Toc196159657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227</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658" w:history="1">
        <w:r w:rsidR="004B6DAB" w:rsidRPr="0099189B">
          <w:rPr>
            <w:rStyle w:val="affff8"/>
            <w:rFonts w:ascii="Times New Roman" w:hAnsi="Times New Roman" w:cs="Times New Roman"/>
            <w:bCs w:val="0"/>
            <w:sz w:val="22"/>
            <w:szCs w:val="22"/>
          </w:rPr>
          <w:t>ГЛАВА 7. ПРЕДЛОЖЕНИЯ ПО СТРОИТЕЛЬСТВУ, РЕКОНСТРУКЦИИ, ТЕХНИЧЕСКОМУ ПЕРЕВООРУЖЕНИЮ И (ИЛИ) МОДЕРНИЗАЦИИ ИСТОЧНИКОВ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_Toc196159658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229</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59" w:history="1">
        <w:r w:rsidR="004B6DAB" w:rsidRPr="0099189B">
          <w:rPr>
            <w:rStyle w:val="affff8"/>
            <w:rFonts w:ascii="Times New Roman"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Описание условий организации централизованного теплоснабжения, индивидуального теплоснабжения, а также поквартирного отопления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_Toc196159659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229</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60"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_Toc196159660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235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61"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_Toc196159661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235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62" w:history="1">
        <w:r w:rsidR="004B6DAB" w:rsidRPr="0099189B">
          <w:rPr>
            <w:rStyle w:val="affff8"/>
            <w:rFonts w:ascii="Times New Roman" w:hAnsi="Times New Roman" w:cs="Times New Roman"/>
            <w:bCs w:val="0"/>
            <w:sz w:val="22"/>
            <w:szCs w:val="22"/>
          </w:rPr>
          <w:t>4.</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_Toc196159662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236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63" w:history="1">
        <w:r w:rsidR="004B6DAB" w:rsidRPr="0099189B">
          <w:rPr>
            <w:rStyle w:val="affff8"/>
            <w:rFonts w:ascii="Times New Roman" w:hAnsi="Times New Roman" w:cs="Times New Roman"/>
            <w:bCs w:val="0"/>
            <w:sz w:val="22"/>
            <w:szCs w:val="22"/>
          </w:rPr>
          <w:t>5.</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4B6DAB" w:rsidRPr="0099189B">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_Toc196159663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236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64" w:history="1">
        <w:r w:rsidR="004B6DAB" w:rsidRPr="0099189B">
          <w:rPr>
            <w:rStyle w:val="affff8"/>
            <w:rFonts w:ascii="Times New Roman" w:hAnsi="Times New Roman" w:cs="Times New Roman"/>
            <w:bCs w:val="0"/>
            <w:sz w:val="22"/>
            <w:szCs w:val="22"/>
          </w:rPr>
          <w:t>6.</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_Toc196159664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237</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65" w:history="1">
        <w:r w:rsidR="004B6DAB" w:rsidRPr="0099189B">
          <w:rPr>
            <w:rStyle w:val="affff8"/>
            <w:rFonts w:ascii="Times New Roman" w:hAnsi="Times New Roman" w:cs="Times New Roman"/>
            <w:bCs w:val="0"/>
            <w:sz w:val="22"/>
            <w:szCs w:val="22"/>
          </w:rPr>
          <w:t>7.</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_Toc196159665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237</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66" w:history="1">
        <w:r w:rsidR="004B6DAB" w:rsidRPr="0099189B">
          <w:rPr>
            <w:rStyle w:val="affff8"/>
            <w:rFonts w:ascii="Times New Roman" w:hAnsi="Times New Roman" w:cs="Times New Roman"/>
            <w:bCs w:val="0"/>
            <w:sz w:val="22"/>
            <w:szCs w:val="22"/>
          </w:rPr>
          <w:t>8.</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_Toc196159666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237</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67" w:history="1">
        <w:r w:rsidR="004B6DAB" w:rsidRPr="0099189B">
          <w:rPr>
            <w:rStyle w:val="affff8"/>
            <w:rFonts w:ascii="Times New Roman" w:hAnsi="Times New Roman" w:cs="Times New Roman"/>
            <w:bCs w:val="0"/>
            <w:sz w:val="22"/>
            <w:szCs w:val="22"/>
          </w:rPr>
          <w:t>9.</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4B6DAB" w:rsidRPr="0099189B">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_Toc196159667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238</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68" w:history="1">
        <w:r w:rsidR="004B6DAB" w:rsidRPr="0099189B">
          <w:rPr>
            <w:rStyle w:val="affff8"/>
            <w:rFonts w:ascii="Times New Roman" w:hAnsi="Times New Roman" w:cs="Times New Roman"/>
            <w:bCs w:val="0"/>
            <w:sz w:val="22"/>
            <w:szCs w:val="22"/>
          </w:rPr>
          <w:t>10.</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_Toc196159668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238</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69" w:history="1">
        <w:r w:rsidR="004B6DAB" w:rsidRPr="0099189B">
          <w:rPr>
            <w:rStyle w:val="affff8"/>
            <w:rFonts w:ascii="Times New Roman" w:hAnsi="Times New Roman" w:cs="Times New Roman"/>
            <w:bCs w:val="0"/>
            <w:sz w:val="22"/>
            <w:szCs w:val="22"/>
          </w:rPr>
          <w:t>11.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организации индивидуального теплоснабжения в зонах застройки поселения малоэтажными жилыми зданиями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_Toc196159669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239</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70" w:history="1">
        <w:r w:rsidR="004B6DAB" w:rsidRPr="0099189B">
          <w:rPr>
            <w:rStyle w:val="affff8"/>
            <w:rFonts w:ascii="Times New Roman" w:hAnsi="Times New Roman" w:cs="Times New Roman"/>
            <w:bCs w:val="0"/>
            <w:sz w:val="22"/>
            <w:szCs w:val="22"/>
          </w:rPr>
          <w:t>12.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_Toc196159670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240</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71" w:history="1">
        <w:r w:rsidR="004B6DAB" w:rsidRPr="0099189B">
          <w:rPr>
            <w:rStyle w:val="affff8"/>
            <w:rFonts w:ascii="Times New Roman" w:hAnsi="Times New Roman" w:cs="Times New Roman"/>
            <w:bCs w:val="0"/>
            <w:sz w:val="22"/>
            <w:szCs w:val="22"/>
          </w:rPr>
          <w:t>13.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_Toc196159671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240</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72" w:history="1">
        <w:r w:rsidR="004B6DAB" w:rsidRPr="0099189B">
          <w:rPr>
            <w:rStyle w:val="affff8"/>
            <w:rFonts w:ascii="Times New Roman" w:hAnsi="Times New Roman" w:cs="Times New Roman"/>
            <w:bCs w:val="0"/>
            <w:sz w:val="22"/>
            <w:szCs w:val="22"/>
          </w:rPr>
          <w:t>14.</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организации теплоснабжения в производственных зонах на территории муниципального образования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_Toc196159672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242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73" w:history="1">
        <w:r w:rsidR="004B6DAB" w:rsidRPr="0099189B">
          <w:rPr>
            <w:rStyle w:val="affff8"/>
            <w:rFonts w:ascii="Times New Roman" w:hAnsi="Times New Roman" w:cs="Times New Roman"/>
            <w:bCs w:val="0"/>
            <w:sz w:val="22"/>
            <w:szCs w:val="22"/>
          </w:rPr>
          <w:t>15.</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Результаты расчетов радиуса эффективного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_Toc196159673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243</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674" w:history="1">
        <w:r w:rsidR="004B6DAB" w:rsidRPr="0099189B">
          <w:rPr>
            <w:rStyle w:val="affff8"/>
            <w:rFonts w:ascii="Times New Roman" w:hAnsi="Times New Roman" w:cs="Times New Roman"/>
            <w:bCs w:val="0"/>
            <w:sz w:val="22"/>
            <w:szCs w:val="22"/>
          </w:rPr>
          <w:t>ГЛАВА 8. ПРЕДЛОЖЕНИЯ ПО СТРОИТЕЛЬСТВУ, РЕКОНСТРУКЦИИ И (ИЛИ) МОДЕРНИЗАЦИИ ТЕПЛОВЫХ СЕТЕЙ</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_Toc196159674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246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75" w:history="1">
        <w:r w:rsidR="004B6DAB" w:rsidRPr="0099189B">
          <w:rPr>
            <w:rStyle w:val="affff8"/>
            <w:rFonts w:ascii="Times New Roman"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_Toc196159675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246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76"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муниципального образования, муниципального образования федерального значения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_Toc196159676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247</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77"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_Toc196159677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248</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78" w:history="1">
        <w:r w:rsidR="004B6DAB" w:rsidRPr="0099189B">
          <w:rPr>
            <w:rStyle w:val="affff8"/>
            <w:rFonts w:ascii="Times New Roman" w:hAnsi="Times New Roman" w:cs="Times New Roman"/>
            <w:bCs w:val="0"/>
            <w:sz w:val="22"/>
            <w:szCs w:val="22"/>
          </w:rPr>
          <w:t>4.</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_Toc196159678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248</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79" w:history="1">
        <w:r w:rsidR="004B6DAB" w:rsidRPr="0099189B">
          <w:rPr>
            <w:rStyle w:val="affff8"/>
            <w:rFonts w:ascii="Times New Roman" w:hAnsi="Times New Roman" w:cs="Times New Roman"/>
            <w:bCs w:val="0"/>
            <w:sz w:val="22"/>
            <w:szCs w:val="22"/>
          </w:rPr>
          <w:t>5.</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Предложения по строительству тепловых сетей для обеспечения нормативной надежности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_Toc196159679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248</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80" w:history="1">
        <w:r w:rsidR="004B6DAB" w:rsidRPr="0099189B">
          <w:rPr>
            <w:rStyle w:val="affff8"/>
            <w:rFonts w:ascii="Times New Roman" w:hAnsi="Times New Roman" w:cs="Times New Roman"/>
            <w:bCs w:val="0"/>
            <w:sz w:val="22"/>
            <w:szCs w:val="22"/>
          </w:rPr>
          <w:t>6.</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_Toc196159680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249</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81" w:history="1">
        <w:r w:rsidR="004B6DAB" w:rsidRPr="0099189B">
          <w:rPr>
            <w:rStyle w:val="affff8"/>
            <w:rFonts w:ascii="Times New Roman" w:hAnsi="Times New Roman" w:cs="Times New Roman"/>
            <w:bCs w:val="0"/>
            <w:sz w:val="22"/>
            <w:szCs w:val="22"/>
          </w:rPr>
          <w:t>7.</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Предложения по реконструкции и (или) модернизации тепловых сетей, подлежащих замене в связи с исчерпанием эксплуатационного ресурса</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_Toc196159681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249</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82" w:history="1">
        <w:r w:rsidR="004B6DAB" w:rsidRPr="0099189B">
          <w:rPr>
            <w:rStyle w:val="affff8"/>
            <w:rFonts w:ascii="Times New Roman" w:hAnsi="Times New Roman" w:cs="Times New Roman"/>
            <w:bCs w:val="0"/>
            <w:sz w:val="22"/>
            <w:szCs w:val="22"/>
          </w:rPr>
          <w:t>8.</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Предложения по строительству, реконструкции и (или) модернизации насосных станций</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_Toc196159682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249</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683" w:history="1">
        <w:r w:rsidR="004B6DAB" w:rsidRPr="0099189B">
          <w:rPr>
            <w:rStyle w:val="affff8"/>
            <w:rFonts w:ascii="Times New Roman" w:hAnsi="Times New Roman" w:cs="Times New Roman"/>
            <w:bCs w:val="0"/>
            <w:sz w:val="22"/>
            <w:szCs w:val="22"/>
          </w:rPr>
          <w:t>ГЛАВА 9. ПРЕДЛОЖЕНИЯ ПО ПЕРЕВОДУ ОТКРЫТЫХ СИСТЕМ ТЕПЛОСНАБЖЕНИЯ (ГОРЯЧЕГО ВОДОСНАБЖЕНИЯ) В ЗАКРЫТЫЕ СИСТЕМЫ ГОРЯЧЕГО ВОДОСНАБЖЕНИЯ</w:t>
        </w:r>
        <w:r w:rsidR="004B6DAB" w:rsidRPr="0099189B">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_Toc196159683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250</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84" w:history="1">
        <w:r w:rsidR="004B6DAB" w:rsidRPr="0099189B">
          <w:rPr>
            <w:rStyle w:val="affff8"/>
            <w:rFonts w:ascii="Times New Roman"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_Toc196159684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250</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85"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Выбор и обоснование метода регулирования отпуска тепловой энергии от источников тепловой энергии</w:t>
        </w:r>
        <w:r w:rsidR="004B6DAB" w:rsidRPr="0099189B">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_Toc196159685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253</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86"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_Toc196159686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253</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87" w:history="1">
        <w:r w:rsidR="004B6DAB" w:rsidRPr="0099189B">
          <w:rPr>
            <w:rStyle w:val="affff8"/>
            <w:rFonts w:ascii="Times New Roman" w:hAnsi="Times New Roman" w:cs="Times New Roman"/>
            <w:bCs w:val="0"/>
            <w:sz w:val="22"/>
            <w:szCs w:val="22"/>
          </w:rPr>
          <w:t>4.</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_Toc196159687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253</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88" w:history="1">
        <w:r w:rsidR="004B6DAB" w:rsidRPr="0099189B">
          <w:rPr>
            <w:rStyle w:val="affff8"/>
            <w:rFonts w:ascii="Times New Roman" w:hAnsi="Times New Roman" w:cs="Times New Roman"/>
            <w:bCs w:val="0"/>
            <w:sz w:val="22"/>
            <w:szCs w:val="22"/>
          </w:rPr>
          <w:t>5.</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_Toc196159688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255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89" w:history="1">
        <w:r w:rsidR="004B6DAB" w:rsidRPr="0099189B">
          <w:rPr>
            <w:rStyle w:val="affff8"/>
            <w:rFonts w:ascii="Times New Roman" w:hAnsi="Times New Roman" w:cs="Times New Roman"/>
            <w:bCs w:val="0"/>
            <w:sz w:val="22"/>
            <w:szCs w:val="22"/>
          </w:rPr>
          <w:t>6.</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Предложения по источникам инвестиций</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_Toc196159689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256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690" w:history="1">
        <w:r w:rsidR="004B6DAB" w:rsidRPr="0099189B">
          <w:rPr>
            <w:rStyle w:val="affff8"/>
            <w:rFonts w:ascii="Times New Roman" w:hAnsi="Times New Roman" w:cs="Times New Roman"/>
            <w:bCs w:val="0"/>
            <w:sz w:val="22"/>
            <w:szCs w:val="22"/>
          </w:rPr>
          <w:t>ГЛАВА 10. ПЕРСПЕКТИВНЫЕ ТОПЛИВНЫЕ БАЛАНСЫ</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_Toc196159690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257</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91" w:history="1">
        <w:r w:rsidR="004B6DAB" w:rsidRPr="0099189B">
          <w:rPr>
            <w:rStyle w:val="affff8"/>
            <w:rFonts w:ascii="Times New Roman"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муниципального образования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_Toc196159691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257</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92"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Результаты расчетов по каждому источнику тепловой энергии нормативных запасов топлива</w:t>
        </w:r>
        <w:r w:rsidR="004B6DAB" w:rsidRPr="0099189B">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_Toc196159692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260</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93"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Вид топлива, потребляемый источником тепловой энергии, в том числе с использованием возобновляемых источников энергии и местных видов топлива</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_Toc196159693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260</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94" w:history="1">
        <w:r w:rsidR="004B6DAB" w:rsidRPr="0099189B">
          <w:rPr>
            <w:rStyle w:val="affff8"/>
            <w:rFonts w:ascii="Times New Roman" w:hAnsi="Times New Roman" w:cs="Times New Roman"/>
            <w:bCs w:val="0"/>
            <w:sz w:val="22"/>
            <w:szCs w:val="22"/>
          </w:rPr>
          <w:t>4.</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виды топлива (в случае, если топливом является угoль, - вид ископаемого yгля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_Toc196159694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261</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95" w:history="1">
        <w:r w:rsidR="004B6DAB" w:rsidRPr="0099189B">
          <w:rPr>
            <w:rStyle w:val="affff8"/>
            <w:rFonts w:ascii="Times New Roman" w:hAnsi="Times New Roman" w:cs="Times New Roman"/>
            <w:bCs w:val="0"/>
            <w:sz w:val="22"/>
            <w:szCs w:val="22"/>
          </w:rPr>
          <w:t>5.</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Преобладающий в поселении, муниципальном образовании вид топлива, определяемый по совокупности всех систем теплоснабжения, находящихся в соответствующем поселении, муниципальном образовании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_Toc196159695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261</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96" w:history="1">
        <w:r w:rsidR="004B6DAB" w:rsidRPr="0099189B">
          <w:rPr>
            <w:rStyle w:val="affff8"/>
            <w:rFonts w:ascii="Times New Roman" w:hAnsi="Times New Roman" w:cs="Times New Roman"/>
            <w:bCs w:val="0"/>
            <w:sz w:val="22"/>
            <w:szCs w:val="22"/>
          </w:rPr>
          <w:t>6.</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Приоритетное направление развития топливного баланса поселения, муниципального образования</w:t>
        </w:r>
        <w:r w:rsidR="004B6DAB" w:rsidRPr="0099189B">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_Toc196159696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261</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697" w:history="1">
        <w:r w:rsidR="004B6DAB" w:rsidRPr="0099189B">
          <w:rPr>
            <w:rStyle w:val="affff8"/>
            <w:rFonts w:ascii="Times New Roman" w:hAnsi="Times New Roman" w:cs="Times New Roman"/>
            <w:bCs w:val="0"/>
            <w:sz w:val="22"/>
            <w:szCs w:val="22"/>
          </w:rPr>
          <w:t>ГЛАВА 11. ОЦЕНКА НАДЕЖНОСТИ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_Toc196159697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262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98" w:history="1">
        <w:r w:rsidR="004B6DAB" w:rsidRPr="0099189B">
          <w:rPr>
            <w:rStyle w:val="affff8"/>
            <w:rFonts w:ascii="Times New Roman"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_Toc196159698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262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699"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_Toc196159699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275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00"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_Toc196159700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279</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01" w:history="1">
        <w:r w:rsidR="004B6DAB" w:rsidRPr="0099189B">
          <w:rPr>
            <w:rStyle w:val="affff8"/>
            <w:rFonts w:ascii="Times New Roman" w:hAnsi="Times New Roman" w:cs="Times New Roman"/>
            <w:bCs w:val="0"/>
            <w:sz w:val="22"/>
            <w:szCs w:val="22"/>
          </w:rPr>
          <w:t>4.</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результатов оценки коэффициентов готовности теплопроводов к несению тепловой нагрузки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_Toc196159701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280</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02" w:history="1">
        <w:r w:rsidR="004B6DAB" w:rsidRPr="0099189B">
          <w:rPr>
            <w:rStyle w:val="affff8"/>
            <w:rFonts w:ascii="Times New Roman" w:hAnsi="Times New Roman" w:cs="Times New Roman"/>
            <w:bCs w:val="0"/>
            <w:sz w:val="22"/>
            <w:szCs w:val="22"/>
          </w:rPr>
          <w:t>5.</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_Toc196159702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280</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03" w:history="1">
        <w:r w:rsidR="004B6DAB" w:rsidRPr="0099189B">
          <w:rPr>
            <w:rStyle w:val="affff8"/>
            <w:rFonts w:ascii="Times New Roman" w:hAnsi="Times New Roman" w:cs="Times New Roman"/>
            <w:bCs w:val="0"/>
            <w:sz w:val="22"/>
            <w:szCs w:val="22"/>
          </w:rPr>
          <w:t>6.</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457D92">
          <w:rPr>
            <w:rStyle w:val="affff8"/>
            <w:rFonts w:ascii="Times New Roman" w:hAnsi="Times New Roman" w:cs="Times New Roman"/>
            <w:bCs w:val="0"/>
            <w:sz w:val="22"/>
            <w:szCs w:val="22"/>
          </w:rPr>
          <w:tab/>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_Toc196159703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281</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04" w:history="1">
        <w:r w:rsidR="004B6DAB" w:rsidRPr="0099189B">
          <w:rPr>
            <w:rStyle w:val="affff8"/>
            <w:rFonts w:ascii="Times New Roman" w:hAnsi="Times New Roman" w:cs="Times New Roman"/>
            <w:bCs w:val="0"/>
            <w:sz w:val="22"/>
            <w:szCs w:val="22"/>
          </w:rPr>
          <w:t>7.</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Установка резервного оборудования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_Toc196159704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281</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05" w:history="1">
        <w:r w:rsidR="004B6DAB" w:rsidRPr="0099189B">
          <w:rPr>
            <w:rStyle w:val="affff8"/>
            <w:rFonts w:ascii="Times New Roman" w:hAnsi="Times New Roman" w:cs="Times New Roman"/>
            <w:bCs w:val="0"/>
            <w:sz w:val="22"/>
            <w:szCs w:val="22"/>
          </w:rPr>
          <w:t>8.</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Организация совместной работы нескольких источников тепловой энергии на единую тепловую сеть</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_Toc196159705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281</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06" w:history="1">
        <w:r w:rsidR="004B6DAB" w:rsidRPr="0099189B">
          <w:rPr>
            <w:rStyle w:val="affff8"/>
            <w:rFonts w:ascii="Times New Roman" w:hAnsi="Times New Roman" w:cs="Times New Roman"/>
            <w:bCs w:val="0"/>
            <w:sz w:val="22"/>
            <w:szCs w:val="22"/>
          </w:rPr>
          <w:t>9.</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Резервирование тепловых сетей смежных районов поселения, городского поселения, города федерального значения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_Toc196159706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281</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07" w:history="1">
        <w:r w:rsidR="004B6DAB" w:rsidRPr="0099189B">
          <w:rPr>
            <w:rStyle w:val="affff8"/>
            <w:rFonts w:ascii="Times New Roman" w:hAnsi="Times New Roman" w:cs="Times New Roman"/>
            <w:bCs w:val="0"/>
            <w:sz w:val="22"/>
            <w:szCs w:val="22"/>
          </w:rPr>
          <w:t>10.</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Устройство резервных насосных станций</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_Toc196159707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284</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08" w:history="1">
        <w:r w:rsidR="004B6DAB" w:rsidRPr="0099189B">
          <w:rPr>
            <w:rStyle w:val="affff8"/>
            <w:rFonts w:ascii="Times New Roman" w:hAnsi="Times New Roman" w:cs="Times New Roman"/>
            <w:bCs w:val="0"/>
            <w:sz w:val="22"/>
            <w:szCs w:val="22"/>
          </w:rPr>
          <w:t>11.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Установка баков-аккумуляторов.</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_Toc196159708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285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09" w:history="1">
        <w:r w:rsidR="004B6DAB" w:rsidRPr="0099189B">
          <w:rPr>
            <w:rStyle w:val="affff8"/>
            <w:rFonts w:ascii="Times New Roman" w:hAnsi="Times New Roman" w:cs="Times New Roman"/>
            <w:bCs w:val="0"/>
            <w:sz w:val="22"/>
            <w:szCs w:val="22"/>
          </w:rPr>
          <w:t>12.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Сведения о сценариях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_Toc196159709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286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10" w:history="1">
        <w:r w:rsidR="004B6DAB" w:rsidRPr="0099189B">
          <w:rPr>
            <w:rStyle w:val="affff8"/>
            <w:rFonts w:ascii="Times New Roman" w:eastAsia="Calibri" w:hAnsi="Times New Roman" w:cs="Times New Roman"/>
            <w:bCs w:val="0"/>
            <w:sz w:val="22"/>
            <w:szCs w:val="22"/>
          </w:rPr>
          <w:t>13.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eastAsia="Calibri" w:hAnsi="Times New Roman" w:cs="Times New Roman"/>
            <w:bCs w:val="0"/>
            <w:sz w:val="22"/>
            <w:szCs w:val="22"/>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 вых сетей и при аварийных режимах работы, связанных с прекращением подачи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_Toc196159710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288</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711" w:history="1">
        <w:r w:rsidR="004B6DAB" w:rsidRPr="0099189B">
          <w:rPr>
            <w:rStyle w:val="affff8"/>
            <w:rFonts w:ascii="Times New Roman" w:hAnsi="Times New Roman" w:cs="Times New Roman"/>
            <w:bCs w:val="0"/>
            <w:sz w:val="22"/>
          </w:rPr>
          <w:t>13.1.</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Аварийные режимы работы, связанных с прекращением подачи тепловой энергии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_Toc196159711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288</w:t>
        </w:r>
        <w:r w:rsidRPr="0099189B">
          <w:rPr>
            <w:rFonts w:ascii="Times New Roman" w:hAnsi="Times New Roman" w:cs="Times New Roman"/>
            <w:bCs w:val="0"/>
            <w:webHidden/>
            <w:sz w:val="22"/>
          </w:rPr>
          <w:fldChar w:fldCharType="end"/>
        </w:r>
      </w:hyperlink>
    </w:p>
    <w:p w:rsidR="004B6DAB" w:rsidRPr="0099189B" w:rsidRDefault="003D3A1D" w:rsidP="004B6DAB">
      <w:pPr>
        <w:pStyle w:val="2b"/>
        <w:tabs>
          <w:tab w:val="left" w:pos="1100"/>
        </w:tabs>
        <w:spacing w:line="240" w:lineRule="auto"/>
        <w:ind w:left="0" w:firstLine="0"/>
        <w:jc w:val="both"/>
        <w:rPr>
          <w:rFonts w:ascii="Times New Roman" w:eastAsiaTheme="minorEastAsia" w:hAnsi="Times New Roman" w:cs="Times New Roman"/>
          <w:bCs w:val="0"/>
          <w:kern w:val="2"/>
          <w:sz w:val="22"/>
          <w:lang w:val="ru-RU" w:eastAsia="ru-RU" w:bidi="ar-SA"/>
        </w:rPr>
      </w:pPr>
      <w:hyperlink w:anchor="_Toc196159712" w:history="1">
        <w:r w:rsidR="004B6DAB" w:rsidRPr="0099189B">
          <w:rPr>
            <w:rStyle w:val="affff8"/>
            <w:rFonts w:ascii="Times New Roman" w:hAnsi="Times New Roman" w:cs="Times New Roman"/>
            <w:bCs w:val="0"/>
            <w:sz w:val="22"/>
          </w:rPr>
          <w:t>13.2.</w:t>
        </w:r>
        <w:r w:rsidR="004B6DAB" w:rsidRPr="0099189B">
          <w:rPr>
            <w:rFonts w:ascii="Times New Roman" w:eastAsiaTheme="minorEastAsia" w:hAnsi="Times New Roman" w:cs="Times New Roman"/>
            <w:bCs w:val="0"/>
            <w:kern w:val="2"/>
            <w:sz w:val="22"/>
            <w:lang w:val="ru-RU" w:eastAsia="ru-RU" w:bidi="ar-SA"/>
          </w:rPr>
          <w:tab/>
        </w:r>
        <w:r w:rsidR="004B6DAB" w:rsidRPr="0099189B">
          <w:rPr>
            <w:rStyle w:val="affff8"/>
            <w:rFonts w:ascii="Times New Roman" w:hAnsi="Times New Roman" w:cs="Times New Roman"/>
            <w:bCs w:val="0"/>
            <w:sz w:val="22"/>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4B6DAB" w:rsidRPr="0099189B">
          <w:rPr>
            <w:rFonts w:ascii="Times New Roman" w:hAnsi="Times New Roman" w:cs="Times New Roman"/>
            <w:bCs w:val="0"/>
            <w:webHidden/>
            <w:sz w:val="22"/>
          </w:rPr>
          <w:tab/>
        </w:r>
        <w:r w:rsidRPr="0099189B">
          <w:rPr>
            <w:rFonts w:ascii="Times New Roman" w:hAnsi="Times New Roman" w:cs="Times New Roman"/>
            <w:bCs w:val="0"/>
            <w:webHidden/>
            <w:sz w:val="22"/>
          </w:rPr>
          <w:fldChar w:fldCharType="begin"/>
        </w:r>
        <w:r w:rsidR="004B6DAB" w:rsidRPr="0099189B">
          <w:rPr>
            <w:rFonts w:ascii="Times New Roman" w:hAnsi="Times New Roman" w:cs="Times New Roman"/>
            <w:bCs w:val="0"/>
            <w:webHidden/>
            <w:sz w:val="22"/>
          </w:rPr>
          <w:instrText xml:space="preserve"> PAGEREF _Toc196159712 \h </w:instrText>
        </w:r>
        <w:r w:rsidRPr="0099189B">
          <w:rPr>
            <w:rFonts w:ascii="Times New Roman" w:hAnsi="Times New Roman" w:cs="Times New Roman"/>
            <w:bCs w:val="0"/>
            <w:webHidden/>
            <w:sz w:val="22"/>
          </w:rPr>
        </w:r>
        <w:r w:rsidRPr="0099189B">
          <w:rPr>
            <w:rFonts w:ascii="Times New Roman" w:hAnsi="Times New Roman" w:cs="Times New Roman"/>
            <w:bCs w:val="0"/>
            <w:webHidden/>
            <w:sz w:val="22"/>
          </w:rPr>
          <w:fldChar w:fldCharType="separate"/>
        </w:r>
        <w:r w:rsidR="00457D92">
          <w:rPr>
            <w:rFonts w:ascii="Times New Roman" w:hAnsi="Times New Roman" w:cs="Times New Roman"/>
            <w:bCs w:val="0"/>
            <w:webHidden/>
            <w:sz w:val="22"/>
          </w:rPr>
          <w:t>289</w:t>
        </w:r>
        <w:r w:rsidRPr="0099189B">
          <w:rPr>
            <w:rFonts w:ascii="Times New Roman" w:hAnsi="Times New Roman" w:cs="Times New Roman"/>
            <w:bCs w:val="0"/>
            <w:webHidden/>
            <w:sz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713" w:history="1">
        <w:r w:rsidR="004B6DAB" w:rsidRPr="0099189B">
          <w:rPr>
            <w:rStyle w:val="affff8"/>
            <w:rFonts w:ascii="Times New Roman" w:hAnsi="Times New Roman" w:cs="Times New Roman"/>
            <w:bCs w:val="0"/>
            <w:sz w:val="22"/>
            <w:szCs w:val="22"/>
          </w:rPr>
          <w:t>ГЛАВА 12. ОБОСНОВАНИЕ ИНВЕСТИЦИЙ В СТРОИТЕЛЬСТВО, РЕКОНСТРУКЦИЮ, ТЕХНИЧЕСКОЕ ПЕРЕВООРУЖЕНИЕ И (ИЛИ) МОДЕРНИЗАЦИЮ</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_Toc196159713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292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14" w:history="1">
        <w:r w:rsidR="004B6DAB" w:rsidRPr="0099189B">
          <w:rPr>
            <w:rStyle w:val="affff8"/>
            <w:rFonts w:ascii="Times New Roman"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4B6DAB" w:rsidRPr="0099189B">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_Toc196159714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292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15"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_Toc196159715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295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16"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Расчеты экономической эффективности инвестиций</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_Toc196159716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295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17" w:history="1">
        <w:r w:rsidR="004B6DAB" w:rsidRPr="0099189B">
          <w:rPr>
            <w:rStyle w:val="affff8"/>
            <w:rFonts w:ascii="Times New Roman" w:hAnsi="Times New Roman" w:cs="Times New Roman"/>
            <w:bCs w:val="0"/>
            <w:sz w:val="22"/>
            <w:szCs w:val="22"/>
          </w:rPr>
          <w:t>4.</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_Toc196159717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296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718" w:history="1">
        <w:r w:rsidR="004B6DAB" w:rsidRPr="0099189B">
          <w:rPr>
            <w:rStyle w:val="affff8"/>
            <w:rFonts w:ascii="Times New Roman" w:hAnsi="Times New Roman" w:cs="Times New Roman"/>
            <w:bCs w:val="0"/>
            <w:sz w:val="22"/>
            <w:szCs w:val="22"/>
          </w:rPr>
          <w:t>ГЛАВА 13. ИНДИКАТОРЫ РАЗВИТИЯ СИСТЕМ ТЕПЛОСНАБЖЕНИЯ ПОСЕЛЕНИЯ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_Toc196159718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302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19" w:history="1">
        <w:r w:rsidR="004B6DAB" w:rsidRPr="0099189B">
          <w:rPr>
            <w:rStyle w:val="affff8"/>
            <w:rFonts w:ascii="Times New Roman"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Количество прекращений подачи тепловой энергии, теплоносителя в результате технологических нарушений на тепловых сетях</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_Toc196159719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302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20"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Количество прекращений подачи тепловой энергии, теплоносителя в результате технологических нарушений на источниках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_Toc196159720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302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21"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_Toc196159721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302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22" w:history="1">
        <w:r w:rsidR="004B6DAB" w:rsidRPr="0099189B">
          <w:rPr>
            <w:rStyle w:val="affff8"/>
            <w:rFonts w:ascii="Times New Roman" w:hAnsi="Times New Roman" w:cs="Times New Roman"/>
            <w:bCs w:val="0"/>
            <w:sz w:val="22"/>
            <w:szCs w:val="22"/>
          </w:rPr>
          <w:t>4.</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Отношение величины технологических потерь тепловой энергии, теплоносителя к материальной характеристике тепловой сети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_Toc196159722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303</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23" w:history="1">
        <w:r w:rsidR="004B6DAB" w:rsidRPr="0099189B">
          <w:rPr>
            <w:rStyle w:val="affff8"/>
            <w:rFonts w:ascii="Times New Roman" w:hAnsi="Times New Roman" w:cs="Times New Roman"/>
            <w:bCs w:val="0"/>
            <w:sz w:val="22"/>
            <w:szCs w:val="22"/>
          </w:rPr>
          <w:t>5.</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Коэффициент использования установленной тепловой мощности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_Toc196159723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304</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24" w:history="1">
        <w:r w:rsidR="004B6DAB" w:rsidRPr="0099189B">
          <w:rPr>
            <w:rStyle w:val="affff8"/>
            <w:rFonts w:ascii="Times New Roman" w:hAnsi="Times New Roman" w:cs="Times New Roman"/>
            <w:bCs w:val="0"/>
            <w:sz w:val="22"/>
            <w:szCs w:val="22"/>
          </w:rPr>
          <w:t>6.</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Удельная материальная характеристика тепловых сетей, приведенная к расчетной тепловой нагрузке</w:t>
        </w:r>
        <w:r w:rsidR="00457D92">
          <w:rPr>
            <w:rStyle w:val="affff8"/>
            <w:rFonts w:ascii="Times New Roman" w:hAnsi="Times New Roman" w:cs="Times New Roman"/>
            <w:bCs w:val="0"/>
            <w:sz w:val="22"/>
            <w:szCs w:val="22"/>
          </w:rPr>
          <w:tab/>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_Toc196159724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304</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25" w:history="1">
        <w:r w:rsidR="004B6DAB" w:rsidRPr="0099189B">
          <w:rPr>
            <w:rStyle w:val="affff8"/>
            <w:rFonts w:ascii="Times New Roman" w:hAnsi="Times New Roman" w:cs="Times New Roman"/>
            <w:bCs w:val="0"/>
            <w:sz w:val="22"/>
            <w:szCs w:val="22"/>
          </w:rPr>
          <w:t>7.</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Количество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образования, муниципального образования федерального значения)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_Toc196159725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305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26" w:history="1">
        <w:r w:rsidR="004B6DAB" w:rsidRPr="0099189B">
          <w:rPr>
            <w:rStyle w:val="affff8"/>
            <w:rFonts w:ascii="Times New Roman" w:hAnsi="Times New Roman" w:cs="Times New Roman"/>
            <w:bCs w:val="0"/>
            <w:sz w:val="22"/>
            <w:szCs w:val="22"/>
          </w:rPr>
          <w:t>8.</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Удельный расход условного топлива на отпуск электрической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_Toc196159726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305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27" w:history="1">
        <w:r w:rsidR="004B6DAB" w:rsidRPr="0099189B">
          <w:rPr>
            <w:rStyle w:val="affff8"/>
            <w:rFonts w:ascii="Times New Roman" w:hAnsi="Times New Roman" w:cs="Times New Roman"/>
            <w:bCs w:val="0"/>
            <w:sz w:val="22"/>
            <w:szCs w:val="22"/>
          </w:rPr>
          <w:t>9.</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_Toc196159727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305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28" w:history="1">
        <w:r w:rsidR="004B6DAB" w:rsidRPr="0099189B">
          <w:rPr>
            <w:rStyle w:val="affff8"/>
            <w:rFonts w:ascii="Times New Roman" w:hAnsi="Times New Roman" w:cs="Times New Roman"/>
            <w:bCs w:val="0"/>
            <w:sz w:val="22"/>
            <w:szCs w:val="22"/>
          </w:rPr>
          <w:t>10.</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Доля отпуска тепловой энергии, осуществляемого потребителям по приборам учета, в общем объеме отпущенной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_Toc196159728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306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29" w:history="1">
        <w:r w:rsidR="004B6DAB" w:rsidRPr="0099189B">
          <w:rPr>
            <w:rStyle w:val="affff8"/>
            <w:rFonts w:ascii="Times New Roman" w:hAnsi="Times New Roman" w:cs="Times New Roman"/>
            <w:bCs w:val="0"/>
            <w:sz w:val="22"/>
            <w:szCs w:val="22"/>
          </w:rPr>
          <w:t>11.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Средневзвешенный (по материальной характеристике) срок эксплуатации тепловых сетей (для каждой системы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_Toc196159729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308</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30" w:history="1">
        <w:r w:rsidR="004B6DAB" w:rsidRPr="0099189B">
          <w:rPr>
            <w:rStyle w:val="affff8"/>
            <w:rFonts w:ascii="Times New Roman" w:hAnsi="Times New Roman" w:cs="Times New Roman"/>
            <w:bCs w:val="0"/>
            <w:sz w:val="22"/>
            <w:szCs w:val="22"/>
          </w:rPr>
          <w:t>12.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образования, муниципального образования федерального значения)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_Toc196159730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314</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31" w:history="1">
        <w:r w:rsidR="004B6DAB" w:rsidRPr="0099189B">
          <w:rPr>
            <w:rStyle w:val="affff8"/>
            <w:rFonts w:ascii="Times New Roman" w:hAnsi="Times New Roman" w:cs="Times New Roman"/>
            <w:bCs w:val="0"/>
            <w:sz w:val="22"/>
            <w:szCs w:val="22"/>
          </w:rPr>
          <w:t>13.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образования, муниципального образования федерального значения)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_Toc196159731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315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32" w:history="1">
        <w:r w:rsidR="004B6DAB" w:rsidRPr="0099189B">
          <w:rPr>
            <w:rStyle w:val="affff8"/>
            <w:rFonts w:ascii="Times New Roman" w:hAnsi="Times New Roman" w:cs="Times New Roman"/>
            <w:bCs w:val="0"/>
            <w:sz w:val="22"/>
            <w:szCs w:val="22"/>
          </w:rPr>
          <w:t>14.</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4B6DAB" w:rsidRPr="0099189B">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_Toc196159732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315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733" w:history="1">
        <w:r w:rsidR="004B6DAB" w:rsidRPr="0099189B">
          <w:rPr>
            <w:rStyle w:val="affff8"/>
            <w:rFonts w:ascii="Times New Roman" w:hAnsi="Times New Roman" w:cs="Times New Roman"/>
            <w:bCs w:val="0"/>
            <w:sz w:val="22"/>
            <w:szCs w:val="22"/>
          </w:rPr>
          <w:t>ГЛАВА 14. ЦЕНОВЫЕ (ТАРИФНЫЕ) ПОСЛЕДСТВИЯ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_Toc196159733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316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34" w:history="1">
        <w:r w:rsidR="004B6DAB" w:rsidRPr="0099189B">
          <w:rPr>
            <w:rStyle w:val="affff8"/>
            <w:rFonts w:ascii="Times New Roman"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Тарифно-балансовые расчетные модели теплоснабжения потребителей по каждой системе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_Toc196159734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316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35"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Тарифно-балансовые расчетные модели теплоснабжения потребителей по каждой единой теплоснабжающей организации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_Toc196159735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322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36"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_Toc196159736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322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737" w:history="1">
        <w:r w:rsidR="004B6DAB" w:rsidRPr="0099189B">
          <w:rPr>
            <w:rStyle w:val="affff8"/>
            <w:rFonts w:ascii="Times New Roman" w:hAnsi="Times New Roman" w:cs="Times New Roman"/>
            <w:bCs w:val="0"/>
            <w:sz w:val="22"/>
            <w:szCs w:val="22"/>
          </w:rPr>
          <w:t>ГЛАВА 15. РЕЕСТР ЕДИНЫХ ТЕПЛОСНАБЖАЮЩИХ ОРГАНИЗАЦИЙ</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_Toc196159737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323</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38" w:history="1">
        <w:r w:rsidR="004B6DAB" w:rsidRPr="0099189B">
          <w:rPr>
            <w:rStyle w:val="affff8"/>
            <w:rFonts w:ascii="Times New Roman"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_Toc196159738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323</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39"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Реестр единых теплоснабжающих организаций, содержащий перечень систем теплоснабжения, входящих в состав единой теплоснабжающей организации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_Toc196159739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323</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40"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_Toc196159740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325</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41" w:history="1">
        <w:r w:rsidR="004B6DAB" w:rsidRPr="0099189B">
          <w:rPr>
            <w:rStyle w:val="affff8"/>
            <w:rFonts w:ascii="Times New Roman" w:hAnsi="Times New Roman" w:cs="Times New Roman"/>
            <w:bCs w:val="0"/>
            <w:sz w:val="22"/>
            <w:szCs w:val="22"/>
          </w:rPr>
          <w:t>4.</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4B6DAB" w:rsidRPr="0099189B">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00457D92">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_Toc196159741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326</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42" w:history="1">
        <w:r w:rsidR="004B6DAB" w:rsidRPr="0099189B">
          <w:rPr>
            <w:rStyle w:val="affff8"/>
            <w:rFonts w:ascii="Times New Roman" w:hAnsi="Times New Roman" w:cs="Times New Roman"/>
            <w:bCs w:val="0"/>
            <w:sz w:val="22"/>
            <w:szCs w:val="22"/>
          </w:rPr>
          <w:t>5.</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Описание границ зон деятельности единой теплоснабжающей организации (организаций)</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_Toc196159742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327</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743" w:history="1">
        <w:r w:rsidR="004B6DAB" w:rsidRPr="0099189B">
          <w:rPr>
            <w:rStyle w:val="affff8"/>
            <w:rFonts w:ascii="Times New Roman" w:hAnsi="Times New Roman" w:cs="Times New Roman"/>
            <w:bCs w:val="0"/>
            <w:sz w:val="22"/>
            <w:szCs w:val="22"/>
          </w:rPr>
          <w:t>ГЛАВА 16. РЕЕСТР МЕРОПРИЯТИЙ СХЕМЫ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_Toc196159743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328</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44" w:history="1">
        <w:r w:rsidR="004B6DAB" w:rsidRPr="0099189B">
          <w:rPr>
            <w:rStyle w:val="affff8"/>
            <w:rFonts w:ascii="Times New Roman"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Перечень мероприятий по строительству, реконструкции, техническому перевооружению и (или) модернизации источников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_Toc196159744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349</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45"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Перечень мероприятий по строительству, реконструкции, техническому перевооружению и (или) модернизации тепловых сетей и сооружений на них</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_Toc196159745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349</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46"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_Toc196159746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350</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747" w:history="1">
        <w:r w:rsidR="004B6DAB" w:rsidRPr="0099189B">
          <w:rPr>
            <w:rStyle w:val="affff8"/>
            <w:rFonts w:ascii="Times New Roman" w:hAnsi="Times New Roman" w:cs="Times New Roman"/>
            <w:bCs w:val="0"/>
            <w:sz w:val="22"/>
            <w:szCs w:val="22"/>
          </w:rPr>
          <w:t>ГЛАВА 17. ЗАМЕЧАНИЯ И ПРЕДЛОЖЕНИЯ К ПРОЕКТУ СХЕМЫ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_Toc196159747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351</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48" w:history="1">
        <w:r w:rsidR="004B6DAB" w:rsidRPr="0099189B">
          <w:rPr>
            <w:rStyle w:val="affff8"/>
            <w:rFonts w:ascii="Times New Roman" w:hAnsi="Times New Roman" w:cs="Times New Roman"/>
            <w:bCs w:val="0"/>
            <w:sz w:val="22"/>
            <w:szCs w:val="22"/>
          </w:rPr>
          <w:t>1.</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Перечень всех замечаний и предложений, поступивших при разработке, утверждении и актуализации схемы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_Toc196159748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351</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49" w:history="1">
        <w:r w:rsidR="004B6DAB" w:rsidRPr="0099189B">
          <w:rPr>
            <w:rStyle w:val="affff8"/>
            <w:rFonts w:ascii="Times New Roman" w:hAnsi="Times New Roman" w:cs="Times New Roman"/>
            <w:bCs w:val="0"/>
            <w:sz w:val="22"/>
            <w:szCs w:val="22"/>
          </w:rPr>
          <w:t>2.</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Ответы разработчиков проекта схемы теплоснабжения на замечания и предложения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_Toc196159749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351</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tabs>
          <w:tab w:val="left" w:pos="1320"/>
        </w:tabs>
        <w:ind w:firstLine="0"/>
        <w:rPr>
          <w:rFonts w:ascii="Times New Roman" w:eastAsiaTheme="minorEastAsia" w:hAnsi="Times New Roman" w:cs="Times New Roman"/>
          <w:bCs w:val="0"/>
          <w:iCs w:val="0"/>
          <w:kern w:val="2"/>
          <w:sz w:val="22"/>
          <w:szCs w:val="22"/>
          <w:lang w:val="ru-RU" w:eastAsia="ru-RU" w:bidi="ar-SA"/>
        </w:rPr>
      </w:pPr>
      <w:hyperlink w:anchor="_Toc196159750" w:history="1">
        <w:r w:rsidR="004B6DAB" w:rsidRPr="0099189B">
          <w:rPr>
            <w:rStyle w:val="affff8"/>
            <w:rFonts w:ascii="Times New Roman" w:hAnsi="Times New Roman" w:cs="Times New Roman"/>
            <w:bCs w:val="0"/>
            <w:sz w:val="22"/>
            <w:szCs w:val="22"/>
          </w:rPr>
          <w:t>3.</w:t>
        </w:r>
        <w:r w:rsidR="004B6DAB" w:rsidRPr="0099189B">
          <w:rPr>
            <w:rFonts w:ascii="Times New Roman" w:eastAsiaTheme="minorEastAsia" w:hAnsi="Times New Roman" w:cs="Times New Roman"/>
            <w:bCs w:val="0"/>
            <w:iCs w:val="0"/>
            <w:kern w:val="2"/>
            <w:sz w:val="22"/>
            <w:szCs w:val="22"/>
            <w:lang w:val="ru-RU" w:eastAsia="ru-RU" w:bidi="ar-SA"/>
          </w:rPr>
          <w:tab/>
        </w:r>
        <w:r w:rsidR="004B6DAB" w:rsidRPr="0099189B">
          <w:rPr>
            <w:rStyle w:val="affff8"/>
            <w:rFonts w:ascii="Times New Roman" w:hAnsi="Times New Roman" w:cs="Times New Roman"/>
            <w:bCs w:val="0"/>
            <w:sz w:val="22"/>
            <w:szCs w:val="22"/>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_Toc196159750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351</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751" w:history="1">
        <w:r w:rsidR="004B6DAB" w:rsidRPr="0099189B">
          <w:rPr>
            <w:rStyle w:val="affff8"/>
            <w:rFonts w:ascii="Times New Roman" w:hAnsi="Times New Roman" w:cs="Times New Roman"/>
            <w:bCs w:val="0"/>
            <w:sz w:val="22"/>
            <w:szCs w:val="22"/>
          </w:rPr>
          <w:t>ГЛАВА 18. ОЦЕНКА ЭКОЛОГИЧЕСКОЙ БЕЗОПАСНОСТИ ТЕПЛОСНАБЖЕНИЯ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_Toc196159751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352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752" w:history="1">
        <w:r w:rsidR="004B6DAB" w:rsidRPr="0099189B">
          <w:rPr>
            <w:rStyle w:val="affff8"/>
            <w:rFonts w:ascii="Times New Roman" w:hAnsi="Times New Roman" w:cs="Times New Roman"/>
            <w:bCs w:val="0"/>
            <w:sz w:val="22"/>
            <w:szCs w:val="22"/>
          </w:rPr>
          <w:t>1. Обеспечение экологической безопасности теплоснабжения сельского поселения Сингапай</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_Toc196159752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352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753" w:history="1">
        <w:r w:rsidR="004B6DAB" w:rsidRPr="0099189B">
          <w:rPr>
            <w:rStyle w:val="affff8"/>
            <w:rFonts w:ascii="Times New Roman" w:hAnsi="Times New Roman" w:cs="Times New Roman"/>
            <w:bCs w:val="0"/>
            <w:sz w:val="22"/>
            <w:szCs w:val="22"/>
          </w:rPr>
          <w:t>1.1 Общие положения</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_Toc196159753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352</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754" w:history="1">
        <w:r w:rsidR="004B6DAB" w:rsidRPr="0099189B">
          <w:rPr>
            <w:rStyle w:val="affff8"/>
            <w:rFonts w:ascii="Times New Roman" w:hAnsi="Times New Roman" w:cs="Times New Roman"/>
            <w:bCs w:val="0"/>
            <w:sz w:val="22"/>
            <w:szCs w:val="22"/>
          </w:rPr>
          <w:t>1.2 Описание текущего и перспективного объема (массы) выбросов загрязняющих веществ в атмосферный воздух, образующихся на стационарных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_Toc196159754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354</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755" w:history="1">
        <w:r w:rsidR="004B6DAB" w:rsidRPr="0099189B">
          <w:rPr>
            <w:rStyle w:val="affff8"/>
            <w:rFonts w:ascii="Times New Roman" w:hAnsi="Times New Roman" w:cs="Times New Roman"/>
            <w:bCs w:val="0"/>
            <w:sz w:val="22"/>
            <w:szCs w:val="22"/>
          </w:rPr>
          <w:t>1.3 Оценка снижения объема (массы) выбросов вредных (загрязняющих) веществ в атмосферный воздух за счет перераспределения тепловой нагрузки от котельных на источники с комбинированной выработкой электрической и тепловой энергии</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_Toc196159755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358</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756" w:history="1">
        <w:r w:rsidR="004B6DAB" w:rsidRPr="0099189B">
          <w:rPr>
            <w:rStyle w:val="affff8"/>
            <w:rFonts w:ascii="Times New Roman" w:hAnsi="Times New Roman" w:cs="Times New Roman"/>
            <w:bCs w:val="0"/>
            <w:sz w:val="22"/>
            <w:szCs w:val="22"/>
          </w:rPr>
          <w:t>1.4 Предложения по снижению объема (массы) выбросов вредных (загрязняющих) веществ в атмосферный воздух</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_Toc196159756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358</w:t>
        </w:r>
        <w:r w:rsidRPr="0099189B">
          <w:rPr>
            <w:rFonts w:ascii="Times New Roman" w:hAnsi="Times New Roman" w:cs="Times New Roman"/>
            <w:bCs w:val="0"/>
            <w:webHidden/>
            <w:sz w:val="22"/>
            <w:szCs w:val="22"/>
          </w:rPr>
          <w:fldChar w:fldCharType="end"/>
        </w:r>
      </w:hyperlink>
    </w:p>
    <w:p w:rsidR="004B6DAB" w:rsidRPr="0099189B" w:rsidRDefault="003D3A1D" w:rsidP="004B6DAB">
      <w:pPr>
        <w:pStyle w:val="1f6"/>
        <w:ind w:firstLine="0"/>
        <w:rPr>
          <w:rFonts w:ascii="Times New Roman" w:eastAsiaTheme="minorEastAsia" w:hAnsi="Times New Roman" w:cs="Times New Roman"/>
          <w:bCs w:val="0"/>
          <w:iCs w:val="0"/>
          <w:kern w:val="2"/>
          <w:sz w:val="22"/>
          <w:szCs w:val="22"/>
          <w:lang w:val="ru-RU" w:eastAsia="ru-RU" w:bidi="ar-SA"/>
        </w:rPr>
      </w:pPr>
      <w:hyperlink w:anchor="_Toc196159757" w:history="1">
        <w:r w:rsidR="004B6DAB" w:rsidRPr="0099189B">
          <w:rPr>
            <w:rStyle w:val="affff8"/>
            <w:rFonts w:ascii="Times New Roman" w:hAnsi="Times New Roman" w:cs="Times New Roman"/>
            <w:bCs w:val="0"/>
            <w:sz w:val="22"/>
            <w:szCs w:val="22"/>
          </w:rPr>
          <w:t>1.5 Предложения по величине необходимых инвестиций для снижения выбросов вредных (загрязняющих) веществ в атмосферный воздух</w:t>
        </w:r>
        <w:r w:rsidR="004B6DAB" w:rsidRPr="0099189B">
          <w:rPr>
            <w:rFonts w:ascii="Times New Roman" w:hAnsi="Times New Roman" w:cs="Times New Roman"/>
            <w:bCs w:val="0"/>
            <w:webHidden/>
            <w:sz w:val="22"/>
            <w:szCs w:val="22"/>
          </w:rPr>
          <w:tab/>
        </w:r>
        <w:r w:rsidRPr="0099189B">
          <w:rPr>
            <w:rFonts w:ascii="Times New Roman" w:hAnsi="Times New Roman" w:cs="Times New Roman"/>
            <w:bCs w:val="0"/>
            <w:webHidden/>
            <w:sz w:val="22"/>
            <w:szCs w:val="22"/>
          </w:rPr>
          <w:fldChar w:fldCharType="begin"/>
        </w:r>
        <w:r w:rsidR="004B6DAB" w:rsidRPr="0099189B">
          <w:rPr>
            <w:rFonts w:ascii="Times New Roman" w:hAnsi="Times New Roman" w:cs="Times New Roman"/>
            <w:bCs w:val="0"/>
            <w:webHidden/>
            <w:sz w:val="22"/>
            <w:szCs w:val="22"/>
          </w:rPr>
          <w:instrText xml:space="preserve"> PAGEREF _Toc196159757 \h </w:instrText>
        </w:r>
        <w:r w:rsidRPr="0099189B">
          <w:rPr>
            <w:rFonts w:ascii="Times New Roman" w:hAnsi="Times New Roman" w:cs="Times New Roman"/>
            <w:bCs w:val="0"/>
            <w:webHidden/>
            <w:sz w:val="22"/>
            <w:szCs w:val="22"/>
          </w:rPr>
        </w:r>
        <w:r w:rsidRPr="0099189B">
          <w:rPr>
            <w:rFonts w:ascii="Times New Roman" w:hAnsi="Times New Roman" w:cs="Times New Roman"/>
            <w:bCs w:val="0"/>
            <w:webHidden/>
            <w:sz w:val="22"/>
            <w:szCs w:val="22"/>
          </w:rPr>
          <w:fldChar w:fldCharType="separate"/>
        </w:r>
        <w:r w:rsidR="00457D92">
          <w:rPr>
            <w:rFonts w:ascii="Times New Roman" w:hAnsi="Times New Roman" w:cs="Times New Roman"/>
            <w:bCs w:val="0"/>
            <w:webHidden/>
            <w:sz w:val="22"/>
            <w:szCs w:val="22"/>
          </w:rPr>
          <w:t>358</w:t>
        </w:r>
        <w:r w:rsidRPr="0099189B">
          <w:rPr>
            <w:rFonts w:ascii="Times New Roman" w:hAnsi="Times New Roman" w:cs="Times New Roman"/>
            <w:bCs w:val="0"/>
            <w:webHidden/>
            <w:sz w:val="22"/>
            <w:szCs w:val="22"/>
          </w:rPr>
          <w:fldChar w:fldCharType="end"/>
        </w:r>
      </w:hyperlink>
    </w:p>
    <w:p w:rsidR="00291A8E" w:rsidRPr="0099189B" w:rsidRDefault="003D3A1D" w:rsidP="004B6DAB">
      <w:pPr>
        <w:tabs>
          <w:tab w:val="right" w:leader="dot" w:pos="9637"/>
        </w:tabs>
        <w:spacing w:after="0" w:line="240" w:lineRule="auto"/>
        <w:jc w:val="both"/>
        <w:rPr>
          <w:rFonts w:ascii="Times New Roman" w:hAnsi="Times New Roman" w:cs="Times New Roman"/>
          <w:bCs/>
          <w:iCs/>
          <w:sz w:val="24"/>
          <w:szCs w:val="24"/>
        </w:rPr>
      </w:pPr>
      <w:r w:rsidRPr="0099189B">
        <w:rPr>
          <w:rFonts w:ascii="Times New Roman" w:hAnsi="Times New Roman" w:cs="Times New Roman"/>
          <w:iCs/>
        </w:rPr>
        <w:fldChar w:fldCharType="end"/>
      </w:r>
      <w:bookmarkStart w:id="5" w:name="_Toc341269099"/>
      <w:bookmarkStart w:id="6" w:name="_Toc343701350"/>
      <w:bookmarkStart w:id="7" w:name="_Toc468089655"/>
    </w:p>
    <w:p w:rsidR="00291A8E" w:rsidRPr="0099189B" w:rsidRDefault="00291A8E" w:rsidP="00737C53">
      <w:pPr>
        <w:tabs>
          <w:tab w:val="right" w:leader="dot" w:pos="9637"/>
        </w:tabs>
        <w:rPr>
          <w:rFonts w:ascii="Times New Roman" w:hAnsi="Times New Roman" w:cs="Times New Roman"/>
          <w:bCs/>
          <w:iCs/>
          <w:sz w:val="24"/>
          <w:szCs w:val="24"/>
        </w:rPr>
      </w:pPr>
    </w:p>
    <w:p w:rsidR="00291A8E" w:rsidRPr="0099189B" w:rsidRDefault="00291A8E" w:rsidP="00737C53">
      <w:pPr>
        <w:tabs>
          <w:tab w:val="right" w:leader="dot" w:pos="9637"/>
        </w:tabs>
        <w:rPr>
          <w:rFonts w:ascii="Times New Roman" w:hAnsi="Times New Roman" w:cs="Times New Roman"/>
          <w:bCs/>
          <w:iCs/>
          <w:sz w:val="24"/>
          <w:szCs w:val="24"/>
        </w:rPr>
      </w:pPr>
    </w:p>
    <w:p w:rsidR="002F18EB" w:rsidRPr="0099189B" w:rsidRDefault="002F18EB" w:rsidP="00737C53">
      <w:pPr>
        <w:tabs>
          <w:tab w:val="right" w:leader="dot" w:pos="9637"/>
        </w:tabs>
        <w:rPr>
          <w:rFonts w:ascii="Times New Roman" w:hAnsi="Times New Roman" w:cs="Times New Roman"/>
          <w:bCs/>
          <w:iCs/>
          <w:sz w:val="24"/>
          <w:szCs w:val="24"/>
        </w:rPr>
      </w:pPr>
    </w:p>
    <w:p w:rsidR="00361BC0" w:rsidRPr="0099189B" w:rsidRDefault="00361BC0" w:rsidP="00737C53">
      <w:pPr>
        <w:tabs>
          <w:tab w:val="right" w:leader="dot" w:pos="9637"/>
        </w:tabs>
        <w:rPr>
          <w:rFonts w:ascii="Times New Roman" w:hAnsi="Times New Roman" w:cs="Times New Roman"/>
          <w:bCs/>
          <w:iCs/>
          <w:sz w:val="24"/>
          <w:szCs w:val="24"/>
        </w:rPr>
      </w:pPr>
    </w:p>
    <w:p w:rsidR="00361BC0" w:rsidRPr="0099189B" w:rsidRDefault="00361BC0" w:rsidP="00737C53">
      <w:pPr>
        <w:tabs>
          <w:tab w:val="right" w:leader="dot" w:pos="9637"/>
        </w:tabs>
        <w:rPr>
          <w:rFonts w:ascii="Times New Roman" w:hAnsi="Times New Roman" w:cs="Times New Roman"/>
          <w:bCs/>
          <w:iCs/>
          <w:sz w:val="24"/>
          <w:szCs w:val="24"/>
        </w:rPr>
      </w:pPr>
    </w:p>
    <w:p w:rsidR="00361BC0" w:rsidRPr="0099189B" w:rsidRDefault="00361BC0" w:rsidP="00737C53">
      <w:pPr>
        <w:tabs>
          <w:tab w:val="right" w:leader="dot" w:pos="9637"/>
        </w:tabs>
        <w:rPr>
          <w:rFonts w:ascii="Times New Roman" w:hAnsi="Times New Roman" w:cs="Times New Roman"/>
          <w:bCs/>
          <w:iCs/>
          <w:sz w:val="24"/>
          <w:szCs w:val="24"/>
        </w:rPr>
      </w:pPr>
    </w:p>
    <w:p w:rsidR="00361BC0" w:rsidRPr="0099189B" w:rsidRDefault="00361BC0" w:rsidP="00737C53">
      <w:pPr>
        <w:tabs>
          <w:tab w:val="right" w:leader="dot" w:pos="9637"/>
        </w:tabs>
        <w:rPr>
          <w:rFonts w:ascii="Times New Roman" w:hAnsi="Times New Roman" w:cs="Times New Roman"/>
          <w:bCs/>
          <w:iCs/>
          <w:sz w:val="24"/>
          <w:szCs w:val="24"/>
        </w:rPr>
      </w:pPr>
    </w:p>
    <w:p w:rsidR="00361BC0" w:rsidRPr="0099189B" w:rsidRDefault="00361BC0" w:rsidP="00737C53">
      <w:pPr>
        <w:tabs>
          <w:tab w:val="right" w:leader="dot" w:pos="9637"/>
        </w:tabs>
        <w:rPr>
          <w:rFonts w:ascii="Times New Roman" w:hAnsi="Times New Roman" w:cs="Times New Roman"/>
          <w:bCs/>
          <w:iCs/>
          <w:sz w:val="24"/>
          <w:szCs w:val="24"/>
        </w:rPr>
      </w:pPr>
    </w:p>
    <w:p w:rsidR="00361BC0" w:rsidRPr="0099189B" w:rsidRDefault="00361BC0" w:rsidP="00737C53">
      <w:pPr>
        <w:tabs>
          <w:tab w:val="right" w:leader="dot" w:pos="9637"/>
        </w:tabs>
        <w:rPr>
          <w:rFonts w:ascii="Times New Roman" w:hAnsi="Times New Roman" w:cs="Times New Roman"/>
          <w:bCs/>
          <w:iCs/>
          <w:sz w:val="24"/>
          <w:szCs w:val="24"/>
        </w:rPr>
      </w:pPr>
    </w:p>
    <w:p w:rsidR="00361BC0" w:rsidRPr="0099189B" w:rsidRDefault="00361BC0" w:rsidP="00737C53">
      <w:pPr>
        <w:tabs>
          <w:tab w:val="right" w:leader="dot" w:pos="9637"/>
        </w:tabs>
        <w:rPr>
          <w:rFonts w:ascii="Times New Roman" w:hAnsi="Times New Roman" w:cs="Times New Roman"/>
          <w:bCs/>
          <w:iCs/>
          <w:sz w:val="24"/>
          <w:szCs w:val="24"/>
        </w:rPr>
      </w:pPr>
    </w:p>
    <w:p w:rsidR="00361BC0" w:rsidRPr="0099189B" w:rsidRDefault="00361BC0" w:rsidP="00737C53">
      <w:pPr>
        <w:tabs>
          <w:tab w:val="right" w:leader="dot" w:pos="9637"/>
        </w:tabs>
        <w:rPr>
          <w:rFonts w:ascii="Times New Roman" w:hAnsi="Times New Roman" w:cs="Times New Roman"/>
          <w:bCs/>
          <w:iCs/>
          <w:sz w:val="24"/>
          <w:szCs w:val="24"/>
        </w:rPr>
      </w:pPr>
    </w:p>
    <w:p w:rsidR="00361BC0" w:rsidRPr="0099189B" w:rsidRDefault="00361BC0" w:rsidP="00737C53">
      <w:pPr>
        <w:tabs>
          <w:tab w:val="right" w:leader="dot" w:pos="9637"/>
        </w:tabs>
        <w:rPr>
          <w:rFonts w:ascii="Times New Roman" w:hAnsi="Times New Roman" w:cs="Times New Roman"/>
          <w:bCs/>
          <w:iCs/>
          <w:sz w:val="24"/>
          <w:szCs w:val="24"/>
        </w:rPr>
      </w:pPr>
    </w:p>
    <w:p w:rsidR="00361BC0" w:rsidRPr="0099189B" w:rsidRDefault="00361BC0" w:rsidP="00737C53">
      <w:pPr>
        <w:tabs>
          <w:tab w:val="right" w:leader="dot" w:pos="9637"/>
        </w:tabs>
        <w:rPr>
          <w:rFonts w:ascii="Times New Roman" w:hAnsi="Times New Roman" w:cs="Times New Roman"/>
          <w:bCs/>
          <w:iCs/>
          <w:sz w:val="24"/>
          <w:szCs w:val="24"/>
        </w:rPr>
      </w:pPr>
    </w:p>
    <w:p w:rsidR="00361BC0" w:rsidRPr="0099189B" w:rsidRDefault="00361BC0" w:rsidP="00737C53">
      <w:pPr>
        <w:tabs>
          <w:tab w:val="right" w:leader="dot" w:pos="9637"/>
        </w:tabs>
        <w:rPr>
          <w:rFonts w:ascii="Times New Roman" w:hAnsi="Times New Roman" w:cs="Times New Roman"/>
          <w:bCs/>
          <w:iCs/>
          <w:sz w:val="24"/>
          <w:szCs w:val="24"/>
        </w:rPr>
      </w:pPr>
    </w:p>
    <w:p w:rsidR="00361BC0" w:rsidRPr="0099189B" w:rsidRDefault="00361BC0" w:rsidP="00737C53">
      <w:pPr>
        <w:tabs>
          <w:tab w:val="right" w:leader="dot" w:pos="9637"/>
        </w:tabs>
        <w:rPr>
          <w:rFonts w:ascii="Times New Roman" w:hAnsi="Times New Roman" w:cs="Times New Roman"/>
          <w:bCs/>
          <w:iCs/>
          <w:sz w:val="24"/>
          <w:szCs w:val="24"/>
        </w:rPr>
      </w:pPr>
    </w:p>
    <w:p w:rsidR="00361BC0" w:rsidRPr="0099189B" w:rsidRDefault="00361BC0" w:rsidP="00737C53">
      <w:pPr>
        <w:tabs>
          <w:tab w:val="right" w:leader="dot" w:pos="9637"/>
        </w:tabs>
        <w:rPr>
          <w:rFonts w:ascii="Times New Roman" w:hAnsi="Times New Roman" w:cs="Times New Roman"/>
          <w:bCs/>
          <w:iCs/>
          <w:sz w:val="24"/>
          <w:szCs w:val="24"/>
        </w:rPr>
      </w:pPr>
    </w:p>
    <w:p w:rsidR="00361BC0" w:rsidRPr="0099189B" w:rsidRDefault="00361BC0" w:rsidP="00737C53">
      <w:pPr>
        <w:tabs>
          <w:tab w:val="right" w:leader="dot" w:pos="9637"/>
        </w:tabs>
        <w:rPr>
          <w:rFonts w:ascii="Times New Roman" w:hAnsi="Times New Roman" w:cs="Times New Roman"/>
          <w:bCs/>
          <w:iCs/>
          <w:sz w:val="24"/>
          <w:szCs w:val="24"/>
        </w:rPr>
      </w:pPr>
    </w:p>
    <w:p w:rsidR="00566A25" w:rsidRPr="0099189B" w:rsidRDefault="00566A25" w:rsidP="00501FB3">
      <w:pPr>
        <w:tabs>
          <w:tab w:val="right" w:leader="dot" w:pos="9637"/>
        </w:tabs>
        <w:jc w:val="center"/>
        <w:rPr>
          <w:rFonts w:ascii="Times New Roman" w:hAnsi="Times New Roman" w:cs="Times New Roman"/>
          <w:b/>
          <w:sz w:val="28"/>
          <w:szCs w:val="28"/>
        </w:rPr>
      </w:pPr>
      <w:r w:rsidRPr="0099189B">
        <w:rPr>
          <w:rFonts w:ascii="Times New Roman" w:hAnsi="Times New Roman" w:cs="Times New Roman"/>
          <w:b/>
          <w:sz w:val="28"/>
          <w:szCs w:val="28"/>
        </w:rPr>
        <w:t>ВВЕДЕНИЕ</w:t>
      </w:r>
      <w:bookmarkEnd w:id="5"/>
      <w:bookmarkEnd w:id="6"/>
      <w:bookmarkEnd w:id="7"/>
    </w:p>
    <w:p w:rsidR="00566A25" w:rsidRPr="0099189B" w:rsidRDefault="00566A25" w:rsidP="00B5461F">
      <w:pPr>
        <w:pStyle w:val="11ff3"/>
      </w:pPr>
      <w:r w:rsidRPr="0099189B">
        <w:t>Схема теплоснабжения разрабатывается в целях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rsidR="00566A25" w:rsidRPr="0099189B" w:rsidRDefault="00566A25" w:rsidP="00B5461F">
      <w:pPr>
        <w:pStyle w:val="11ff3"/>
      </w:pPr>
      <w:r w:rsidRPr="0099189B">
        <w:t>Схема теплоснабжения разработана на основе следующих принципов:</w:t>
      </w:r>
    </w:p>
    <w:p w:rsidR="00566A25" w:rsidRPr="0099189B" w:rsidRDefault="00566A25" w:rsidP="00737C53">
      <w:pPr>
        <w:pStyle w:val="113"/>
        <w:ind w:left="0"/>
      </w:pPr>
      <w:r w:rsidRPr="0099189B">
        <w:t>обеспечение безопасности и надежности теплоснабжения потребителей в соответствии с требованиями технических регламентов;</w:t>
      </w:r>
    </w:p>
    <w:p w:rsidR="00566A25" w:rsidRPr="0099189B" w:rsidRDefault="00566A25" w:rsidP="00737C53">
      <w:pPr>
        <w:pStyle w:val="113"/>
        <w:ind w:left="0"/>
      </w:pPr>
      <w:r w:rsidRPr="0099189B">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rsidR="00566A25" w:rsidRPr="0099189B" w:rsidRDefault="00566A25" w:rsidP="00737C53">
      <w:pPr>
        <w:pStyle w:val="113"/>
        <w:ind w:left="0"/>
      </w:pPr>
      <w:r w:rsidRPr="0099189B">
        <w:t>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rsidR="00566A25" w:rsidRPr="0099189B" w:rsidRDefault="00566A25" w:rsidP="00737C53">
      <w:pPr>
        <w:pStyle w:val="113"/>
        <w:ind w:left="0"/>
      </w:pPr>
      <w:r w:rsidRPr="0099189B">
        <w:t>соблюдение баланса экономических интересов теплоснабжающих организаций и потребителей;</w:t>
      </w:r>
    </w:p>
    <w:p w:rsidR="00566A25" w:rsidRPr="0099189B" w:rsidRDefault="00566A25" w:rsidP="00737C53">
      <w:pPr>
        <w:pStyle w:val="113"/>
        <w:ind w:left="0"/>
      </w:pPr>
      <w:r w:rsidRPr="0099189B">
        <w:t>минимизации затрат на теплоснабжение в расчете на каждого потребителя в долгосрочной перспективе;</w:t>
      </w:r>
    </w:p>
    <w:p w:rsidR="00566A25" w:rsidRPr="0099189B" w:rsidRDefault="00566A25" w:rsidP="00737C53">
      <w:pPr>
        <w:pStyle w:val="113"/>
        <w:ind w:left="0"/>
      </w:pPr>
      <w:r w:rsidRPr="0099189B">
        <w:t>минимизации вредного воздействия на окружающую среду;</w:t>
      </w:r>
    </w:p>
    <w:p w:rsidR="00566A25" w:rsidRPr="0099189B" w:rsidRDefault="00566A25" w:rsidP="00737C53">
      <w:pPr>
        <w:pStyle w:val="113"/>
        <w:ind w:left="0"/>
      </w:pPr>
      <w:r w:rsidRPr="0099189B">
        <w:t>обеспечение не дискриминационных и стабильных условий осуществления предпринимательской деятельности в сфере теплоснабжения;</w:t>
      </w:r>
    </w:p>
    <w:p w:rsidR="00566A25" w:rsidRPr="0099189B" w:rsidRDefault="00566A25" w:rsidP="00737C53">
      <w:pPr>
        <w:pStyle w:val="113"/>
        <w:ind w:left="0"/>
      </w:pPr>
      <w:r w:rsidRPr="0099189B">
        <w:t>согласованности схемы теплоснабжения с иными программами развития сетей инженерно-технического обеспечения, а также с программой газификации;</w:t>
      </w:r>
    </w:p>
    <w:p w:rsidR="00566A25" w:rsidRPr="0099189B" w:rsidRDefault="00566A25" w:rsidP="00737C53">
      <w:pPr>
        <w:pStyle w:val="113"/>
        <w:ind w:left="0"/>
      </w:pPr>
      <w:r w:rsidRPr="0099189B">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566A25" w:rsidRPr="0099189B" w:rsidRDefault="00566A25" w:rsidP="00B5461F">
      <w:pPr>
        <w:pStyle w:val="11ff3"/>
      </w:pPr>
      <w:r w:rsidRPr="0099189B">
        <w:t>Техническая база для разработки схем теплоснабжения</w:t>
      </w:r>
    </w:p>
    <w:p w:rsidR="00566A25" w:rsidRPr="0099189B" w:rsidRDefault="00566A25" w:rsidP="00737C53">
      <w:pPr>
        <w:pStyle w:val="113"/>
        <w:ind w:left="0"/>
      </w:pPr>
      <w:r w:rsidRPr="0099189B">
        <w:t>генеральный план поселения и района;</w:t>
      </w:r>
    </w:p>
    <w:p w:rsidR="00566A25" w:rsidRPr="0099189B" w:rsidRDefault="00566A25" w:rsidP="00737C53">
      <w:pPr>
        <w:pStyle w:val="113"/>
        <w:ind w:left="0"/>
      </w:pPr>
      <w:r w:rsidRPr="0099189B">
        <w:lastRenderedPageBreak/>
        <w:t>эксплуатационная документация (расчетные температурные графики источников тепловой энергии, данные по присоединенным тепловым нагрузкам потребителей тепловой энергии, их видам и т.п.);</w:t>
      </w:r>
    </w:p>
    <w:p w:rsidR="00566A25" w:rsidRPr="0099189B" w:rsidRDefault="00566A25" w:rsidP="00737C53">
      <w:pPr>
        <w:pStyle w:val="113"/>
        <w:ind w:left="0"/>
      </w:pPr>
      <w:r w:rsidRPr="0099189B">
        <w:t>конструктивные данные по видам прокладки и типам применяемых теплоизоляционных конструкций, сроки эксплуатации тепловых сетей, конфигурация;</w:t>
      </w:r>
    </w:p>
    <w:p w:rsidR="00566A25" w:rsidRPr="0099189B" w:rsidRDefault="00566A25" w:rsidP="00737C53">
      <w:pPr>
        <w:pStyle w:val="113"/>
        <w:ind w:left="0"/>
      </w:pPr>
      <w:r w:rsidRPr="0099189B">
        <w:t>данные технологического и коммерческого учета потребления топлива, отпуска и потребления тепловой энергии, теплоносителя;</w:t>
      </w:r>
    </w:p>
    <w:p w:rsidR="00566A25" w:rsidRPr="0099189B" w:rsidRDefault="00566A25" w:rsidP="00737C53">
      <w:pPr>
        <w:pStyle w:val="113"/>
        <w:ind w:left="0"/>
      </w:pPr>
      <w:r w:rsidRPr="0099189B">
        <w:t xml:space="preserve">документы по хозяйственной и финансовой деятельности (действующие нормативы, тарифы и их составляющие, договора на поставку топливно- энергетических </w:t>
      </w:r>
      <w:r w:rsidR="00EE2A26" w:rsidRPr="0099189B">
        <w:t>ресурсов</w:t>
      </w:r>
      <w:r w:rsidRPr="0099189B">
        <w:t xml:space="preserve"> (ТЭР) и на пользование тепловой энергией, водой, данные потребления ТЭР на собственные нужды, по потерям ТЭР и т.д.);</w:t>
      </w:r>
    </w:p>
    <w:p w:rsidR="00566A25" w:rsidRPr="0099189B" w:rsidRDefault="00566A25" w:rsidP="00737C53">
      <w:pPr>
        <w:pStyle w:val="113"/>
        <w:ind w:left="0"/>
        <w:rPr>
          <w:szCs w:val="24"/>
        </w:rPr>
      </w:pPr>
      <w:r w:rsidRPr="0099189B">
        <w:rPr>
          <w:szCs w:val="24"/>
        </w:rPr>
        <w:t>статистическая отчетность организации о выработке и отпуске тепловой энергии и использовании ТЭР в натуральном и стоимостном выражении.</w:t>
      </w:r>
    </w:p>
    <w:p w:rsidR="00566A25" w:rsidRPr="0099189B" w:rsidRDefault="00566A25" w:rsidP="00737C53">
      <w:pPr>
        <w:pStyle w:val="00"/>
        <w:spacing w:line="276" w:lineRule="auto"/>
        <w:rPr>
          <w:sz w:val="24"/>
          <w:szCs w:val="24"/>
        </w:rPr>
      </w:pPr>
    </w:p>
    <w:p w:rsidR="00566A25" w:rsidRPr="0099189B" w:rsidRDefault="00566A25" w:rsidP="00737C53">
      <w:pPr>
        <w:pStyle w:val="00"/>
        <w:spacing w:line="276" w:lineRule="auto"/>
        <w:rPr>
          <w:b/>
          <w:sz w:val="24"/>
          <w:szCs w:val="24"/>
        </w:rPr>
      </w:pPr>
      <w:r w:rsidRPr="0099189B">
        <w:rPr>
          <w:b/>
          <w:sz w:val="24"/>
          <w:szCs w:val="24"/>
        </w:rPr>
        <w:t>Термины и определения</w:t>
      </w:r>
    </w:p>
    <w:p w:rsidR="00566A25" w:rsidRPr="0099189B" w:rsidRDefault="00566A25" w:rsidP="00737C53">
      <w:pPr>
        <w:pStyle w:val="00"/>
        <w:spacing w:line="276" w:lineRule="auto"/>
        <w:rPr>
          <w:sz w:val="24"/>
          <w:szCs w:val="24"/>
        </w:rPr>
      </w:pPr>
    </w:p>
    <w:p w:rsidR="00566A25" w:rsidRPr="0099189B" w:rsidRDefault="00566A25" w:rsidP="00737C53">
      <w:pPr>
        <w:pStyle w:val="113"/>
        <w:ind w:left="0"/>
      </w:pPr>
      <w:r w:rsidRPr="0099189B">
        <w:t>тепловая энергия - энергетический ресурс, при потреблении которого изменяются термодинамические параметры теплоносителей (температура, давление);</w:t>
      </w:r>
    </w:p>
    <w:p w:rsidR="00566A25" w:rsidRPr="0099189B" w:rsidRDefault="00566A25" w:rsidP="00737C53">
      <w:pPr>
        <w:pStyle w:val="113"/>
        <w:ind w:left="0"/>
      </w:pPr>
      <w:r w:rsidRPr="0099189B">
        <w:t xml:space="preserve">зона действия системы теплоснабжения - территория поселения, </w:t>
      </w:r>
      <w:r w:rsidR="008B5DDD" w:rsidRPr="0099189B">
        <w:t>муниципального образования</w:t>
      </w:r>
      <w:r w:rsidRPr="0099189B">
        <w:t xml:space="preserve">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566A25" w:rsidRPr="0099189B" w:rsidRDefault="00566A25" w:rsidP="00737C53">
      <w:pPr>
        <w:pStyle w:val="113"/>
        <w:ind w:left="0"/>
      </w:pPr>
      <w:r w:rsidRPr="0099189B">
        <w:t>источник тепловой энергии - устройство, предназначенное для производства тепловой энергии;</w:t>
      </w:r>
    </w:p>
    <w:p w:rsidR="00566A25" w:rsidRPr="0099189B" w:rsidRDefault="00566A25" w:rsidP="00737C53">
      <w:pPr>
        <w:pStyle w:val="113"/>
        <w:ind w:left="0"/>
      </w:pPr>
      <w:r w:rsidRPr="0099189B">
        <w:t xml:space="preserve">зона действия источника тепловой энергии - территория поселения, </w:t>
      </w:r>
      <w:r w:rsidR="008B5DDD" w:rsidRPr="0099189B">
        <w:t>муниципального образования</w:t>
      </w:r>
      <w:r w:rsidRPr="0099189B">
        <w:t xml:space="preserve"> или ее часть, границы которой устанавливаются закрытыми секционирующими задвижками тепловой сети системы теплоснабжения;</w:t>
      </w:r>
    </w:p>
    <w:p w:rsidR="00566A25" w:rsidRPr="0099189B" w:rsidRDefault="00566A25" w:rsidP="00737C53">
      <w:pPr>
        <w:pStyle w:val="113"/>
        <w:ind w:left="0"/>
      </w:pPr>
      <w:r w:rsidRPr="0099189B">
        <w:t>установленная мощность источника тепловой энергии – сумма номинальных тепловых мощностей всего принятого по акту вводав эксплуатацию оборудования, предназначенного для отпуска тепловой энергии потребителям на собственные и хозяйственные нужды;</w:t>
      </w:r>
    </w:p>
    <w:p w:rsidR="00566A25" w:rsidRPr="0099189B" w:rsidRDefault="00566A25" w:rsidP="00737C53">
      <w:pPr>
        <w:pStyle w:val="113"/>
        <w:ind w:left="0"/>
      </w:pPr>
      <w:r w:rsidRPr="0099189B">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w:t>
      </w:r>
      <w:r w:rsidRPr="0099189B">
        <w:lastRenderedPageBreak/>
        <w:t>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566A25" w:rsidRPr="0099189B" w:rsidRDefault="00566A25" w:rsidP="00737C53">
      <w:pPr>
        <w:pStyle w:val="113"/>
        <w:ind w:left="0"/>
      </w:pPr>
      <w:r w:rsidRPr="0099189B">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566A25" w:rsidRPr="0099189B" w:rsidRDefault="00566A25" w:rsidP="00737C53">
      <w:pPr>
        <w:pStyle w:val="113"/>
        <w:ind w:left="0"/>
      </w:pPr>
      <w:r w:rsidRPr="0099189B">
        <w:t>теплосетевые объекты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rsidR="00566A25" w:rsidRPr="0099189B" w:rsidRDefault="00566A25" w:rsidP="00737C53">
      <w:pPr>
        <w:pStyle w:val="113"/>
        <w:ind w:left="0"/>
      </w:pPr>
      <w:r w:rsidRPr="0099189B">
        <w:t>теплопотребляющая установка - устройство, предназначенное для использования тепловой энергии, теплоносителя для нужд потребителя тепловой энергии;</w:t>
      </w:r>
    </w:p>
    <w:p w:rsidR="00566A25" w:rsidRPr="0099189B" w:rsidRDefault="00566A25" w:rsidP="00737C53">
      <w:pPr>
        <w:pStyle w:val="113"/>
        <w:ind w:left="0"/>
      </w:pPr>
      <w:r w:rsidRPr="0099189B">
        <w:t>тепловая сеть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566A25" w:rsidRPr="0099189B" w:rsidRDefault="00566A25" w:rsidP="00737C53">
      <w:pPr>
        <w:pStyle w:val="113"/>
        <w:ind w:left="0"/>
      </w:pPr>
      <w:r w:rsidRPr="0099189B">
        <w:t>тепловая мощность (далее - мощность) - количество тепловой энергии, которое может быть произведено и (или) передано по тепловым сетям за единицу времени;</w:t>
      </w:r>
    </w:p>
    <w:p w:rsidR="00566A25" w:rsidRPr="0099189B" w:rsidRDefault="00566A25" w:rsidP="00737C53">
      <w:pPr>
        <w:pStyle w:val="113"/>
        <w:ind w:left="0"/>
      </w:pPr>
      <w:r w:rsidRPr="0099189B">
        <w:t>тепловая нагрузка - количество тепловой энергии, которое может быть принято потребителем тепловой энергии за единицу времени;</w:t>
      </w:r>
    </w:p>
    <w:p w:rsidR="00566A25" w:rsidRPr="0099189B" w:rsidRDefault="00566A25" w:rsidP="00737C53">
      <w:pPr>
        <w:pStyle w:val="113"/>
        <w:ind w:left="0"/>
      </w:pPr>
      <w:r w:rsidRPr="0099189B">
        <w:t>теплоснабжение - обеспечение потребителей тепловой энергии тепловой энергией, теплоносителем, в том числе поддержание мощности;</w:t>
      </w:r>
    </w:p>
    <w:p w:rsidR="00566A25" w:rsidRPr="0099189B" w:rsidRDefault="00566A25" w:rsidP="00737C53">
      <w:pPr>
        <w:pStyle w:val="113"/>
        <w:ind w:left="0" w:firstLine="0"/>
      </w:pPr>
      <w:r w:rsidRPr="0099189B">
        <w:t>потребитель тепловой энергии (далее также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rsidR="00566A25" w:rsidRPr="0099189B" w:rsidRDefault="00566A25" w:rsidP="00737C53">
      <w:pPr>
        <w:pStyle w:val="113"/>
        <w:ind w:left="0" w:firstLine="0"/>
      </w:pPr>
      <w:r w:rsidRPr="0099189B">
        <w:t>инвестиционная программа организации, осуществляющей регулируемые виды деятельности в сфере теплоснабжения, -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p>
    <w:p w:rsidR="00566A25" w:rsidRPr="0099189B" w:rsidRDefault="00566A25" w:rsidP="00737C53">
      <w:pPr>
        <w:pStyle w:val="113"/>
        <w:ind w:left="0"/>
      </w:pPr>
      <w:r w:rsidRPr="0099189B">
        <w:lastRenderedPageBreak/>
        <w:t>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566A25" w:rsidRPr="0099189B" w:rsidRDefault="00566A25" w:rsidP="00737C53">
      <w:pPr>
        <w:pStyle w:val="113"/>
        <w:ind w:left="0"/>
      </w:pPr>
      <w:r w:rsidRPr="0099189B">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rsidR="00566A25" w:rsidRPr="0099189B" w:rsidRDefault="00566A25" w:rsidP="00737C53">
      <w:pPr>
        <w:pStyle w:val="113"/>
        <w:ind w:left="0"/>
      </w:pPr>
      <w:r w:rsidRPr="0099189B">
        <w:t>коммерческий учет тепловой энергии, теплоносителя (далее также - 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тепловой энергии, теплоносителя (далее - приборы учета) или расчетным путем в целях использования сторонами при расчетах в соответствии с договорами;</w:t>
      </w:r>
    </w:p>
    <w:p w:rsidR="00566A25" w:rsidRPr="0099189B" w:rsidRDefault="00566A25" w:rsidP="00737C53">
      <w:pPr>
        <w:pStyle w:val="113"/>
        <w:ind w:left="0"/>
      </w:pPr>
      <w:r w:rsidRPr="0099189B">
        <w:t>система теплоснабжения - совокупность источников тепловой энергии и теплопотребляющих установок, технологически соединенных тепловыми сетями;</w:t>
      </w:r>
    </w:p>
    <w:p w:rsidR="00566A25" w:rsidRPr="0099189B" w:rsidRDefault="00566A25" w:rsidP="00737C53">
      <w:pPr>
        <w:pStyle w:val="113"/>
        <w:ind w:left="0"/>
      </w:pPr>
      <w:r w:rsidRPr="0099189B">
        <w:t>режим потребления тепловой энергии - процесс потребления тепловой энергии, теплоносителя с соблюдением потребителем тепловой энергии обязательных характеристик этого процесса в соответствии с нормативными правовыми актами, в том числе техническими регламентами, и условиями договора теплоснабжения;</w:t>
      </w:r>
    </w:p>
    <w:p w:rsidR="00566A25" w:rsidRPr="0099189B" w:rsidRDefault="00566A25" w:rsidP="00737C53">
      <w:pPr>
        <w:pStyle w:val="113"/>
        <w:ind w:left="0"/>
      </w:pPr>
      <w:r w:rsidRPr="0099189B">
        <w:t>надежность теплоснабжения - характеристика состояния системы теплоснабжения, при котором обеспечиваются качество и безопасность теплоснабжения;</w:t>
      </w:r>
    </w:p>
    <w:p w:rsidR="00566A25" w:rsidRPr="0099189B" w:rsidRDefault="00566A25" w:rsidP="00737C53">
      <w:pPr>
        <w:pStyle w:val="113"/>
        <w:ind w:left="0"/>
      </w:pPr>
      <w:r w:rsidRPr="0099189B">
        <w:t>регулируемый вид деятельности в сфере теплоснабжения - вид деятельности в сфере теплоснабжения, при осуществлении которого расчеты за товары, услуги в сфере теплоснабжения осуществляются по ценам (тарифам), подлежащим в соответствии с настоящим Федеральным законом государственному регулированию, а именно:</w:t>
      </w:r>
    </w:p>
    <w:p w:rsidR="00566A25" w:rsidRPr="0099189B" w:rsidRDefault="00566A25" w:rsidP="00B5461F">
      <w:pPr>
        <w:pStyle w:val="11ff3"/>
      </w:pPr>
      <w:r w:rsidRPr="0099189B">
        <w:t>а) реализация тепловой энергии (мощности), теплоносителя, за исключением установленных настоящим Федеральным законом случаев, при которых допускается установление цены реализации по соглашению сторон договора;</w:t>
      </w:r>
    </w:p>
    <w:p w:rsidR="00566A25" w:rsidRPr="0099189B" w:rsidRDefault="00566A25" w:rsidP="00B5461F">
      <w:pPr>
        <w:pStyle w:val="11ff3"/>
      </w:pPr>
      <w:r w:rsidRPr="0099189B">
        <w:t>б) оказание услуг по передаче тепловой энергии, теплоносителя;</w:t>
      </w:r>
    </w:p>
    <w:p w:rsidR="00566A25" w:rsidRPr="0099189B" w:rsidRDefault="00566A25" w:rsidP="00B5461F">
      <w:pPr>
        <w:pStyle w:val="11ff3"/>
      </w:pPr>
      <w:r w:rsidRPr="0099189B">
        <w:lastRenderedPageBreak/>
        <w:t>в) оказание услуг по поддержанию резервной тепловой мощности, за исключением установленных настоящим Федеральным законом случаев, при которых допускается установление цены услуг по соглашению сторон договора;</w:t>
      </w:r>
    </w:p>
    <w:p w:rsidR="00566A25" w:rsidRPr="0099189B" w:rsidRDefault="00566A25" w:rsidP="00737C53">
      <w:pPr>
        <w:pStyle w:val="113"/>
        <w:ind w:left="0"/>
      </w:pPr>
      <w:r w:rsidRPr="0099189B">
        <w:t xml:space="preserve">орган регулирования тарифов в сфере теплоснабжения (далее также - орган регулирования) - уполномоченный Правительством Российской Федерации федеральный орган исполнительной власти в области государственного регулирования тарифов в сфере теплоснабжения (далее - федеральный орган исполнительной власти в области государственного регулирования тарифов в сфере теплоснабжения), уполномоченный орган исполнительной власти субъекта Российской Федерации в области государственного регулирования цен (тарифов) (далее - орган исполнительной власти субъекта Российской Федерации в области государственного регулирования цен (тарифов) либо орган местного самоуправления поселения или </w:t>
      </w:r>
      <w:r w:rsidR="008B5DDD" w:rsidRPr="0099189B">
        <w:t>муниципального образования</w:t>
      </w:r>
      <w:r w:rsidRPr="0099189B">
        <w:t xml:space="preserve"> в случае наделения соответствующими полномочиями законом субъекта Российской Федерации, осуществляющие регулирование цен (тарифов) в сфере теплоснабжения;</w:t>
      </w:r>
    </w:p>
    <w:p w:rsidR="00566A25" w:rsidRPr="0099189B" w:rsidRDefault="00566A25" w:rsidP="00737C53">
      <w:pPr>
        <w:pStyle w:val="113"/>
        <w:ind w:left="0"/>
      </w:pPr>
      <w:r w:rsidRPr="0099189B">
        <w:t>схема теплоснабжения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566A25" w:rsidRPr="0099189B" w:rsidRDefault="00566A25" w:rsidP="00737C53">
      <w:pPr>
        <w:pStyle w:val="113"/>
        <w:ind w:left="0"/>
      </w:pPr>
      <w:r w:rsidRPr="0099189B">
        <w:t>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rsidR="00566A25" w:rsidRPr="0099189B" w:rsidRDefault="00566A25" w:rsidP="00737C53">
      <w:pPr>
        <w:pStyle w:val="113"/>
        <w:ind w:left="0"/>
      </w:pPr>
      <w:r w:rsidRPr="0099189B">
        <w:t xml:space="preserve">топливно-энергетический баланс - документ, содержащий взаимосвязанные показатели количественного соответствия поставок энергетических </w:t>
      </w:r>
      <w:r w:rsidR="00EE2A26" w:rsidRPr="0099189B">
        <w:t>ресурсов</w:t>
      </w:r>
      <w:r w:rsidRPr="0099189B">
        <w:t xml:space="preserve"> на территорию субъекта Российской Федерации или муниципального образования и их потребления, устанавливающий распределение энергетических </w:t>
      </w:r>
      <w:r w:rsidR="00EE2A26" w:rsidRPr="0099189B">
        <w:t>ресурсов</w:t>
      </w:r>
      <w:r w:rsidRPr="0099189B">
        <w:t xml:space="preserve"> между системами теплоснабжения, потребителями, группами потребителей и позволяющий определить эффективность использования энергетических </w:t>
      </w:r>
      <w:r w:rsidR="00EE2A26" w:rsidRPr="0099189B">
        <w:t>ресурсов</w:t>
      </w:r>
      <w:r w:rsidRPr="0099189B">
        <w:t>;</w:t>
      </w:r>
    </w:p>
    <w:p w:rsidR="00566A25" w:rsidRPr="0099189B" w:rsidRDefault="00566A25" w:rsidP="00737C53">
      <w:pPr>
        <w:pStyle w:val="113"/>
        <w:ind w:left="0"/>
      </w:pPr>
      <w:r w:rsidRPr="0099189B">
        <w:t>тарифы в сфере теплоснабжения - система ценовых ставок, по которым осуществляются расчеты за тепловую энергию (мощность), теплоноситель и за услуги по передаче тепловой энергии, теплоносителя;</w:t>
      </w:r>
    </w:p>
    <w:p w:rsidR="00566A25" w:rsidRPr="0099189B" w:rsidRDefault="00566A25" w:rsidP="00737C53">
      <w:pPr>
        <w:pStyle w:val="113"/>
        <w:ind w:left="0"/>
      </w:pPr>
      <w:r w:rsidRPr="0099189B">
        <w:t xml:space="preserve">точка учета тепловой энергии, теплоносителя (далее также - точка учета) - место в системе теплоснабжения, в котором с помощью приборов учета или расчетным путем </w:t>
      </w:r>
      <w:r w:rsidRPr="0099189B">
        <w:lastRenderedPageBreak/>
        <w:t>устанавливаются количество и качество производимых, передаваемых или потребляемых тепловой энергии, теплоносителя для целей коммерческого учета;</w:t>
      </w:r>
    </w:p>
    <w:p w:rsidR="00566A25" w:rsidRPr="0099189B" w:rsidRDefault="00566A25" w:rsidP="00737C53">
      <w:pPr>
        <w:pStyle w:val="113"/>
        <w:ind w:left="0"/>
      </w:pPr>
      <w:r w:rsidRPr="0099189B">
        <w:t>комбинированная выработка электрической и тепловой энергии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566A25" w:rsidRPr="0099189B" w:rsidRDefault="00566A25" w:rsidP="00737C53">
      <w:pPr>
        <w:pStyle w:val="113"/>
        <w:ind w:left="0"/>
      </w:pPr>
      <w:r w:rsidRPr="0099189B">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566A25" w:rsidRPr="0099189B" w:rsidRDefault="00566A25" w:rsidP="00737C53">
      <w:pPr>
        <w:pStyle w:val="113"/>
        <w:ind w:left="0"/>
      </w:pPr>
      <w:r w:rsidRPr="0099189B">
        <w:t>бездоговорное потребление тепловой энергии - потребление тепловой энергии, теплоносителя без заключения в установленном порядке договора теплоснабжения, либо потребление тепловой энергии, теплоносителя с использованием теплопотребляющих установок, подключенных к системе теплоснабжения с нарушением установленного порядка подключения, либо потребление тепловой энергии, теплоносителя после введения ограничения подачи тепловой энергии в объеме, превышающем допустимый объем потребления, либо потребление тепловой энергии, теплоносителя после предъявления требования теплоснабжающей организации или теплосетевой организации о введении ограничения подачи тепловой энергии или прекращении потребления тепловой энергии, если введение такого ограничения или такое прекращение должно быть осуществлено потребителем;</w:t>
      </w:r>
    </w:p>
    <w:p w:rsidR="00566A25" w:rsidRPr="0099189B" w:rsidRDefault="00566A25" w:rsidP="00737C53">
      <w:pPr>
        <w:pStyle w:val="113"/>
        <w:ind w:left="0"/>
      </w:pPr>
      <w:r w:rsidRPr="0099189B">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566A25" w:rsidRPr="0099189B" w:rsidRDefault="00566A25" w:rsidP="00737C53">
      <w:pPr>
        <w:pStyle w:val="113"/>
        <w:ind w:left="0"/>
      </w:pPr>
      <w:r w:rsidRPr="0099189B">
        <w:t xml:space="preserve">плата за подключение к системе теплоснабжения - плата, которую вносят лица, осуществляющие строительство здания, строения, сооружения, подключаемых к системе теплоснабжения, а также плата, которую вносят лица, осуществляющие реконструкцию </w:t>
      </w:r>
      <w:r w:rsidRPr="0099189B">
        <w:lastRenderedPageBreak/>
        <w:t>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 (далее также - плата за подключение);</w:t>
      </w:r>
    </w:p>
    <w:p w:rsidR="00566A25" w:rsidRPr="0099189B" w:rsidRDefault="00566A25" w:rsidP="00737C53">
      <w:pPr>
        <w:pStyle w:val="113"/>
        <w:ind w:left="0"/>
      </w:pPr>
      <w:r w:rsidRPr="0099189B">
        <w:t>живучесть - способность источников тепловой энергии, тепловых сетей и системы теплоснабжения в целом сохранять свою работоспособность ваварийных ситуациях, а также после длительных (более пятидесяти четырех часов) остановок.</w:t>
      </w:r>
    </w:p>
    <w:p w:rsidR="00566A25" w:rsidRPr="0099189B" w:rsidRDefault="00566A25" w:rsidP="00737C53">
      <w:pPr>
        <w:pStyle w:val="113"/>
        <w:ind w:left="0"/>
      </w:pPr>
      <w:r w:rsidRPr="0099189B">
        <w:t xml:space="preserve">элемент территориального деления - территория поселения, </w:t>
      </w:r>
      <w:r w:rsidR="008B5DDD" w:rsidRPr="0099189B">
        <w:t>муниципального образования</w:t>
      </w:r>
      <w:r w:rsidRPr="0099189B">
        <w:t xml:space="preserve"> или ее часть, установленная по границам административно- территориальных единиц;</w:t>
      </w:r>
    </w:p>
    <w:p w:rsidR="00566A25" w:rsidRPr="0099189B" w:rsidRDefault="00566A25" w:rsidP="00737C53">
      <w:pPr>
        <w:pStyle w:val="113"/>
        <w:ind w:left="0"/>
      </w:pPr>
      <w:r w:rsidRPr="0099189B">
        <w:t xml:space="preserve">расчетный элемент территориального деления - территория поселения, </w:t>
      </w:r>
      <w:r w:rsidR="008B5DDD" w:rsidRPr="0099189B">
        <w:t>муниципального образования</w:t>
      </w:r>
      <w:r w:rsidRPr="0099189B">
        <w:t xml:space="preserve"> или ее часть, принятая для целей разработки схемы теплоснабжения в неизменяемых границах на весь срок действия схемы теплоснабжения.</w:t>
      </w:r>
    </w:p>
    <w:p w:rsidR="00566A25" w:rsidRPr="0099189B" w:rsidRDefault="00566A25" w:rsidP="00737C53">
      <w:pPr>
        <w:pStyle w:val="113"/>
        <w:ind w:left="0"/>
      </w:pPr>
      <w:r w:rsidRPr="0099189B">
        <w:t>качество теплоснабжения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0F3344" w:rsidRPr="0099189B" w:rsidRDefault="000F3344" w:rsidP="000F3344">
      <w:pPr>
        <w:rPr>
          <w:rFonts w:ascii="Times New Roman" w:hAnsi="Times New Roman" w:cs="Times New Roman"/>
          <w:lang w:eastAsia="en-US"/>
        </w:rPr>
      </w:pPr>
    </w:p>
    <w:p w:rsidR="000F3344" w:rsidRPr="0099189B" w:rsidRDefault="000F3344" w:rsidP="000F3344">
      <w:pPr>
        <w:rPr>
          <w:rFonts w:ascii="Times New Roman" w:hAnsi="Times New Roman" w:cs="Times New Roman"/>
          <w:lang w:eastAsia="en-US"/>
        </w:rPr>
      </w:pPr>
    </w:p>
    <w:p w:rsidR="000F3344" w:rsidRPr="0099189B" w:rsidRDefault="000F3344" w:rsidP="000F3344">
      <w:pPr>
        <w:rPr>
          <w:rFonts w:ascii="Times New Roman" w:hAnsi="Times New Roman" w:cs="Times New Roman"/>
          <w:lang w:eastAsia="en-US"/>
        </w:rPr>
      </w:pPr>
    </w:p>
    <w:p w:rsidR="00361BC0" w:rsidRPr="0099189B" w:rsidRDefault="00361BC0" w:rsidP="000F3344">
      <w:pPr>
        <w:rPr>
          <w:rFonts w:ascii="Times New Roman" w:hAnsi="Times New Roman" w:cs="Times New Roman"/>
          <w:lang w:eastAsia="en-US"/>
        </w:rPr>
      </w:pPr>
    </w:p>
    <w:p w:rsidR="00361BC0" w:rsidRPr="0099189B" w:rsidRDefault="00361BC0" w:rsidP="000F3344">
      <w:pPr>
        <w:rPr>
          <w:rFonts w:ascii="Times New Roman" w:hAnsi="Times New Roman" w:cs="Times New Roman"/>
          <w:lang w:eastAsia="en-US"/>
        </w:rPr>
      </w:pPr>
    </w:p>
    <w:p w:rsidR="00361BC0" w:rsidRPr="0099189B" w:rsidRDefault="00361BC0" w:rsidP="000F3344">
      <w:pPr>
        <w:rPr>
          <w:rFonts w:ascii="Times New Roman" w:hAnsi="Times New Roman" w:cs="Times New Roman"/>
          <w:lang w:eastAsia="en-US"/>
        </w:rPr>
      </w:pPr>
    </w:p>
    <w:p w:rsidR="00361BC0" w:rsidRPr="0099189B" w:rsidRDefault="00361BC0" w:rsidP="000F3344">
      <w:pPr>
        <w:rPr>
          <w:rFonts w:ascii="Times New Roman" w:hAnsi="Times New Roman" w:cs="Times New Roman"/>
          <w:lang w:eastAsia="en-US"/>
        </w:rPr>
      </w:pPr>
    </w:p>
    <w:p w:rsidR="00361BC0" w:rsidRPr="0099189B" w:rsidRDefault="00361BC0" w:rsidP="000F3344">
      <w:pPr>
        <w:rPr>
          <w:rFonts w:ascii="Times New Roman" w:hAnsi="Times New Roman" w:cs="Times New Roman"/>
          <w:lang w:eastAsia="en-US"/>
        </w:rPr>
      </w:pPr>
    </w:p>
    <w:p w:rsidR="00361BC0" w:rsidRPr="0099189B" w:rsidRDefault="00361BC0" w:rsidP="000F3344">
      <w:pPr>
        <w:rPr>
          <w:rFonts w:ascii="Times New Roman" w:hAnsi="Times New Roman" w:cs="Times New Roman"/>
          <w:lang w:eastAsia="en-US"/>
        </w:rPr>
      </w:pPr>
    </w:p>
    <w:p w:rsidR="00361BC0" w:rsidRPr="0099189B" w:rsidRDefault="00361BC0" w:rsidP="000F3344">
      <w:pPr>
        <w:rPr>
          <w:rFonts w:ascii="Times New Roman" w:hAnsi="Times New Roman" w:cs="Times New Roman"/>
          <w:lang w:eastAsia="en-US"/>
        </w:rPr>
      </w:pPr>
    </w:p>
    <w:p w:rsidR="00361BC0" w:rsidRPr="0099189B" w:rsidRDefault="00361BC0" w:rsidP="000F3344">
      <w:pPr>
        <w:rPr>
          <w:rFonts w:ascii="Times New Roman" w:hAnsi="Times New Roman" w:cs="Times New Roman"/>
          <w:lang w:eastAsia="en-US"/>
        </w:rPr>
      </w:pPr>
    </w:p>
    <w:p w:rsidR="004A624E" w:rsidRPr="0099189B" w:rsidRDefault="004A624E" w:rsidP="000F3344">
      <w:pPr>
        <w:rPr>
          <w:rFonts w:ascii="Times New Roman" w:hAnsi="Times New Roman" w:cs="Times New Roman"/>
          <w:lang w:eastAsia="en-US"/>
        </w:rPr>
      </w:pPr>
    </w:p>
    <w:p w:rsidR="004A624E" w:rsidRPr="0099189B" w:rsidRDefault="004A624E" w:rsidP="000F3344">
      <w:pPr>
        <w:rPr>
          <w:rFonts w:ascii="Times New Roman" w:hAnsi="Times New Roman" w:cs="Times New Roman"/>
          <w:lang w:eastAsia="en-US"/>
        </w:rPr>
      </w:pPr>
    </w:p>
    <w:p w:rsidR="004A624E" w:rsidRPr="0099189B" w:rsidRDefault="004A624E" w:rsidP="000F3344">
      <w:pPr>
        <w:rPr>
          <w:rFonts w:ascii="Times New Roman" w:hAnsi="Times New Roman" w:cs="Times New Roman"/>
          <w:lang w:eastAsia="en-US"/>
        </w:rPr>
      </w:pPr>
    </w:p>
    <w:p w:rsidR="004A624E" w:rsidRPr="0099189B" w:rsidRDefault="004A624E" w:rsidP="000F3344">
      <w:pPr>
        <w:rPr>
          <w:rFonts w:ascii="Times New Roman" w:hAnsi="Times New Roman" w:cs="Times New Roman"/>
          <w:lang w:eastAsia="en-US"/>
        </w:rPr>
      </w:pPr>
    </w:p>
    <w:p w:rsidR="004A624E" w:rsidRPr="0099189B" w:rsidRDefault="004A624E" w:rsidP="000F3344">
      <w:pPr>
        <w:rPr>
          <w:rFonts w:ascii="Times New Roman" w:hAnsi="Times New Roman" w:cs="Times New Roman"/>
          <w:lang w:eastAsia="en-US"/>
        </w:rPr>
      </w:pPr>
    </w:p>
    <w:p w:rsidR="004A624E" w:rsidRPr="0099189B" w:rsidRDefault="004A624E" w:rsidP="000F3344">
      <w:pPr>
        <w:rPr>
          <w:rFonts w:ascii="Times New Roman" w:hAnsi="Times New Roman" w:cs="Times New Roman"/>
          <w:lang w:eastAsia="en-US"/>
        </w:rPr>
      </w:pPr>
    </w:p>
    <w:p w:rsidR="004A624E" w:rsidRPr="0099189B" w:rsidRDefault="004A624E" w:rsidP="000F3344">
      <w:pPr>
        <w:rPr>
          <w:rFonts w:ascii="Times New Roman" w:hAnsi="Times New Roman" w:cs="Times New Roman"/>
          <w:lang w:eastAsia="en-US"/>
        </w:rPr>
      </w:pPr>
    </w:p>
    <w:p w:rsidR="004A624E" w:rsidRPr="0099189B" w:rsidRDefault="004A624E" w:rsidP="000F3344">
      <w:pPr>
        <w:rPr>
          <w:rFonts w:ascii="Times New Roman" w:hAnsi="Times New Roman" w:cs="Times New Roman"/>
          <w:lang w:eastAsia="en-US"/>
        </w:rPr>
      </w:pPr>
    </w:p>
    <w:p w:rsidR="004A624E" w:rsidRPr="0099189B" w:rsidRDefault="004A624E" w:rsidP="000F3344">
      <w:pPr>
        <w:rPr>
          <w:rFonts w:ascii="Times New Roman" w:hAnsi="Times New Roman" w:cs="Times New Roman"/>
          <w:lang w:eastAsia="en-US"/>
        </w:rPr>
      </w:pPr>
    </w:p>
    <w:p w:rsidR="004A624E" w:rsidRPr="0099189B" w:rsidRDefault="004A624E" w:rsidP="000F3344">
      <w:pPr>
        <w:rPr>
          <w:rFonts w:ascii="Times New Roman" w:hAnsi="Times New Roman" w:cs="Times New Roman"/>
          <w:lang w:eastAsia="en-US"/>
        </w:rPr>
      </w:pPr>
    </w:p>
    <w:p w:rsidR="004A624E" w:rsidRPr="0099189B" w:rsidRDefault="004A624E" w:rsidP="000F3344">
      <w:pPr>
        <w:rPr>
          <w:rFonts w:ascii="Times New Roman" w:hAnsi="Times New Roman" w:cs="Times New Roman"/>
          <w:lang w:eastAsia="en-US"/>
        </w:rPr>
      </w:pPr>
    </w:p>
    <w:p w:rsidR="00566A25" w:rsidRPr="0099189B" w:rsidRDefault="00566A25" w:rsidP="00AD6FC2">
      <w:pPr>
        <w:pStyle w:val="19"/>
        <w:numPr>
          <w:ilvl w:val="0"/>
          <w:numId w:val="0"/>
        </w:numPr>
        <w:ind w:left="1070"/>
        <w:rPr>
          <w:spacing w:val="0"/>
        </w:rPr>
      </w:pPr>
      <w:bookmarkStart w:id="8" w:name="_Toc196159542"/>
      <w:r w:rsidRPr="0099189B">
        <w:rPr>
          <w:spacing w:val="0"/>
        </w:rPr>
        <w:t>ГЛАВА 1. "СУЩЕСТВУЮЩЕЕ ПОЛОЖЕНИЕ В СФЕРЕ ПРОИЗВОДСТВА, ПЕРЕДАЧИ И ПОТРЕБЛЕНИЯ ТЕПЛОВОЙ ЭНЕРГИИ ДЛЯ ЦЕЛЕЙ ТЕПЛОСНАБЖЕНИЯ"</w:t>
      </w:r>
      <w:bookmarkEnd w:id="8"/>
    </w:p>
    <w:p w:rsidR="00566A25" w:rsidRPr="0099189B" w:rsidRDefault="00566A25" w:rsidP="00AD6FC2">
      <w:pPr>
        <w:pStyle w:val="19"/>
        <w:rPr>
          <w:spacing w:val="0"/>
        </w:rPr>
      </w:pPr>
      <w:bookmarkStart w:id="9" w:name="_Toc196159543"/>
      <w:r w:rsidRPr="0099189B">
        <w:rPr>
          <w:spacing w:val="0"/>
        </w:rPr>
        <w:t>Функциональная структура теплоснабжения</w:t>
      </w:r>
      <w:bookmarkEnd w:id="9"/>
    </w:p>
    <w:p w:rsidR="004326D9" w:rsidRPr="0099189B" w:rsidRDefault="004326D9" w:rsidP="004326D9">
      <w:pPr>
        <w:pStyle w:val="11ff3"/>
      </w:pPr>
      <w:r w:rsidRPr="0099189B">
        <w:t xml:space="preserve">Функциональная структура теплоснабжения </w:t>
      </w:r>
      <w:r w:rsidR="004A624E" w:rsidRPr="0099189B">
        <w:t>сельского поселения Сингапай</w:t>
      </w:r>
      <w:r w:rsidR="00983A5B" w:rsidRPr="0099189B">
        <w:t xml:space="preserve"> представляет</w:t>
      </w:r>
      <w:r w:rsidRPr="0099189B">
        <w:t xml:space="preserve"> собой централизованное производство и передачу по тепловым сетям тепловой энергии до потребителей.</w:t>
      </w:r>
    </w:p>
    <w:p w:rsidR="004326D9" w:rsidRPr="0099189B" w:rsidRDefault="004326D9" w:rsidP="004326D9">
      <w:pPr>
        <w:pStyle w:val="11ff3"/>
      </w:pPr>
      <w:r w:rsidRPr="0099189B">
        <w:t>Системы теплоснабжения представляют собой инженерный комплекс из источников тепловой энергии и потребителей тепла, связанных между собой тепловыми сетями различного назначения и балансовой принадлежности, имеющими характерные тепловые и гидравлические режимы с заданными параметрами теплоносителя. Величины параметров и характер их изменения определяются техническими возможностями основных структурных элементов систем теплоснабжения (источников, тепловых сетей и потребителей), экономической целесообразностью.</w:t>
      </w:r>
    </w:p>
    <w:p w:rsidR="00B536F0" w:rsidRPr="0099189B" w:rsidRDefault="00B536F0" w:rsidP="00B536F0">
      <w:pPr>
        <w:pStyle w:val="11ff3"/>
      </w:pPr>
      <w:r w:rsidRPr="0099189B">
        <w:t>Теплоснабжение населенных пунктов сельского поселения Сингапай организованно по комбинированной схеме (централизованно и децентрализовано). Централизованное теплоснабжение представляет собой подачу тепловой энергии от источника тепловой энергии (котельной) по трубопроводам.</w:t>
      </w:r>
    </w:p>
    <w:p w:rsidR="00B536F0" w:rsidRPr="0099189B" w:rsidRDefault="00B536F0" w:rsidP="00B536F0">
      <w:pPr>
        <w:pStyle w:val="11ff3"/>
      </w:pPr>
      <w:r w:rsidRPr="0099189B">
        <w:t>На территории сельского поселения Сингапай осуществляет деятельность по производству, транспортировке и распределению тепловой энергии одна теплоснабжающая организация – Пойковское муниципальное унитарное предприятие «Управление тепловодоснабжения» (ПМУП «УТВС»).</w:t>
      </w:r>
    </w:p>
    <w:p w:rsidR="00B536F0" w:rsidRPr="0099189B" w:rsidRDefault="00B536F0" w:rsidP="00B536F0">
      <w:pPr>
        <w:pStyle w:val="11ff3"/>
      </w:pPr>
      <w:r w:rsidRPr="0099189B">
        <w:t xml:space="preserve">В зоне действия теплоснабжающей организации ПМУП «УТВС» функционируют две отдельные, технологически не связанные между собой системы теплоснабжения </w:t>
      </w:r>
      <w:r w:rsidR="0081191F">
        <w:t>п. Сингапай</w:t>
      </w:r>
      <w:r w:rsidRPr="0099189B">
        <w:t xml:space="preserve"> и </w:t>
      </w:r>
      <w:r w:rsidR="0081191F">
        <w:t>с. Чеускино</w:t>
      </w:r>
      <w:r w:rsidRPr="0099189B">
        <w:t>.</w:t>
      </w:r>
    </w:p>
    <w:p w:rsidR="00B536F0" w:rsidRPr="0099189B" w:rsidRDefault="00B536F0" w:rsidP="00B536F0">
      <w:pPr>
        <w:pStyle w:val="11ff3"/>
      </w:pPr>
      <w:r w:rsidRPr="0099189B">
        <w:lastRenderedPageBreak/>
        <w:t xml:space="preserve">Зона действия теплоснабжающей организации ПМУП «УТВС» в </w:t>
      </w:r>
      <w:r w:rsidR="0081191F">
        <w:t>п. Сингапай</w:t>
      </w:r>
      <w:r w:rsidRPr="0099189B">
        <w:t xml:space="preserve">, </w:t>
      </w:r>
      <w:r w:rsidR="0081191F">
        <w:t>с. Чеускино</w:t>
      </w:r>
      <w:r w:rsidRPr="0099189B">
        <w:t xml:space="preserve"> включает объекты общественно-делового и производственного назначения, многоквартирные и индивидуальные жилые дома.</w:t>
      </w:r>
    </w:p>
    <w:p w:rsidR="00B536F0" w:rsidRPr="0099189B" w:rsidRDefault="00B536F0" w:rsidP="00B536F0">
      <w:pPr>
        <w:pStyle w:val="11ff3"/>
      </w:pPr>
      <w:r w:rsidRPr="0099189B">
        <w:t xml:space="preserve">В эксплуатационную зону действия ПМУП «УТВС» входят два источника централизованного теплоснабжения – котельная </w:t>
      </w:r>
      <w:r w:rsidR="0081191F">
        <w:t>п. Сингапай</w:t>
      </w:r>
      <w:r w:rsidRPr="0099189B">
        <w:t xml:space="preserve"> установленной мощностью </w:t>
      </w:r>
      <w:r w:rsidR="0081191F">
        <w:t>27,5</w:t>
      </w:r>
      <w:r w:rsidRPr="0099189B">
        <w:t xml:space="preserve"> Гкал/ч, и котельная п. Чеускино установленной мощностью 12 Гкал/ч, а также присоединённые к ним тепловые сети.</w:t>
      </w:r>
    </w:p>
    <w:p w:rsidR="002F65F1" w:rsidRPr="0099189B" w:rsidRDefault="002F65F1" w:rsidP="002F65F1">
      <w:pPr>
        <w:pStyle w:val="11ff3"/>
      </w:pPr>
      <w:r w:rsidRPr="0099189B">
        <w:t xml:space="preserve">На территории </w:t>
      </w:r>
      <w:r w:rsidR="004A624E" w:rsidRPr="0099189B">
        <w:t>сельского поселения Сингапай</w:t>
      </w:r>
      <w:r w:rsidRPr="0099189B">
        <w:t xml:space="preserve"> по состоянию на 01.01.</w:t>
      </w:r>
      <w:r w:rsidR="0056625B">
        <w:t>2026</w:t>
      </w:r>
      <w:r w:rsidRPr="0099189B">
        <w:t xml:space="preserve">г. </w:t>
      </w:r>
      <w:r w:rsidR="00683741" w:rsidRPr="0099189B">
        <w:t>одна</w:t>
      </w:r>
      <w:r w:rsidR="00666EA5" w:rsidRPr="0099189B">
        <w:t xml:space="preserve"> теплоснабжающ</w:t>
      </w:r>
      <w:r w:rsidR="00683741" w:rsidRPr="0099189B">
        <w:t>ая</w:t>
      </w:r>
      <w:r w:rsidR="00666EA5" w:rsidRPr="0099189B">
        <w:t xml:space="preserve"> организаци</w:t>
      </w:r>
      <w:r w:rsidR="00683741" w:rsidRPr="0099189B">
        <w:t>я</w:t>
      </w:r>
      <w:r w:rsidRPr="0099189B">
        <w:t>, производящ</w:t>
      </w:r>
      <w:r w:rsidR="00683741" w:rsidRPr="0099189B">
        <w:t>ая</w:t>
      </w:r>
      <w:r w:rsidRPr="0099189B">
        <w:t>, а затем и транспортирующ</w:t>
      </w:r>
      <w:r w:rsidR="00683741" w:rsidRPr="0099189B">
        <w:t>ая</w:t>
      </w:r>
      <w:r w:rsidRPr="0099189B">
        <w:t xml:space="preserve"> тепловую энергию потребителям: </w:t>
      </w:r>
    </w:p>
    <w:p w:rsidR="00C25060" w:rsidRPr="0099189B" w:rsidRDefault="00F36754" w:rsidP="00F36754">
      <w:pPr>
        <w:pStyle w:val="113"/>
      </w:pPr>
      <w:r w:rsidRPr="0099189B">
        <w:t>ПМУП «УТВС»</w:t>
      </w:r>
      <w:bookmarkEnd w:id="3"/>
      <w:bookmarkEnd w:id="4"/>
    </w:p>
    <w:p w:rsidR="00777C55" w:rsidRPr="0099189B" w:rsidRDefault="00777C55" w:rsidP="00777C55">
      <w:pPr>
        <w:pStyle w:val="11ff3"/>
        <w:rPr>
          <w:color w:val="auto"/>
        </w:rPr>
      </w:pPr>
      <w:r w:rsidRPr="0099189B">
        <w:rPr>
          <w:color w:val="auto"/>
        </w:rPr>
        <w:t xml:space="preserve">Система централизованного теплоснабжения (СЦТ) муниципального образования состоит из </w:t>
      </w:r>
      <w:r w:rsidR="00F36754" w:rsidRPr="0099189B">
        <w:rPr>
          <w:color w:val="auto"/>
        </w:rPr>
        <w:t>1</w:t>
      </w:r>
      <w:r w:rsidR="00EA34C2" w:rsidRPr="0099189B">
        <w:rPr>
          <w:color w:val="auto"/>
        </w:rPr>
        <w:t xml:space="preserve"> секционированн</w:t>
      </w:r>
      <w:r w:rsidR="00F36754" w:rsidRPr="0099189B">
        <w:rPr>
          <w:color w:val="auto"/>
        </w:rPr>
        <w:t>ой</w:t>
      </w:r>
      <w:r w:rsidR="00EA34C2" w:rsidRPr="0099189B">
        <w:rPr>
          <w:color w:val="auto"/>
        </w:rPr>
        <w:t xml:space="preserve"> зон</w:t>
      </w:r>
      <w:r w:rsidR="00F36754" w:rsidRPr="0099189B">
        <w:rPr>
          <w:color w:val="auto"/>
        </w:rPr>
        <w:t>ы</w:t>
      </w:r>
      <w:r w:rsidRPr="0099189B">
        <w:rPr>
          <w:color w:val="auto"/>
        </w:rPr>
        <w:t xml:space="preserve"> действия </w:t>
      </w:r>
      <w:r w:rsidR="004326D9" w:rsidRPr="0099189B">
        <w:rPr>
          <w:color w:val="auto"/>
        </w:rPr>
        <w:t>(эксплуатационной ответственности) теплоснабжающих и теплосетевых организаций</w:t>
      </w:r>
      <w:r w:rsidRPr="0099189B">
        <w:rPr>
          <w:color w:val="auto"/>
        </w:rPr>
        <w:t>, представляет собой:</w:t>
      </w:r>
    </w:p>
    <w:p w:rsidR="00A85534" w:rsidRPr="0099189B" w:rsidRDefault="00777C55" w:rsidP="00F36754">
      <w:pPr>
        <w:pStyle w:val="113"/>
        <w:rPr>
          <w:rFonts w:eastAsia="Calibri"/>
        </w:rPr>
      </w:pPr>
      <w:r w:rsidRPr="0099189B">
        <w:rPr>
          <w:rFonts w:eastAsia="Calibri"/>
        </w:rPr>
        <w:t>СЦТ 1</w:t>
      </w:r>
      <w:r w:rsidR="007B05D3" w:rsidRPr="0099189B">
        <w:rPr>
          <w:rFonts w:eastAsia="Calibri"/>
        </w:rPr>
        <w:t xml:space="preserve"> - зона действия </w:t>
      </w:r>
      <w:r w:rsidR="00F36754" w:rsidRPr="0099189B">
        <w:rPr>
          <w:rFonts w:eastAsia="Calibri"/>
        </w:rPr>
        <w:t>ПМУП «УТВС»</w:t>
      </w:r>
    </w:p>
    <w:p w:rsidR="000A0EC4" w:rsidRPr="0099189B" w:rsidRDefault="000A0EC4" w:rsidP="00A85534">
      <w:pPr>
        <w:pStyle w:val="11ff3"/>
      </w:pPr>
      <w:r w:rsidRPr="0099189B">
        <w:t xml:space="preserve">Система централизованного теплоснабжения (СЦТ) муниципального образования состоит из </w:t>
      </w:r>
      <w:r w:rsidR="00F36754" w:rsidRPr="0099189B">
        <w:t>2</w:t>
      </w:r>
      <w:r w:rsidR="00EA34C2" w:rsidRPr="0099189B">
        <w:t xml:space="preserve"> технологических зон</w:t>
      </w:r>
      <w:r w:rsidRPr="0099189B">
        <w:t>:</w:t>
      </w:r>
    </w:p>
    <w:p w:rsidR="00F36754" w:rsidRPr="0099189B" w:rsidRDefault="00F36754" w:rsidP="003F7DE7">
      <w:pPr>
        <w:pStyle w:val="113"/>
      </w:pPr>
      <w:r w:rsidRPr="0099189B">
        <w:t xml:space="preserve">котельная </w:t>
      </w:r>
      <w:r w:rsidR="0081191F">
        <w:t>п. Сингапай;</w:t>
      </w:r>
    </w:p>
    <w:p w:rsidR="003F7DE7" w:rsidRPr="0099189B" w:rsidRDefault="00F36754" w:rsidP="003F7DE7">
      <w:pPr>
        <w:pStyle w:val="113"/>
      </w:pPr>
      <w:r w:rsidRPr="0099189B">
        <w:t>котельная п. Чеускино</w:t>
      </w:r>
      <w:r w:rsidR="0081191F">
        <w:t>.</w:t>
      </w:r>
    </w:p>
    <w:p w:rsidR="00683741" w:rsidRPr="0099189B" w:rsidRDefault="00683741" w:rsidP="00683741">
      <w:pPr>
        <w:rPr>
          <w:rFonts w:ascii="Times New Roman" w:hAnsi="Times New Roman" w:cs="Times New Roman"/>
          <w:lang w:eastAsia="en-US"/>
        </w:rPr>
      </w:pPr>
    </w:p>
    <w:p w:rsidR="00C25060" w:rsidRPr="0099189B" w:rsidRDefault="00C25060" w:rsidP="00F16063">
      <w:pPr>
        <w:pStyle w:val="20"/>
        <w:spacing w:before="0" w:after="0"/>
        <w:rPr>
          <w:rFonts w:cs="Times New Roman"/>
        </w:rPr>
      </w:pPr>
      <w:bookmarkStart w:id="10" w:name="_Toc475879417"/>
      <w:bookmarkStart w:id="11" w:name="_Toc78674685"/>
      <w:bookmarkStart w:id="12" w:name="_Toc84970922"/>
      <w:bookmarkStart w:id="13" w:name="_Toc196159544"/>
      <w:r w:rsidRPr="0099189B">
        <w:rPr>
          <w:rFonts w:cs="Times New Roman"/>
        </w:rPr>
        <w:t>Описание структуры договорных отношений между теплоснабжающими и теплосетевыми организациями</w:t>
      </w:r>
      <w:bookmarkEnd w:id="10"/>
      <w:bookmarkEnd w:id="11"/>
      <w:bookmarkEnd w:id="12"/>
      <w:bookmarkEnd w:id="13"/>
    </w:p>
    <w:p w:rsidR="008223FE" w:rsidRPr="0099189B" w:rsidRDefault="008223FE" w:rsidP="008223FE">
      <w:pPr>
        <w:pStyle w:val="11ff3"/>
      </w:pPr>
      <w:r w:rsidRPr="0099189B">
        <w:t xml:space="preserve">Особенностью функциональной структуры централизованного теплоснабжения </w:t>
      </w:r>
      <w:r w:rsidR="0081191F">
        <w:t>п. Сингапай</w:t>
      </w:r>
      <w:r w:rsidRPr="0099189B">
        <w:t xml:space="preserve"> является то, что передача тепловой энергии от источника до потребителя полностью выполняется ресурсоснабжающей организацией. </w:t>
      </w:r>
    </w:p>
    <w:p w:rsidR="00515AAB" w:rsidRPr="0099189B" w:rsidRDefault="00975927" w:rsidP="00515AAB">
      <w:pPr>
        <w:pStyle w:val="11ff3"/>
      </w:pPr>
      <w:r w:rsidRPr="0099189B">
        <w:t>Котельн</w:t>
      </w:r>
      <w:r w:rsidR="00F36754" w:rsidRPr="0099189B">
        <w:t>ые</w:t>
      </w:r>
      <w:r w:rsidR="00515AAB" w:rsidRPr="0099189B">
        <w:t xml:space="preserve">и тепловые сети эксплуатируются </w:t>
      </w:r>
      <w:r w:rsidR="00F36754" w:rsidRPr="0099189B">
        <w:t>ПМУП «УТВС»</w:t>
      </w:r>
      <w:r w:rsidR="00515AAB" w:rsidRPr="0099189B">
        <w:t xml:space="preserve"> по договору </w:t>
      </w:r>
      <w:r w:rsidR="000F436E" w:rsidRPr="0099189B">
        <w:t>аренды</w:t>
      </w:r>
      <w:r w:rsidR="00515AAB" w:rsidRPr="0099189B">
        <w:t xml:space="preserve"> с собственником имущества администрацией </w:t>
      </w:r>
      <w:r w:rsidR="004A624E" w:rsidRPr="0099189B">
        <w:t>сельского поселения СингапайНефтеюганс</w:t>
      </w:r>
      <w:r w:rsidR="008A531C" w:rsidRPr="0099189B">
        <w:t>кого района</w:t>
      </w:r>
      <w:r w:rsidR="004A624E" w:rsidRPr="0099189B">
        <w:t>Ханты-Мансийского автономного округа - Югра</w:t>
      </w:r>
      <w:r w:rsidR="00515AAB" w:rsidRPr="0099189B">
        <w:t>.</w:t>
      </w:r>
    </w:p>
    <w:p w:rsidR="008223FE" w:rsidRPr="0099189B" w:rsidRDefault="00515AAB" w:rsidP="00515AAB">
      <w:pPr>
        <w:pStyle w:val="11ff3"/>
      </w:pPr>
      <w:r w:rsidRPr="0099189B">
        <w:t xml:space="preserve">Все потребители тепловой энергии заключают договора на покупку тепловой энергии непосредственно с ресурсоснабжающей организацией </w:t>
      </w:r>
      <w:r w:rsidR="00F36754" w:rsidRPr="0099189B">
        <w:t>ПМУП «УТВС»</w:t>
      </w:r>
    </w:p>
    <w:p w:rsidR="00515AAB" w:rsidRPr="0099189B" w:rsidRDefault="00515AAB" w:rsidP="00515AAB">
      <w:pPr>
        <w:pStyle w:val="11ff3"/>
      </w:pPr>
    </w:p>
    <w:p w:rsidR="00C25060" w:rsidRPr="0099189B" w:rsidRDefault="00C25060" w:rsidP="00F16063">
      <w:pPr>
        <w:pStyle w:val="20"/>
        <w:spacing w:before="0" w:after="0"/>
        <w:rPr>
          <w:rFonts w:cs="Times New Roman"/>
        </w:rPr>
      </w:pPr>
      <w:bookmarkStart w:id="14" w:name="_Toc475879418"/>
      <w:bookmarkStart w:id="15" w:name="_Toc78674686"/>
      <w:bookmarkStart w:id="16" w:name="_Toc84970923"/>
      <w:bookmarkStart w:id="17" w:name="_Toc196159545"/>
      <w:r w:rsidRPr="0099189B">
        <w:rPr>
          <w:rFonts w:cs="Times New Roman"/>
        </w:rPr>
        <w:lastRenderedPageBreak/>
        <w:t>Зоны действия производственных котельных</w:t>
      </w:r>
      <w:bookmarkEnd w:id="14"/>
      <w:bookmarkEnd w:id="15"/>
      <w:bookmarkEnd w:id="16"/>
      <w:bookmarkEnd w:id="17"/>
    </w:p>
    <w:p w:rsidR="00257208" w:rsidRPr="0099189B" w:rsidRDefault="00257208" w:rsidP="00257208">
      <w:pPr>
        <w:pStyle w:val="11ff3"/>
      </w:pPr>
      <w:bookmarkStart w:id="18" w:name="_Hlk68197847"/>
      <w:r w:rsidRPr="0099189B">
        <w:t>На территории сельского поселения Сингапай вне зоны деятельности ЕТО – ПМУП «УТВС» размещены эксплуатационные зоны действия источников теплоснабжения производственных котельных, предназначенных для обеспечения тепловой энергией предприятий энергетики и нефтегазового комплекса:</w:t>
      </w:r>
    </w:p>
    <w:p w:rsidR="00257208" w:rsidRPr="0099189B" w:rsidRDefault="00257208" w:rsidP="00257208">
      <w:pPr>
        <w:pStyle w:val="113"/>
      </w:pPr>
      <w:r w:rsidRPr="0099189B">
        <w:t xml:space="preserve">зона действия производственной котельной АО «Россети Тюмень» в </w:t>
      </w:r>
      <w:r w:rsidR="0081191F">
        <w:t>п. Сингапай</w:t>
      </w:r>
      <w:r w:rsidRPr="0099189B">
        <w:t>, 1 ед.;</w:t>
      </w:r>
    </w:p>
    <w:p w:rsidR="00257208" w:rsidRPr="0099189B" w:rsidRDefault="00257208" w:rsidP="00257208">
      <w:pPr>
        <w:pStyle w:val="113"/>
      </w:pPr>
      <w:r w:rsidRPr="0099189B">
        <w:t xml:space="preserve">зоны действия производственных котельных предприятий ПАО «НК «Роснефть» в </w:t>
      </w:r>
      <w:r w:rsidR="0081191F">
        <w:t>п. Сингапай</w:t>
      </w:r>
      <w:r w:rsidRPr="0099189B">
        <w:t xml:space="preserve">, 3 ед. </w:t>
      </w:r>
    </w:p>
    <w:p w:rsidR="00257208" w:rsidRPr="0099189B" w:rsidRDefault="00257208" w:rsidP="00257208">
      <w:pPr>
        <w:pStyle w:val="11ff3"/>
        <w:rPr>
          <w:rFonts w:eastAsia="Arial"/>
        </w:rPr>
      </w:pPr>
      <w:r w:rsidRPr="0099189B">
        <w:t xml:space="preserve">Производственные котельные не задействованы в централизованной системе теплоснабжения сельского поселения Сингапай, и </w:t>
      </w:r>
      <w:r w:rsidRPr="0099189B">
        <w:rPr>
          <w:rFonts w:eastAsia="Arial"/>
        </w:rPr>
        <w:t>не обеспечивают подачу тепловой энергии для нужд населения и объектов общественного назначения.</w:t>
      </w:r>
      <w:bookmarkEnd w:id="18"/>
      <w:r w:rsidRPr="0099189B">
        <w:rPr>
          <w:rFonts w:eastAsia="Arial"/>
        </w:rPr>
        <w:t xml:space="preserve"> Далее в Схеме теплоснабжения не рассматриваются.</w:t>
      </w:r>
    </w:p>
    <w:p w:rsidR="00C25060" w:rsidRPr="0099189B" w:rsidRDefault="00C25060" w:rsidP="00B5461F">
      <w:pPr>
        <w:pStyle w:val="11ff3"/>
      </w:pPr>
    </w:p>
    <w:p w:rsidR="00F16063" w:rsidRPr="0099189B" w:rsidRDefault="00F16063" w:rsidP="00B5461F">
      <w:pPr>
        <w:pStyle w:val="11ff3"/>
      </w:pPr>
    </w:p>
    <w:p w:rsidR="00C25060" w:rsidRPr="0099189B" w:rsidRDefault="00C25060" w:rsidP="00F16063">
      <w:pPr>
        <w:pStyle w:val="20"/>
        <w:spacing w:before="0" w:after="0"/>
        <w:rPr>
          <w:rFonts w:cs="Times New Roman"/>
        </w:rPr>
      </w:pPr>
      <w:bookmarkStart w:id="19" w:name="_Toc475879419"/>
      <w:bookmarkStart w:id="20" w:name="_Toc78674687"/>
      <w:bookmarkStart w:id="21" w:name="_Toc84970924"/>
      <w:bookmarkStart w:id="22" w:name="_Toc196159546"/>
      <w:r w:rsidRPr="0099189B">
        <w:rPr>
          <w:rFonts w:cs="Times New Roman"/>
        </w:rPr>
        <w:t>Зоны действия индивидуального теплоснабжения</w:t>
      </w:r>
      <w:bookmarkEnd w:id="19"/>
      <w:bookmarkEnd w:id="20"/>
      <w:bookmarkEnd w:id="21"/>
      <w:bookmarkEnd w:id="22"/>
    </w:p>
    <w:p w:rsidR="00257208" w:rsidRPr="0099189B" w:rsidRDefault="00257208" w:rsidP="00257208">
      <w:pPr>
        <w:pStyle w:val="11ff3"/>
      </w:pPr>
      <w:bookmarkStart w:id="23" w:name="_Hlk68197722"/>
      <w:bookmarkStart w:id="24" w:name="_Toc78674688"/>
      <w:bookmarkStart w:id="25" w:name="_Toc84970925"/>
      <w:r w:rsidRPr="0099189B">
        <w:t>В зоне действия индивидуального теплоснабжения находятся:</w:t>
      </w:r>
    </w:p>
    <w:p w:rsidR="00257208" w:rsidRPr="0099189B" w:rsidRDefault="00257208" w:rsidP="00257208">
      <w:pPr>
        <w:pStyle w:val="113"/>
      </w:pPr>
      <w:r w:rsidRPr="0099189B">
        <w:t xml:space="preserve">территории </w:t>
      </w:r>
      <w:r w:rsidR="0081191F">
        <w:t>п. Сингапай</w:t>
      </w:r>
      <w:r w:rsidRPr="0099189B">
        <w:t>: индивидуальная малоэтажная жилая застройка в южной, юго-западной частях поселка, незначительная часть мкр. Усть-Балык, СНТ, размещенные в границах сельского поселения;</w:t>
      </w:r>
    </w:p>
    <w:p w:rsidR="00257208" w:rsidRPr="0099189B" w:rsidRDefault="00257208" w:rsidP="00257208">
      <w:pPr>
        <w:pStyle w:val="113"/>
      </w:pPr>
      <w:r w:rsidRPr="0099189B">
        <w:t xml:space="preserve">индивидуальная и малоэтажная застройка </w:t>
      </w:r>
      <w:r w:rsidR="0081191F">
        <w:t>с. Чеускино</w:t>
      </w:r>
      <w:r w:rsidRPr="0099189B">
        <w:t xml:space="preserve">, не присоединенная к сетям централизованного теплоснабжения. </w:t>
      </w:r>
    </w:p>
    <w:p w:rsidR="00257208" w:rsidRPr="0099189B" w:rsidRDefault="00257208" w:rsidP="00257208">
      <w:pPr>
        <w:pStyle w:val="11ff3"/>
      </w:pPr>
      <w:r w:rsidRPr="0099189B">
        <w:t xml:space="preserve">Основным видом топлива для индивидуального теплоснабжения является природный газ, </w:t>
      </w:r>
      <w:r w:rsidR="00F27827" w:rsidRPr="0099189B">
        <w:t>природный газ</w:t>
      </w:r>
      <w:r w:rsidRPr="0099189B">
        <w:t>, дрова, электроэнергия.</w:t>
      </w:r>
      <w:bookmarkEnd w:id="23"/>
    </w:p>
    <w:p w:rsidR="00257208" w:rsidRPr="0099189B" w:rsidRDefault="00257208" w:rsidP="00257208">
      <w:pPr>
        <w:pStyle w:val="11ff3"/>
      </w:pPr>
      <w:r w:rsidRPr="0099189B">
        <w:t>Использование индивидуальных источников тепловой энергии в многоквартирных домах (крышных котельных) не предусматривается.</w:t>
      </w:r>
    </w:p>
    <w:p w:rsidR="000A0EC4" w:rsidRPr="0099189B" w:rsidRDefault="00257208" w:rsidP="00257208">
      <w:pPr>
        <w:pStyle w:val="11ff3"/>
      </w:pPr>
      <w:r w:rsidRPr="0099189B">
        <w:t>В рамках реализации Схемы теплоснабжения организация поквартирного отопления не планируется.</w:t>
      </w:r>
    </w:p>
    <w:p w:rsidR="00D4706E" w:rsidRPr="0099189B" w:rsidRDefault="00D4706E" w:rsidP="000A0EC4">
      <w:pPr>
        <w:pStyle w:val="11ff3"/>
      </w:pPr>
    </w:p>
    <w:p w:rsidR="00C25060" w:rsidRPr="0099189B" w:rsidRDefault="00C25060" w:rsidP="00AD6FC2">
      <w:pPr>
        <w:pStyle w:val="19"/>
        <w:rPr>
          <w:spacing w:val="0"/>
        </w:rPr>
      </w:pPr>
      <w:bookmarkStart w:id="26" w:name="_Toc196159547"/>
      <w:r w:rsidRPr="0099189B">
        <w:rPr>
          <w:spacing w:val="0"/>
          <w:lang w:val="en-US"/>
        </w:rPr>
        <w:t>Источники тепловой энергии</w:t>
      </w:r>
      <w:bookmarkEnd w:id="24"/>
      <w:bookmarkEnd w:id="25"/>
      <w:bookmarkEnd w:id="26"/>
    </w:p>
    <w:p w:rsidR="00C25060" w:rsidRPr="0099189B" w:rsidRDefault="00C25060">
      <w:pPr>
        <w:pStyle w:val="20"/>
        <w:numPr>
          <w:ilvl w:val="1"/>
          <w:numId w:val="101"/>
        </w:numPr>
        <w:rPr>
          <w:rFonts w:cs="Times New Roman"/>
        </w:rPr>
      </w:pPr>
      <w:bookmarkStart w:id="27" w:name="_Toc353999525"/>
      <w:bookmarkStart w:id="28" w:name="_Toc353999718"/>
      <w:bookmarkStart w:id="29" w:name="_Toc356981643"/>
      <w:bookmarkStart w:id="30" w:name="_Toc357159183"/>
      <w:bookmarkStart w:id="31" w:name="_Toc465965204"/>
      <w:bookmarkStart w:id="32" w:name="_Toc78674689"/>
      <w:bookmarkStart w:id="33" w:name="_Toc84970926"/>
      <w:bookmarkStart w:id="34" w:name="_Toc196159548"/>
      <w:r w:rsidRPr="0099189B">
        <w:rPr>
          <w:rFonts w:cs="Times New Roman"/>
        </w:rPr>
        <w:lastRenderedPageBreak/>
        <w:t>Структура и технические характеристики основного оборудования</w:t>
      </w:r>
      <w:bookmarkEnd w:id="27"/>
      <w:bookmarkEnd w:id="28"/>
      <w:bookmarkEnd w:id="29"/>
      <w:bookmarkEnd w:id="30"/>
      <w:r w:rsidRPr="0099189B">
        <w:rPr>
          <w:rFonts w:cs="Times New Roman"/>
        </w:rPr>
        <w:t xml:space="preserve"> источников тепловой энергии</w:t>
      </w:r>
      <w:bookmarkEnd w:id="31"/>
      <w:bookmarkEnd w:id="32"/>
      <w:bookmarkEnd w:id="33"/>
      <w:bookmarkEnd w:id="34"/>
    </w:p>
    <w:p w:rsidR="00257208" w:rsidRPr="0099189B" w:rsidRDefault="00257208" w:rsidP="00257208">
      <w:pPr>
        <w:pStyle w:val="11ff3"/>
      </w:pPr>
      <w:bookmarkStart w:id="35" w:name="_Toc527706854"/>
      <w:r w:rsidRPr="0099189B">
        <w:t>По состоянию на 01.01.</w:t>
      </w:r>
      <w:r w:rsidR="0056625B">
        <w:t>2026</w:t>
      </w:r>
      <w:r w:rsidRPr="0099189B">
        <w:t xml:space="preserve"> система централизованного теплоснабжения сельского поселения Сингапай включает два источника централизованного теплоснабжения:</w:t>
      </w:r>
    </w:p>
    <w:p w:rsidR="00257208" w:rsidRPr="0099189B" w:rsidRDefault="00257208" w:rsidP="00257208">
      <w:pPr>
        <w:pStyle w:val="113"/>
      </w:pPr>
      <w:r w:rsidRPr="0099189B">
        <w:t xml:space="preserve">котельная </w:t>
      </w:r>
      <w:r w:rsidR="0081191F">
        <w:t>п. Сингапай</w:t>
      </w:r>
      <w:r w:rsidRPr="0099189B">
        <w:t xml:space="preserve">, </w:t>
      </w:r>
      <w:r w:rsidR="00FC7FC1">
        <w:t>ул. Сургутская, стр.9</w:t>
      </w:r>
      <w:r w:rsidRPr="0099189B">
        <w:t>, (жилищный фонд, объекты общественно-делового и производственного назначения) - введена в эксплуатацию в 1978 г;</w:t>
      </w:r>
    </w:p>
    <w:p w:rsidR="00257208" w:rsidRPr="0099189B" w:rsidRDefault="00257208" w:rsidP="00257208">
      <w:pPr>
        <w:pStyle w:val="113"/>
      </w:pPr>
      <w:r w:rsidRPr="0099189B">
        <w:t xml:space="preserve">котельная </w:t>
      </w:r>
      <w:r w:rsidR="0081191F">
        <w:t>с. Чеускино</w:t>
      </w:r>
      <w:r w:rsidRPr="0099189B">
        <w:t>, ул. Кедровая, д. 8 (жилищный фонд, объекты общественно-делового и производственного назначения) - введена в эксплуатацию в 1970 г.</w:t>
      </w:r>
    </w:p>
    <w:p w:rsidR="00257208" w:rsidRPr="0099189B" w:rsidRDefault="00257208" w:rsidP="00257208">
      <w:pPr>
        <w:pStyle w:val="11ff3"/>
      </w:pPr>
      <w:r w:rsidRPr="0099189B">
        <w:t>Основные технические параметры централизованных котельных сельского поселения Сингапай:</w:t>
      </w:r>
    </w:p>
    <w:p w:rsidR="00257208" w:rsidRPr="0099189B" w:rsidRDefault="00257208" w:rsidP="00257208">
      <w:pPr>
        <w:pStyle w:val="113"/>
      </w:pPr>
      <w:r w:rsidRPr="0099189B">
        <w:t>целевое назначение котельных – обеспечение тепловой энергией, горячей водой населения, объектов социального обеспечения, объектов производственного назначения;</w:t>
      </w:r>
    </w:p>
    <w:p w:rsidR="00257208" w:rsidRPr="0099189B" w:rsidRDefault="00257208" w:rsidP="00257208">
      <w:pPr>
        <w:pStyle w:val="113"/>
      </w:pPr>
      <w:r w:rsidRPr="0099189B">
        <w:t xml:space="preserve">суммарная установленная мощность котельных – </w:t>
      </w:r>
      <w:r w:rsidR="0028244C">
        <w:t>39,5</w:t>
      </w:r>
      <w:r w:rsidRPr="0099189B">
        <w:t xml:space="preserve"> Гкал/ч;</w:t>
      </w:r>
    </w:p>
    <w:p w:rsidR="00257208" w:rsidRPr="0099189B" w:rsidRDefault="00257208" w:rsidP="00257208">
      <w:pPr>
        <w:pStyle w:val="113"/>
      </w:pPr>
      <w:r w:rsidRPr="0099189B">
        <w:t>основное топливо – природный газ;</w:t>
      </w:r>
    </w:p>
    <w:p w:rsidR="00257208" w:rsidRPr="0099189B" w:rsidRDefault="00257208" w:rsidP="00257208">
      <w:pPr>
        <w:pStyle w:val="113"/>
      </w:pPr>
      <w:r w:rsidRPr="0099189B">
        <w:t>резервное топливо – нефть;</w:t>
      </w:r>
    </w:p>
    <w:p w:rsidR="00257208" w:rsidRPr="0099189B" w:rsidRDefault="00257208" w:rsidP="00257208">
      <w:pPr>
        <w:pStyle w:val="113"/>
      </w:pPr>
      <w:r w:rsidRPr="0099189B">
        <w:t>режим работы котлов – сезонный;</w:t>
      </w:r>
    </w:p>
    <w:p w:rsidR="00257208" w:rsidRPr="0099189B" w:rsidRDefault="00257208" w:rsidP="00257208">
      <w:pPr>
        <w:pStyle w:val="113"/>
      </w:pPr>
      <w:r w:rsidRPr="0099189B">
        <w:t>температурный график (расчетный график работы) – 95/70°С;</w:t>
      </w:r>
    </w:p>
    <w:p w:rsidR="00257208" w:rsidRPr="0099189B" w:rsidRDefault="00257208" w:rsidP="00257208">
      <w:pPr>
        <w:pStyle w:val="113"/>
      </w:pPr>
      <w:r w:rsidRPr="0099189B">
        <w:t>схема присоединения систем отопления потребителей к тепловым сетям – зависимая;</w:t>
      </w:r>
    </w:p>
    <w:p w:rsidR="00257208" w:rsidRPr="0099189B" w:rsidRDefault="00257208" w:rsidP="00257208">
      <w:pPr>
        <w:pStyle w:val="113"/>
      </w:pPr>
      <w:r w:rsidRPr="0099189B">
        <w:t>подключение систем горячего водоснабжения выполнено по открытой схеме;</w:t>
      </w:r>
    </w:p>
    <w:p w:rsidR="00257208" w:rsidRPr="0099189B" w:rsidRDefault="00257208" w:rsidP="00257208">
      <w:pPr>
        <w:pStyle w:val="113"/>
      </w:pPr>
      <w:r w:rsidRPr="0099189B">
        <w:t>надежность отпуска теплоты потребителям (население, объекты социального обеспечения) – первая категория;</w:t>
      </w:r>
    </w:p>
    <w:p w:rsidR="003F7DE7" w:rsidRPr="0099189B" w:rsidRDefault="00257208" w:rsidP="00257208">
      <w:pPr>
        <w:pStyle w:val="113"/>
      </w:pPr>
      <w:r w:rsidRPr="0099189B">
        <w:rPr>
          <w:lang w:eastAsia="ru-RU"/>
        </w:rPr>
        <w:t>категория обеспечиваемых потребителей – вторая.</w:t>
      </w:r>
    </w:p>
    <w:p w:rsidR="00916ECF" w:rsidRPr="0099189B" w:rsidRDefault="00916ECF" w:rsidP="00916ECF">
      <w:pPr>
        <w:pStyle w:val="11ff3"/>
      </w:pPr>
      <w:r w:rsidRPr="0099189B">
        <w:t>Система теплоснабжения сельского поселения Сингапай имеет следующие характеристики:</w:t>
      </w:r>
    </w:p>
    <w:p w:rsidR="00916ECF" w:rsidRPr="0099189B" w:rsidRDefault="00916ECF" w:rsidP="00916ECF">
      <w:pPr>
        <w:pStyle w:val="113"/>
      </w:pPr>
      <w:r w:rsidRPr="0099189B">
        <w:t>целевое назначение котельной – отопление и ГВС;</w:t>
      </w:r>
    </w:p>
    <w:p w:rsidR="00916ECF" w:rsidRPr="0099189B" w:rsidRDefault="00916ECF" w:rsidP="00916ECF">
      <w:pPr>
        <w:pStyle w:val="113"/>
      </w:pPr>
      <w:r w:rsidRPr="0099189B">
        <w:t>основной вид топлива – природный газ;</w:t>
      </w:r>
    </w:p>
    <w:p w:rsidR="00916ECF" w:rsidRPr="0099189B" w:rsidRDefault="00916ECF" w:rsidP="00916ECF">
      <w:pPr>
        <w:pStyle w:val="113"/>
      </w:pPr>
      <w:r w:rsidRPr="0099189B">
        <w:t>резервный вид топлива – нефть;</w:t>
      </w:r>
    </w:p>
    <w:p w:rsidR="00916ECF" w:rsidRPr="0099189B" w:rsidRDefault="00916ECF" w:rsidP="00916ECF">
      <w:pPr>
        <w:pStyle w:val="113"/>
      </w:pPr>
      <w:r w:rsidRPr="0099189B">
        <w:t>температурный график теплоносителя – 95/70ºС;</w:t>
      </w:r>
    </w:p>
    <w:p w:rsidR="00916ECF" w:rsidRPr="0099189B" w:rsidRDefault="00916ECF" w:rsidP="00916ECF">
      <w:pPr>
        <w:pStyle w:val="113"/>
      </w:pPr>
      <w:r w:rsidRPr="0099189B">
        <w:lastRenderedPageBreak/>
        <w:t>режим работы котлов – сезонный.</w:t>
      </w:r>
    </w:p>
    <w:p w:rsidR="004F3264" w:rsidRPr="0099189B" w:rsidRDefault="003F7DE7" w:rsidP="003F7DE7">
      <w:pPr>
        <w:pStyle w:val="11ff3"/>
        <w:rPr>
          <w:rFonts w:eastAsia="Times New Roman"/>
          <w:iCs w:val="0"/>
          <w:color w:val="auto"/>
          <w:szCs w:val="26"/>
        </w:rPr>
      </w:pPr>
      <w:r w:rsidRPr="0099189B">
        <w:t xml:space="preserve">Состав основного оборудования котельных на территории </w:t>
      </w:r>
      <w:r w:rsidR="004A624E" w:rsidRPr="0099189B">
        <w:t>сельского поселения Сингапай</w:t>
      </w:r>
      <w:r w:rsidRPr="0099189B">
        <w:t xml:space="preserve"> представлен в таблице.</w:t>
      </w:r>
    </w:p>
    <w:p w:rsidR="006A2D1F" w:rsidRPr="0099189B" w:rsidRDefault="006A2D1F" w:rsidP="002857C8">
      <w:pPr>
        <w:pStyle w:val="11ff3"/>
        <w:rPr>
          <w:rFonts w:eastAsia="Times New Roman"/>
          <w:iCs w:val="0"/>
          <w:color w:val="auto"/>
          <w:szCs w:val="26"/>
        </w:rPr>
      </w:pPr>
    </w:p>
    <w:p w:rsidR="00C25060" w:rsidRPr="0099189B" w:rsidRDefault="00C25060" w:rsidP="00B5461F">
      <w:pPr>
        <w:pStyle w:val="11ff3"/>
      </w:pPr>
    </w:p>
    <w:p w:rsidR="008E1D6D" w:rsidRPr="0099189B" w:rsidRDefault="008E1D6D" w:rsidP="008E1D6D">
      <w:pPr>
        <w:spacing w:line="360" w:lineRule="auto"/>
        <w:jc w:val="both"/>
        <w:rPr>
          <w:rFonts w:ascii="Times New Roman" w:hAnsi="Times New Roman" w:cs="Times New Roman"/>
          <w:b/>
        </w:rPr>
        <w:sectPr w:rsidR="008E1D6D" w:rsidRPr="0099189B" w:rsidSect="00ED5167">
          <w:headerReference w:type="even" r:id="rId11"/>
          <w:headerReference w:type="default" r:id="rId12"/>
          <w:footerReference w:type="even" r:id="rId13"/>
          <w:footerReference w:type="default" r:id="rId14"/>
          <w:pgSz w:w="11906" w:h="16838" w:code="9"/>
          <w:pgMar w:top="1134" w:right="850" w:bottom="1134" w:left="1701" w:header="680" w:footer="340" w:gutter="0"/>
          <w:cols w:space="708"/>
          <w:titlePg/>
          <w:docGrid w:linePitch="360"/>
        </w:sectPr>
      </w:pPr>
    </w:p>
    <w:p w:rsidR="00FB6EBF" w:rsidRPr="0099189B" w:rsidRDefault="00737C53" w:rsidP="00193C79">
      <w:pPr>
        <w:spacing w:after="0" w:line="240" w:lineRule="auto"/>
        <w:jc w:val="both"/>
        <w:rPr>
          <w:rFonts w:ascii="Times New Roman" w:hAnsi="Times New Roman" w:cs="Times New Roman"/>
          <w:b/>
        </w:rPr>
      </w:pPr>
      <w:r w:rsidRPr="0099189B">
        <w:rPr>
          <w:rFonts w:ascii="Times New Roman" w:hAnsi="Times New Roman" w:cs="Times New Roman"/>
          <w:b/>
        </w:rPr>
        <w:lastRenderedPageBreak/>
        <w:t xml:space="preserve">Таблица </w:t>
      </w:r>
      <w:r w:rsidR="00193EA5" w:rsidRPr="0099189B">
        <w:rPr>
          <w:rFonts w:ascii="Times New Roman" w:hAnsi="Times New Roman" w:cs="Times New Roman"/>
          <w:b/>
        </w:rPr>
        <w:t>1.</w:t>
      </w:r>
      <w:r w:rsidR="00405C87" w:rsidRPr="0099189B">
        <w:rPr>
          <w:rFonts w:ascii="Times New Roman" w:hAnsi="Times New Roman" w:cs="Times New Roman"/>
          <w:b/>
        </w:rPr>
        <w:t>2.1.1 -</w:t>
      </w:r>
      <w:r w:rsidR="00A85534" w:rsidRPr="0099189B">
        <w:rPr>
          <w:rFonts w:ascii="Times New Roman" w:hAnsi="Times New Roman" w:cs="Times New Roman"/>
          <w:b/>
        </w:rPr>
        <w:t>Сводная информация по источникам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1"/>
        <w:gridCol w:w="2054"/>
        <w:gridCol w:w="2994"/>
        <w:gridCol w:w="5457"/>
        <w:gridCol w:w="1939"/>
        <w:gridCol w:w="1631"/>
      </w:tblGrid>
      <w:tr w:rsidR="00645DDE" w:rsidRPr="0099189B" w:rsidTr="006116CB">
        <w:trPr>
          <w:tblHeader/>
        </w:trPr>
        <w:tc>
          <w:tcPr>
            <w:tcW w:w="115" w:type="pct"/>
            <w:shd w:val="clear" w:color="auto" w:fill="D9D9D9" w:themeFill="background1" w:themeFillShade="D9"/>
            <w:tcMar>
              <w:left w:w="11" w:type="dxa"/>
              <w:right w:w="11" w:type="dxa"/>
            </w:tcMar>
            <w:vAlign w:val="center"/>
          </w:tcPr>
          <w:p w:rsidR="00645DDE" w:rsidRPr="0099189B" w:rsidRDefault="00645DDE" w:rsidP="006116CB">
            <w:pPr>
              <w:pStyle w:val="1fffb"/>
            </w:pPr>
            <w:r w:rsidRPr="0099189B">
              <w:t>№ п/п</w:t>
            </w:r>
          </w:p>
        </w:tc>
        <w:tc>
          <w:tcPr>
            <w:tcW w:w="713" w:type="pct"/>
            <w:shd w:val="clear" w:color="auto" w:fill="D9D9D9" w:themeFill="background1" w:themeFillShade="D9"/>
            <w:tcMar>
              <w:left w:w="11" w:type="dxa"/>
              <w:right w:w="11" w:type="dxa"/>
            </w:tcMar>
            <w:vAlign w:val="center"/>
          </w:tcPr>
          <w:p w:rsidR="00645DDE" w:rsidRPr="0099189B" w:rsidRDefault="00645DDE" w:rsidP="006116CB">
            <w:pPr>
              <w:pStyle w:val="1fffb"/>
            </w:pPr>
            <w:r w:rsidRPr="0099189B">
              <w:t>Наименования источников тепловой энергии</w:t>
            </w:r>
          </w:p>
        </w:tc>
        <w:tc>
          <w:tcPr>
            <w:tcW w:w="1039" w:type="pct"/>
            <w:shd w:val="clear" w:color="auto" w:fill="D9D9D9" w:themeFill="background1" w:themeFillShade="D9"/>
            <w:tcMar>
              <w:left w:w="11" w:type="dxa"/>
              <w:right w:w="11" w:type="dxa"/>
            </w:tcMar>
            <w:vAlign w:val="center"/>
          </w:tcPr>
          <w:p w:rsidR="00645DDE" w:rsidRPr="0099189B" w:rsidRDefault="00645DDE" w:rsidP="006116CB">
            <w:pPr>
              <w:pStyle w:val="1fffb"/>
            </w:pPr>
            <w:r w:rsidRPr="0099189B">
              <w:t>Адрес источника</w:t>
            </w:r>
          </w:p>
        </w:tc>
        <w:tc>
          <w:tcPr>
            <w:tcW w:w="1894" w:type="pct"/>
            <w:shd w:val="clear" w:color="auto" w:fill="D9D9D9" w:themeFill="background1" w:themeFillShade="D9"/>
            <w:tcMar>
              <w:left w:w="11" w:type="dxa"/>
              <w:right w:w="11" w:type="dxa"/>
            </w:tcMar>
            <w:vAlign w:val="center"/>
          </w:tcPr>
          <w:p w:rsidR="00645DDE" w:rsidRPr="0099189B" w:rsidRDefault="00645DDE" w:rsidP="006116CB">
            <w:pPr>
              <w:pStyle w:val="1fffb"/>
            </w:pPr>
            <w:r w:rsidRPr="0099189B">
              <w:t>Теплоснабжающая (теплосетевая) организация в границах системы теплоснабжения</w:t>
            </w:r>
          </w:p>
        </w:tc>
        <w:tc>
          <w:tcPr>
            <w:tcW w:w="673" w:type="pct"/>
            <w:shd w:val="clear" w:color="auto" w:fill="D9D9D9" w:themeFill="background1" w:themeFillShade="D9"/>
            <w:tcMar>
              <w:left w:w="11" w:type="dxa"/>
              <w:right w:w="11" w:type="dxa"/>
            </w:tcMar>
            <w:vAlign w:val="center"/>
          </w:tcPr>
          <w:p w:rsidR="00645DDE" w:rsidRPr="0099189B" w:rsidRDefault="00645DDE" w:rsidP="006116CB">
            <w:pPr>
              <w:pStyle w:val="1fffb"/>
            </w:pPr>
            <w:r w:rsidRPr="0099189B">
              <w:t>Наименование утвержденной ЕТО (единой теплоснабжающей организации)</w:t>
            </w:r>
          </w:p>
        </w:tc>
        <w:tc>
          <w:tcPr>
            <w:tcW w:w="567" w:type="pct"/>
            <w:shd w:val="clear" w:color="auto" w:fill="D9D9D9" w:themeFill="background1" w:themeFillShade="D9"/>
            <w:vAlign w:val="center"/>
          </w:tcPr>
          <w:p w:rsidR="00645DDE" w:rsidRPr="0099189B" w:rsidRDefault="00645DDE" w:rsidP="006116CB">
            <w:pPr>
              <w:pStyle w:val="1fffb"/>
            </w:pPr>
            <w:r w:rsidRPr="0099189B">
              <w:t>Система теплоснабжения (</w:t>
            </w:r>
            <w:r w:rsidR="00E76C17" w:rsidRPr="0099189B">
              <w:t>Открытая</w:t>
            </w:r>
            <w:r w:rsidRPr="0099189B">
              <w:t xml:space="preserve"> \</w:t>
            </w:r>
            <w:r w:rsidR="00E76C17" w:rsidRPr="0099189B">
              <w:t>открытая</w:t>
            </w:r>
            <w:r w:rsidRPr="0099189B">
              <w:t>)</w:t>
            </w:r>
          </w:p>
        </w:tc>
      </w:tr>
      <w:tr w:rsidR="00415F3F" w:rsidRPr="0099189B" w:rsidTr="006116CB">
        <w:tc>
          <w:tcPr>
            <w:tcW w:w="115" w:type="pct"/>
            <w:tcMar>
              <w:left w:w="11" w:type="dxa"/>
              <w:right w:w="11" w:type="dxa"/>
            </w:tcMar>
            <w:vAlign w:val="center"/>
          </w:tcPr>
          <w:p w:rsidR="00415F3F" w:rsidRPr="0099189B" w:rsidRDefault="00415F3F" w:rsidP="006116CB">
            <w:pPr>
              <w:pStyle w:val="1fffb"/>
            </w:pPr>
            <w:r w:rsidRPr="0099189B">
              <w:t>1</w:t>
            </w:r>
          </w:p>
        </w:tc>
        <w:tc>
          <w:tcPr>
            <w:tcW w:w="713" w:type="pct"/>
            <w:tcMar>
              <w:left w:w="11" w:type="dxa"/>
              <w:right w:w="11" w:type="dxa"/>
            </w:tcMar>
            <w:vAlign w:val="center"/>
          </w:tcPr>
          <w:p w:rsidR="00415F3F" w:rsidRPr="0099189B" w:rsidRDefault="00415F3F" w:rsidP="006116CB">
            <w:pPr>
              <w:pStyle w:val="1fffb"/>
            </w:pPr>
            <w:r w:rsidRPr="0099189B">
              <w:t xml:space="preserve">Котельная </w:t>
            </w:r>
            <w:r w:rsidR="0081191F">
              <w:t>п. Сингапай</w:t>
            </w:r>
          </w:p>
        </w:tc>
        <w:tc>
          <w:tcPr>
            <w:tcW w:w="1039" w:type="pct"/>
            <w:tcMar>
              <w:left w:w="11" w:type="dxa"/>
              <w:right w:w="11" w:type="dxa"/>
            </w:tcMar>
            <w:vAlign w:val="center"/>
          </w:tcPr>
          <w:p w:rsidR="00415F3F" w:rsidRPr="0099189B" w:rsidRDefault="00415F3F" w:rsidP="006116CB">
            <w:pPr>
              <w:pStyle w:val="1fffb"/>
            </w:pPr>
            <w:r w:rsidRPr="0099189B">
              <w:t>ул. Сургутская, стр.</w:t>
            </w:r>
            <w:r w:rsidR="0028244C">
              <w:t>9</w:t>
            </w:r>
          </w:p>
        </w:tc>
        <w:tc>
          <w:tcPr>
            <w:tcW w:w="1894" w:type="pct"/>
            <w:tcMar>
              <w:left w:w="11" w:type="dxa"/>
              <w:right w:w="11" w:type="dxa"/>
            </w:tcMar>
            <w:vAlign w:val="center"/>
          </w:tcPr>
          <w:p w:rsidR="00415F3F" w:rsidRPr="0099189B" w:rsidRDefault="00415F3F" w:rsidP="006116CB">
            <w:pPr>
              <w:pStyle w:val="1fffb"/>
            </w:pPr>
            <w:r w:rsidRPr="0099189B">
              <w:t>Пойковское муниципальное унитарное предприятие «Управление тепловодоснабжения» (ПМУП «УТВС»)</w:t>
            </w:r>
          </w:p>
        </w:tc>
        <w:tc>
          <w:tcPr>
            <w:tcW w:w="673" w:type="pct"/>
            <w:tcMar>
              <w:left w:w="11" w:type="dxa"/>
              <w:right w:w="11" w:type="dxa"/>
            </w:tcMar>
            <w:vAlign w:val="center"/>
          </w:tcPr>
          <w:p w:rsidR="00415F3F" w:rsidRPr="0099189B" w:rsidRDefault="00415F3F" w:rsidP="006116CB">
            <w:pPr>
              <w:pStyle w:val="1fffb"/>
            </w:pPr>
            <w:r w:rsidRPr="0099189B">
              <w:t>Пойковское муниципальное унитарное предприятие «Управление тепловодоснабжения» (ПМУП «УТВС»)</w:t>
            </w:r>
          </w:p>
        </w:tc>
        <w:tc>
          <w:tcPr>
            <w:tcW w:w="567" w:type="pct"/>
            <w:vAlign w:val="center"/>
          </w:tcPr>
          <w:p w:rsidR="00415F3F" w:rsidRPr="0099189B" w:rsidRDefault="00415F3F" w:rsidP="006116CB">
            <w:pPr>
              <w:pStyle w:val="1fffb"/>
            </w:pPr>
            <w:r w:rsidRPr="0099189B">
              <w:t>открытая</w:t>
            </w:r>
          </w:p>
        </w:tc>
      </w:tr>
      <w:tr w:rsidR="00415F3F" w:rsidRPr="0099189B" w:rsidTr="006116CB">
        <w:tc>
          <w:tcPr>
            <w:tcW w:w="115" w:type="pct"/>
            <w:tcMar>
              <w:left w:w="11" w:type="dxa"/>
              <w:right w:w="11" w:type="dxa"/>
            </w:tcMar>
            <w:vAlign w:val="center"/>
          </w:tcPr>
          <w:p w:rsidR="00415F3F" w:rsidRPr="0099189B" w:rsidRDefault="00415F3F" w:rsidP="006116CB">
            <w:pPr>
              <w:pStyle w:val="1fffb"/>
            </w:pPr>
            <w:r w:rsidRPr="0099189B">
              <w:t>2</w:t>
            </w:r>
          </w:p>
        </w:tc>
        <w:tc>
          <w:tcPr>
            <w:tcW w:w="713" w:type="pct"/>
            <w:tcMar>
              <w:left w:w="11" w:type="dxa"/>
              <w:right w:w="11" w:type="dxa"/>
            </w:tcMar>
            <w:vAlign w:val="center"/>
          </w:tcPr>
          <w:p w:rsidR="00415F3F" w:rsidRPr="0099189B" w:rsidRDefault="00415F3F" w:rsidP="006116CB">
            <w:pPr>
              <w:pStyle w:val="1fffb"/>
            </w:pPr>
            <w:r w:rsidRPr="0099189B">
              <w:t xml:space="preserve">Котельная </w:t>
            </w:r>
            <w:r w:rsidR="0081191F">
              <w:t>с. Чеускино</w:t>
            </w:r>
          </w:p>
        </w:tc>
        <w:tc>
          <w:tcPr>
            <w:tcW w:w="1039" w:type="pct"/>
            <w:tcMar>
              <w:left w:w="11" w:type="dxa"/>
              <w:right w:w="11" w:type="dxa"/>
            </w:tcMar>
            <w:vAlign w:val="center"/>
          </w:tcPr>
          <w:p w:rsidR="00415F3F" w:rsidRPr="0099189B" w:rsidRDefault="00415F3F" w:rsidP="006116CB">
            <w:pPr>
              <w:pStyle w:val="1fffb"/>
            </w:pPr>
            <w:r w:rsidRPr="0099189B">
              <w:t>ул. Кедровая, д. 8</w:t>
            </w:r>
          </w:p>
        </w:tc>
        <w:tc>
          <w:tcPr>
            <w:tcW w:w="1894" w:type="pct"/>
            <w:tcMar>
              <w:left w:w="11" w:type="dxa"/>
              <w:right w:w="11" w:type="dxa"/>
            </w:tcMar>
            <w:vAlign w:val="center"/>
          </w:tcPr>
          <w:p w:rsidR="00415F3F" w:rsidRPr="0099189B" w:rsidRDefault="00415F3F" w:rsidP="006116CB">
            <w:pPr>
              <w:pStyle w:val="1fffb"/>
            </w:pPr>
            <w:r w:rsidRPr="0099189B">
              <w:t>Пойковское муниципальное унитарное предприятие «Управление тепловодоснабжения» (ПМУП «УТВС»)</w:t>
            </w:r>
          </w:p>
        </w:tc>
        <w:tc>
          <w:tcPr>
            <w:tcW w:w="673" w:type="pct"/>
            <w:tcMar>
              <w:left w:w="11" w:type="dxa"/>
              <w:right w:w="11" w:type="dxa"/>
            </w:tcMar>
            <w:vAlign w:val="center"/>
          </w:tcPr>
          <w:p w:rsidR="00415F3F" w:rsidRPr="0099189B" w:rsidRDefault="00415F3F" w:rsidP="006116CB">
            <w:pPr>
              <w:pStyle w:val="1fffb"/>
            </w:pPr>
            <w:r w:rsidRPr="0099189B">
              <w:t>Пойковское муниципальное унитарное предприятие «Управление тепловодоснабжения» (ПМУП «УТВС»)</w:t>
            </w:r>
          </w:p>
        </w:tc>
        <w:tc>
          <w:tcPr>
            <w:tcW w:w="567" w:type="pct"/>
            <w:vAlign w:val="center"/>
          </w:tcPr>
          <w:p w:rsidR="00415F3F" w:rsidRPr="0099189B" w:rsidRDefault="00415F3F" w:rsidP="006116CB">
            <w:pPr>
              <w:pStyle w:val="1fffb"/>
            </w:pPr>
            <w:r w:rsidRPr="0099189B">
              <w:t>открытая</w:t>
            </w:r>
          </w:p>
        </w:tc>
      </w:tr>
    </w:tbl>
    <w:p w:rsidR="00460E25" w:rsidRPr="0099189B" w:rsidRDefault="00460E25" w:rsidP="00193C79">
      <w:pPr>
        <w:pStyle w:val="afffe"/>
        <w:keepNext/>
        <w:spacing w:line="360" w:lineRule="auto"/>
        <w:jc w:val="both"/>
        <w:rPr>
          <w:rFonts w:ascii="Times New Roman" w:hAnsi="Times New Roman" w:cs="Times New Roman"/>
          <w:color w:val="auto"/>
        </w:rPr>
      </w:pPr>
    </w:p>
    <w:p w:rsidR="006116CB" w:rsidRPr="0099189B" w:rsidRDefault="006116CB" w:rsidP="006116CB"/>
    <w:p w:rsidR="006116CB" w:rsidRPr="0099189B" w:rsidRDefault="006116CB" w:rsidP="006116CB"/>
    <w:p w:rsidR="006116CB" w:rsidRPr="0099189B" w:rsidRDefault="006116CB" w:rsidP="006116CB"/>
    <w:p w:rsidR="006116CB" w:rsidRPr="0099189B" w:rsidRDefault="006116CB" w:rsidP="006116CB"/>
    <w:p w:rsidR="006116CB" w:rsidRPr="0099189B" w:rsidRDefault="006116CB" w:rsidP="006116CB"/>
    <w:p w:rsidR="006116CB" w:rsidRPr="0099189B" w:rsidRDefault="006116CB" w:rsidP="006116CB"/>
    <w:p w:rsidR="006116CB" w:rsidRPr="0099189B" w:rsidRDefault="006116CB" w:rsidP="006116CB"/>
    <w:p w:rsidR="006116CB" w:rsidRPr="0099189B" w:rsidRDefault="006116CB" w:rsidP="006116CB"/>
    <w:bookmarkEnd w:id="35"/>
    <w:p w:rsidR="00353C51" w:rsidRPr="0099189B" w:rsidRDefault="00353C51" w:rsidP="00353C51">
      <w:pPr>
        <w:pStyle w:val="11ff3"/>
        <w:rPr>
          <w:b/>
          <w:bCs w:val="0"/>
        </w:rPr>
      </w:pPr>
      <w:r w:rsidRPr="0099189B">
        <w:rPr>
          <w:b/>
          <w:bCs w:val="0"/>
        </w:rPr>
        <w:lastRenderedPageBreak/>
        <w:t>Таблица 1.2.1.</w:t>
      </w:r>
      <w:r w:rsidR="006116CB" w:rsidRPr="0099189B">
        <w:rPr>
          <w:b/>
          <w:bCs w:val="0"/>
        </w:rPr>
        <w:t>2</w:t>
      </w:r>
      <w:r w:rsidRPr="0099189B">
        <w:rPr>
          <w:b/>
          <w:bCs w:val="0"/>
        </w:rPr>
        <w:t xml:space="preserve"> - Состав и технические характеристики основного оборудования котельных </w:t>
      </w:r>
      <w:r w:rsidR="004A624E" w:rsidRPr="0099189B">
        <w:rPr>
          <w:b/>
          <w:bCs w:val="0"/>
        </w:rPr>
        <w:t>сельского поселения Сингапай</w:t>
      </w:r>
    </w:p>
    <w:tbl>
      <w:tblPr>
        <w:tblpPr w:leftFromText="180" w:rightFromText="180" w:vertAnchor="text" w:horzAnchor="page" w:tblpXSpec="center" w:tblpY="-50"/>
        <w:tblW w:w="5000" w:type="pct"/>
        <w:tblBorders>
          <w:top w:val="single" w:sz="4" w:space="0" w:color="auto"/>
          <w:left w:val="single" w:sz="4" w:space="0" w:color="auto"/>
          <w:bottom w:val="single" w:sz="4" w:space="0" w:color="auto"/>
          <w:right w:val="single" w:sz="4" w:space="0" w:color="auto"/>
        </w:tblBorders>
        <w:tblLook w:val="0000"/>
      </w:tblPr>
      <w:tblGrid>
        <w:gridCol w:w="519"/>
        <w:gridCol w:w="1337"/>
        <w:gridCol w:w="2369"/>
        <w:gridCol w:w="918"/>
        <w:gridCol w:w="1256"/>
        <w:gridCol w:w="1363"/>
        <w:gridCol w:w="1050"/>
        <w:gridCol w:w="1578"/>
        <w:gridCol w:w="975"/>
        <w:gridCol w:w="1377"/>
        <w:gridCol w:w="1601"/>
      </w:tblGrid>
      <w:tr w:rsidR="006116CB" w:rsidRPr="0028244C" w:rsidTr="0028244C">
        <w:trPr>
          <w:trHeight w:val="20"/>
          <w:tblHeader/>
        </w:trPr>
        <w:tc>
          <w:tcPr>
            <w:tcW w:w="181" w:type="pct"/>
            <w:tcBorders>
              <w:top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 п/п</w:t>
            </w:r>
          </w:p>
        </w:tc>
        <w:tc>
          <w:tcPr>
            <w:tcW w:w="46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 адрес котельной</w:t>
            </w:r>
          </w:p>
        </w:tc>
        <w:tc>
          <w:tcPr>
            <w:tcW w:w="8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Тип котла</w:t>
            </w:r>
          </w:p>
        </w:tc>
        <w:tc>
          <w:tcPr>
            <w:tcW w:w="3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Кол-во котлов</w:t>
            </w:r>
          </w:p>
        </w:tc>
        <w:tc>
          <w:tcPr>
            <w:tcW w:w="4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Год установки котла</w:t>
            </w:r>
          </w:p>
        </w:tc>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Мощность котла, Гкал/ч</w:t>
            </w:r>
          </w:p>
        </w:tc>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Мощность котельной, Гкал/ч</w:t>
            </w:r>
          </w:p>
        </w:tc>
        <w:tc>
          <w:tcPr>
            <w:tcW w:w="5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Удельный расход топлива по котлам, кг у.т./Гкал</w:t>
            </w:r>
          </w:p>
        </w:tc>
        <w:tc>
          <w:tcPr>
            <w:tcW w:w="34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КПД котлов, %</w:t>
            </w:r>
          </w:p>
        </w:tc>
        <w:tc>
          <w:tcPr>
            <w:tcW w:w="4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Удельный расход топлива по котельной, кг у.т./Гкал</w:t>
            </w:r>
          </w:p>
        </w:tc>
        <w:tc>
          <w:tcPr>
            <w:tcW w:w="558" w:type="pct"/>
            <w:tcBorders>
              <w:top w:val="single" w:sz="4" w:space="0" w:color="auto"/>
              <w:left w:val="single" w:sz="4" w:space="0" w:color="auto"/>
              <w:bottom w:val="single" w:sz="4" w:space="0" w:color="auto"/>
            </w:tcBorders>
            <w:shd w:val="clear" w:color="auto" w:fill="D9D9D9" w:themeFill="background1" w:themeFillShade="D9"/>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Дата обследования котлов</w:t>
            </w:r>
          </w:p>
        </w:tc>
      </w:tr>
      <w:tr w:rsidR="006116CB" w:rsidRPr="0028244C" w:rsidTr="006116CB">
        <w:trPr>
          <w:trHeight w:val="20"/>
        </w:trPr>
        <w:tc>
          <w:tcPr>
            <w:tcW w:w="5000" w:type="pct"/>
            <w:gridSpan w:val="11"/>
            <w:tcBorders>
              <w:top w:val="single" w:sz="4" w:space="0" w:color="auto"/>
              <w:bottom w:val="single" w:sz="4" w:space="0" w:color="auto"/>
            </w:tcBorders>
            <w:tcMar>
              <w:left w:w="28" w:type="dxa"/>
              <w:right w:w="28" w:type="dxa"/>
            </w:tcMar>
            <w:vAlign w:val="center"/>
          </w:tcPr>
          <w:p w:rsidR="006116CB" w:rsidRPr="0028244C" w:rsidRDefault="006116CB" w:rsidP="0028244C">
            <w:pPr>
              <w:pStyle w:val="1fffb"/>
              <w:jc w:val="left"/>
              <w:rPr>
                <w:rFonts w:cs="Times New Roman"/>
                <w:szCs w:val="20"/>
              </w:rPr>
            </w:pPr>
            <w:r w:rsidRPr="0028244C">
              <w:rPr>
                <w:rFonts w:cs="Times New Roman"/>
                <w:szCs w:val="20"/>
              </w:rPr>
              <w:t>Основное топливо - природный газ</w:t>
            </w:r>
          </w:p>
        </w:tc>
      </w:tr>
      <w:tr w:rsidR="006116CB" w:rsidRPr="0028244C" w:rsidTr="0028244C">
        <w:trPr>
          <w:trHeight w:val="20"/>
        </w:trPr>
        <w:tc>
          <w:tcPr>
            <w:tcW w:w="181" w:type="pct"/>
            <w:vMerge w:val="restart"/>
            <w:tcBorders>
              <w:top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1</w:t>
            </w:r>
          </w:p>
          <w:p w:rsidR="006116CB" w:rsidRPr="0028244C" w:rsidRDefault="006116CB" w:rsidP="006116CB">
            <w:pPr>
              <w:pStyle w:val="1fffb"/>
              <w:rPr>
                <w:rFonts w:cs="Times New Roman"/>
                <w:szCs w:val="20"/>
              </w:rPr>
            </w:pPr>
          </w:p>
        </w:tc>
        <w:tc>
          <w:tcPr>
            <w:tcW w:w="466" w:type="pct"/>
            <w:vMerge w:val="restart"/>
            <w:tcBorders>
              <w:top w:val="single" w:sz="4" w:space="0" w:color="auto"/>
              <w:left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Котельная</w:t>
            </w:r>
          </w:p>
          <w:p w:rsidR="006116CB" w:rsidRPr="0028244C" w:rsidRDefault="0081191F" w:rsidP="006116CB">
            <w:pPr>
              <w:pStyle w:val="1fffb"/>
              <w:rPr>
                <w:rFonts w:cs="Times New Roman"/>
                <w:szCs w:val="20"/>
              </w:rPr>
            </w:pPr>
            <w:r w:rsidRPr="0028244C">
              <w:rPr>
                <w:rFonts w:cs="Times New Roman"/>
                <w:szCs w:val="20"/>
              </w:rPr>
              <w:t>п. Сингапай</w:t>
            </w:r>
          </w:p>
        </w:tc>
        <w:tc>
          <w:tcPr>
            <w:tcW w:w="82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Водогрейный котел Термакс</w:t>
            </w:r>
          </w:p>
        </w:tc>
        <w:tc>
          <w:tcPr>
            <w:tcW w:w="32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5</w:t>
            </w:r>
          </w:p>
        </w:tc>
        <w:tc>
          <w:tcPr>
            <w:tcW w:w="4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1984</w:t>
            </w:r>
          </w:p>
        </w:tc>
        <w:tc>
          <w:tcPr>
            <w:tcW w:w="47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3</w:t>
            </w:r>
          </w:p>
        </w:tc>
        <w:tc>
          <w:tcPr>
            <w:tcW w:w="366" w:type="pct"/>
            <w:vMerge w:val="restart"/>
            <w:tcBorders>
              <w:top w:val="single" w:sz="4" w:space="0" w:color="auto"/>
              <w:left w:val="single" w:sz="4" w:space="0" w:color="auto"/>
              <w:right w:val="single" w:sz="4" w:space="0" w:color="auto"/>
            </w:tcBorders>
            <w:tcMar>
              <w:left w:w="28" w:type="dxa"/>
              <w:right w:w="28" w:type="dxa"/>
            </w:tcMar>
            <w:vAlign w:val="center"/>
          </w:tcPr>
          <w:p w:rsidR="006116CB" w:rsidRPr="0028244C" w:rsidRDefault="0028244C" w:rsidP="006116CB">
            <w:pPr>
              <w:pStyle w:val="1fffb"/>
              <w:rPr>
                <w:rFonts w:cs="Times New Roman"/>
                <w:szCs w:val="20"/>
              </w:rPr>
            </w:pPr>
            <w:r w:rsidRPr="0028244C">
              <w:rPr>
                <w:rFonts w:cs="Times New Roman"/>
                <w:szCs w:val="20"/>
              </w:rPr>
              <w:t>27,5</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 xml:space="preserve">В среднем </w:t>
            </w:r>
            <w:r w:rsidR="0028244C" w:rsidRPr="0028244C">
              <w:rPr>
                <w:rFonts w:cs="Times New Roman"/>
                <w:szCs w:val="20"/>
              </w:rPr>
              <w:t>168</w:t>
            </w:r>
          </w:p>
        </w:tc>
        <w:tc>
          <w:tcPr>
            <w:tcW w:w="34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82,4</w:t>
            </w:r>
          </w:p>
        </w:tc>
        <w:tc>
          <w:tcPr>
            <w:tcW w:w="48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28244C" w:rsidP="006116CB">
            <w:pPr>
              <w:pStyle w:val="1fffb"/>
              <w:rPr>
                <w:rFonts w:cs="Times New Roman"/>
                <w:szCs w:val="20"/>
              </w:rPr>
            </w:pPr>
            <w:r w:rsidRPr="0028244C">
              <w:rPr>
                <w:rFonts w:cs="Times New Roman"/>
                <w:szCs w:val="20"/>
              </w:rPr>
              <w:t>168</w:t>
            </w:r>
          </w:p>
        </w:tc>
        <w:tc>
          <w:tcPr>
            <w:tcW w:w="558" w:type="pct"/>
            <w:tcBorders>
              <w:top w:val="single" w:sz="4" w:space="0" w:color="auto"/>
              <w:left w:val="single" w:sz="4" w:space="0" w:color="auto"/>
              <w:bottom w:val="single" w:sz="4" w:space="0" w:color="auto"/>
            </w:tcBorders>
            <w:tcMar>
              <w:left w:w="28" w:type="dxa"/>
              <w:right w:w="28" w:type="dxa"/>
            </w:tcMar>
            <w:vAlign w:val="center"/>
          </w:tcPr>
          <w:p w:rsidR="006116CB" w:rsidRPr="0028244C" w:rsidRDefault="0028244C" w:rsidP="006116CB">
            <w:pPr>
              <w:pStyle w:val="1fffb"/>
              <w:rPr>
                <w:rFonts w:cs="Times New Roman"/>
                <w:szCs w:val="20"/>
              </w:rPr>
            </w:pPr>
            <w:r w:rsidRPr="0028244C">
              <w:rPr>
                <w:rFonts w:cs="Times New Roman"/>
                <w:szCs w:val="20"/>
              </w:rPr>
              <w:t>17.06.2026</w:t>
            </w:r>
          </w:p>
        </w:tc>
      </w:tr>
      <w:tr w:rsidR="006116CB" w:rsidRPr="0028244C" w:rsidTr="0028244C">
        <w:trPr>
          <w:trHeight w:val="20"/>
        </w:trPr>
        <w:tc>
          <w:tcPr>
            <w:tcW w:w="181" w:type="pct"/>
            <w:vMerge/>
            <w:tcBorders>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p>
        </w:tc>
        <w:tc>
          <w:tcPr>
            <w:tcW w:w="466" w:type="pct"/>
            <w:vMerge/>
            <w:tcBorders>
              <w:left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p>
        </w:tc>
        <w:tc>
          <w:tcPr>
            <w:tcW w:w="82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806BD2" w:rsidP="006116CB">
            <w:pPr>
              <w:pStyle w:val="1fffb"/>
              <w:rPr>
                <w:rFonts w:cs="Times New Roman"/>
                <w:szCs w:val="20"/>
              </w:rPr>
            </w:pPr>
            <w:r w:rsidRPr="00806BD2">
              <w:rPr>
                <w:rFonts w:cs="Times New Roman"/>
                <w:szCs w:val="20"/>
              </w:rPr>
              <w:t>Водогрейный котел ROSSEN RSD 5000</w:t>
            </w:r>
          </w:p>
        </w:tc>
        <w:tc>
          <w:tcPr>
            <w:tcW w:w="32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1</w:t>
            </w:r>
          </w:p>
        </w:tc>
        <w:tc>
          <w:tcPr>
            <w:tcW w:w="4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20</w:t>
            </w:r>
            <w:r w:rsidR="0028244C" w:rsidRPr="0028244C">
              <w:rPr>
                <w:rFonts w:cs="Times New Roman"/>
                <w:szCs w:val="20"/>
              </w:rPr>
              <w:t>25</w:t>
            </w:r>
          </w:p>
        </w:tc>
        <w:tc>
          <w:tcPr>
            <w:tcW w:w="47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28244C" w:rsidP="006116CB">
            <w:pPr>
              <w:pStyle w:val="1fffb"/>
              <w:rPr>
                <w:rFonts w:cs="Times New Roman"/>
                <w:szCs w:val="20"/>
              </w:rPr>
            </w:pPr>
            <w:r w:rsidRPr="0028244C">
              <w:rPr>
                <w:rFonts w:cs="Times New Roman"/>
                <w:szCs w:val="20"/>
              </w:rPr>
              <w:t>4,3</w:t>
            </w:r>
          </w:p>
        </w:tc>
        <w:tc>
          <w:tcPr>
            <w:tcW w:w="366" w:type="pct"/>
            <w:vMerge/>
            <w:tcBorders>
              <w:left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28244C" w:rsidP="006116CB">
            <w:pPr>
              <w:pStyle w:val="1fffb"/>
              <w:rPr>
                <w:rFonts w:cs="Times New Roman"/>
                <w:szCs w:val="20"/>
              </w:rPr>
            </w:pPr>
            <w:r w:rsidRPr="0028244C">
              <w:rPr>
                <w:rFonts w:cs="Times New Roman"/>
                <w:szCs w:val="20"/>
              </w:rPr>
              <w:t>154</w:t>
            </w:r>
          </w:p>
        </w:tc>
        <w:tc>
          <w:tcPr>
            <w:tcW w:w="34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28244C" w:rsidP="006116CB">
            <w:pPr>
              <w:pStyle w:val="1fffb"/>
              <w:rPr>
                <w:rFonts w:cs="Times New Roman"/>
                <w:szCs w:val="20"/>
              </w:rPr>
            </w:pPr>
            <w:r w:rsidRPr="0028244C">
              <w:rPr>
                <w:rFonts w:cs="Times New Roman"/>
                <w:szCs w:val="20"/>
              </w:rPr>
              <w:t>92</w:t>
            </w:r>
          </w:p>
        </w:tc>
        <w:tc>
          <w:tcPr>
            <w:tcW w:w="48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28244C" w:rsidP="006116CB">
            <w:pPr>
              <w:pStyle w:val="1fffb"/>
              <w:rPr>
                <w:rFonts w:cs="Times New Roman"/>
                <w:szCs w:val="20"/>
              </w:rPr>
            </w:pPr>
            <w:r w:rsidRPr="0028244C">
              <w:rPr>
                <w:rFonts w:cs="Times New Roman"/>
                <w:szCs w:val="20"/>
              </w:rPr>
              <w:t>154</w:t>
            </w:r>
          </w:p>
        </w:tc>
        <w:tc>
          <w:tcPr>
            <w:tcW w:w="558" w:type="pct"/>
            <w:tcBorders>
              <w:top w:val="single" w:sz="4" w:space="0" w:color="auto"/>
              <w:left w:val="single" w:sz="4" w:space="0" w:color="auto"/>
              <w:bottom w:val="single" w:sz="4" w:space="0" w:color="auto"/>
            </w:tcBorders>
            <w:tcMar>
              <w:left w:w="28" w:type="dxa"/>
              <w:right w:w="28" w:type="dxa"/>
            </w:tcMar>
            <w:vAlign w:val="center"/>
          </w:tcPr>
          <w:p w:rsidR="006116CB" w:rsidRPr="0028244C" w:rsidRDefault="006116CB" w:rsidP="006116CB">
            <w:pPr>
              <w:pStyle w:val="1fffb"/>
              <w:rPr>
                <w:rFonts w:cs="Times New Roman"/>
                <w:szCs w:val="20"/>
              </w:rPr>
            </w:pPr>
          </w:p>
        </w:tc>
      </w:tr>
      <w:tr w:rsidR="0028244C" w:rsidRPr="0028244C" w:rsidTr="0028244C">
        <w:trPr>
          <w:trHeight w:val="20"/>
        </w:trPr>
        <w:tc>
          <w:tcPr>
            <w:tcW w:w="181" w:type="pct"/>
            <w:vMerge/>
            <w:tcBorders>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p>
        </w:tc>
        <w:tc>
          <w:tcPr>
            <w:tcW w:w="466" w:type="pct"/>
            <w:vMerge/>
            <w:tcBorders>
              <w:left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p>
        </w:tc>
        <w:tc>
          <w:tcPr>
            <w:tcW w:w="82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sidRPr="0028244C">
              <w:rPr>
                <w:rFonts w:cs="Times New Roman"/>
                <w:szCs w:val="20"/>
              </w:rPr>
              <w:t>Водогрейный котел АВ-4</w:t>
            </w:r>
          </w:p>
        </w:tc>
        <w:tc>
          <w:tcPr>
            <w:tcW w:w="32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sidRPr="0028244C">
              <w:rPr>
                <w:rFonts w:cs="Times New Roman"/>
                <w:szCs w:val="20"/>
              </w:rPr>
              <w:t>1</w:t>
            </w:r>
          </w:p>
        </w:tc>
        <w:tc>
          <w:tcPr>
            <w:tcW w:w="4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sidRPr="0028244C">
              <w:rPr>
                <w:rFonts w:cs="Times New Roman"/>
                <w:szCs w:val="20"/>
              </w:rPr>
              <w:t>1994</w:t>
            </w:r>
          </w:p>
        </w:tc>
        <w:tc>
          <w:tcPr>
            <w:tcW w:w="47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sidRPr="0028244C">
              <w:rPr>
                <w:rFonts w:cs="Times New Roman"/>
                <w:szCs w:val="20"/>
              </w:rPr>
              <w:t>6,0</w:t>
            </w:r>
          </w:p>
        </w:tc>
        <w:tc>
          <w:tcPr>
            <w:tcW w:w="366" w:type="pct"/>
            <w:vMerge/>
            <w:tcBorders>
              <w:left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sidRPr="0028244C">
              <w:rPr>
                <w:rFonts w:cs="Times New Roman"/>
                <w:szCs w:val="20"/>
              </w:rPr>
              <w:t>153</w:t>
            </w:r>
          </w:p>
        </w:tc>
        <w:tc>
          <w:tcPr>
            <w:tcW w:w="34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sidRPr="0028244C">
              <w:rPr>
                <w:rFonts w:cs="Times New Roman"/>
                <w:szCs w:val="20"/>
              </w:rPr>
              <w:t>93</w:t>
            </w:r>
          </w:p>
        </w:tc>
        <w:tc>
          <w:tcPr>
            <w:tcW w:w="48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sidRPr="0028244C">
              <w:rPr>
                <w:rFonts w:cs="Times New Roman"/>
                <w:szCs w:val="20"/>
              </w:rPr>
              <w:t>153</w:t>
            </w:r>
          </w:p>
        </w:tc>
        <w:tc>
          <w:tcPr>
            <w:tcW w:w="558" w:type="pct"/>
            <w:tcBorders>
              <w:top w:val="single" w:sz="4" w:space="0" w:color="auto"/>
              <w:left w:val="single" w:sz="4" w:space="0" w:color="auto"/>
              <w:bottom w:val="single" w:sz="4" w:space="0" w:color="auto"/>
            </w:tcBorders>
            <w:tcMar>
              <w:left w:w="28" w:type="dxa"/>
              <w:right w:w="28" w:type="dxa"/>
            </w:tcMar>
            <w:vAlign w:val="center"/>
          </w:tcPr>
          <w:p w:rsidR="0028244C" w:rsidRPr="0028244C" w:rsidRDefault="0028244C" w:rsidP="0028244C">
            <w:pPr>
              <w:pStyle w:val="1fffb"/>
              <w:rPr>
                <w:rFonts w:cs="Times New Roman"/>
                <w:szCs w:val="20"/>
              </w:rPr>
            </w:pPr>
          </w:p>
        </w:tc>
      </w:tr>
      <w:tr w:rsidR="0028244C" w:rsidRPr="0028244C" w:rsidTr="0028244C">
        <w:trPr>
          <w:trHeight w:val="20"/>
        </w:trPr>
        <w:tc>
          <w:tcPr>
            <w:tcW w:w="181" w:type="pct"/>
            <w:vMerge/>
            <w:tcBorders>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p>
        </w:tc>
        <w:tc>
          <w:tcPr>
            <w:tcW w:w="466" w:type="pct"/>
            <w:vMerge/>
            <w:tcBorders>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p>
        </w:tc>
        <w:tc>
          <w:tcPr>
            <w:tcW w:w="82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806BD2" w:rsidP="0028244C">
            <w:pPr>
              <w:pStyle w:val="1fffb"/>
              <w:rPr>
                <w:rFonts w:cs="Times New Roman"/>
                <w:szCs w:val="20"/>
              </w:rPr>
            </w:pPr>
            <w:r w:rsidRPr="00806BD2">
              <w:rPr>
                <w:rFonts w:cs="Times New Roman"/>
                <w:szCs w:val="20"/>
              </w:rPr>
              <w:t>Водогрейный котел ROSSEN RSD 6000</w:t>
            </w:r>
          </w:p>
        </w:tc>
        <w:tc>
          <w:tcPr>
            <w:tcW w:w="32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sidRPr="0028244C">
              <w:rPr>
                <w:rFonts w:cs="Times New Roman"/>
                <w:szCs w:val="20"/>
              </w:rPr>
              <w:t>1</w:t>
            </w:r>
          </w:p>
        </w:tc>
        <w:tc>
          <w:tcPr>
            <w:tcW w:w="4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sidRPr="0028244C">
              <w:rPr>
                <w:rFonts w:cs="Times New Roman"/>
                <w:szCs w:val="20"/>
              </w:rPr>
              <w:t>2024</w:t>
            </w:r>
          </w:p>
        </w:tc>
        <w:tc>
          <w:tcPr>
            <w:tcW w:w="47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sidRPr="0028244C">
              <w:rPr>
                <w:rFonts w:cs="Times New Roman"/>
                <w:szCs w:val="20"/>
              </w:rPr>
              <w:t>5,2</w:t>
            </w:r>
          </w:p>
        </w:tc>
        <w:tc>
          <w:tcPr>
            <w:tcW w:w="366" w:type="pct"/>
            <w:vMerge/>
            <w:tcBorders>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sidRPr="0028244C">
              <w:rPr>
                <w:rFonts w:cs="Times New Roman"/>
                <w:szCs w:val="20"/>
              </w:rPr>
              <w:t>153</w:t>
            </w:r>
          </w:p>
        </w:tc>
        <w:tc>
          <w:tcPr>
            <w:tcW w:w="34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sidRPr="0028244C">
              <w:rPr>
                <w:rFonts w:cs="Times New Roman"/>
                <w:szCs w:val="20"/>
              </w:rPr>
              <w:t>93</w:t>
            </w:r>
          </w:p>
        </w:tc>
        <w:tc>
          <w:tcPr>
            <w:tcW w:w="48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sidRPr="0028244C">
              <w:rPr>
                <w:rFonts w:cs="Times New Roman"/>
                <w:szCs w:val="20"/>
              </w:rPr>
              <w:t>153</w:t>
            </w:r>
          </w:p>
        </w:tc>
        <w:tc>
          <w:tcPr>
            <w:tcW w:w="558" w:type="pct"/>
            <w:tcBorders>
              <w:top w:val="single" w:sz="4" w:space="0" w:color="auto"/>
              <w:left w:val="single" w:sz="4" w:space="0" w:color="auto"/>
              <w:bottom w:val="single" w:sz="4" w:space="0" w:color="auto"/>
            </w:tcBorders>
            <w:tcMar>
              <w:left w:w="28" w:type="dxa"/>
              <w:right w:w="28" w:type="dxa"/>
            </w:tcMar>
            <w:vAlign w:val="center"/>
          </w:tcPr>
          <w:p w:rsidR="0028244C" w:rsidRPr="0028244C" w:rsidRDefault="0028244C" w:rsidP="0028244C">
            <w:pPr>
              <w:pStyle w:val="1fffb"/>
              <w:rPr>
                <w:rFonts w:cs="Times New Roman"/>
                <w:szCs w:val="20"/>
              </w:rPr>
            </w:pPr>
          </w:p>
        </w:tc>
      </w:tr>
      <w:tr w:rsidR="006116CB" w:rsidRPr="0028244C" w:rsidTr="0028244C">
        <w:trPr>
          <w:trHeight w:val="20"/>
        </w:trPr>
        <w:tc>
          <w:tcPr>
            <w:tcW w:w="181" w:type="pct"/>
            <w:vMerge w:val="restart"/>
            <w:tcBorders>
              <w:top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2</w:t>
            </w:r>
          </w:p>
        </w:tc>
        <w:tc>
          <w:tcPr>
            <w:tcW w:w="466" w:type="pct"/>
            <w:vMerge w:val="restart"/>
            <w:tcBorders>
              <w:top w:val="single" w:sz="4" w:space="0" w:color="auto"/>
              <w:left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Котельная</w:t>
            </w:r>
          </w:p>
          <w:p w:rsidR="006116CB" w:rsidRPr="0028244C" w:rsidRDefault="0081191F" w:rsidP="006116CB">
            <w:pPr>
              <w:pStyle w:val="1fffb"/>
              <w:rPr>
                <w:rFonts w:cs="Times New Roman"/>
                <w:szCs w:val="20"/>
              </w:rPr>
            </w:pPr>
            <w:r w:rsidRPr="0028244C">
              <w:rPr>
                <w:rFonts w:cs="Times New Roman"/>
                <w:szCs w:val="20"/>
              </w:rPr>
              <w:t>с. Чеускино</w:t>
            </w:r>
          </w:p>
        </w:tc>
        <w:tc>
          <w:tcPr>
            <w:tcW w:w="82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Водогрейный котел Термакс</w:t>
            </w:r>
          </w:p>
        </w:tc>
        <w:tc>
          <w:tcPr>
            <w:tcW w:w="32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3</w:t>
            </w:r>
          </w:p>
        </w:tc>
        <w:tc>
          <w:tcPr>
            <w:tcW w:w="4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1987</w:t>
            </w:r>
          </w:p>
        </w:tc>
        <w:tc>
          <w:tcPr>
            <w:tcW w:w="47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3</w:t>
            </w:r>
          </w:p>
        </w:tc>
        <w:tc>
          <w:tcPr>
            <w:tcW w:w="366" w:type="pct"/>
            <w:vMerge w:val="restart"/>
            <w:tcBorders>
              <w:top w:val="single" w:sz="4" w:space="0" w:color="auto"/>
              <w:left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12</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В среднем 157,7</w:t>
            </w:r>
          </w:p>
        </w:tc>
        <w:tc>
          <w:tcPr>
            <w:tcW w:w="34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90,6</w:t>
            </w:r>
          </w:p>
        </w:tc>
        <w:tc>
          <w:tcPr>
            <w:tcW w:w="48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28244C" w:rsidP="006116CB">
            <w:pPr>
              <w:pStyle w:val="1fffb"/>
              <w:rPr>
                <w:rFonts w:cs="Times New Roman"/>
                <w:szCs w:val="20"/>
              </w:rPr>
            </w:pPr>
            <w:r w:rsidRPr="0028244C">
              <w:rPr>
                <w:rFonts w:cs="Times New Roman"/>
                <w:szCs w:val="20"/>
              </w:rPr>
              <w:t>157,7</w:t>
            </w:r>
          </w:p>
        </w:tc>
        <w:tc>
          <w:tcPr>
            <w:tcW w:w="558" w:type="pct"/>
            <w:tcBorders>
              <w:top w:val="single" w:sz="4" w:space="0" w:color="auto"/>
              <w:left w:val="single" w:sz="4" w:space="0" w:color="auto"/>
              <w:bottom w:val="single" w:sz="4" w:space="0" w:color="auto"/>
            </w:tcBorders>
            <w:tcMar>
              <w:left w:w="28" w:type="dxa"/>
              <w:right w:w="28" w:type="dxa"/>
            </w:tcMar>
            <w:vAlign w:val="center"/>
          </w:tcPr>
          <w:p w:rsidR="006116CB" w:rsidRPr="0028244C" w:rsidRDefault="0028244C" w:rsidP="006116CB">
            <w:pPr>
              <w:pStyle w:val="1fffb"/>
              <w:rPr>
                <w:rFonts w:cs="Times New Roman"/>
                <w:szCs w:val="20"/>
              </w:rPr>
            </w:pPr>
            <w:r w:rsidRPr="0028244C">
              <w:rPr>
                <w:rFonts w:cs="Times New Roman"/>
                <w:szCs w:val="20"/>
              </w:rPr>
              <w:t>17.06.2026</w:t>
            </w:r>
          </w:p>
        </w:tc>
      </w:tr>
      <w:tr w:rsidR="006116CB" w:rsidRPr="0028244C" w:rsidTr="0028244C">
        <w:trPr>
          <w:trHeight w:val="20"/>
        </w:trPr>
        <w:tc>
          <w:tcPr>
            <w:tcW w:w="181" w:type="pct"/>
            <w:vMerge/>
            <w:tcBorders>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p>
        </w:tc>
        <w:tc>
          <w:tcPr>
            <w:tcW w:w="466" w:type="pct"/>
            <w:vMerge/>
            <w:tcBorders>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p>
        </w:tc>
        <w:tc>
          <w:tcPr>
            <w:tcW w:w="82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Водогрейный котел Термотехник</w:t>
            </w:r>
          </w:p>
        </w:tc>
        <w:tc>
          <w:tcPr>
            <w:tcW w:w="32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1</w:t>
            </w:r>
          </w:p>
        </w:tc>
        <w:tc>
          <w:tcPr>
            <w:tcW w:w="4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2013</w:t>
            </w:r>
          </w:p>
        </w:tc>
        <w:tc>
          <w:tcPr>
            <w:tcW w:w="47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3</w:t>
            </w:r>
          </w:p>
        </w:tc>
        <w:tc>
          <w:tcPr>
            <w:tcW w:w="366" w:type="pct"/>
            <w:vMerge/>
            <w:tcBorders>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155,8</w:t>
            </w:r>
          </w:p>
        </w:tc>
        <w:tc>
          <w:tcPr>
            <w:tcW w:w="34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6116CB" w:rsidP="006116CB">
            <w:pPr>
              <w:pStyle w:val="1fffb"/>
              <w:rPr>
                <w:rFonts w:cs="Times New Roman"/>
                <w:szCs w:val="20"/>
              </w:rPr>
            </w:pPr>
            <w:r w:rsidRPr="0028244C">
              <w:rPr>
                <w:rFonts w:cs="Times New Roman"/>
                <w:szCs w:val="20"/>
              </w:rPr>
              <w:t>91,7</w:t>
            </w:r>
          </w:p>
        </w:tc>
        <w:tc>
          <w:tcPr>
            <w:tcW w:w="48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16CB" w:rsidRPr="0028244C" w:rsidRDefault="0028244C" w:rsidP="006116CB">
            <w:pPr>
              <w:pStyle w:val="1fffb"/>
              <w:rPr>
                <w:rFonts w:cs="Times New Roman"/>
                <w:szCs w:val="20"/>
              </w:rPr>
            </w:pPr>
            <w:r w:rsidRPr="0028244C">
              <w:rPr>
                <w:rFonts w:cs="Times New Roman"/>
                <w:szCs w:val="20"/>
              </w:rPr>
              <w:t>155,8</w:t>
            </w:r>
          </w:p>
        </w:tc>
        <w:tc>
          <w:tcPr>
            <w:tcW w:w="558" w:type="pct"/>
            <w:tcBorders>
              <w:top w:val="single" w:sz="4" w:space="0" w:color="auto"/>
              <w:left w:val="single" w:sz="4" w:space="0" w:color="auto"/>
              <w:bottom w:val="single" w:sz="4" w:space="0" w:color="auto"/>
            </w:tcBorders>
            <w:tcMar>
              <w:left w:w="28" w:type="dxa"/>
              <w:right w:w="28" w:type="dxa"/>
            </w:tcMar>
            <w:vAlign w:val="center"/>
          </w:tcPr>
          <w:p w:rsidR="006116CB" w:rsidRPr="0028244C" w:rsidRDefault="006116CB" w:rsidP="006116CB">
            <w:pPr>
              <w:pStyle w:val="1fffb"/>
              <w:rPr>
                <w:rFonts w:cs="Times New Roman"/>
                <w:szCs w:val="20"/>
              </w:rPr>
            </w:pPr>
          </w:p>
        </w:tc>
      </w:tr>
      <w:tr w:rsidR="0028244C" w:rsidRPr="0028244C" w:rsidTr="0028244C">
        <w:trPr>
          <w:trHeight w:val="20"/>
        </w:trPr>
        <w:tc>
          <w:tcPr>
            <w:tcW w:w="1473" w:type="pct"/>
            <w:gridSpan w:val="3"/>
            <w:tcBorders>
              <w:top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sidRPr="0028244C">
              <w:rPr>
                <w:rFonts w:cs="Times New Roman"/>
                <w:szCs w:val="20"/>
              </w:rPr>
              <w:t>ВСЕГО:</w:t>
            </w:r>
          </w:p>
        </w:tc>
        <w:tc>
          <w:tcPr>
            <w:tcW w:w="32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Pr>
                <w:rFonts w:cs="Times New Roman"/>
                <w:szCs w:val="20"/>
              </w:rPr>
              <w:t>12</w:t>
            </w:r>
          </w:p>
        </w:tc>
        <w:tc>
          <w:tcPr>
            <w:tcW w:w="4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p>
        </w:tc>
        <w:tc>
          <w:tcPr>
            <w:tcW w:w="47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p>
        </w:tc>
        <w:tc>
          <w:tcPr>
            <w:tcW w:w="36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Pr>
                <w:rFonts w:cs="Times New Roman"/>
                <w:szCs w:val="20"/>
              </w:rPr>
              <w:t>39,5</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p>
        </w:tc>
        <w:tc>
          <w:tcPr>
            <w:tcW w:w="34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p>
        </w:tc>
        <w:tc>
          <w:tcPr>
            <w:tcW w:w="48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8244C" w:rsidRPr="0028244C" w:rsidRDefault="0028244C" w:rsidP="0028244C">
            <w:pPr>
              <w:pStyle w:val="1fffb"/>
              <w:rPr>
                <w:rFonts w:cs="Times New Roman"/>
                <w:szCs w:val="20"/>
              </w:rPr>
            </w:pPr>
          </w:p>
        </w:tc>
        <w:tc>
          <w:tcPr>
            <w:tcW w:w="558" w:type="pct"/>
            <w:tcBorders>
              <w:top w:val="single" w:sz="4" w:space="0" w:color="auto"/>
              <w:left w:val="single" w:sz="4" w:space="0" w:color="auto"/>
              <w:bottom w:val="single" w:sz="4" w:space="0" w:color="auto"/>
            </w:tcBorders>
            <w:tcMar>
              <w:left w:w="28" w:type="dxa"/>
              <w:right w:w="28" w:type="dxa"/>
            </w:tcMar>
            <w:vAlign w:val="center"/>
          </w:tcPr>
          <w:p w:rsidR="0028244C" w:rsidRPr="0028244C" w:rsidRDefault="0028244C" w:rsidP="0028244C">
            <w:pPr>
              <w:pStyle w:val="1fffb"/>
              <w:rPr>
                <w:rFonts w:cs="Times New Roman"/>
                <w:szCs w:val="20"/>
              </w:rPr>
            </w:pPr>
            <w:r w:rsidRPr="0028244C">
              <w:rPr>
                <w:rFonts w:cs="Times New Roman"/>
                <w:szCs w:val="20"/>
              </w:rPr>
              <w:t>17.06.2026</w:t>
            </w:r>
          </w:p>
        </w:tc>
      </w:tr>
    </w:tbl>
    <w:p w:rsidR="00353C51" w:rsidRPr="0099189B" w:rsidRDefault="00353C51" w:rsidP="00353C51">
      <w:pPr>
        <w:pStyle w:val="11ff3"/>
        <w:rPr>
          <w:b/>
          <w:bCs w:val="0"/>
        </w:rPr>
      </w:pPr>
    </w:p>
    <w:p w:rsidR="0099189B" w:rsidRPr="0099189B" w:rsidRDefault="0099189B" w:rsidP="00353C51">
      <w:pPr>
        <w:pStyle w:val="11ff3"/>
        <w:rPr>
          <w:b/>
          <w:bCs w:val="0"/>
        </w:rPr>
      </w:pPr>
    </w:p>
    <w:p w:rsidR="0099189B" w:rsidRPr="0099189B" w:rsidRDefault="0099189B" w:rsidP="00353C51">
      <w:pPr>
        <w:pStyle w:val="11ff3"/>
        <w:rPr>
          <w:b/>
          <w:bCs w:val="0"/>
        </w:rPr>
      </w:pPr>
    </w:p>
    <w:p w:rsidR="0099189B" w:rsidRPr="0099189B" w:rsidRDefault="0099189B" w:rsidP="00353C51">
      <w:pPr>
        <w:pStyle w:val="11ff3"/>
        <w:rPr>
          <w:b/>
          <w:bCs w:val="0"/>
        </w:rPr>
      </w:pPr>
    </w:p>
    <w:p w:rsidR="0099189B" w:rsidRPr="0099189B" w:rsidRDefault="0099189B" w:rsidP="00353C51">
      <w:pPr>
        <w:pStyle w:val="11ff3"/>
        <w:rPr>
          <w:b/>
          <w:bCs w:val="0"/>
        </w:rPr>
      </w:pPr>
    </w:p>
    <w:p w:rsidR="0099189B" w:rsidRPr="0099189B" w:rsidRDefault="0099189B" w:rsidP="00353C51">
      <w:pPr>
        <w:pStyle w:val="11ff3"/>
        <w:rPr>
          <w:b/>
          <w:bCs w:val="0"/>
        </w:rPr>
      </w:pPr>
    </w:p>
    <w:p w:rsidR="0099189B" w:rsidRPr="0099189B" w:rsidRDefault="0099189B" w:rsidP="00353C51">
      <w:pPr>
        <w:pStyle w:val="11ff3"/>
        <w:rPr>
          <w:b/>
          <w:bCs w:val="0"/>
        </w:rPr>
      </w:pPr>
    </w:p>
    <w:p w:rsidR="0099189B" w:rsidRPr="0099189B" w:rsidRDefault="0099189B" w:rsidP="00353C51">
      <w:pPr>
        <w:pStyle w:val="11ff3"/>
        <w:rPr>
          <w:b/>
          <w:bCs w:val="0"/>
        </w:rPr>
      </w:pPr>
    </w:p>
    <w:p w:rsidR="0099189B" w:rsidRPr="0099189B" w:rsidRDefault="0099189B" w:rsidP="00353C51">
      <w:pPr>
        <w:pStyle w:val="11ff3"/>
        <w:rPr>
          <w:b/>
          <w:bCs w:val="0"/>
        </w:rPr>
      </w:pPr>
    </w:p>
    <w:p w:rsidR="0099189B" w:rsidRPr="0099189B" w:rsidRDefault="0099189B" w:rsidP="00353C51">
      <w:pPr>
        <w:pStyle w:val="11ff3"/>
        <w:rPr>
          <w:b/>
          <w:bCs w:val="0"/>
        </w:rPr>
      </w:pPr>
    </w:p>
    <w:p w:rsidR="0099189B" w:rsidRPr="0099189B" w:rsidRDefault="0099189B" w:rsidP="00353C51">
      <w:pPr>
        <w:pStyle w:val="11ff3"/>
        <w:rPr>
          <w:b/>
          <w:bCs w:val="0"/>
        </w:rPr>
      </w:pPr>
    </w:p>
    <w:p w:rsidR="00916ECF" w:rsidRPr="0099189B" w:rsidRDefault="00BB5B0C" w:rsidP="00916ECF">
      <w:pPr>
        <w:pStyle w:val="11ff3"/>
        <w:rPr>
          <w:rFonts w:eastAsia="Times New Roman"/>
          <w:b/>
        </w:rPr>
      </w:pPr>
      <w:r w:rsidRPr="0099189B">
        <w:rPr>
          <w:b/>
          <w:bCs w:val="0"/>
        </w:rPr>
        <w:t>Таблица 1.2.1.</w:t>
      </w:r>
      <w:r w:rsidR="005F7074" w:rsidRPr="0099189B">
        <w:rPr>
          <w:b/>
          <w:bCs w:val="0"/>
        </w:rPr>
        <w:t>4</w:t>
      </w:r>
      <w:r w:rsidRPr="0099189B">
        <w:rPr>
          <w:b/>
          <w:bCs w:val="0"/>
        </w:rPr>
        <w:t xml:space="preserve"> - </w:t>
      </w:r>
      <w:r w:rsidR="00916ECF" w:rsidRPr="0099189B">
        <w:rPr>
          <w:rFonts w:eastAsia="Times New Roman"/>
          <w:b/>
        </w:rPr>
        <w:t xml:space="preserve">Основные технические параметры котельных сельского поселения Сингапай </w:t>
      </w:r>
    </w:p>
    <w:tbl>
      <w:tblPr>
        <w:tblW w:w="5000" w:type="pct"/>
        <w:tblLook w:val="04A0"/>
      </w:tblPr>
      <w:tblGrid>
        <w:gridCol w:w="1080"/>
        <w:gridCol w:w="4413"/>
        <w:gridCol w:w="5059"/>
        <w:gridCol w:w="3951"/>
      </w:tblGrid>
      <w:tr w:rsidR="00916ECF" w:rsidRPr="0099189B" w:rsidTr="00916ECF">
        <w:trPr>
          <w:trHeight w:val="20"/>
          <w:tblHeader/>
        </w:trPr>
        <w:tc>
          <w:tcPr>
            <w:tcW w:w="3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16ECF" w:rsidRPr="0099189B" w:rsidRDefault="00916ECF" w:rsidP="00916ECF">
            <w:pPr>
              <w:pStyle w:val="1fffb"/>
            </w:pPr>
            <w:bookmarkStart w:id="39" w:name="_Hlk237341159"/>
            <w:r w:rsidRPr="0099189B">
              <w:t>№ п/п</w:t>
            </w:r>
          </w:p>
        </w:tc>
        <w:tc>
          <w:tcPr>
            <w:tcW w:w="152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16ECF" w:rsidRPr="0099189B" w:rsidRDefault="00916ECF" w:rsidP="00916ECF">
            <w:pPr>
              <w:pStyle w:val="1fffb"/>
            </w:pPr>
            <w:r w:rsidRPr="0099189B">
              <w:t>Характеристики</w:t>
            </w:r>
          </w:p>
        </w:tc>
        <w:tc>
          <w:tcPr>
            <w:tcW w:w="17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16ECF" w:rsidRPr="0099189B" w:rsidRDefault="00916ECF" w:rsidP="00916ECF">
            <w:pPr>
              <w:pStyle w:val="1fffb"/>
            </w:pPr>
            <w:r w:rsidRPr="0099189B">
              <w:t xml:space="preserve">Котельная </w:t>
            </w:r>
            <w:r w:rsidR="0081191F">
              <w:t>п. Сингапай</w:t>
            </w:r>
          </w:p>
        </w:tc>
        <w:tc>
          <w:tcPr>
            <w:tcW w:w="13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16ECF" w:rsidRPr="0099189B" w:rsidRDefault="00916ECF" w:rsidP="00916ECF">
            <w:pPr>
              <w:pStyle w:val="1fffb"/>
            </w:pPr>
            <w:r w:rsidRPr="0099189B">
              <w:t xml:space="preserve">Котельная </w:t>
            </w:r>
            <w:r w:rsidR="0081191F">
              <w:t>с. Чеускино</w:t>
            </w:r>
            <w:r w:rsidRPr="0099189B">
              <w:t>, ул. Кедровая, д. 8</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1</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Год ввода в эксплуатацию</w:t>
            </w:r>
          </w:p>
        </w:tc>
        <w:tc>
          <w:tcPr>
            <w:tcW w:w="1744"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1978</w:t>
            </w: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1970</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2</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Период проведения капитального ремонта, замены котлов</w:t>
            </w:r>
          </w:p>
        </w:tc>
        <w:tc>
          <w:tcPr>
            <w:tcW w:w="1744"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1984, 1994, 20</w:t>
            </w:r>
            <w:r w:rsidR="00DD209B">
              <w:t>24</w:t>
            </w:r>
            <w:r w:rsidRPr="0099189B">
              <w:t>,202</w:t>
            </w:r>
            <w:r w:rsidR="00DD209B">
              <w:t>5</w:t>
            </w:r>
            <w:r w:rsidRPr="0099189B">
              <w:t xml:space="preserve"> (замена котлов)</w:t>
            </w: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1987 (КР)</w:t>
            </w:r>
          </w:p>
          <w:p w:rsidR="00916ECF" w:rsidRPr="0099189B" w:rsidRDefault="00916ECF" w:rsidP="00916ECF">
            <w:pPr>
              <w:pStyle w:val="1fffb"/>
            </w:pPr>
            <w:r w:rsidRPr="0099189B">
              <w:t>2013 (замена котлов)</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3</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Целевое назначение котельной (вид системы)</w:t>
            </w:r>
          </w:p>
        </w:tc>
        <w:tc>
          <w:tcPr>
            <w:tcW w:w="1744"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отопление, горячее водоснабжение</w:t>
            </w:r>
          </w:p>
        </w:tc>
        <w:tc>
          <w:tcPr>
            <w:tcW w:w="1362"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отопление, горячее водоснабжение</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4</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Установленная мощность котельной:</w:t>
            </w:r>
          </w:p>
        </w:tc>
        <w:tc>
          <w:tcPr>
            <w:tcW w:w="1744"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p>
        </w:tc>
      </w:tr>
      <w:tr w:rsidR="00916ECF" w:rsidRPr="00CC11CF"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4.1.</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 Гкал/ч</w:t>
            </w:r>
          </w:p>
        </w:tc>
        <w:tc>
          <w:tcPr>
            <w:tcW w:w="1744" w:type="pct"/>
            <w:tcBorders>
              <w:top w:val="nil"/>
              <w:left w:val="nil"/>
              <w:bottom w:val="single" w:sz="4" w:space="0" w:color="auto"/>
              <w:right w:val="single" w:sz="4" w:space="0" w:color="auto"/>
            </w:tcBorders>
            <w:shd w:val="clear" w:color="auto" w:fill="auto"/>
            <w:noWrap/>
            <w:vAlign w:val="center"/>
            <w:hideMark/>
          </w:tcPr>
          <w:p w:rsidR="00916ECF" w:rsidRPr="00DD209B" w:rsidRDefault="0028244C" w:rsidP="00916ECF">
            <w:pPr>
              <w:pStyle w:val="1fffb"/>
            </w:pPr>
            <w:r w:rsidRPr="00DD209B">
              <w:t>27,5</w:t>
            </w: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DD209B" w:rsidRDefault="00916ECF" w:rsidP="00916ECF">
            <w:pPr>
              <w:pStyle w:val="1fffb"/>
            </w:pPr>
            <w:r w:rsidRPr="00DD209B">
              <w:t>12</w:t>
            </w:r>
          </w:p>
        </w:tc>
      </w:tr>
      <w:tr w:rsidR="00916ECF" w:rsidRPr="00CC11CF"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5</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Подключенная нагрузка:</w:t>
            </w:r>
          </w:p>
        </w:tc>
        <w:tc>
          <w:tcPr>
            <w:tcW w:w="1744" w:type="pct"/>
            <w:tcBorders>
              <w:top w:val="nil"/>
              <w:left w:val="nil"/>
              <w:bottom w:val="single" w:sz="4" w:space="0" w:color="auto"/>
              <w:right w:val="single" w:sz="4" w:space="0" w:color="auto"/>
            </w:tcBorders>
            <w:shd w:val="clear" w:color="auto" w:fill="auto"/>
            <w:noWrap/>
            <w:vAlign w:val="center"/>
            <w:hideMark/>
          </w:tcPr>
          <w:p w:rsidR="00916ECF" w:rsidRPr="00DD209B" w:rsidRDefault="00916ECF" w:rsidP="00916ECF">
            <w:pPr>
              <w:pStyle w:val="1fffb"/>
            </w:pP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DD209B" w:rsidRDefault="00916ECF" w:rsidP="00916ECF">
            <w:pPr>
              <w:pStyle w:val="1fffb"/>
            </w:pPr>
          </w:p>
        </w:tc>
      </w:tr>
      <w:tr w:rsidR="00916ECF" w:rsidRPr="00CC11CF"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5.1.</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 Гкал/ч</w:t>
            </w:r>
          </w:p>
        </w:tc>
        <w:tc>
          <w:tcPr>
            <w:tcW w:w="1744" w:type="pct"/>
            <w:tcBorders>
              <w:top w:val="nil"/>
              <w:left w:val="nil"/>
              <w:bottom w:val="single" w:sz="4" w:space="0" w:color="auto"/>
              <w:right w:val="single" w:sz="4" w:space="0" w:color="auto"/>
            </w:tcBorders>
            <w:shd w:val="clear" w:color="auto" w:fill="auto"/>
            <w:noWrap/>
            <w:vAlign w:val="center"/>
            <w:hideMark/>
          </w:tcPr>
          <w:p w:rsidR="00916ECF" w:rsidRPr="00DD209B" w:rsidRDefault="00CC11CF" w:rsidP="00916ECF">
            <w:pPr>
              <w:pStyle w:val="1fffb"/>
            </w:pPr>
            <w:r w:rsidRPr="00DD209B">
              <w:t>15,4</w:t>
            </w: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DD209B" w:rsidRDefault="00CC11CF" w:rsidP="00916ECF">
            <w:pPr>
              <w:pStyle w:val="1fffb"/>
            </w:pPr>
            <w:r w:rsidRPr="00DD209B">
              <w:t>4,24</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6</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Количество котлов, ед.</w:t>
            </w:r>
          </w:p>
        </w:tc>
        <w:tc>
          <w:tcPr>
            <w:tcW w:w="1744"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8</w:t>
            </w: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4</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7</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Режим работы котлов</w:t>
            </w:r>
          </w:p>
        </w:tc>
        <w:tc>
          <w:tcPr>
            <w:tcW w:w="1744"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водогрейный</w:t>
            </w: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водогрейный</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8</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Схема теплоснабжения</w:t>
            </w:r>
          </w:p>
        </w:tc>
        <w:tc>
          <w:tcPr>
            <w:tcW w:w="1744"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зависимая, открытая</w:t>
            </w:r>
          </w:p>
        </w:tc>
        <w:tc>
          <w:tcPr>
            <w:tcW w:w="1362"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зависимая, открытая</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9</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Топливо:</w:t>
            </w:r>
          </w:p>
        </w:tc>
        <w:tc>
          <w:tcPr>
            <w:tcW w:w="1744"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9.1.</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 основное</w:t>
            </w:r>
          </w:p>
        </w:tc>
        <w:tc>
          <w:tcPr>
            <w:tcW w:w="1744"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природный газ</w:t>
            </w: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природный газ</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9.2.</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 резервное</w:t>
            </w:r>
          </w:p>
        </w:tc>
        <w:tc>
          <w:tcPr>
            <w:tcW w:w="1744"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нефть</w:t>
            </w: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нефть</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10</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Электроснабжение:</w:t>
            </w:r>
          </w:p>
        </w:tc>
        <w:tc>
          <w:tcPr>
            <w:tcW w:w="1744"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10.1.</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 основное</w:t>
            </w:r>
          </w:p>
        </w:tc>
        <w:tc>
          <w:tcPr>
            <w:tcW w:w="1744"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наружные сети электроснабжения</w:t>
            </w:r>
          </w:p>
        </w:tc>
        <w:tc>
          <w:tcPr>
            <w:tcW w:w="1362"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наружные сети электроснабжения</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10.2.</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 резервное</w:t>
            </w:r>
          </w:p>
        </w:tc>
        <w:tc>
          <w:tcPr>
            <w:tcW w:w="1744"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 второй независимый фидер;</w:t>
            </w:r>
          </w:p>
          <w:p w:rsidR="00916ECF" w:rsidRPr="0099189B" w:rsidRDefault="00916ECF" w:rsidP="00916ECF">
            <w:pPr>
              <w:pStyle w:val="1fffb"/>
            </w:pPr>
            <w:r w:rsidRPr="0099189B">
              <w:t>- резервная ДЭС 63 ZPPF 52 M12-200</w:t>
            </w:r>
          </w:p>
        </w:tc>
        <w:tc>
          <w:tcPr>
            <w:tcW w:w="1362"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 второй независимый фидер;</w:t>
            </w:r>
          </w:p>
          <w:p w:rsidR="00916ECF" w:rsidRPr="0099189B" w:rsidRDefault="00916ECF" w:rsidP="00916ECF">
            <w:pPr>
              <w:pStyle w:val="1fffb"/>
            </w:pPr>
            <w:r w:rsidRPr="0099189B">
              <w:t>- резервная ДЭС WOLA 200</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11</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Температурный график</w:t>
            </w:r>
          </w:p>
        </w:tc>
        <w:tc>
          <w:tcPr>
            <w:tcW w:w="1744"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95-70 ºС</w:t>
            </w:r>
          </w:p>
        </w:tc>
        <w:tc>
          <w:tcPr>
            <w:tcW w:w="1362"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95-70 ºС</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12</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bookmarkStart w:id="40" w:name="RANGE!B23"/>
            <w:r w:rsidRPr="0099189B">
              <w:t>Водоснабжение</w:t>
            </w:r>
            <w:bookmarkEnd w:id="40"/>
          </w:p>
        </w:tc>
        <w:tc>
          <w:tcPr>
            <w:tcW w:w="1744"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централизованное</w:t>
            </w: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централизованное</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13</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ХВО</w:t>
            </w:r>
          </w:p>
        </w:tc>
        <w:tc>
          <w:tcPr>
            <w:tcW w:w="1744"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есть</w:t>
            </w: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r w:rsidRPr="0099189B">
              <w:t>есть</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14</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Управление котельной:</w:t>
            </w:r>
          </w:p>
        </w:tc>
        <w:tc>
          <w:tcPr>
            <w:tcW w:w="1744"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99189B" w:rsidRDefault="00916ECF" w:rsidP="00916ECF">
            <w:pPr>
              <w:pStyle w:val="1fffb"/>
            </w:pP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14.1.</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 постоянный оперативный персонал котельной</w:t>
            </w:r>
          </w:p>
        </w:tc>
        <w:tc>
          <w:tcPr>
            <w:tcW w:w="1744"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есть</w:t>
            </w:r>
          </w:p>
        </w:tc>
        <w:tc>
          <w:tcPr>
            <w:tcW w:w="1362"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есть</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14.2.</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 диспетчеризация</w:t>
            </w:r>
          </w:p>
        </w:tc>
        <w:tc>
          <w:tcPr>
            <w:tcW w:w="1744"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есть</w:t>
            </w:r>
          </w:p>
        </w:tc>
        <w:tc>
          <w:tcPr>
            <w:tcW w:w="1362"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нет</w:t>
            </w:r>
          </w:p>
        </w:tc>
      </w:tr>
      <w:tr w:rsidR="00916ECF" w:rsidRPr="0099189B" w:rsidTr="00916ECF">
        <w:trPr>
          <w:trHeight w:val="2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15</w:t>
            </w:r>
          </w:p>
        </w:tc>
        <w:tc>
          <w:tcPr>
            <w:tcW w:w="1521" w:type="pct"/>
            <w:tcBorders>
              <w:top w:val="nil"/>
              <w:left w:val="nil"/>
              <w:bottom w:val="single" w:sz="4" w:space="0" w:color="auto"/>
              <w:right w:val="single" w:sz="4" w:space="0" w:color="auto"/>
            </w:tcBorders>
            <w:shd w:val="clear" w:color="auto" w:fill="auto"/>
            <w:vAlign w:val="center"/>
            <w:hideMark/>
          </w:tcPr>
          <w:p w:rsidR="00916ECF" w:rsidRPr="0099189B" w:rsidRDefault="00916ECF" w:rsidP="00916ECF">
            <w:pPr>
              <w:pStyle w:val="1fffb"/>
            </w:pPr>
            <w:r w:rsidRPr="0099189B">
              <w:t>Протяженность тепловых сетей от источника в двухтрубном исполнении, м</w:t>
            </w:r>
          </w:p>
        </w:tc>
        <w:tc>
          <w:tcPr>
            <w:tcW w:w="1744" w:type="pct"/>
            <w:tcBorders>
              <w:top w:val="nil"/>
              <w:left w:val="nil"/>
              <w:bottom w:val="single" w:sz="4" w:space="0" w:color="auto"/>
              <w:right w:val="single" w:sz="4" w:space="0" w:color="auto"/>
            </w:tcBorders>
            <w:shd w:val="clear" w:color="auto" w:fill="auto"/>
            <w:noWrap/>
            <w:vAlign w:val="center"/>
            <w:hideMark/>
          </w:tcPr>
          <w:p w:rsidR="00916ECF" w:rsidRPr="0099189B" w:rsidRDefault="00CC11CF" w:rsidP="00916ECF">
            <w:pPr>
              <w:pStyle w:val="1fffb"/>
            </w:pPr>
            <w:r>
              <w:t>9551</w:t>
            </w:r>
          </w:p>
        </w:tc>
        <w:tc>
          <w:tcPr>
            <w:tcW w:w="1362" w:type="pct"/>
            <w:tcBorders>
              <w:top w:val="nil"/>
              <w:left w:val="nil"/>
              <w:bottom w:val="single" w:sz="4" w:space="0" w:color="auto"/>
              <w:right w:val="single" w:sz="4" w:space="0" w:color="auto"/>
            </w:tcBorders>
            <w:shd w:val="clear" w:color="auto" w:fill="auto"/>
            <w:noWrap/>
            <w:vAlign w:val="center"/>
            <w:hideMark/>
          </w:tcPr>
          <w:p w:rsidR="00916ECF" w:rsidRPr="0099189B" w:rsidRDefault="00CC11CF" w:rsidP="00916ECF">
            <w:pPr>
              <w:pStyle w:val="1fffb"/>
            </w:pPr>
            <w:r>
              <w:t>4190</w:t>
            </w:r>
          </w:p>
        </w:tc>
      </w:tr>
      <w:bookmarkEnd w:id="39"/>
    </w:tbl>
    <w:p w:rsidR="00B72D2F" w:rsidRPr="0099189B" w:rsidRDefault="00B72D2F" w:rsidP="00B72D2F">
      <w:pPr>
        <w:pStyle w:val="1fffb"/>
        <w:rPr>
          <w:rFonts w:cs="Times New Roman"/>
        </w:rPr>
      </w:pPr>
    </w:p>
    <w:p w:rsidR="00B72D2F" w:rsidRPr="0099189B" w:rsidRDefault="00B72D2F" w:rsidP="00B72D2F">
      <w:pPr>
        <w:pStyle w:val="1fffb"/>
        <w:rPr>
          <w:rFonts w:cs="Times New Roman"/>
        </w:rPr>
      </w:pPr>
    </w:p>
    <w:p w:rsidR="00B72D2F" w:rsidRPr="0099189B" w:rsidRDefault="00B72D2F" w:rsidP="00B72D2F">
      <w:pPr>
        <w:pStyle w:val="1fffb"/>
        <w:rPr>
          <w:rFonts w:cs="Times New Roman"/>
        </w:rPr>
      </w:pPr>
    </w:p>
    <w:p w:rsidR="00D64047" w:rsidRPr="0099189B" w:rsidRDefault="00D64047" w:rsidP="002A4BE4">
      <w:pPr>
        <w:pStyle w:val="11ff3"/>
        <w:ind w:firstLine="0"/>
      </w:pPr>
    </w:p>
    <w:p w:rsidR="004D3634" w:rsidRPr="0099189B" w:rsidRDefault="004D3634" w:rsidP="002A4BE4">
      <w:pPr>
        <w:pStyle w:val="11ff3"/>
        <w:ind w:firstLine="0"/>
      </w:pPr>
    </w:p>
    <w:p w:rsidR="004D3634" w:rsidRPr="0099189B" w:rsidRDefault="004D3634" w:rsidP="002A4BE4">
      <w:pPr>
        <w:pStyle w:val="11ff3"/>
        <w:ind w:firstLine="0"/>
      </w:pPr>
    </w:p>
    <w:p w:rsidR="004D3634" w:rsidRPr="0099189B" w:rsidRDefault="004D3634" w:rsidP="002A4BE4">
      <w:pPr>
        <w:pStyle w:val="11ff3"/>
        <w:ind w:firstLine="0"/>
      </w:pPr>
    </w:p>
    <w:p w:rsidR="005F7074" w:rsidRPr="0099189B" w:rsidRDefault="005F7074" w:rsidP="002A4BE4">
      <w:pPr>
        <w:pStyle w:val="11ff3"/>
        <w:ind w:firstLine="0"/>
        <w:sectPr w:rsidR="005F7074" w:rsidRPr="0099189B" w:rsidSect="00ED5167">
          <w:pgSz w:w="16838" w:h="11906" w:orient="landscape" w:code="9"/>
          <w:pgMar w:top="1134" w:right="850" w:bottom="1134" w:left="1701" w:header="680" w:footer="284" w:gutter="0"/>
          <w:cols w:space="708"/>
          <w:docGrid w:linePitch="360"/>
        </w:sectPr>
      </w:pPr>
    </w:p>
    <w:p w:rsidR="00AF405E" w:rsidRPr="0099189B" w:rsidRDefault="00AF405E" w:rsidP="00355C0A">
      <w:pPr>
        <w:spacing w:after="0" w:line="240" w:lineRule="auto"/>
        <w:rPr>
          <w:rFonts w:ascii="Times New Roman" w:hAnsi="Times New Roman" w:cs="Times New Roman"/>
        </w:rPr>
      </w:pPr>
    </w:p>
    <w:p w:rsidR="00C25060" w:rsidRPr="0099189B" w:rsidRDefault="00C25060" w:rsidP="00355C0A">
      <w:pPr>
        <w:pStyle w:val="20"/>
        <w:spacing w:before="0" w:after="0"/>
        <w:rPr>
          <w:rFonts w:cs="Times New Roman"/>
        </w:rPr>
      </w:pPr>
      <w:bookmarkStart w:id="41" w:name="_Toc465965208"/>
      <w:bookmarkStart w:id="42" w:name="_Toc78674690"/>
      <w:bookmarkStart w:id="43" w:name="_Toc84970927"/>
      <w:bookmarkStart w:id="44" w:name="_Toc196159549"/>
      <w:r w:rsidRPr="0099189B">
        <w:rPr>
          <w:rFonts w:cs="Times New Roman"/>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41"/>
      <w:bookmarkEnd w:id="42"/>
      <w:bookmarkEnd w:id="43"/>
      <w:bookmarkEnd w:id="44"/>
    </w:p>
    <w:p w:rsidR="00C25060" w:rsidRPr="0099189B" w:rsidRDefault="00C25060" w:rsidP="00B5461F">
      <w:pPr>
        <w:pStyle w:val="11ff3"/>
      </w:pPr>
      <w:r w:rsidRPr="0099189B">
        <w:t xml:space="preserve">По состоянию на конец </w:t>
      </w:r>
      <w:r w:rsidR="0000451E" w:rsidRPr="0099189B">
        <w:t>202</w:t>
      </w:r>
      <w:r w:rsidR="00CC11CF">
        <w:t>5</w:t>
      </w:r>
      <w:r w:rsidRPr="0099189B">
        <w:t xml:space="preserve"> года установленная мощность</w:t>
      </w:r>
      <w:r w:rsidR="00F36754" w:rsidRPr="0099189B">
        <w:t>ПМУП «УТВС»</w:t>
      </w:r>
      <w:r w:rsidR="004A624E" w:rsidRPr="0099189B">
        <w:t>сельского поселения Сингапай</w:t>
      </w:r>
      <w:r w:rsidRPr="0099189B">
        <w:t xml:space="preserve">составляла </w:t>
      </w:r>
      <w:r w:rsidR="005801BF">
        <w:rPr>
          <w:color w:val="000000"/>
          <w:szCs w:val="20"/>
        </w:rPr>
        <w:t>39,5</w:t>
      </w:r>
      <w:r w:rsidRPr="0099189B">
        <w:t>Гкал/ч.</w:t>
      </w:r>
    </w:p>
    <w:p w:rsidR="00C25060" w:rsidRPr="0099189B" w:rsidRDefault="00C25060" w:rsidP="00B5461F">
      <w:pPr>
        <w:pStyle w:val="11ff3"/>
      </w:pPr>
      <w:r w:rsidRPr="0099189B">
        <w:t xml:space="preserve">Сведения об установленной тепловой мощности котельной представлены в таблице. </w:t>
      </w:r>
    </w:p>
    <w:p w:rsidR="00C25060" w:rsidRPr="0099189B" w:rsidRDefault="00405C87" w:rsidP="00355C0A">
      <w:pPr>
        <w:pStyle w:val="afffffffffffffff"/>
        <w:ind w:firstLine="0"/>
        <w:jc w:val="left"/>
        <w:rPr>
          <w:b/>
          <w:noProof/>
          <w:u w:val="none"/>
        </w:rPr>
      </w:pPr>
      <w:bookmarkStart w:id="45" w:name="_Toc527706855"/>
      <w:r w:rsidRPr="0099189B">
        <w:rPr>
          <w:b/>
          <w:u w:val="none"/>
        </w:rPr>
        <w:t xml:space="preserve">Таблица </w:t>
      </w:r>
      <w:r w:rsidR="00D90FC6" w:rsidRPr="0099189B">
        <w:rPr>
          <w:b/>
          <w:u w:val="none"/>
        </w:rPr>
        <w:t xml:space="preserve">1.2.2.1 </w:t>
      </w:r>
      <w:r w:rsidR="00D90FC6" w:rsidRPr="0099189B">
        <w:rPr>
          <w:b/>
          <w:color w:val="000000" w:themeColor="text1"/>
          <w:u w:val="none"/>
        </w:rPr>
        <w:t>-</w:t>
      </w:r>
      <w:r w:rsidR="00C25060" w:rsidRPr="0099189B">
        <w:rPr>
          <w:b/>
          <w:noProof/>
          <w:u w:val="none"/>
        </w:rPr>
        <w:t>Параметры установленной тепловой мощности котельных</w:t>
      </w:r>
      <w:bookmarkEnd w:id="45"/>
    </w:p>
    <w:tbl>
      <w:tblPr>
        <w:tblW w:w="5000" w:type="pct"/>
        <w:tblLook w:val="04A0"/>
      </w:tblPr>
      <w:tblGrid>
        <w:gridCol w:w="693"/>
        <w:gridCol w:w="7605"/>
        <w:gridCol w:w="1273"/>
      </w:tblGrid>
      <w:tr w:rsidR="004A7C2E" w:rsidRPr="0099189B" w:rsidTr="005840BE">
        <w:trPr>
          <w:trHeight w:val="20"/>
        </w:trPr>
        <w:tc>
          <w:tcPr>
            <w:tcW w:w="36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956062" w:rsidRPr="0099189B" w:rsidRDefault="00956062" w:rsidP="00956062">
            <w:pPr>
              <w:pStyle w:val="1fffb"/>
              <w:rPr>
                <w:rFonts w:cs="Times New Roman"/>
              </w:rPr>
            </w:pPr>
            <w:r w:rsidRPr="0099189B">
              <w:rPr>
                <w:rFonts w:cs="Times New Roman"/>
              </w:rPr>
              <w:t>№п/п</w:t>
            </w:r>
          </w:p>
        </w:tc>
        <w:tc>
          <w:tcPr>
            <w:tcW w:w="3973" w:type="pct"/>
            <w:tcBorders>
              <w:top w:val="single" w:sz="4" w:space="0" w:color="auto"/>
              <w:left w:val="nil"/>
              <w:bottom w:val="single" w:sz="4" w:space="0" w:color="auto"/>
              <w:right w:val="single" w:sz="4" w:space="0" w:color="auto"/>
            </w:tcBorders>
            <w:shd w:val="clear" w:color="000000" w:fill="D9D9D9"/>
            <w:vAlign w:val="center"/>
            <w:hideMark/>
          </w:tcPr>
          <w:p w:rsidR="00956062" w:rsidRPr="0099189B" w:rsidRDefault="00956062" w:rsidP="00956062">
            <w:pPr>
              <w:pStyle w:val="1fffb"/>
              <w:rPr>
                <w:rFonts w:cs="Times New Roman"/>
              </w:rPr>
            </w:pPr>
            <w:r w:rsidRPr="0099189B">
              <w:rPr>
                <w:rFonts w:cs="Times New Roman"/>
              </w:rPr>
              <w:t>Местоположение</w:t>
            </w:r>
          </w:p>
        </w:tc>
        <w:tc>
          <w:tcPr>
            <w:tcW w:w="665" w:type="pct"/>
            <w:tcBorders>
              <w:top w:val="single" w:sz="4" w:space="0" w:color="auto"/>
              <w:left w:val="nil"/>
              <w:bottom w:val="single" w:sz="4" w:space="0" w:color="auto"/>
              <w:right w:val="single" w:sz="4" w:space="0" w:color="auto"/>
            </w:tcBorders>
            <w:shd w:val="clear" w:color="000000" w:fill="D9D9D9"/>
            <w:vAlign w:val="center"/>
            <w:hideMark/>
          </w:tcPr>
          <w:p w:rsidR="00956062" w:rsidRPr="0099189B" w:rsidRDefault="00956062" w:rsidP="00956062">
            <w:pPr>
              <w:pStyle w:val="1fffb"/>
              <w:rPr>
                <w:rFonts w:cs="Times New Roman"/>
              </w:rPr>
            </w:pPr>
            <w:r w:rsidRPr="0099189B">
              <w:rPr>
                <w:rFonts w:cs="Times New Roman"/>
              </w:rPr>
              <w:t>Устан. Мощность Гкал\ч</w:t>
            </w:r>
          </w:p>
        </w:tc>
      </w:tr>
      <w:tr w:rsidR="005840BE" w:rsidRPr="0099189B" w:rsidTr="005840BE">
        <w:trPr>
          <w:trHeight w:val="20"/>
        </w:trPr>
        <w:tc>
          <w:tcPr>
            <w:tcW w:w="362" w:type="pct"/>
            <w:tcBorders>
              <w:top w:val="nil"/>
              <w:left w:val="single" w:sz="4" w:space="0" w:color="auto"/>
              <w:bottom w:val="single" w:sz="4" w:space="0" w:color="auto"/>
              <w:right w:val="single" w:sz="4" w:space="0" w:color="auto"/>
            </w:tcBorders>
            <w:shd w:val="clear" w:color="auto" w:fill="auto"/>
            <w:vAlign w:val="center"/>
            <w:hideMark/>
          </w:tcPr>
          <w:p w:rsidR="005840BE" w:rsidRPr="0099189B" w:rsidRDefault="005840BE" w:rsidP="005840BE">
            <w:pPr>
              <w:pStyle w:val="1fffb"/>
              <w:rPr>
                <w:rFonts w:cs="Times New Roman"/>
              </w:rPr>
            </w:pPr>
            <w:r w:rsidRPr="0099189B">
              <w:rPr>
                <w:color w:val="000000"/>
                <w:szCs w:val="20"/>
              </w:rPr>
              <w:t>1</w:t>
            </w:r>
          </w:p>
        </w:tc>
        <w:tc>
          <w:tcPr>
            <w:tcW w:w="3973" w:type="pct"/>
            <w:tcBorders>
              <w:top w:val="nil"/>
              <w:left w:val="nil"/>
              <w:bottom w:val="single" w:sz="4" w:space="0" w:color="auto"/>
              <w:right w:val="single" w:sz="4" w:space="0" w:color="auto"/>
            </w:tcBorders>
            <w:shd w:val="clear" w:color="auto" w:fill="auto"/>
            <w:vAlign w:val="center"/>
            <w:hideMark/>
          </w:tcPr>
          <w:p w:rsidR="005840BE" w:rsidRPr="0099189B" w:rsidRDefault="005840BE" w:rsidP="005840BE">
            <w:pPr>
              <w:pStyle w:val="1fffb"/>
              <w:rPr>
                <w:rFonts w:cs="Times New Roman"/>
              </w:rPr>
            </w:pPr>
            <w:r w:rsidRPr="0099189B">
              <w:rPr>
                <w:color w:val="000000"/>
                <w:szCs w:val="20"/>
              </w:rPr>
              <w:t xml:space="preserve">Котельная </w:t>
            </w:r>
            <w:r w:rsidR="0081191F">
              <w:rPr>
                <w:color w:val="000000"/>
                <w:szCs w:val="20"/>
              </w:rPr>
              <w:t>п. Сингапай</w:t>
            </w:r>
          </w:p>
        </w:tc>
        <w:tc>
          <w:tcPr>
            <w:tcW w:w="665" w:type="pct"/>
            <w:tcBorders>
              <w:top w:val="nil"/>
              <w:left w:val="nil"/>
              <w:bottom w:val="single" w:sz="4" w:space="0" w:color="auto"/>
              <w:right w:val="single" w:sz="4" w:space="0" w:color="auto"/>
            </w:tcBorders>
            <w:shd w:val="clear" w:color="auto" w:fill="auto"/>
            <w:vAlign w:val="center"/>
            <w:hideMark/>
          </w:tcPr>
          <w:p w:rsidR="005840BE" w:rsidRPr="0099189B" w:rsidRDefault="0028244C" w:rsidP="005840BE">
            <w:pPr>
              <w:pStyle w:val="1fffb"/>
              <w:rPr>
                <w:rFonts w:cs="Times New Roman"/>
              </w:rPr>
            </w:pPr>
            <w:r>
              <w:rPr>
                <w:color w:val="000000"/>
                <w:szCs w:val="20"/>
              </w:rPr>
              <w:t>27,5</w:t>
            </w:r>
          </w:p>
        </w:tc>
      </w:tr>
      <w:tr w:rsidR="005840BE" w:rsidRPr="0099189B" w:rsidTr="005840BE">
        <w:trPr>
          <w:trHeight w:val="20"/>
        </w:trPr>
        <w:tc>
          <w:tcPr>
            <w:tcW w:w="362" w:type="pct"/>
            <w:tcBorders>
              <w:top w:val="single" w:sz="4" w:space="0" w:color="auto"/>
              <w:left w:val="single" w:sz="4" w:space="0" w:color="auto"/>
              <w:bottom w:val="single" w:sz="4" w:space="0" w:color="auto"/>
              <w:right w:val="single" w:sz="4" w:space="0" w:color="auto"/>
            </w:tcBorders>
            <w:shd w:val="clear" w:color="auto" w:fill="auto"/>
            <w:vAlign w:val="center"/>
          </w:tcPr>
          <w:p w:rsidR="005840BE" w:rsidRPr="0099189B" w:rsidRDefault="005840BE" w:rsidP="005840BE">
            <w:pPr>
              <w:pStyle w:val="1fffb"/>
              <w:rPr>
                <w:rFonts w:cs="Times New Roman"/>
                <w:color w:val="000000"/>
                <w:szCs w:val="20"/>
              </w:rPr>
            </w:pPr>
            <w:r w:rsidRPr="0099189B">
              <w:rPr>
                <w:color w:val="000000"/>
                <w:szCs w:val="20"/>
              </w:rPr>
              <w:t>2</w:t>
            </w:r>
          </w:p>
        </w:tc>
        <w:tc>
          <w:tcPr>
            <w:tcW w:w="3973" w:type="pct"/>
            <w:tcBorders>
              <w:top w:val="single" w:sz="4" w:space="0" w:color="auto"/>
              <w:left w:val="nil"/>
              <w:bottom w:val="single" w:sz="4" w:space="0" w:color="auto"/>
              <w:right w:val="single" w:sz="4" w:space="0" w:color="auto"/>
            </w:tcBorders>
            <w:shd w:val="clear" w:color="auto" w:fill="auto"/>
            <w:vAlign w:val="center"/>
          </w:tcPr>
          <w:p w:rsidR="005840BE" w:rsidRPr="0099189B" w:rsidRDefault="005840BE" w:rsidP="005840BE">
            <w:pPr>
              <w:pStyle w:val="1fffb"/>
              <w:rPr>
                <w:rFonts w:cs="Times New Roman"/>
                <w:color w:val="000000"/>
                <w:szCs w:val="20"/>
              </w:rPr>
            </w:pPr>
            <w:r w:rsidRPr="0099189B">
              <w:rPr>
                <w:color w:val="000000"/>
                <w:szCs w:val="20"/>
              </w:rPr>
              <w:t xml:space="preserve">Котельная </w:t>
            </w:r>
            <w:r w:rsidR="0081191F">
              <w:rPr>
                <w:color w:val="000000"/>
                <w:szCs w:val="20"/>
              </w:rPr>
              <w:t>с. Чеускино</w:t>
            </w:r>
          </w:p>
        </w:tc>
        <w:tc>
          <w:tcPr>
            <w:tcW w:w="665" w:type="pct"/>
            <w:tcBorders>
              <w:top w:val="single" w:sz="4" w:space="0" w:color="auto"/>
              <w:left w:val="nil"/>
              <w:bottom w:val="single" w:sz="4" w:space="0" w:color="auto"/>
              <w:right w:val="single" w:sz="4" w:space="0" w:color="auto"/>
            </w:tcBorders>
            <w:shd w:val="clear" w:color="auto" w:fill="auto"/>
            <w:vAlign w:val="center"/>
          </w:tcPr>
          <w:p w:rsidR="005840BE" w:rsidRPr="0099189B" w:rsidRDefault="005840BE" w:rsidP="005840BE">
            <w:pPr>
              <w:pStyle w:val="1fffb"/>
              <w:rPr>
                <w:rFonts w:cs="Times New Roman"/>
                <w:color w:val="000000"/>
                <w:szCs w:val="20"/>
              </w:rPr>
            </w:pPr>
            <w:r w:rsidRPr="0099189B">
              <w:rPr>
                <w:color w:val="000000"/>
                <w:szCs w:val="20"/>
              </w:rPr>
              <w:t>12</w:t>
            </w:r>
          </w:p>
        </w:tc>
      </w:tr>
    </w:tbl>
    <w:p w:rsidR="00C25060" w:rsidRPr="0099189B" w:rsidRDefault="00C25060" w:rsidP="00C25060">
      <w:pPr>
        <w:spacing w:line="240" w:lineRule="auto"/>
        <w:rPr>
          <w:rFonts w:ascii="Times New Roman" w:hAnsi="Times New Roman" w:cs="Times New Roman"/>
        </w:rPr>
      </w:pPr>
    </w:p>
    <w:p w:rsidR="00C25060" w:rsidRPr="0099189B" w:rsidRDefault="00C25060" w:rsidP="00355C0A">
      <w:pPr>
        <w:pStyle w:val="20"/>
        <w:spacing w:before="0" w:after="0"/>
        <w:rPr>
          <w:rFonts w:cs="Times New Roman"/>
        </w:rPr>
      </w:pPr>
      <w:bookmarkStart w:id="46" w:name="_Toc78674691"/>
      <w:bookmarkStart w:id="47" w:name="_Toc84970928"/>
      <w:bookmarkStart w:id="48" w:name="_Toc196159550"/>
      <w:r w:rsidRPr="0099189B">
        <w:rPr>
          <w:rFonts w:cs="Times New Roman"/>
        </w:rPr>
        <w:t>Ограничения тепловой мощности и параметры располагаемой тепловой мощности</w:t>
      </w:r>
      <w:bookmarkEnd w:id="46"/>
      <w:bookmarkEnd w:id="47"/>
      <w:bookmarkEnd w:id="48"/>
    </w:p>
    <w:p w:rsidR="00C25060" w:rsidRPr="0099189B" w:rsidRDefault="00C25060" w:rsidP="00B5461F">
      <w:pPr>
        <w:pStyle w:val="11ff3"/>
      </w:pPr>
      <w:r w:rsidRPr="0099189B">
        <w:t xml:space="preserve">Постановление Правительства РФ </w:t>
      </w:r>
      <w:r w:rsidR="002C74D1" w:rsidRPr="0099189B">
        <w:t>№ 17</w:t>
      </w:r>
      <w:r w:rsidRPr="0099189B">
        <w:t>4 от 22.02.2012 г. «О требованиях к схемам теплоснабжения, порядку их разработки и утверждения» вводит следующие понятия:</w:t>
      </w:r>
    </w:p>
    <w:p w:rsidR="00C25060" w:rsidRPr="0099189B" w:rsidRDefault="00C25060" w:rsidP="00B5461F">
      <w:pPr>
        <w:pStyle w:val="11ff3"/>
      </w:pPr>
      <w:r w:rsidRPr="0099189B">
        <w:rPr>
          <w:b/>
        </w:rPr>
        <w:t>«Установленная мощность источника тепловой энергии</w:t>
      </w:r>
      <w:r w:rsidRPr="0099189B">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C25060" w:rsidRPr="0099189B" w:rsidRDefault="00C25060" w:rsidP="00B5461F">
      <w:pPr>
        <w:pStyle w:val="11ff3"/>
      </w:pPr>
      <w:r w:rsidRPr="0099189B">
        <w:rPr>
          <w:b/>
        </w:rPr>
        <w:t>Располагаемая мощность источника тепловой энергии</w:t>
      </w:r>
      <w:r w:rsidRPr="0099189B">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DE77F6" w:rsidRPr="0099189B" w:rsidRDefault="00405C87" w:rsidP="00C832AB">
      <w:pPr>
        <w:pStyle w:val="11ff3"/>
      </w:pPr>
      <w:r w:rsidRPr="0099189B">
        <w:rPr>
          <w:b/>
        </w:rPr>
        <w:t xml:space="preserve">Таблица 1.2.3.1 - </w:t>
      </w:r>
      <w:r w:rsidR="00383453" w:rsidRPr="0099189B">
        <w:rPr>
          <w:rStyle w:val="11ff4"/>
          <w:b/>
        </w:rPr>
        <w:t>У</w:t>
      </w:r>
      <w:r w:rsidR="00C25060" w:rsidRPr="0099189B">
        <w:rPr>
          <w:rStyle w:val="11ff4"/>
          <w:b/>
        </w:rPr>
        <w:t>становленная и располагаемая мощность оборудования, последняя представлена с учетом технически возможного максимума, в</w:t>
      </w:r>
      <w:r w:rsidR="00C25060" w:rsidRPr="0099189B">
        <w:rPr>
          <w:b/>
        </w:rPr>
        <w:t xml:space="preserve"> соответствии с разработанными режимными картами</w:t>
      </w:r>
      <w:r w:rsidR="00C25060" w:rsidRPr="0099189B">
        <w:t>.</w:t>
      </w:r>
    </w:p>
    <w:tbl>
      <w:tblPr>
        <w:tblW w:w="5000" w:type="pct"/>
        <w:tblLook w:val="04A0"/>
      </w:tblPr>
      <w:tblGrid>
        <w:gridCol w:w="497"/>
        <w:gridCol w:w="3706"/>
        <w:gridCol w:w="2326"/>
        <w:gridCol w:w="3042"/>
      </w:tblGrid>
      <w:tr w:rsidR="00B41AA4" w:rsidRPr="0099189B" w:rsidTr="005801BF">
        <w:trPr>
          <w:trHeight w:val="57"/>
          <w:tblHeader/>
        </w:trPr>
        <w:tc>
          <w:tcPr>
            <w:tcW w:w="260"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956062" w:rsidRPr="0099189B" w:rsidRDefault="00956062" w:rsidP="00956062">
            <w:pPr>
              <w:pStyle w:val="1fffb"/>
              <w:rPr>
                <w:rFonts w:cs="Times New Roman"/>
              </w:rPr>
            </w:pPr>
            <w:r w:rsidRPr="0099189B">
              <w:rPr>
                <w:rFonts w:cs="Times New Roman"/>
              </w:rPr>
              <w:t>№ п/п</w:t>
            </w:r>
          </w:p>
        </w:tc>
        <w:tc>
          <w:tcPr>
            <w:tcW w:w="1936" w:type="pct"/>
            <w:tcBorders>
              <w:top w:val="single" w:sz="8" w:space="0" w:color="auto"/>
              <w:left w:val="nil"/>
              <w:bottom w:val="single" w:sz="8" w:space="0" w:color="auto"/>
              <w:right w:val="single" w:sz="8" w:space="0" w:color="auto"/>
            </w:tcBorders>
            <w:shd w:val="clear" w:color="000000" w:fill="D9D9D9"/>
            <w:vAlign w:val="center"/>
            <w:hideMark/>
          </w:tcPr>
          <w:p w:rsidR="00956062" w:rsidRPr="0099189B" w:rsidRDefault="00956062" w:rsidP="00956062">
            <w:pPr>
              <w:pStyle w:val="1fffb"/>
              <w:rPr>
                <w:rFonts w:cs="Times New Roman"/>
              </w:rPr>
            </w:pPr>
            <w:r w:rsidRPr="0099189B">
              <w:rPr>
                <w:rFonts w:cs="Times New Roman"/>
              </w:rPr>
              <w:t>Наименование источника</w:t>
            </w:r>
          </w:p>
        </w:tc>
        <w:tc>
          <w:tcPr>
            <w:tcW w:w="1215" w:type="pct"/>
            <w:tcBorders>
              <w:top w:val="single" w:sz="8" w:space="0" w:color="auto"/>
              <w:left w:val="nil"/>
              <w:bottom w:val="single" w:sz="8" w:space="0" w:color="auto"/>
              <w:right w:val="single" w:sz="8" w:space="0" w:color="auto"/>
            </w:tcBorders>
            <w:shd w:val="clear" w:color="000000" w:fill="D9D9D9"/>
            <w:vAlign w:val="center"/>
            <w:hideMark/>
          </w:tcPr>
          <w:p w:rsidR="00956062" w:rsidRPr="0099189B" w:rsidRDefault="00956062" w:rsidP="00956062">
            <w:pPr>
              <w:pStyle w:val="1fffb"/>
              <w:rPr>
                <w:rFonts w:cs="Times New Roman"/>
              </w:rPr>
            </w:pPr>
            <w:r w:rsidRPr="0099189B">
              <w:rPr>
                <w:rFonts w:cs="Times New Roman"/>
              </w:rPr>
              <w:t>Установленная тепловая мощность, Гкал/ч</w:t>
            </w:r>
          </w:p>
        </w:tc>
        <w:tc>
          <w:tcPr>
            <w:tcW w:w="1589" w:type="pct"/>
            <w:tcBorders>
              <w:top w:val="single" w:sz="8" w:space="0" w:color="auto"/>
              <w:left w:val="nil"/>
              <w:bottom w:val="single" w:sz="8" w:space="0" w:color="auto"/>
              <w:right w:val="single" w:sz="8" w:space="0" w:color="auto"/>
            </w:tcBorders>
            <w:shd w:val="clear" w:color="000000" w:fill="D9D9D9"/>
            <w:vAlign w:val="center"/>
            <w:hideMark/>
          </w:tcPr>
          <w:p w:rsidR="00956062" w:rsidRPr="0099189B" w:rsidRDefault="00956062" w:rsidP="00956062">
            <w:pPr>
              <w:pStyle w:val="1fffb"/>
              <w:rPr>
                <w:rFonts w:cs="Times New Roman"/>
              </w:rPr>
            </w:pPr>
            <w:r w:rsidRPr="0099189B">
              <w:rPr>
                <w:rFonts w:cs="Times New Roman"/>
              </w:rPr>
              <w:t>Фактическая располагаемая тепловая мощность источника, Гкал/ч</w:t>
            </w:r>
          </w:p>
        </w:tc>
      </w:tr>
      <w:tr w:rsidR="005840BE" w:rsidRPr="0099189B" w:rsidTr="005801BF">
        <w:trPr>
          <w:trHeight w:val="57"/>
        </w:trPr>
        <w:tc>
          <w:tcPr>
            <w:tcW w:w="260" w:type="pct"/>
            <w:tcBorders>
              <w:top w:val="nil"/>
              <w:left w:val="single" w:sz="8" w:space="0" w:color="auto"/>
              <w:bottom w:val="single" w:sz="4" w:space="0" w:color="auto"/>
              <w:right w:val="single" w:sz="8" w:space="0" w:color="auto"/>
            </w:tcBorders>
            <w:shd w:val="clear" w:color="000000" w:fill="FFFFFF"/>
            <w:vAlign w:val="center"/>
            <w:hideMark/>
          </w:tcPr>
          <w:p w:rsidR="005840BE" w:rsidRPr="0099189B" w:rsidRDefault="005840BE" w:rsidP="005840BE">
            <w:pPr>
              <w:pStyle w:val="1fffb"/>
              <w:rPr>
                <w:rFonts w:cs="Times New Roman"/>
              </w:rPr>
            </w:pPr>
            <w:r w:rsidRPr="0099189B">
              <w:rPr>
                <w:color w:val="000000"/>
                <w:szCs w:val="20"/>
              </w:rPr>
              <w:t>1</w:t>
            </w:r>
          </w:p>
        </w:tc>
        <w:tc>
          <w:tcPr>
            <w:tcW w:w="1936" w:type="pct"/>
            <w:tcBorders>
              <w:top w:val="nil"/>
              <w:left w:val="nil"/>
              <w:bottom w:val="single" w:sz="4" w:space="0" w:color="auto"/>
              <w:right w:val="single" w:sz="8" w:space="0" w:color="auto"/>
            </w:tcBorders>
            <w:shd w:val="clear" w:color="auto" w:fill="auto"/>
            <w:vAlign w:val="center"/>
            <w:hideMark/>
          </w:tcPr>
          <w:p w:rsidR="005840BE" w:rsidRPr="0099189B" w:rsidRDefault="005840BE" w:rsidP="005840BE">
            <w:pPr>
              <w:pStyle w:val="1fffb"/>
              <w:rPr>
                <w:rFonts w:cs="Times New Roman"/>
              </w:rPr>
            </w:pPr>
            <w:r w:rsidRPr="0099189B">
              <w:rPr>
                <w:color w:val="000000"/>
                <w:szCs w:val="20"/>
              </w:rPr>
              <w:t xml:space="preserve">Котельная </w:t>
            </w:r>
            <w:r w:rsidR="0081191F">
              <w:rPr>
                <w:color w:val="000000"/>
                <w:szCs w:val="20"/>
              </w:rPr>
              <w:t>п. Сингапай</w:t>
            </w:r>
          </w:p>
        </w:tc>
        <w:tc>
          <w:tcPr>
            <w:tcW w:w="1215" w:type="pct"/>
            <w:tcBorders>
              <w:top w:val="nil"/>
              <w:left w:val="nil"/>
              <w:bottom w:val="single" w:sz="4" w:space="0" w:color="auto"/>
              <w:right w:val="single" w:sz="8" w:space="0" w:color="auto"/>
            </w:tcBorders>
            <w:shd w:val="clear" w:color="auto" w:fill="auto"/>
            <w:vAlign w:val="center"/>
            <w:hideMark/>
          </w:tcPr>
          <w:p w:rsidR="005840BE" w:rsidRPr="0099189B" w:rsidRDefault="0028244C" w:rsidP="005840BE">
            <w:pPr>
              <w:pStyle w:val="1fffb"/>
              <w:rPr>
                <w:rFonts w:cs="Times New Roman"/>
              </w:rPr>
            </w:pPr>
            <w:r>
              <w:rPr>
                <w:color w:val="000000"/>
                <w:szCs w:val="20"/>
              </w:rPr>
              <w:t>27,5</w:t>
            </w:r>
            <w:r w:rsidR="005840BE" w:rsidRPr="0099189B">
              <w:rPr>
                <w:color w:val="000000"/>
                <w:szCs w:val="20"/>
              </w:rPr>
              <w:t>0</w:t>
            </w:r>
          </w:p>
        </w:tc>
        <w:tc>
          <w:tcPr>
            <w:tcW w:w="1589" w:type="pct"/>
            <w:tcBorders>
              <w:top w:val="nil"/>
              <w:left w:val="nil"/>
              <w:bottom w:val="single" w:sz="4" w:space="0" w:color="auto"/>
              <w:right w:val="single" w:sz="8" w:space="0" w:color="auto"/>
            </w:tcBorders>
            <w:shd w:val="clear" w:color="auto" w:fill="auto"/>
            <w:vAlign w:val="center"/>
            <w:hideMark/>
          </w:tcPr>
          <w:p w:rsidR="005840BE" w:rsidRPr="0099189B" w:rsidRDefault="005801BF" w:rsidP="005840BE">
            <w:pPr>
              <w:pStyle w:val="1fffb"/>
              <w:rPr>
                <w:rFonts w:cs="Times New Roman"/>
              </w:rPr>
            </w:pPr>
            <w:r>
              <w:rPr>
                <w:color w:val="000000"/>
                <w:szCs w:val="20"/>
              </w:rPr>
              <w:t>20,8</w:t>
            </w:r>
          </w:p>
        </w:tc>
      </w:tr>
      <w:tr w:rsidR="005840BE" w:rsidRPr="0099189B" w:rsidTr="005801BF">
        <w:trPr>
          <w:trHeight w:val="57"/>
        </w:trPr>
        <w:tc>
          <w:tcPr>
            <w:tcW w:w="260" w:type="pct"/>
            <w:tcBorders>
              <w:top w:val="single" w:sz="4" w:space="0" w:color="auto"/>
              <w:left w:val="single" w:sz="4" w:space="0" w:color="auto"/>
              <w:bottom w:val="single" w:sz="4" w:space="0" w:color="auto"/>
              <w:right w:val="single" w:sz="4" w:space="0" w:color="auto"/>
            </w:tcBorders>
            <w:shd w:val="clear" w:color="000000" w:fill="FFFFFF"/>
            <w:vAlign w:val="center"/>
          </w:tcPr>
          <w:p w:rsidR="005840BE" w:rsidRPr="0099189B" w:rsidRDefault="005840BE" w:rsidP="005840BE">
            <w:pPr>
              <w:pStyle w:val="1fffb"/>
              <w:rPr>
                <w:rFonts w:cs="Times New Roman"/>
              </w:rPr>
            </w:pPr>
            <w:r w:rsidRPr="0099189B">
              <w:rPr>
                <w:color w:val="000000"/>
                <w:szCs w:val="20"/>
              </w:rPr>
              <w:t>2</w:t>
            </w:r>
          </w:p>
        </w:tc>
        <w:tc>
          <w:tcPr>
            <w:tcW w:w="1936" w:type="pct"/>
            <w:tcBorders>
              <w:top w:val="single" w:sz="4" w:space="0" w:color="auto"/>
              <w:left w:val="single" w:sz="4" w:space="0" w:color="auto"/>
              <w:bottom w:val="single" w:sz="4" w:space="0" w:color="auto"/>
              <w:right w:val="single" w:sz="4" w:space="0" w:color="auto"/>
            </w:tcBorders>
            <w:shd w:val="clear" w:color="auto" w:fill="auto"/>
            <w:vAlign w:val="center"/>
          </w:tcPr>
          <w:p w:rsidR="005840BE" w:rsidRPr="0099189B" w:rsidRDefault="005840BE" w:rsidP="005840BE">
            <w:pPr>
              <w:pStyle w:val="1fffb"/>
              <w:rPr>
                <w:rFonts w:cs="Times New Roman"/>
              </w:rPr>
            </w:pPr>
            <w:r w:rsidRPr="0099189B">
              <w:rPr>
                <w:color w:val="000000"/>
                <w:szCs w:val="20"/>
              </w:rPr>
              <w:t xml:space="preserve">Котельная </w:t>
            </w:r>
            <w:r w:rsidR="0081191F">
              <w:rPr>
                <w:color w:val="000000"/>
                <w:szCs w:val="20"/>
              </w:rPr>
              <w:t>с. Чеускино</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5840BE" w:rsidRPr="0099189B" w:rsidRDefault="005840BE" w:rsidP="005840BE">
            <w:pPr>
              <w:pStyle w:val="1fffb"/>
              <w:rPr>
                <w:rFonts w:cs="Times New Roman"/>
                <w:color w:val="000000"/>
                <w:szCs w:val="20"/>
              </w:rPr>
            </w:pPr>
            <w:r w:rsidRPr="0099189B">
              <w:rPr>
                <w:color w:val="000000"/>
                <w:szCs w:val="20"/>
              </w:rPr>
              <w:t>12,00</w:t>
            </w:r>
          </w:p>
        </w:tc>
        <w:tc>
          <w:tcPr>
            <w:tcW w:w="1589" w:type="pct"/>
            <w:tcBorders>
              <w:top w:val="single" w:sz="4" w:space="0" w:color="auto"/>
              <w:left w:val="single" w:sz="4" w:space="0" w:color="auto"/>
              <w:bottom w:val="single" w:sz="4" w:space="0" w:color="auto"/>
              <w:right w:val="single" w:sz="4" w:space="0" w:color="auto"/>
            </w:tcBorders>
            <w:shd w:val="clear" w:color="auto" w:fill="auto"/>
            <w:vAlign w:val="center"/>
          </w:tcPr>
          <w:p w:rsidR="005840BE" w:rsidRPr="0099189B" w:rsidRDefault="005840BE" w:rsidP="005840BE">
            <w:pPr>
              <w:pStyle w:val="1fffb"/>
              <w:rPr>
                <w:rFonts w:cs="Times New Roman"/>
                <w:color w:val="000000"/>
                <w:szCs w:val="20"/>
              </w:rPr>
            </w:pPr>
            <w:r w:rsidRPr="0099189B">
              <w:rPr>
                <w:color w:val="000000"/>
                <w:szCs w:val="20"/>
              </w:rPr>
              <w:t>9,85</w:t>
            </w:r>
          </w:p>
        </w:tc>
      </w:tr>
    </w:tbl>
    <w:p w:rsidR="00C25060" w:rsidRPr="0099189B" w:rsidRDefault="00C25060" w:rsidP="00C25060">
      <w:pPr>
        <w:pStyle w:val="20"/>
        <w:rPr>
          <w:rFonts w:cs="Times New Roman"/>
        </w:rPr>
      </w:pPr>
      <w:bookmarkStart w:id="49" w:name="_Toc78674692"/>
      <w:bookmarkStart w:id="50" w:name="_Toc84970929"/>
      <w:bookmarkStart w:id="51" w:name="_Toc196159551"/>
      <w:r w:rsidRPr="0099189B">
        <w:rPr>
          <w:rFonts w:cs="Times New Roman"/>
        </w:rPr>
        <w:lastRenderedPageBreak/>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49"/>
      <w:bookmarkEnd w:id="50"/>
      <w:bookmarkEnd w:id="51"/>
    </w:p>
    <w:p w:rsidR="00C25060" w:rsidRPr="0099189B" w:rsidRDefault="00C25060" w:rsidP="00B5461F">
      <w:pPr>
        <w:pStyle w:val="11ff3"/>
      </w:pPr>
      <w:bookmarkStart w:id="52" w:name="_Ref365304232"/>
      <w:r w:rsidRPr="0099189B">
        <w:t xml:space="preserve">Постановление Правительства РФ </w:t>
      </w:r>
      <w:r w:rsidR="002C74D1" w:rsidRPr="0099189B">
        <w:t>№ 17</w:t>
      </w:r>
      <w:r w:rsidRPr="0099189B">
        <w:t>4 от 22.02.2012 г. «О требованиях к схемам теплоснабжения, порядку их разработки и утверждения» вводит следующее понятие:</w:t>
      </w:r>
    </w:p>
    <w:p w:rsidR="00C25060" w:rsidRPr="0099189B" w:rsidRDefault="00C25060" w:rsidP="00B5461F">
      <w:pPr>
        <w:pStyle w:val="11ff3"/>
      </w:pPr>
      <w:r w:rsidRPr="0099189B">
        <w:rPr>
          <w:b/>
        </w:rPr>
        <w:t>«Мощность источника тепловой энергии «нетто»</w:t>
      </w:r>
      <w:r w:rsidRPr="0099189B">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rsidR="00DE77F6" w:rsidRPr="0099189B" w:rsidRDefault="00DE77F6" w:rsidP="00DE77F6">
      <w:pPr>
        <w:pStyle w:val="11ff3"/>
        <w:rPr>
          <w:color w:val="auto"/>
        </w:rPr>
      </w:pPr>
      <w:r w:rsidRPr="0099189B">
        <w:rPr>
          <w:color w:val="auto"/>
        </w:rPr>
        <w:t>Приборы учета расхода тепловой энергии на собственные и хозяйственные нужды на котельной отсутствуют, в связи с чем определить фактические нагрузки на собственные нужды не представляется возможным. Величина нагрузок на собственные нужды котельной, по которой отсутствовали сведения о потреблении тепловой энергии на собственные нужды, принята в соответствии с п. 51 «Определение расхода тепловой энергии на собственные нужды котельных» приказа Минэнерго России от 30.12.2008 N 323 (ред. от 30.11.2015) «Об утверждении порядка определения нормативов удельного расхода топлива при производстве электрической и тепловой энергии (вместе с Порядком определения нормативов удельного расхода топлива при производстве электрической и тепловой энергии)».</w:t>
      </w:r>
    </w:p>
    <w:p w:rsidR="00DE77F6" w:rsidRPr="0099189B" w:rsidRDefault="00DE77F6" w:rsidP="00DE77F6">
      <w:pPr>
        <w:pStyle w:val="11ff3"/>
        <w:rPr>
          <w:color w:val="auto"/>
        </w:rPr>
      </w:pPr>
      <w:r w:rsidRPr="0099189B">
        <w:rPr>
          <w:color w:val="auto"/>
        </w:rPr>
        <w:t>Расход тепловой энергии на собственные нужды котельных определяется опытным (режимно-наладочные и (или) балансовые испытания) или расчетным методом.</w:t>
      </w:r>
    </w:p>
    <w:p w:rsidR="00DE77F6" w:rsidRPr="0099189B" w:rsidRDefault="00DE77F6" w:rsidP="00DE77F6">
      <w:pPr>
        <w:pStyle w:val="11ff3"/>
        <w:rPr>
          <w:color w:val="auto"/>
        </w:rPr>
      </w:pPr>
      <w:r w:rsidRPr="0099189B">
        <w:rPr>
          <w:color w:val="auto"/>
        </w:rPr>
        <w:t>В состав общего расхода тепловой энергии на собственные нужды котельных в виде горячей воды или пара входят следующие элементы затрат:</w:t>
      </w:r>
    </w:p>
    <w:p w:rsidR="00DE77F6" w:rsidRPr="0099189B" w:rsidRDefault="00DE77F6" w:rsidP="00DE77F6">
      <w:pPr>
        <w:pStyle w:val="113"/>
      </w:pPr>
      <w:r w:rsidRPr="0099189B">
        <w:t>растопка, продувка котлов;</w:t>
      </w:r>
    </w:p>
    <w:p w:rsidR="00DE77F6" w:rsidRPr="0099189B" w:rsidRDefault="00DE77F6" w:rsidP="00DE77F6">
      <w:pPr>
        <w:pStyle w:val="113"/>
      </w:pPr>
      <w:r w:rsidRPr="0099189B">
        <w:t>обдувка поверхностей нагрева;</w:t>
      </w:r>
    </w:p>
    <w:p w:rsidR="00DE77F6" w:rsidRPr="0099189B" w:rsidRDefault="00DE77F6" w:rsidP="00DE77F6">
      <w:pPr>
        <w:pStyle w:val="113"/>
      </w:pPr>
      <w:r w:rsidRPr="0099189B">
        <w:t>подогрев</w:t>
      </w:r>
      <w:r w:rsidR="0000451E" w:rsidRPr="0099189B">
        <w:t xml:space="preserve"> природного газа</w:t>
      </w:r>
      <w:r w:rsidRPr="0099189B">
        <w:t>;</w:t>
      </w:r>
    </w:p>
    <w:p w:rsidR="00DE77F6" w:rsidRPr="0099189B" w:rsidRDefault="00DE77F6" w:rsidP="00DE77F6">
      <w:pPr>
        <w:pStyle w:val="113"/>
      </w:pPr>
      <w:r w:rsidRPr="0099189B">
        <w:t>паровой распыл</w:t>
      </w:r>
      <w:r w:rsidR="0000451E" w:rsidRPr="0099189B">
        <w:t xml:space="preserve"> природного газа</w:t>
      </w:r>
      <w:r w:rsidRPr="0099189B">
        <w:t>;</w:t>
      </w:r>
    </w:p>
    <w:p w:rsidR="00DE77F6" w:rsidRPr="0099189B" w:rsidRDefault="00DE77F6" w:rsidP="00DE77F6">
      <w:pPr>
        <w:pStyle w:val="113"/>
      </w:pPr>
      <w:r w:rsidRPr="0099189B">
        <w:t>деаэрация (выпар);</w:t>
      </w:r>
    </w:p>
    <w:p w:rsidR="00DE77F6" w:rsidRPr="0099189B" w:rsidRDefault="00DE77F6" w:rsidP="00DE77F6">
      <w:pPr>
        <w:pStyle w:val="113"/>
      </w:pPr>
      <w:r w:rsidRPr="0099189B">
        <w:t>технологические нужды ХВО;</w:t>
      </w:r>
    </w:p>
    <w:p w:rsidR="00DE77F6" w:rsidRPr="0099189B" w:rsidRDefault="00DE77F6" w:rsidP="00DE77F6">
      <w:pPr>
        <w:pStyle w:val="113"/>
      </w:pPr>
      <w:r w:rsidRPr="0099189B">
        <w:t xml:space="preserve">отопление и хозяйственные нужды котельной, потери с излучением тепловой энергии теплопроводами, насосами, баками и т.п.; </w:t>
      </w:r>
    </w:p>
    <w:p w:rsidR="00DE77F6" w:rsidRPr="0099189B" w:rsidRDefault="00DE77F6" w:rsidP="00DE77F6">
      <w:pPr>
        <w:pStyle w:val="113"/>
      </w:pPr>
      <w:r w:rsidRPr="0099189B">
        <w:t>утечки, парение при опробовании и другие потери.</w:t>
      </w:r>
    </w:p>
    <w:p w:rsidR="00DE77F6" w:rsidRPr="0099189B" w:rsidRDefault="00DE77F6" w:rsidP="00DE77F6">
      <w:pPr>
        <w:pStyle w:val="11ff3"/>
        <w:rPr>
          <w:color w:val="auto"/>
        </w:rPr>
      </w:pPr>
      <w:r w:rsidRPr="0099189B">
        <w:rPr>
          <w:color w:val="auto"/>
        </w:rPr>
        <w:lastRenderedPageBreak/>
        <w:t>При расчетном определении расхода тепловой энергии на собственные нужды котельной используются нижеприведенные зависимости.</w:t>
      </w:r>
    </w:p>
    <w:p w:rsidR="00DE77F6" w:rsidRPr="0099189B" w:rsidRDefault="00DE77F6" w:rsidP="00DE77F6">
      <w:pPr>
        <w:pStyle w:val="11ff3"/>
        <w:rPr>
          <w:color w:val="auto"/>
        </w:rPr>
      </w:pPr>
      <w:r w:rsidRPr="0099189B">
        <w:rPr>
          <w:color w:val="auto"/>
        </w:rPr>
        <w:t>Расчеты расхода тепловой энергии на собственные нужды выполняются на каждый месяц и в целом на год. При этом расчеты по отдельным статьям расхода тепловой энергии могут выполняться в целом за год с распределением его по месяцам пропорционально определяющему показателю (выработка тепловой энергии; число часов работы; количество пусков; температура наружного воздуха; длительность отопительного периода и др.).</w:t>
      </w:r>
    </w:p>
    <w:p w:rsidR="00C25060" w:rsidRPr="0099189B" w:rsidRDefault="00DE77F6" w:rsidP="00DE77F6">
      <w:pPr>
        <w:pStyle w:val="11ff3"/>
        <w:rPr>
          <w:lang w:bidi="hi-IN"/>
        </w:rPr>
      </w:pPr>
      <w:r w:rsidRPr="0099189B">
        <w:rPr>
          <w:color w:val="auto"/>
        </w:rPr>
        <w:t>На основании представленных данных об объемах потребления тепловой энергии (мощности) на собственные и хозяйственные нуждысоставлена таблица.</w:t>
      </w:r>
    </w:p>
    <w:p w:rsidR="00E124F6" w:rsidRPr="0099189B" w:rsidRDefault="00C25060" w:rsidP="00B5461F">
      <w:pPr>
        <w:pStyle w:val="11ff3"/>
        <w:rPr>
          <w:b/>
        </w:rPr>
      </w:pPr>
      <w:bookmarkStart w:id="53" w:name="_Toc527706857"/>
      <w:r w:rsidRPr="0099189B">
        <w:rPr>
          <w:b/>
        </w:rPr>
        <w:t xml:space="preserve">Таблица </w:t>
      </w:r>
      <w:r w:rsidR="00405C87" w:rsidRPr="0099189B">
        <w:rPr>
          <w:b/>
        </w:rPr>
        <w:t>1.2.4.1</w:t>
      </w:r>
      <w:r w:rsidRPr="0099189B">
        <w:rPr>
          <w:b/>
        </w:rPr>
        <w:t xml:space="preserve"> – Ограничения тепловой мощности, параметры располагаемой тепловой мощности, величина тепловой мощности, расходуемая на собственные нужды энергоисточников, а также параметры тепловой мощности «нетто»</w:t>
      </w:r>
      <w:bookmarkEnd w:id="53"/>
    </w:p>
    <w:tbl>
      <w:tblPr>
        <w:tblW w:w="5000" w:type="pct"/>
        <w:tblLook w:val="04A0"/>
      </w:tblPr>
      <w:tblGrid>
        <w:gridCol w:w="497"/>
        <w:gridCol w:w="3411"/>
        <w:gridCol w:w="1545"/>
        <w:gridCol w:w="1493"/>
        <w:gridCol w:w="1528"/>
        <w:gridCol w:w="1097"/>
      </w:tblGrid>
      <w:tr w:rsidR="00956062" w:rsidRPr="0099189B" w:rsidTr="005840BE">
        <w:trPr>
          <w:trHeight w:val="20"/>
        </w:trPr>
        <w:tc>
          <w:tcPr>
            <w:tcW w:w="26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956062" w:rsidRPr="0099189B" w:rsidRDefault="00956062" w:rsidP="00956062">
            <w:pPr>
              <w:pStyle w:val="1fffb"/>
              <w:rPr>
                <w:rFonts w:cs="Times New Roman"/>
              </w:rPr>
            </w:pPr>
            <w:bookmarkStart w:id="54" w:name="_Toc527706858"/>
            <w:r w:rsidRPr="0099189B">
              <w:rPr>
                <w:rFonts w:cs="Times New Roman"/>
              </w:rPr>
              <w:t>№ п/п</w:t>
            </w:r>
          </w:p>
        </w:tc>
        <w:tc>
          <w:tcPr>
            <w:tcW w:w="1782" w:type="pct"/>
            <w:tcBorders>
              <w:top w:val="single" w:sz="4" w:space="0" w:color="auto"/>
              <w:left w:val="nil"/>
              <w:bottom w:val="single" w:sz="4" w:space="0" w:color="auto"/>
              <w:right w:val="single" w:sz="4" w:space="0" w:color="auto"/>
            </w:tcBorders>
            <w:shd w:val="clear" w:color="000000" w:fill="D9D9D9"/>
            <w:vAlign w:val="center"/>
            <w:hideMark/>
          </w:tcPr>
          <w:p w:rsidR="00956062" w:rsidRPr="0099189B" w:rsidRDefault="00956062" w:rsidP="00956062">
            <w:pPr>
              <w:pStyle w:val="1fffb"/>
              <w:rPr>
                <w:rFonts w:cs="Times New Roman"/>
              </w:rPr>
            </w:pPr>
            <w:r w:rsidRPr="0099189B">
              <w:rPr>
                <w:rFonts w:cs="Times New Roman"/>
              </w:rPr>
              <w:t>Наименование источника</w:t>
            </w:r>
          </w:p>
        </w:tc>
        <w:tc>
          <w:tcPr>
            <w:tcW w:w="807" w:type="pct"/>
            <w:tcBorders>
              <w:top w:val="single" w:sz="4" w:space="0" w:color="auto"/>
              <w:left w:val="nil"/>
              <w:bottom w:val="single" w:sz="4" w:space="0" w:color="auto"/>
              <w:right w:val="single" w:sz="4" w:space="0" w:color="auto"/>
            </w:tcBorders>
            <w:shd w:val="clear" w:color="000000" w:fill="D9D9D9"/>
            <w:vAlign w:val="center"/>
            <w:hideMark/>
          </w:tcPr>
          <w:p w:rsidR="00956062" w:rsidRPr="0099189B" w:rsidRDefault="00956062" w:rsidP="00956062">
            <w:pPr>
              <w:pStyle w:val="1fffb"/>
              <w:rPr>
                <w:rFonts w:cs="Times New Roman"/>
              </w:rPr>
            </w:pPr>
            <w:r w:rsidRPr="0099189B">
              <w:rPr>
                <w:rFonts w:cs="Times New Roman"/>
              </w:rPr>
              <w:t>Установленная тепловая мощность, Гкал/ч</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rsidR="00956062" w:rsidRPr="0099189B" w:rsidRDefault="00956062" w:rsidP="00956062">
            <w:pPr>
              <w:pStyle w:val="1fffb"/>
              <w:rPr>
                <w:rFonts w:cs="Times New Roman"/>
              </w:rPr>
            </w:pPr>
            <w:r w:rsidRPr="0099189B">
              <w:rPr>
                <w:rFonts w:cs="Times New Roman"/>
              </w:rPr>
              <w:t>Фактическая располагаемая тепловая мощность источника, Гкал/ч</w:t>
            </w:r>
          </w:p>
        </w:tc>
        <w:tc>
          <w:tcPr>
            <w:tcW w:w="798" w:type="pct"/>
            <w:tcBorders>
              <w:top w:val="single" w:sz="4" w:space="0" w:color="auto"/>
              <w:left w:val="nil"/>
              <w:bottom w:val="single" w:sz="4" w:space="0" w:color="auto"/>
              <w:right w:val="single" w:sz="4" w:space="0" w:color="auto"/>
            </w:tcBorders>
            <w:shd w:val="clear" w:color="000000" w:fill="D9D9D9"/>
            <w:vAlign w:val="center"/>
            <w:hideMark/>
          </w:tcPr>
          <w:p w:rsidR="00956062" w:rsidRPr="0099189B" w:rsidRDefault="00956062" w:rsidP="00956062">
            <w:pPr>
              <w:pStyle w:val="1fffb"/>
              <w:rPr>
                <w:rFonts w:cs="Times New Roman"/>
              </w:rPr>
            </w:pPr>
            <w:r w:rsidRPr="0099189B">
              <w:rPr>
                <w:rFonts w:cs="Times New Roman"/>
              </w:rPr>
              <w:t>Расход тепловой мощности на собственные и хозяйственные нужды нужды, Гкал/ч</w:t>
            </w:r>
          </w:p>
        </w:tc>
        <w:tc>
          <w:tcPr>
            <w:tcW w:w="573" w:type="pct"/>
            <w:tcBorders>
              <w:top w:val="single" w:sz="4" w:space="0" w:color="auto"/>
              <w:left w:val="nil"/>
              <w:bottom w:val="single" w:sz="4" w:space="0" w:color="auto"/>
              <w:right w:val="single" w:sz="4" w:space="0" w:color="auto"/>
            </w:tcBorders>
            <w:shd w:val="clear" w:color="000000" w:fill="D9D9D9"/>
            <w:vAlign w:val="center"/>
            <w:hideMark/>
          </w:tcPr>
          <w:p w:rsidR="00956062" w:rsidRPr="0099189B" w:rsidRDefault="00956062" w:rsidP="00956062">
            <w:pPr>
              <w:pStyle w:val="1fffb"/>
              <w:rPr>
                <w:rFonts w:cs="Times New Roman"/>
              </w:rPr>
            </w:pPr>
            <w:r w:rsidRPr="0099189B">
              <w:rPr>
                <w:rFonts w:cs="Times New Roman"/>
              </w:rPr>
              <w:t>Тепловая мощность нетто, Гкал/ч</w:t>
            </w:r>
          </w:p>
        </w:tc>
      </w:tr>
      <w:tr w:rsidR="005840BE" w:rsidRPr="0099189B" w:rsidTr="005840BE">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rsidR="005840BE" w:rsidRPr="0099189B" w:rsidRDefault="005840BE" w:rsidP="005840BE">
            <w:pPr>
              <w:pStyle w:val="1fffb"/>
              <w:rPr>
                <w:rFonts w:cs="Times New Roman"/>
              </w:rPr>
            </w:pPr>
            <w:r w:rsidRPr="0099189B">
              <w:rPr>
                <w:color w:val="000000"/>
                <w:szCs w:val="20"/>
              </w:rPr>
              <w:t>1</w:t>
            </w:r>
          </w:p>
        </w:tc>
        <w:tc>
          <w:tcPr>
            <w:tcW w:w="1782" w:type="pct"/>
            <w:tcBorders>
              <w:top w:val="nil"/>
              <w:left w:val="nil"/>
              <w:bottom w:val="single" w:sz="4" w:space="0" w:color="auto"/>
              <w:right w:val="single" w:sz="4" w:space="0" w:color="auto"/>
            </w:tcBorders>
            <w:shd w:val="clear" w:color="auto" w:fill="auto"/>
            <w:vAlign w:val="center"/>
            <w:hideMark/>
          </w:tcPr>
          <w:p w:rsidR="005840BE" w:rsidRPr="0099189B" w:rsidRDefault="005840BE" w:rsidP="005840BE">
            <w:pPr>
              <w:pStyle w:val="1fffb"/>
              <w:rPr>
                <w:rFonts w:cs="Times New Roman"/>
              </w:rPr>
            </w:pPr>
            <w:r w:rsidRPr="0099189B">
              <w:rPr>
                <w:color w:val="000000"/>
                <w:szCs w:val="20"/>
              </w:rPr>
              <w:t xml:space="preserve">Котельная </w:t>
            </w:r>
            <w:r w:rsidR="0081191F">
              <w:rPr>
                <w:color w:val="000000"/>
                <w:szCs w:val="20"/>
              </w:rPr>
              <w:t>п. Сингапай</w:t>
            </w:r>
          </w:p>
        </w:tc>
        <w:tc>
          <w:tcPr>
            <w:tcW w:w="807" w:type="pct"/>
            <w:tcBorders>
              <w:top w:val="nil"/>
              <w:left w:val="nil"/>
              <w:bottom w:val="single" w:sz="4" w:space="0" w:color="auto"/>
              <w:right w:val="single" w:sz="4" w:space="0" w:color="auto"/>
            </w:tcBorders>
            <w:shd w:val="clear" w:color="auto" w:fill="auto"/>
            <w:vAlign w:val="center"/>
            <w:hideMark/>
          </w:tcPr>
          <w:p w:rsidR="005840BE" w:rsidRPr="0099189B" w:rsidRDefault="0028244C" w:rsidP="005840BE">
            <w:pPr>
              <w:pStyle w:val="1fffb"/>
              <w:rPr>
                <w:rFonts w:cs="Times New Roman"/>
              </w:rPr>
            </w:pPr>
            <w:r>
              <w:rPr>
                <w:color w:val="000000"/>
                <w:szCs w:val="20"/>
              </w:rPr>
              <w:t>27,5</w:t>
            </w:r>
            <w:r w:rsidR="005840BE" w:rsidRPr="0099189B">
              <w:rPr>
                <w:color w:val="000000"/>
                <w:szCs w:val="20"/>
              </w:rPr>
              <w:t>0</w:t>
            </w:r>
          </w:p>
        </w:tc>
        <w:tc>
          <w:tcPr>
            <w:tcW w:w="780" w:type="pct"/>
            <w:tcBorders>
              <w:top w:val="nil"/>
              <w:left w:val="nil"/>
              <w:bottom w:val="single" w:sz="4" w:space="0" w:color="auto"/>
              <w:right w:val="single" w:sz="4" w:space="0" w:color="auto"/>
            </w:tcBorders>
            <w:shd w:val="clear" w:color="auto" w:fill="auto"/>
            <w:vAlign w:val="center"/>
            <w:hideMark/>
          </w:tcPr>
          <w:p w:rsidR="005840BE" w:rsidRPr="0099189B" w:rsidRDefault="005801BF" w:rsidP="005840BE">
            <w:pPr>
              <w:pStyle w:val="1fffb"/>
              <w:rPr>
                <w:rFonts w:cs="Times New Roman"/>
              </w:rPr>
            </w:pPr>
            <w:r>
              <w:rPr>
                <w:color w:val="000000"/>
                <w:szCs w:val="20"/>
              </w:rPr>
              <w:t>20,8</w:t>
            </w:r>
          </w:p>
        </w:tc>
        <w:tc>
          <w:tcPr>
            <w:tcW w:w="798" w:type="pct"/>
            <w:tcBorders>
              <w:top w:val="nil"/>
              <w:left w:val="nil"/>
              <w:bottom w:val="single" w:sz="4" w:space="0" w:color="auto"/>
              <w:right w:val="single" w:sz="4" w:space="0" w:color="auto"/>
            </w:tcBorders>
            <w:shd w:val="clear" w:color="auto" w:fill="auto"/>
            <w:vAlign w:val="center"/>
            <w:hideMark/>
          </w:tcPr>
          <w:p w:rsidR="005840BE" w:rsidRPr="0099189B" w:rsidRDefault="008B47DB" w:rsidP="005840BE">
            <w:pPr>
              <w:pStyle w:val="1fffb"/>
              <w:rPr>
                <w:rFonts w:cs="Times New Roman"/>
              </w:rPr>
            </w:pPr>
            <w:r>
              <w:rPr>
                <w:color w:val="000000"/>
                <w:szCs w:val="20"/>
              </w:rPr>
              <w:t>0,36</w:t>
            </w:r>
          </w:p>
        </w:tc>
        <w:tc>
          <w:tcPr>
            <w:tcW w:w="573" w:type="pct"/>
            <w:tcBorders>
              <w:top w:val="nil"/>
              <w:left w:val="nil"/>
              <w:bottom w:val="single" w:sz="4" w:space="0" w:color="auto"/>
              <w:right w:val="single" w:sz="4" w:space="0" w:color="auto"/>
            </w:tcBorders>
            <w:shd w:val="clear" w:color="auto" w:fill="auto"/>
            <w:vAlign w:val="center"/>
            <w:hideMark/>
          </w:tcPr>
          <w:p w:rsidR="005840BE" w:rsidRPr="0099189B" w:rsidRDefault="00806BD2" w:rsidP="005840BE">
            <w:pPr>
              <w:pStyle w:val="1fffb"/>
              <w:rPr>
                <w:rFonts w:cs="Times New Roman"/>
              </w:rPr>
            </w:pPr>
            <w:r>
              <w:rPr>
                <w:color w:val="000000"/>
                <w:szCs w:val="20"/>
              </w:rPr>
              <w:t>20,652</w:t>
            </w:r>
          </w:p>
        </w:tc>
      </w:tr>
      <w:tr w:rsidR="005840BE" w:rsidRPr="0099189B" w:rsidTr="005840BE">
        <w:trPr>
          <w:trHeight w:val="20"/>
        </w:trPr>
        <w:tc>
          <w:tcPr>
            <w:tcW w:w="260" w:type="pct"/>
            <w:tcBorders>
              <w:top w:val="single" w:sz="4" w:space="0" w:color="auto"/>
              <w:left w:val="single" w:sz="4" w:space="0" w:color="auto"/>
              <w:bottom w:val="single" w:sz="4" w:space="0" w:color="auto"/>
              <w:right w:val="single" w:sz="4" w:space="0" w:color="auto"/>
            </w:tcBorders>
            <w:shd w:val="clear" w:color="000000" w:fill="FFFFFF"/>
            <w:vAlign w:val="center"/>
          </w:tcPr>
          <w:p w:rsidR="005840BE" w:rsidRPr="0099189B" w:rsidRDefault="005840BE" w:rsidP="005840BE">
            <w:pPr>
              <w:pStyle w:val="1fffb"/>
              <w:rPr>
                <w:rFonts w:cs="Times New Roman"/>
              </w:rPr>
            </w:pPr>
            <w:r w:rsidRPr="0099189B">
              <w:rPr>
                <w:color w:val="000000"/>
                <w:szCs w:val="20"/>
              </w:rPr>
              <w:t>2</w:t>
            </w:r>
          </w:p>
        </w:tc>
        <w:tc>
          <w:tcPr>
            <w:tcW w:w="1782" w:type="pct"/>
            <w:tcBorders>
              <w:top w:val="single" w:sz="4" w:space="0" w:color="auto"/>
              <w:left w:val="nil"/>
              <w:bottom w:val="single" w:sz="4" w:space="0" w:color="auto"/>
              <w:right w:val="single" w:sz="4" w:space="0" w:color="auto"/>
            </w:tcBorders>
            <w:shd w:val="clear" w:color="auto" w:fill="auto"/>
            <w:vAlign w:val="center"/>
          </w:tcPr>
          <w:p w:rsidR="005840BE" w:rsidRPr="0099189B" w:rsidRDefault="005840BE" w:rsidP="005840BE">
            <w:pPr>
              <w:pStyle w:val="1fffb"/>
              <w:rPr>
                <w:rFonts w:cs="Times New Roman"/>
              </w:rPr>
            </w:pPr>
            <w:r w:rsidRPr="0099189B">
              <w:rPr>
                <w:color w:val="000000"/>
                <w:szCs w:val="20"/>
              </w:rPr>
              <w:t xml:space="preserve">Котельная </w:t>
            </w:r>
            <w:r w:rsidR="0081191F">
              <w:rPr>
                <w:color w:val="000000"/>
                <w:szCs w:val="20"/>
              </w:rPr>
              <w:t>с. Чеускино</w:t>
            </w:r>
          </w:p>
        </w:tc>
        <w:tc>
          <w:tcPr>
            <w:tcW w:w="807" w:type="pct"/>
            <w:tcBorders>
              <w:top w:val="single" w:sz="4" w:space="0" w:color="auto"/>
              <w:left w:val="nil"/>
              <w:bottom w:val="single" w:sz="4" w:space="0" w:color="auto"/>
              <w:right w:val="single" w:sz="4" w:space="0" w:color="auto"/>
            </w:tcBorders>
            <w:shd w:val="clear" w:color="auto" w:fill="auto"/>
            <w:vAlign w:val="center"/>
          </w:tcPr>
          <w:p w:rsidR="005840BE" w:rsidRPr="0099189B" w:rsidRDefault="005840BE" w:rsidP="005840BE">
            <w:pPr>
              <w:pStyle w:val="1fffb"/>
              <w:rPr>
                <w:rFonts w:cs="Times New Roman"/>
                <w:color w:val="000000"/>
                <w:szCs w:val="20"/>
              </w:rPr>
            </w:pPr>
            <w:r w:rsidRPr="0099189B">
              <w:rPr>
                <w:color w:val="000000"/>
                <w:szCs w:val="20"/>
              </w:rPr>
              <w:t>12,00</w:t>
            </w:r>
          </w:p>
        </w:tc>
        <w:tc>
          <w:tcPr>
            <w:tcW w:w="780" w:type="pct"/>
            <w:tcBorders>
              <w:top w:val="single" w:sz="4" w:space="0" w:color="auto"/>
              <w:left w:val="nil"/>
              <w:bottom w:val="single" w:sz="4" w:space="0" w:color="auto"/>
              <w:right w:val="single" w:sz="4" w:space="0" w:color="auto"/>
            </w:tcBorders>
            <w:shd w:val="clear" w:color="auto" w:fill="auto"/>
            <w:vAlign w:val="center"/>
          </w:tcPr>
          <w:p w:rsidR="005840BE" w:rsidRPr="0099189B" w:rsidRDefault="005840BE" w:rsidP="005840BE">
            <w:pPr>
              <w:pStyle w:val="1fffb"/>
              <w:rPr>
                <w:rFonts w:cs="Times New Roman"/>
                <w:color w:val="000000"/>
                <w:szCs w:val="20"/>
              </w:rPr>
            </w:pPr>
            <w:r w:rsidRPr="0099189B">
              <w:rPr>
                <w:color w:val="000000"/>
                <w:szCs w:val="20"/>
              </w:rPr>
              <w:t>9,85</w:t>
            </w:r>
          </w:p>
        </w:tc>
        <w:tc>
          <w:tcPr>
            <w:tcW w:w="798" w:type="pct"/>
            <w:tcBorders>
              <w:top w:val="single" w:sz="4" w:space="0" w:color="auto"/>
              <w:left w:val="nil"/>
              <w:bottom w:val="single" w:sz="4" w:space="0" w:color="auto"/>
              <w:right w:val="single" w:sz="4" w:space="0" w:color="auto"/>
            </w:tcBorders>
            <w:shd w:val="clear" w:color="auto" w:fill="auto"/>
            <w:vAlign w:val="center"/>
          </w:tcPr>
          <w:p w:rsidR="005840BE" w:rsidRPr="0099189B" w:rsidRDefault="005840BE" w:rsidP="005840BE">
            <w:pPr>
              <w:pStyle w:val="1fffb"/>
              <w:rPr>
                <w:rFonts w:cs="Times New Roman"/>
                <w:color w:val="000000"/>
                <w:szCs w:val="20"/>
              </w:rPr>
            </w:pPr>
            <w:r w:rsidRPr="0099189B">
              <w:rPr>
                <w:color w:val="000000"/>
                <w:szCs w:val="20"/>
              </w:rPr>
              <w:t>0,06</w:t>
            </w:r>
          </w:p>
        </w:tc>
        <w:tc>
          <w:tcPr>
            <w:tcW w:w="573" w:type="pct"/>
            <w:tcBorders>
              <w:top w:val="single" w:sz="4" w:space="0" w:color="auto"/>
              <w:left w:val="nil"/>
              <w:bottom w:val="single" w:sz="4" w:space="0" w:color="auto"/>
              <w:right w:val="single" w:sz="4" w:space="0" w:color="auto"/>
            </w:tcBorders>
            <w:shd w:val="clear" w:color="auto" w:fill="auto"/>
            <w:vAlign w:val="center"/>
          </w:tcPr>
          <w:p w:rsidR="005840BE" w:rsidRPr="0099189B" w:rsidRDefault="005840BE" w:rsidP="005840BE">
            <w:pPr>
              <w:pStyle w:val="1fffb"/>
              <w:rPr>
                <w:rFonts w:cs="Times New Roman"/>
                <w:color w:val="000000"/>
                <w:szCs w:val="20"/>
              </w:rPr>
            </w:pPr>
            <w:r w:rsidRPr="0099189B">
              <w:rPr>
                <w:color w:val="000000"/>
                <w:szCs w:val="20"/>
              </w:rPr>
              <w:t>9,80</w:t>
            </w:r>
          </w:p>
        </w:tc>
      </w:tr>
    </w:tbl>
    <w:p w:rsidR="00C832AB" w:rsidRPr="0099189B" w:rsidRDefault="00C832AB" w:rsidP="00B5461F">
      <w:pPr>
        <w:pStyle w:val="11ff3"/>
        <w:rPr>
          <w:b/>
        </w:rPr>
      </w:pPr>
    </w:p>
    <w:p w:rsidR="00E124F6" w:rsidRPr="0099189B" w:rsidRDefault="00405C87" w:rsidP="00B5461F">
      <w:pPr>
        <w:pStyle w:val="11ff3"/>
        <w:rPr>
          <w:b/>
        </w:rPr>
      </w:pPr>
      <w:r w:rsidRPr="0099189B">
        <w:rPr>
          <w:b/>
        </w:rPr>
        <w:t xml:space="preserve">Таблица 1.2.4.2 </w:t>
      </w:r>
      <w:r w:rsidR="00C25060" w:rsidRPr="0099189B">
        <w:rPr>
          <w:b/>
        </w:rPr>
        <w:t xml:space="preserve">- Объемы потребления тепловой энергии на собственные нужды энергоисточников за </w:t>
      </w:r>
      <w:r w:rsidR="00CC11CF">
        <w:rPr>
          <w:b/>
        </w:rPr>
        <w:t>2025</w:t>
      </w:r>
      <w:r w:rsidR="00C25060" w:rsidRPr="0099189B">
        <w:rPr>
          <w:b/>
        </w:rPr>
        <w:t xml:space="preserve"> гг.</w:t>
      </w:r>
      <w:bookmarkEnd w:id="54"/>
    </w:p>
    <w:tbl>
      <w:tblPr>
        <w:tblW w:w="5000" w:type="pct"/>
        <w:tblLook w:val="04A0"/>
      </w:tblPr>
      <w:tblGrid>
        <w:gridCol w:w="498"/>
        <w:gridCol w:w="3708"/>
        <w:gridCol w:w="2758"/>
        <w:gridCol w:w="2607"/>
      </w:tblGrid>
      <w:tr w:rsidR="005840BE" w:rsidRPr="0099189B" w:rsidTr="00806BD2">
        <w:trPr>
          <w:trHeight w:val="992"/>
          <w:tblHeader/>
        </w:trPr>
        <w:tc>
          <w:tcPr>
            <w:tcW w:w="2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840BE" w:rsidRPr="0099189B" w:rsidRDefault="005840BE" w:rsidP="005840B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 п/п</w:t>
            </w:r>
          </w:p>
        </w:tc>
        <w:tc>
          <w:tcPr>
            <w:tcW w:w="193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840BE" w:rsidRPr="0099189B" w:rsidRDefault="005840BE" w:rsidP="005840B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Наименование источника</w:t>
            </w:r>
          </w:p>
        </w:tc>
        <w:tc>
          <w:tcPr>
            <w:tcW w:w="144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840BE" w:rsidRPr="0099189B" w:rsidRDefault="005840BE" w:rsidP="005840B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Расход тепловой мощности на собственные нужды, Гкал/ч</w:t>
            </w:r>
          </w:p>
        </w:tc>
        <w:tc>
          <w:tcPr>
            <w:tcW w:w="13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840BE" w:rsidRPr="0099189B" w:rsidRDefault="005840BE" w:rsidP="005840B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Расход тепловой мощности на собственные нужды, %</w:t>
            </w:r>
          </w:p>
        </w:tc>
      </w:tr>
      <w:tr w:rsidR="005840BE" w:rsidRPr="0099189B" w:rsidTr="00806BD2">
        <w:trPr>
          <w:trHeight w:val="264"/>
        </w:trPr>
        <w:tc>
          <w:tcPr>
            <w:tcW w:w="260" w:type="pct"/>
            <w:tcBorders>
              <w:top w:val="nil"/>
              <w:left w:val="single" w:sz="4" w:space="0" w:color="auto"/>
              <w:bottom w:val="single" w:sz="4" w:space="0" w:color="auto"/>
              <w:right w:val="single" w:sz="4" w:space="0" w:color="auto"/>
            </w:tcBorders>
            <w:shd w:val="clear" w:color="000000" w:fill="FFFFFF"/>
            <w:vAlign w:val="center"/>
            <w:hideMark/>
          </w:tcPr>
          <w:p w:rsidR="005840BE" w:rsidRPr="0099189B" w:rsidRDefault="005840BE" w:rsidP="005840B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1</w:t>
            </w:r>
          </w:p>
        </w:tc>
        <w:tc>
          <w:tcPr>
            <w:tcW w:w="1937" w:type="pct"/>
            <w:tcBorders>
              <w:top w:val="nil"/>
              <w:left w:val="nil"/>
              <w:bottom w:val="single" w:sz="4" w:space="0" w:color="auto"/>
              <w:right w:val="single" w:sz="4" w:space="0" w:color="auto"/>
            </w:tcBorders>
            <w:shd w:val="clear" w:color="000000" w:fill="FFFFFF"/>
            <w:vAlign w:val="center"/>
            <w:hideMark/>
          </w:tcPr>
          <w:p w:rsidR="005840BE" w:rsidRPr="0099189B" w:rsidRDefault="005840BE" w:rsidP="005840B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 xml:space="preserve">Котельная </w:t>
            </w:r>
            <w:r w:rsidR="0081191F">
              <w:rPr>
                <w:rFonts w:ascii="Times New Roman" w:eastAsia="Times New Roman" w:hAnsi="Times New Roman" w:cs="Times New Roman"/>
                <w:color w:val="000000"/>
                <w:sz w:val="20"/>
                <w:szCs w:val="20"/>
              </w:rPr>
              <w:t>п. Сингапай</w:t>
            </w:r>
          </w:p>
        </w:tc>
        <w:tc>
          <w:tcPr>
            <w:tcW w:w="1441" w:type="pct"/>
            <w:tcBorders>
              <w:top w:val="nil"/>
              <w:left w:val="nil"/>
              <w:bottom w:val="single" w:sz="4" w:space="0" w:color="auto"/>
              <w:right w:val="single" w:sz="4" w:space="0" w:color="auto"/>
            </w:tcBorders>
            <w:shd w:val="clear" w:color="000000" w:fill="FFFFFF"/>
            <w:vAlign w:val="center"/>
            <w:hideMark/>
          </w:tcPr>
          <w:p w:rsidR="005840BE" w:rsidRPr="0099189B" w:rsidRDefault="008B47DB" w:rsidP="005840B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0,36</w:t>
            </w:r>
            <w:r w:rsidR="005840BE" w:rsidRPr="0099189B">
              <w:rPr>
                <w:rFonts w:ascii="Times New Roman" w:eastAsia="Times New Roman" w:hAnsi="Times New Roman" w:cs="Times New Roman"/>
                <w:color w:val="000000"/>
                <w:sz w:val="20"/>
                <w:szCs w:val="20"/>
              </w:rPr>
              <w:t>0</w:t>
            </w:r>
          </w:p>
        </w:tc>
        <w:tc>
          <w:tcPr>
            <w:tcW w:w="1362" w:type="pct"/>
            <w:tcBorders>
              <w:top w:val="nil"/>
              <w:left w:val="nil"/>
              <w:bottom w:val="single" w:sz="4" w:space="0" w:color="auto"/>
              <w:right w:val="single" w:sz="4" w:space="0" w:color="auto"/>
            </w:tcBorders>
            <w:shd w:val="clear" w:color="000000" w:fill="FFFFFF"/>
            <w:noWrap/>
            <w:vAlign w:val="center"/>
            <w:hideMark/>
          </w:tcPr>
          <w:p w:rsidR="005840BE" w:rsidRPr="0099189B" w:rsidRDefault="005840BE" w:rsidP="005840B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0,44%</w:t>
            </w:r>
          </w:p>
        </w:tc>
      </w:tr>
      <w:tr w:rsidR="005840BE" w:rsidRPr="0099189B" w:rsidTr="00806BD2">
        <w:trPr>
          <w:trHeight w:val="264"/>
        </w:trPr>
        <w:tc>
          <w:tcPr>
            <w:tcW w:w="260" w:type="pct"/>
            <w:tcBorders>
              <w:top w:val="nil"/>
              <w:left w:val="single" w:sz="4" w:space="0" w:color="auto"/>
              <w:bottom w:val="single" w:sz="4" w:space="0" w:color="auto"/>
              <w:right w:val="single" w:sz="4" w:space="0" w:color="auto"/>
            </w:tcBorders>
            <w:shd w:val="clear" w:color="000000" w:fill="FFFFFF"/>
            <w:vAlign w:val="center"/>
            <w:hideMark/>
          </w:tcPr>
          <w:p w:rsidR="005840BE" w:rsidRPr="0099189B" w:rsidRDefault="005840BE" w:rsidP="005840B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2</w:t>
            </w:r>
          </w:p>
        </w:tc>
        <w:tc>
          <w:tcPr>
            <w:tcW w:w="1937" w:type="pct"/>
            <w:tcBorders>
              <w:top w:val="nil"/>
              <w:left w:val="nil"/>
              <w:bottom w:val="single" w:sz="4" w:space="0" w:color="auto"/>
              <w:right w:val="single" w:sz="4" w:space="0" w:color="auto"/>
            </w:tcBorders>
            <w:shd w:val="clear" w:color="000000" w:fill="FFFFFF"/>
            <w:vAlign w:val="center"/>
            <w:hideMark/>
          </w:tcPr>
          <w:p w:rsidR="005840BE" w:rsidRPr="0099189B" w:rsidRDefault="005840BE" w:rsidP="005840B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 xml:space="preserve">Котельная </w:t>
            </w:r>
            <w:r w:rsidR="0081191F">
              <w:rPr>
                <w:rFonts w:ascii="Times New Roman" w:eastAsia="Times New Roman" w:hAnsi="Times New Roman" w:cs="Times New Roman"/>
                <w:color w:val="000000"/>
                <w:sz w:val="20"/>
                <w:szCs w:val="20"/>
              </w:rPr>
              <w:t>с. Чеускино</w:t>
            </w:r>
          </w:p>
        </w:tc>
        <w:tc>
          <w:tcPr>
            <w:tcW w:w="1441" w:type="pct"/>
            <w:tcBorders>
              <w:top w:val="nil"/>
              <w:left w:val="nil"/>
              <w:bottom w:val="single" w:sz="4" w:space="0" w:color="auto"/>
              <w:right w:val="single" w:sz="4" w:space="0" w:color="auto"/>
            </w:tcBorders>
            <w:shd w:val="clear" w:color="000000" w:fill="FFFFFF"/>
            <w:vAlign w:val="center"/>
            <w:hideMark/>
          </w:tcPr>
          <w:p w:rsidR="005840BE" w:rsidRPr="0099189B" w:rsidRDefault="008B47DB" w:rsidP="005840B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0,14</w:t>
            </w:r>
            <w:r w:rsidR="005840BE" w:rsidRPr="0099189B">
              <w:rPr>
                <w:rFonts w:ascii="Times New Roman" w:eastAsia="Times New Roman" w:hAnsi="Times New Roman" w:cs="Times New Roman"/>
                <w:color w:val="000000"/>
                <w:sz w:val="20"/>
                <w:szCs w:val="20"/>
              </w:rPr>
              <w:t>0</w:t>
            </w:r>
          </w:p>
        </w:tc>
        <w:tc>
          <w:tcPr>
            <w:tcW w:w="1362" w:type="pct"/>
            <w:tcBorders>
              <w:top w:val="nil"/>
              <w:left w:val="nil"/>
              <w:bottom w:val="single" w:sz="4" w:space="0" w:color="auto"/>
              <w:right w:val="single" w:sz="4" w:space="0" w:color="auto"/>
            </w:tcBorders>
            <w:shd w:val="clear" w:color="000000" w:fill="FFFFFF"/>
            <w:noWrap/>
            <w:vAlign w:val="center"/>
            <w:hideMark/>
          </w:tcPr>
          <w:p w:rsidR="005840BE" w:rsidRPr="0099189B" w:rsidRDefault="005840BE" w:rsidP="005840B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0,46%</w:t>
            </w:r>
          </w:p>
        </w:tc>
      </w:tr>
    </w:tbl>
    <w:p w:rsidR="00FD2BE5" w:rsidRPr="0099189B" w:rsidRDefault="00FD2BE5" w:rsidP="00B5461F">
      <w:pPr>
        <w:pStyle w:val="11ff3"/>
        <w:rPr>
          <w:b/>
        </w:rPr>
      </w:pPr>
    </w:p>
    <w:p w:rsidR="00C25060" w:rsidRPr="0099189B" w:rsidRDefault="00C25060" w:rsidP="00C25060">
      <w:pPr>
        <w:pStyle w:val="20"/>
        <w:keepNext w:val="0"/>
        <w:widowControl w:val="0"/>
        <w:spacing w:before="240" w:line="240" w:lineRule="auto"/>
        <w:textAlignment w:val="baseline"/>
        <w:rPr>
          <w:rFonts w:cs="Times New Roman"/>
        </w:rPr>
      </w:pPr>
      <w:bookmarkStart w:id="55" w:name="_Toc78674693"/>
      <w:bookmarkStart w:id="56" w:name="_Toc84970930"/>
      <w:bookmarkStart w:id="57" w:name="_Toc196159552"/>
      <w:bookmarkEnd w:id="52"/>
      <w:r w:rsidRPr="0099189B">
        <w:rPr>
          <w:rFonts w:cs="Times New Roman"/>
        </w:rPr>
        <w:t>Сроки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bookmarkEnd w:id="55"/>
      <w:bookmarkEnd w:id="56"/>
      <w:bookmarkEnd w:id="57"/>
    </w:p>
    <w:p w:rsidR="00C25060" w:rsidRPr="0099189B" w:rsidRDefault="00C25060" w:rsidP="00B5461F">
      <w:pPr>
        <w:pStyle w:val="11ff3"/>
      </w:pPr>
      <w:r w:rsidRPr="0099189B">
        <w:t xml:space="preserve">Нормативный срок службы принимается на уровне </w:t>
      </w:r>
      <w:r w:rsidR="00ED48F0" w:rsidRPr="0099189B">
        <w:t>15-20</w:t>
      </w:r>
      <w:r w:rsidRPr="0099189B">
        <w:t xml:space="preserve"> лет.</w:t>
      </w:r>
    </w:p>
    <w:p w:rsidR="00C25060" w:rsidRPr="0099189B" w:rsidRDefault="00C25060" w:rsidP="00B5461F">
      <w:pPr>
        <w:pStyle w:val="11ff3"/>
      </w:pPr>
      <w:r w:rsidRPr="0099189B">
        <w:t>Параметры ввода теплофикационного оборудования, а также дата продления ресурса приведены в таблице.</w:t>
      </w:r>
    </w:p>
    <w:p w:rsidR="005E56FF" w:rsidRPr="0099189B" w:rsidRDefault="00405C87" w:rsidP="00A84E99">
      <w:pPr>
        <w:pStyle w:val="afffffffffffffff"/>
        <w:ind w:firstLine="0"/>
        <w:rPr>
          <w:b/>
          <w:u w:val="none"/>
        </w:rPr>
      </w:pPr>
      <w:bookmarkStart w:id="58" w:name="_Toc527706859"/>
      <w:r w:rsidRPr="0099189B">
        <w:rPr>
          <w:b/>
          <w:u w:val="none"/>
        </w:rPr>
        <w:lastRenderedPageBreak/>
        <w:t xml:space="preserve">Таблица 1.2.5.1 </w:t>
      </w:r>
      <w:r w:rsidR="00C25060" w:rsidRPr="0099189B">
        <w:rPr>
          <w:b/>
          <w:u w:val="none"/>
        </w:rPr>
        <w:t xml:space="preserve">Параметры паркового ресурса теплофикационного оборудования </w:t>
      </w:r>
      <w:bookmarkEnd w:id="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9"/>
        <w:gridCol w:w="2875"/>
        <w:gridCol w:w="1359"/>
        <w:gridCol w:w="1859"/>
        <w:gridCol w:w="1589"/>
      </w:tblGrid>
      <w:tr w:rsidR="008825AE" w:rsidRPr="0099189B" w:rsidTr="008825AE">
        <w:trPr>
          <w:trHeight w:val="456"/>
          <w:tblHeader/>
        </w:trPr>
        <w:tc>
          <w:tcPr>
            <w:tcW w:w="987" w:type="pct"/>
            <w:shd w:val="clear" w:color="auto" w:fill="D9D9D9" w:themeFill="background1" w:themeFillShade="D9"/>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 адрес котельной</w:t>
            </w:r>
          </w:p>
        </w:tc>
        <w:tc>
          <w:tcPr>
            <w:tcW w:w="1502" w:type="pct"/>
            <w:shd w:val="clear" w:color="auto" w:fill="D9D9D9" w:themeFill="background1" w:themeFillShade="D9"/>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Тип котла</w:t>
            </w:r>
          </w:p>
        </w:tc>
        <w:tc>
          <w:tcPr>
            <w:tcW w:w="710" w:type="pct"/>
            <w:shd w:val="clear" w:color="auto" w:fill="D9D9D9" w:themeFill="background1" w:themeFillShade="D9"/>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Кол-во котлов</w:t>
            </w:r>
          </w:p>
        </w:tc>
        <w:tc>
          <w:tcPr>
            <w:tcW w:w="971" w:type="pct"/>
            <w:shd w:val="clear" w:color="auto" w:fill="D9D9D9" w:themeFill="background1" w:themeFillShade="D9"/>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Год установки котла</w:t>
            </w:r>
          </w:p>
        </w:tc>
        <w:tc>
          <w:tcPr>
            <w:tcW w:w="830" w:type="pct"/>
            <w:shd w:val="clear" w:color="auto" w:fill="D9D9D9" w:themeFill="background1" w:themeFillShade="D9"/>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Срок службы, лет</w:t>
            </w:r>
          </w:p>
        </w:tc>
      </w:tr>
      <w:tr w:rsidR="008825AE" w:rsidRPr="0099189B" w:rsidTr="008825AE">
        <w:trPr>
          <w:trHeight w:val="300"/>
        </w:trPr>
        <w:tc>
          <w:tcPr>
            <w:tcW w:w="987" w:type="pct"/>
            <w:vMerge w:val="restar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Котельная</w:t>
            </w:r>
          </w:p>
          <w:p w:rsidR="008825AE" w:rsidRPr="0099189B" w:rsidRDefault="0081191F" w:rsidP="008825A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 Сингапай</w:t>
            </w:r>
          </w:p>
        </w:tc>
        <w:tc>
          <w:tcPr>
            <w:tcW w:w="1502"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Водогрейный котел Термакс</w:t>
            </w:r>
          </w:p>
        </w:tc>
        <w:tc>
          <w:tcPr>
            <w:tcW w:w="710"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5</w:t>
            </w:r>
          </w:p>
        </w:tc>
        <w:tc>
          <w:tcPr>
            <w:tcW w:w="971"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1984</w:t>
            </w:r>
          </w:p>
        </w:tc>
        <w:tc>
          <w:tcPr>
            <w:tcW w:w="830" w:type="pct"/>
            <w:shd w:val="clear" w:color="000000" w:fill="FFFFFF"/>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4</w:t>
            </w:r>
            <w:r w:rsidR="00806BD2">
              <w:rPr>
                <w:rFonts w:ascii="Times New Roman" w:eastAsia="Times New Roman" w:hAnsi="Times New Roman" w:cs="Times New Roman"/>
                <w:color w:val="000000"/>
                <w:sz w:val="20"/>
                <w:szCs w:val="20"/>
              </w:rPr>
              <w:t>2</w:t>
            </w:r>
          </w:p>
        </w:tc>
      </w:tr>
      <w:tr w:rsidR="008825AE" w:rsidRPr="0099189B" w:rsidTr="008825AE">
        <w:trPr>
          <w:trHeight w:val="300"/>
        </w:trPr>
        <w:tc>
          <w:tcPr>
            <w:tcW w:w="987" w:type="pct"/>
            <w:vMerge/>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p>
        </w:tc>
        <w:tc>
          <w:tcPr>
            <w:tcW w:w="1502" w:type="pct"/>
            <w:shd w:val="clear" w:color="auto" w:fill="auto"/>
            <w:vAlign w:val="center"/>
            <w:hideMark/>
          </w:tcPr>
          <w:p w:rsidR="008825AE" w:rsidRPr="0099189B" w:rsidRDefault="00806BD2" w:rsidP="008825AE">
            <w:pPr>
              <w:spacing w:after="0" w:line="240" w:lineRule="auto"/>
              <w:jc w:val="center"/>
              <w:rPr>
                <w:rFonts w:ascii="Times New Roman" w:eastAsia="Times New Roman" w:hAnsi="Times New Roman" w:cs="Times New Roman"/>
                <w:color w:val="000000"/>
                <w:sz w:val="20"/>
                <w:szCs w:val="20"/>
              </w:rPr>
            </w:pPr>
            <w:r w:rsidRPr="00BB113B">
              <w:rPr>
                <w:rFonts w:ascii="Times New Roman" w:hAnsi="Times New Roman" w:cs="Times New Roman"/>
                <w:sz w:val="20"/>
                <w:szCs w:val="20"/>
              </w:rPr>
              <w:t>Водогрейный котел ROSSEN RSD 6000</w:t>
            </w:r>
          </w:p>
        </w:tc>
        <w:tc>
          <w:tcPr>
            <w:tcW w:w="710"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1</w:t>
            </w:r>
          </w:p>
        </w:tc>
        <w:tc>
          <w:tcPr>
            <w:tcW w:w="971"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20</w:t>
            </w:r>
            <w:r w:rsidR="00806BD2">
              <w:rPr>
                <w:rFonts w:ascii="Times New Roman" w:eastAsia="Times New Roman" w:hAnsi="Times New Roman" w:cs="Times New Roman"/>
                <w:color w:val="000000"/>
                <w:sz w:val="20"/>
                <w:szCs w:val="20"/>
              </w:rPr>
              <w:t>24</w:t>
            </w:r>
          </w:p>
        </w:tc>
        <w:tc>
          <w:tcPr>
            <w:tcW w:w="830" w:type="pct"/>
            <w:shd w:val="clear" w:color="000000" w:fill="FFFFFF"/>
            <w:vAlign w:val="center"/>
            <w:hideMark/>
          </w:tcPr>
          <w:p w:rsidR="008825AE" w:rsidRPr="0099189B" w:rsidRDefault="00806BD2" w:rsidP="008825A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8825AE" w:rsidRPr="0099189B" w:rsidTr="008825AE">
        <w:trPr>
          <w:trHeight w:val="300"/>
        </w:trPr>
        <w:tc>
          <w:tcPr>
            <w:tcW w:w="987" w:type="pct"/>
            <w:vMerge/>
            <w:shd w:val="clear" w:color="auto" w:fill="auto"/>
            <w:vAlign w:val="center"/>
            <w:hideMark/>
          </w:tcPr>
          <w:p w:rsidR="008825AE" w:rsidRPr="0099189B" w:rsidRDefault="008825AE" w:rsidP="008825AE">
            <w:pPr>
              <w:spacing w:after="0" w:line="240" w:lineRule="auto"/>
              <w:jc w:val="center"/>
              <w:rPr>
                <w:rFonts w:ascii="Calibri" w:eastAsia="Times New Roman" w:hAnsi="Calibri" w:cs="Calibri"/>
                <w:color w:val="000000"/>
                <w:sz w:val="20"/>
                <w:szCs w:val="20"/>
              </w:rPr>
            </w:pPr>
          </w:p>
        </w:tc>
        <w:tc>
          <w:tcPr>
            <w:tcW w:w="1502"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Водогрейный котел АВ-4</w:t>
            </w:r>
          </w:p>
        </w:tc>
        <w:tc>
          <w:tcPr>
            <w:tcW w:w="710"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1</w:t>
            </w:r>
          </w:p>
        </w:tc>
        <w:tc>
          <w:tcPr>
            <w:tcW w:w="971"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1994</w:t>
            </w:r>
          </w:p>
        </w:tc>
        <w:tc>
          <w:tcPr>
            <w:tcW w:w="830" w:type="pct"/>
            <w:shd w:val="clear" w:color="000000" w:fill="FFFFFF"/>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3</w:t>
            </w:r>
            <w:r w:rsidR="00806BD2">
              <w:rPr>
                <w:rFonts w:ascii="Times New Roman" w:eastAsia="Times New Roman" w:hAnsi="Times New Roman" w:cs="Times New Roman"/>
                <w:color w:val="000000"/>
                <w:sz w:val="20"/>
                <w:szCs w:val="20"/>
              </w:rPr>
              <w:t>2</w:t>
            </w:r>
          </w:p>
        </w:tc>
      </w:tr>
      <w:tr w:rsidR="008825AE" w:rsidRPr="0099189B" w:rsidTr="008825AE">
        <w:trPr>
          <w:trHeight w:val="315"/>
        </w:trPr>
        <w:tc>
          <w:tcPr>
            <w:tcW w:w="987" w:type="pct"/>
            <w:vMerge/>
            <w:shd w:val="clear" w:color="auto" w:fill="auto"/>
            <w:vAlign w:val="center"/>
            <w:hideMark/>
          </w:tcPr>
          <w:p w:rsidR="008825AE" w:rsidRPr="0099189B" w:rsidRDefault="008825AE" w:rsidP="008825AE">
            <w:pPr>
              <w:spacing w:after="0" w:line="240" w:lineRule="auto"/>
              <w:jc w:val="center"/>
              <w:rPr>
                <w:rFonts w:ascii="Calibri" w:eastAsia="Times New Roman" w:hAnsi="Calibri" w:cs="Calibri"/>
                <w:color w:val="000000"/>
                <w:sz w:val="20"/>
                <w:szCs w:val="20"/>
              </w:rPr>
            </w:pPr>
          </w:p>
        </w:tc>
        <w:tc>
          <w:tcPr>
            <w:tcW w:w="1502" w:type="pct"/>
            <w:shd w:val="clear" w:color="auto" w:fill="auto"/>
            <w:vAlign w:val="center"/>
            <w:hideMark/>
          </w:tcPr>
          <w:p w:rsidR="008825AE" w:rsidRPr="0099189B" w:rsidRDefault="00806BD2" w:rsidP="008825AE">
            <w:pPr>
              <w:spacing w:after="0" w:line="240" w:lineRule="auto"/>
              <w:jc w:val="center"/>
              <w:rPr>
                <w:rFonts w:ascii="Times New Roman" w:eastAsia="Times New Roman" w:hAnsi="Times New Roman" w:cs="Times New Roman"/>
                <w:color w:val="000000"/>
                <w:sz w:val="20"/>
                <w:szCs w:val="20"/>
              </w:rPr>
            </w:pPr>
            <w:r w:rsidRPr="00BB113B">
              <w:rPr>
                <w:rFonts w:ascii="Times New Roman" w:hAnsi="Times New Roman" w:cs="Times New Roman"/>
                <w:sz w:val="20"/>
                <w:szCs w:val="20"/>
              </w:rPr>
              <w:t>Водогрейный котел ROSSEN RSD</w:t>
            </w:r>
            <w:r>
              <w:rPr>
                <w:rFonts w:ascii="Times New Roman" w:hAnsi="Times New Roman" w:cs="Times New Roman"/>
                <w:sz w:val="20"/>
                <w:szCs w:val="20"/>
              </w:rPr>
              <w:t xml:space="preserve"> 5000</w:t>
            </w:r>
          </w:p>
        </w:tc>
        <w:tc>
          <w:tcPr>
            <w:tcW w:w="710"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1</w:t>
            </w:r>
          </w:p>
        </w:tc>
        <w:tc>
          <w:tcPr>
            <w:tcW w:w="971" w:type="pct"/>
            <w:shd w:val="clear" w:color="auto" w:fill="auto"/>
            <w:vAlign w:val="center"/>
            <w:hideMark/>
          </w:tcPr>
          <w:p w:rsidR="008825AE" w:rsidRPr="0099189B" w:rsidRDefault="00CC11CF" w:rsidP="008825A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2025</w:t>
            </w:r>
          </w:p>
        </w:tc>
        <w:tc>
          <w:tcPr>
            <w:tcW w:w="830" w:type="pct"/>
            <w:shd w:val="clear" w:color="000000" w:fill="FFFFFF"/>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1</w:t>
            </w:r>
          </w:p>
        </w:tc>
      </w:tr>
      <w:tr w:rsidR="008825AE" w:rsidRPr="0099189B" w:rsidTr="008825AE">
        <w:trPr>
          <w:trHeight w:val="300"/>
        </w:trPr>
        <w:tc>
          <w:tcPr>
            <w:tcW w:w="987"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Котельная</w:t>
            </w:r>
          </w:p>
        </w:tc>
        <w:tc>
          <w:tcPr>
            <w:tcW w:w="1502"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Водогрейный котел Термакс</w:t>
            </w:r>
          </w:p>
        </w:tc>
        <w:tc>
          <w:tcPr>
            <w:tcW w:w="710"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3</w:t>
            </w:r>
          </w:p>
        </w:tc>
        <w:tc>
          <w:tcPr>
            <w:tcW w:w="971"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1987</w:t>
            </w:r>
          </w:p>
        </w:tc>
        <w:tc>
          <w:tcPr>
            <w:tcW w:w="830" w:type="pct"/>
            <w:shd w:val="clear" w:color="000000" w:fill="FFFFFF"/>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3</w:t>
            </w:r>
            <w:r w:rsidR="00806BD2">
              <w:rPr>
                <w:rFonts w:ascii="Times New Roman" w:eastAsia="Times New Roman" w:hAnsi="Times New Roman" w:cs="Times New Roman"/>
                <w:color w:val="000000"/>
                <w:sz w:val="20"/>
                <w:szCs w:val="20"/>
              </w:rPr>
              <w:t>9</w:t>
            </w:r>
          </w:p>
        </w:tc>
      </w:tr>
      <w:tr w:rsidR="008825AE" w:rsidRPr="0099189B" w:rsidTr="008825AE">
        <w:trPr>
          <w:trHeight w:val="324"/>
        </w:trPr>
        <w:tc>
          <w:tcPr>
            <w:tcW w:w="987" w:type="pct"/>
            <w:shd w:val="clear" w:color="auto" w:fill="auto"/>
            <w:vAlign w:val="center"/>
            <w:hideMark/>
          </w:tcPr>
          <w:p w:rsidR="008825AE" w:rsidRPr="0099189B" w:rsidRDefault="0081191F" w:rsidP="008825A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 Чеускино</w:t>
            </w:r>
          </w:p>
        </w:tc>
        <w:tc>
          <w:tcPr>
            <w:tcW w:w="1502"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Водогрейный котел Термотехник</w:t>
            </w:r>
          </w:p>
        </w:tc>
        <w:tc>
          <w:tcPr>
            <w:tcW w:w="710"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1</w:t>
            </w:r>
          </w:p>
        </w:tc>
        <w:tc>
          <w:tcPr>
            <w:tcW w:w="971" w:type="pct"/>
            <w:shd w:val="clear" w:color="auto" w:fill="auto"/>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2013</w:t>
            </w:r>
          </w:p>
        </w:tc>
        <w:tc>
          <w:tcPr>
            <w:tcW w:w="830" w:type="pct"/>
            <w:shd w:val="clear" w:color="000000" w:fill="FFFFFF"/>
            <w:vAlign w:val="center"/>
            <w:hideMark/>
          </w:tcPr>
          <w:p w:rsidR="008825AE" w:rsidRPr="0099189B" w:rsidRDefault="008825AE" w:rsidP="008825AE">
            <w:pPr>
              <w:spacing w:after="0" w:line="240" w:lineRule="auto"/>
              <w:jc w:val="center"/>
              <w:rPr>
                <w:rFonts w:ascii="Times New Roman" w:eastAsia="Times New Roman" w:hAnsi="Times New Roman" w:cs="Times New Roman"/>
                <w:color w:val="000000"/>
                <w:sz w:val="20"/>
                <w:szCs w:val="20"/>
              </w:rPr>
            </w:pPr>
            <w:r w:rsidRPr="0099189B">
              <w:rPr>
                <w:rFonts w:ascii="Times New Roman" w:eastAsia="Times New Roman" w:hAnsi="Times New Roman" w:cs="Times New Roman"/>
                <w:color w:val="000000"/>
                <w:sz w:val="20"/>
                <w:szCs w:val="20"/>
              </w:rPr>
              <w:t>1</w:t>
            </w:r>
            <w:r w:rsidR="00806BD2">
              <w:rPr>
                <w:rFonts w:ascii="Times New Roman" w:eastAsia="Times New Roman" w:hAnsi="Times New Roman" w:cs="Times New Roman"/>
                <w:color w:val="000000"/>
                <w:sz w:val="20"/>
                <w:szCs w:val="20"/>
              </w:rPr>
              <w:t>3</w:t>
            </w:r>
          </w:p>
        </w:tc>
      </w:tr>
    </w:tbl>
    <w:p w:rsidR="00A84E99" w:rsidRPr="0099189B" w:rsidRDefault="00A84E99" w:rsidP="00B5461F">
      <w:pPr>
        <w:pStyle w:val="11ff3"/>
      </w:pPr>
    </w:p>
    <w:p w:rsidR="0001693F" w:rsidRPr="0099189B" w:rsidRDefault="0001693F" w:rsidP="00B5461F">
      <w:pPr>
        <w:pStyle w:val="11ff3"/>
      </w:pPr>
      <w:r w:rsidRPr="0099189B">
        <w:t>Нормативный срок эксплуатации установленных котлоагрегатов составляет 15-20 лет.</w:t>
      </w:r>
    </w:p>
    <w:p w:rsidR="00DD43CB" w:rsidRPr="0099189B" w:rsidRDefault="00DD43CB" w:rsidP="00DD43CB">
      <w:pPr>
        <w:pStyle w:val="11ff3"/>
      </w:pPr>
      <w:r w:rsidRPr="0099189B">
        <w:t>Назначенный срок службы для каждого типа котлов устанавливают предприятия-изготовители и указывают его в паспорте котла. При отсутствии такого указания длительность назначенного срока службы устанавливается в соответствии с ГОСТ 21563, ГОСТ 24005:</w:t>
      </w:r>
    </w:p>
    <w:p w:rsidR="00DD43CB" w:rsidRPr="0099189B" w:rsidRDefault="00DD43CB" w:rsidP="00DD43CB">
      <w:pPr>
        <w:pStyle w:val="113"/>
      </w:pPr>
      <w:r w:rsidRPr="0099189B">
        <w:t>паровых котлов паропроизводительностью до 35 т/ч – 20 лет;</w:t>
      </w:r>
    </w:p>
    <w:p w:rsidR="00DD43CB" w:rsidRPr="0099189B" w:rsidRDefault="00DD43CB" w:rsidP="00DD43CB">
      <w:pPr>
        <w:pStyle w:val="113"/>
      </w:pPr>
      <w:r w:rsidRPr="0099189B">
        <w:t>паровых котлов паропроизводительностью свыше 35 т/ч – 30 лет;</w:t>
      </w:r>
    </w:p>
    <w:p w:rsidR="00DD43CB" w:rsidRPr="0099189B" w:rsidRDefault="00DD43CB" w:rsidP="00DD43CB">
      <w:pPr>
        <w:pStyle w:val="113"/>
      </w:pPr>
      <w:r w:rsidRPr="0099189B">
        <w:t>водогрейных котлов теплопроизводительностью до 4,65 МВт – 10 лет;</w:t>
      </w:r>
    </w:p>
    <w:p w:rsidR="00DD43CB" w:rsidRPr="0099189B" w:rsidRDefault="00DD43CB" w:rsidP="00DD43CB">
      <w:pPr>
        <w:pStyle w:val="113"/>
      </w:pPr>
      <w:r w:rsidRPr="0099189B">
        <w:t>водогрейных котлов теплопроизводительностью до 35 МВт – 15 лет;</w:t>
      </w:r>
    </w:p>
    <w:p w:rsidR="00DD43CB" w:rsidRPr="0099189B" w:rsidRDefault="00DD43CB" w:rsidP="00DD43CB">
      <w:pPr>
        <w:pStyle w:val="113"/>
      </w:pPr>
      <w:r w:rsidRPr="0099189B">
        <w:t>водогрейных котлов теплопроизводительностью свыше 35 МВт – 20 лет;</w:t>
      </w:r>
    </w:p>
    <w:p w:rsidR="00DD43CB" w:rsidRPr="0099189B" w:rsidRDefault="00DD43CB" w:rsidP="00DD43CB">
      <w:pPr>
        <w:pStyle w:val="113"/>
      </w:pPr>
      <w:r w:rsidRPr="0099189B">
        <w:t>для передвижных котлов паровых и водогрейных – 10 лет.</w:t>
      </w:r>
    </w:p>
    <w:p w:rsidR="00DD43CB" w:rsidRPr="0099189B" w:rsidRDefault="00DD43CB" w:rsidP="00DD43CB">
      <w:pPr>
        <w:pStyle w:val="11ff3"/>
      </w:pPr>
      <w:r w:rsidRPr="0099189B">
        <w:t>Решения о необходимости проведения капитального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 (в соответствии с СТО 17230282.27.100.005-2008 «Основные элементы котлов, турбин и трубопроводов ТЭС. Контроль состояния металла. Нормы и требования»).</w:t>
      </w:r>
    </w:p>
    <w:p w:rsidR="00C25060" w:rsidRPr="0099189B" w:rsidRDefault="00C25060" w:rsidP="00B5461F">
      <w:pPr>
        <w:pStyle w:val="11ff3"/>
      </w:pPr>
      <w:r w:rsidRPr="0099189B">
        <w:t>Решения о необходимости проведения капитального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w:t>
      </w:r>
    </w:p>
    <w:p w:rsidR="0099189B" w:rsidRPr="0099189B" w:rsidRDefault="0099189B" w:rsidP="00B5461F">
      <w:pPr>
        <w:pStyle w:val="11ff3"/>
      </w:pPr>
    </w:p>
    <w:p w:rsidR="0099189B" w:rsidRPr="0099189B" w:rsidRDefault="0099189B" w:rsidP="00B5461F">
      <w:pPr>
        <w:pStyle w:val="11ff3"/>
      </w:pPr>
    </w:p>
    <w:p w:rsidR="0099189B" w:rsidRPr="0099189B" w:rsidRDefault="0099189B" w:rsidP="00B5461F">
      <w:pPr>
        <w:pStyle w:val="11ff3"/>
      </w:pPr>
    </w:p>
    <w:p w:rsidR="0099189B" w:rsidRPr="0099189B" w:rsidRDefault="0099189B" w:rsidP="00B5461F">
      <w:pPr>
        <w:pStyle w:val="11ff3"/>
      </w:pPr>
    </w:p>
    <w:p w:rsidR="00C25060" w:rsidRPr="0099189B" w:rsidRDefault="00C25060" w:rsidP="00C25060">
      <w:pPr>
        <w:pStyle w:val="20"/>
        <w:widowControl w:val="0"/>
        <w:spacing w:before="240" w:line="240" w:lineRule="auto"/>
        <w:textAlignment w:val="baseline"/>
        <w:rPr>
          <w:rFonts w:cs="Times New Roman"/>
        </w:rPr>
      </w:pPr>
      <w:bookmarkStart w:id="59" w:name="_Toc78674694"/>
      <w:bookmarkStart w:id="60" w:name="_Toc84970931"/>
      <w:bookmarkStart w:id="61" w:name="_Toc196159553"/>
      <w:r w:rsidRPr="0099189B">
        <w:rPr>
          <w:rFonts w:cs="Times New Roman"/>
        </w:rPr>
        <w:lastRenderedPageBreak/>
        <w:t>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bookmarkEnd w:id="59"/>
      <w:bookmarkEnd w:id="60"/>
      <w:bookmarkEnd w:id="61"/>
    </w:p>
    <w:p w:rsidR="00C25060" w:rsidRPr="0099189B" w:rsidRDefault="00A85534" w:rsidP="00B5461F">
      <w:pPr>
        <w:pStyle w:val="11ff3"/>
      </w:pPr>
      <w:r w:rsidRPr="0099189B">
        <w:t>Источники с комбинированной выработки тепловой и электрической энергии отсутствуют.</w:t>
      </w:r>
    </w:p>
    <w:p w:rsidR="00B41AA4" w:rsidRPr="0099189B" w:rsidRDefault="00B41AA4" w:rsidP="00B41AA4">
      <w:pPr>
        <w:pStyle w:val="11ff3"/>
      </w:pPr>
      <w:r w:rsidRPr="0099189B">
        <w:t xml:space="preserve">Теплофикационное оборудование и теплофикационные установки в схеме теплоснабжения </w:t>
      </w:r>
      <w:r w:rsidR="00A53EA9" w:rsidRPr="0099189B">
        <w:t>городского поселения</w:t>
      </w:r>
      <w:r w:rsidRPr="0099189B">
        <w:t xml:space="preserve"> не применяются.</w:t>
      </w:r>
    </w:p>
    <w:p w:rsidR="00B41AA4" w:rsidRPr="0099189B" w:rsidRDefault="00B41AA4" w:rsidP="00B41AA4">
      <w:pPr>
        <w:pStyle w:val="11ff3"/>
      </w:pPr>
      <w:r w:rsidRPr="0099189B">
        <w:t xml:space="preserve"> Котельная установка представляет собой технологическую систему, состоящую из основного и вспомогательного оборудования. Вспомогательное оборудование состоит из следующих функционально-технологических узлов:</w:t>
      </w:r>
    </w:p>
    <w:p w:rsidR="00B41AA4" w:rsidRPr="0099189B" w:rsidRDefault="00B41AA4" w:rsidP="00B41AA4">
      <w:pPr>
        <w:pStyle w:val="113"/>
      </w:pPr>
      <w:r w:rsidRPr="0099189B">
        <w:t>оборудование топливоподачи и хранения топлива;</w:t>
      </w:r>
    </w:p>
    <w:p w:rsidR="00B41AA4" w:rsidRPr="0099189B" w:rsidRDefault="00B41AA4" w:rsidP="00B41AA4">
      <w:pPr>
        <w:pStyle w:val="113"/>
      </w:pPr>
      <w:r w:rsidRPr="0099189B">
        <w:t>сетевые и циркуляционные насосы;</w:t>
      </w:r>
    </w:p>
    <w:p w:rsidR="00B41AA4" w:rsidRPr="0099189B" w:rsidRDefault="00B41AA4" w:rsidP="00B41AA4">
      <w:pPr>
        <w:pStyle w:val="113"/>
      </w:pPr>
      <w:r w:rsidRPr="0099189B">
        <w:t>подпиточные насосы;</w:t>
      </w:r>
    </w:p>
    <w:p w:rsidR="00B41AA4" w:rsidRPr="0099189B" w:rsidRDefault="00B41AA4" w:rsidP="00B41AA4">
      <w:pPr>
        <w:pStyle w:val="113"/>
      </w:pPr>
      <w:r w:rsidRPr="0099189B">
        <w:t>вентиляторы поддува;</w:t>
      </w:r>
    </w:p>
    <w:p w:rsidR="00B41AA4" w:rsidRPr="0099189B" w:rsidRDefault="00B41AA4" w:rsidP="00B41AA4">
      <w:pPr>
        <w:pStyle w:val="113"/>
      </w:pPr>
      <w:r w:rsidRPr="0099189B">
        <w:t>дымососы;</w:t>
      </w:r>
    </w:p>
    <w:p w:rsidR="00B41AA4" w:rsidRPr="0099189B" w:rsidRDefault="00B41AA4" w:rsidP="00B41AA4">
      <w:pPr>
        <w:pStyle w:val="113"/>
      </w:pPr>
      <w:r w:rsidRPr="0099189B">
        <w:t>газовоздушный тракт и дымовая труба;</w:t>
      </w:r>
    </w:p>
    <w:p w:rsidR="00B41AA4" w:rsidRPr="0099189B" w:rsidRDefault="00B41AA4" w:rsidP="00B41AA4">
      <w:pPr>
        <w:pStyle w:val="113"/>
      </w:pPr>
      <w:r w:rsidRPr="0099189B">
        <w:t>устройства вентиляции;</w:t>
      </w:r>
    </w:p>
    <w:p w:rsidR="00B41AA4" w:rsidRPr="0099189B" w:rsidRDefault="00B41AA4" w:rsidP="00B41AA4">
      <w:pPr>
        <w:pStyle w:val="113"/>
      </w:pPr>
      <w:r w:rsidRPr="0099189B">
        <w:t>золоулавливающая установка;</w:t>
      </w:r>
    </w:p>
    <w:p w:rsidR="00B41AA4" w:rsidRPr="0099189B" w:rsidRDefault="00B41AA4" w:rsidP="00B41AA4">
      <w:pPr>
        <w:pStyle w:val="113"/>
      </w:pPr>
      <w:r w:rsidRPr="0099189B">
        <w:t>трубопроводы;</w:t>
      </w:r>
    </w:p>
    <w:p w:rsidR="00B41AA4" w:rsidRPr="0099189B" w:rsidRDefault="00B41AA4" w:rsidP="00B41AA4">
      <w:pPr>
        <w:pStyle w:val="113"/>
      </w:pPr>
      <w:r w:rsidRPr="0099189B">
        <w:t>баковое хозяйство.</w:t>
      </w:r>
    </w:p>
    <w:p w:rsidR="00405C87" w:rsidRPr="0099189B" w:rsidRDefault="00B41AA4" w:rsidP="00B41AA4">
      <w:pPr>
        <w:pStyle w:val="11ff3"/>
      </w:pPr>
      <w:r w:rsidRPr="0099189B">
        <w:t>В качестве примера приведена принципиальная тепловая схема водогрейной котельной. Установленный на обратной линии сетевой насос обеспечивает поступление сетевой воды в водогрейный котел и далее в систему теплоснабжения.</w:t>
      </w:r>
    </w:p>
    <w:p w:rsidR="00B41AA4" w:rsidRPr="0099189B" w:rsidRDefault="002F3648" w:rsidP="002F3648">
      <w:pPr>
        <w:pStyle w:val="11ff3"/>
        <w:ind w:firstLine="0"/>
      </w:pPr>
      <w:r w:rsidRPr="0099189B">
        <w:rPr>
          <w:noProof/>
          <w:lang w:eastAsia="ru-RU"/>
        </w:rPr>
        <w:lastRenderedPageBreak/>
        <w:drawing>
          <wp:inline distT="0" distB="0" distL="0" distR="0">
            <wp:extent cx="5760085" cy="2892425"/>
            <wp:effectExtent l="0" t="0" r="0" b="3175"/>
            <wp:docPr id="7933698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369858" name=""/>
                    <pic:cNvPicPr/>
                  </pic:nvPicPr>
                  <pic:blipFill>
                    <a:blip r:embed="rId15"/>
                    <a:stretch>
                      <a:fillRect/>
                    </a:stretch>
                  </pic:blipFill>
                  <pic:spPr>
                    <a:xfrm>
                      <a:off x="0" y="0"/>
                      <a:ext cx="5760085" cy="2892425"/>
                    </a:xfrm>
                    <a:prstGeom prst="rect">
                      <a:avLst/>
                    </a:prstGeom>
                  </pic:spPr>
                </pic:pic>
              </a:graphicData>
            </a:graphic>
          </wp:inline>
        </w:drawing>
      </w:r>
    </w:p>
    <w:p w:rsidR="002F3648" w:rsidRPr="0099189B" w:rsidRDefault="002F3648" w:rsidP="002F3648">
      <w:pPr>
        <w:pStyle w:val="11ff3"/>
        <w:jc w:val="center"/>
      </w:pPr>
      <w:bookmarkStart w:id="62" w:name="_Toc78674695"/>
      <w:r w:rsidRPr="0099189B">
        <w:t>Рисунок 1</w:t>
      </w:r>
      <w:r w:rsidR="005C133E" w:rsidRPr="0099189B">
        <w:t>.</w:t>
      </w:r>
      <w:r w:rsidRPr="0099189B">
        <w:t xml:space="preserve">2.6 – Принципиальная тепловая схема водогрейных котельных </w:t>
      </w:r>
    </w:p>
    <w:p w:rsidR="002F3648" w:rsidRPr="0099189B" w:rsidRDefault="002F3648" w:rsidP="002F3648">
      <w:pPr>
        <w:pStyle w:val="11ff3"/>
      </w:pPr>
      <w:r w:rsidRPr="0099189B">
        <w:t>Во всасывающий коллектор сетевых насосов из бака поступает подпиточная вода для восполнения потерь теплоносителя в тепловых сетях и у потребителей.</w:t>
      </w:r>
    </w:p>
    <w:p w:rsidR="002F3648" w:rsidRPr="0099189B" w:rsidRDefault="002F3648" w:rsidP="002F3648">
      <w:pPr>
        <w:pStyle w:val="11ff3"/>
      </w:pPr>
      <w:r w:rsidRPr="0099189B">
        <w:t>Водогрейный твердотопливный котёл КВр имеет рабочее давление 6 кгс/с</w:t>
      </w:r>
      <w:r w:rsidR="005E634F" w:rsidRPr="0099189B">
        <w:t>м</w:t>
      </w:r>
      <w:r w:rsidR="005E634F" w:rsidRPr="0099189B">
        <w:rPr>
          <w:vertAlign w:val="superscript"/>
        </w:rPr>
        <w:t>2</w:t>
      </w:r>
      <w:r w:rsidRPr="0099189B">
        <w:t xml:space="preserve">. Температура воды на выходе из котла </w:t>
      </w:r>
      <w:r w:rsidR="005D7BF9" w:rsidRPr="0099189B">
        <w:t>80</w:t>
      </w:r>
      <w:r w:rsidRPr="0099189B">
        <w:t>°С. Котел работает только с принудительной циркуляцией воды, обеспеченной сетевыми насосами. Для интенсивного горения топлива применяется вентилятор поддува. Отвод дымовых газов из котла обеспечивается дымососом. Котел имеет сварную газоплотную конструкцию П-образной сомкнутой компоновки, выполненная из гладкотрубной трубной системы, разделённой на две части: на топочную (радиационную) поверхность нагрева, где проходит непосредственно сам процесс горения, и конвективной поверхности нагрева, где процесс теплообмена происходит уже от горячих дымовых газов, поступающих из топочной части. В конвективной части они делают два хода и удаляются через газоход в задней стенке котла в дымовую трубу. Помимо трубной системы котел состоит из опорной рамы и каркаса, обшитого теплоизоляционными материалами.</w:t>
      </w:r>
    </w:p>
    <w:p w:rsidR="002F3648" w:rsidRPr="0099189B" w:rsidRDefault="0000451E" w:rsidP="002F3648">
      <w:pPr>
        <w:pStyle w:val="11ff3"/>
      </w:pPr>
      <w:r w:rsidRPr="0099189B">
        <w:t>Природный газ</w:t>
      </w:r>
      <w:r w:rsidR="002F3648" w:rsidRPr="0099189B">
        <w:t xml:space="preserve"> подается в котел через загрузочную дверцу, расположенную на передней фронтовой стенке котла. Топливо раскидывается лопатой равномерным слоем по топочной части, где оно сгорает на колосниковой решетке, а затем через ту же топочную дверцу сгоревший </w:t>
      </w:r>
      <w:r w:rsidRPr="0099189B">
        <w:t>природный газ</w:t>
      </w:r>
      <w:r w:rsidR="002F3648" w:rsidRPr="0099189B">
        <w:t xml:space="preserve"> в виде шлака удаляется вручную обратно, по мере заполнения топки. Мелкая зола и тяжелая взвесь, осыпающаяся в зольник из топки и конвективной части, также выгребается ручным способом, по мере его максимального заполнения. Для очищения конвективных поверхностей нагрева от сажи и золы котел имеет люк. Конструкция топочной камеры котла спроектирована так, что происходит </w:t>
      </w:r>
      <w:r w:rsidR="002F3648" w:rsidRPr="0099189B">
        <w:lastRenderedPageBreak/>
        <w:t xml:space="preserve">более полное выгорание топлива и снижается температура газов на выходе из нее до 600 </w:t>
      </w:r>
      <w:r w:rsidR="002F3648" w:rsidRPr="0099189B">
        <w:rPr>
          <w:vertAlign w:val="superscript"/>
        </w:rPr>
        <w:t>о</w:t>
      </w:r>
      <w:r w:rsidR="002F3648" w:rsidRPr="0099189B">
        <w:t>С, а это значительно ниже температуры деформации золы, которая покидает топку котла уже в затвердевшем состоянии, что исключает возможность появления твердого зашлаковывания конвективных поверхностей нагрева в котле.</w:t>
      </w:r>
    </w:p>
    <w:p w:rsidR="002F3648" w:rsidRPr="0099189B" w:rsidRDefault="002F3648" w:rsidP="002F3648">
      <w:pPr>
        <w:pStyle w:val="11ff3"/>
        <w:jc w:val="center"/>
      </w:pPr>
    </w:p>
    <w:p w:rsidR="00C25060" w:rsidRPr="0099189B" w:rsidRDefault="00806BD2" w:rsidP="00C25060">
      <w:pPr>
        <w:pStyle w:val="20"/>
        <w:keepNext w:val="0"/>
        <w:widowControl w:val="0"/>
        <w:spacing w:before="240" w:line="240" w:lineRule="auto"/>
        <w:textAlignment w:val="baseline"/>
        <w:rPr>
          <w:rFonts w:cs="Times New Roman"/>
        </w:rPr>
      </w:pPr>
      <w:bookmarkStart w:id="63" w:name="_Toc84970932"/>
      <w:bookmarkStart w:id="64" w:name="_Toc196159554"/>
      <w:r w:rsidRPr="0099189B">
        <w:rPr>
          <w:rFonts w:cs="Times New Roman"/>
        </w:rPr>
        <w:t>Способ</w:t>
      </w:r>
      <w:r w:rsidR="00C25060" w:rsidRPr="0099189B">
        <w:rPr>
          <w:rFonts w:cs="Times New Roman"/>
        </w:rPr>
        <w:t xml:space="preserve"> регулирования отпуска тепловой энергии от источников тепловой энергии с обоснованием выбора графика изменения температур теплоносителя</w:t>
      </w:r>
      <w:bookmarkEnd w:id="62"/>
      <w:bookmarkEnd w:id="63"/>
      <w:bookmarkEnd w:id="64"/>
    </w:p>
    <w:p w:rsidR="00B214E4" w:rsidRPr="0099189B" w:rsidRDefault="00B214E4" w:rsidP="00B214E4">
      <w:pPr>
        <w:pStyle w:val="11ff3"/>
      </w:pPr>
      <w:r w:rsidRPr="0099189B">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p>
    <w:p w:rsidR="00B214E4" w:rsidRPr="0099189B" w:rsidRDefault="00B214E4" w:rsidP="00B214E4">
      <w:pPr>
        <w:pStyle w:val="11ff3"/>
      </w:pPr>
      <w:r w:rsidRPr="0099189B">
        <w:t>Способ регулировки – центральное качественное регулирование. Регулировка осуществляется по температуре в подающем трубопроводе, остальные параметры (расход теплоносителя, напор) остаются неизменными в течение всего периода работы.</w:t>
      </w:r>
    </w:p>
    <w:p w:rsidR="00B214E4" w:rsidRPr="0099189B" w:rsidRDefault="00B214E4" w:rsidP="00B214E4">
      <w:pPr>
        <w:pStyle w:val="11ff3"/>
      </w:pPr>
      <w:r w:rsidRPr="0099189B">
        <w:t>Внастоящеевремяутвержденныйграфикработытепловыхсетей</w:t>
      </w:r>
      <w:bookmarkStart w:id="65" w:name="_Hlk182506356"/>
      <w:r w:rsidRPr="0099189B">
        <w:t>от</w:t>
      </w:r>
      <w:r w:rsidR="00470B5E" w:rsidRPr="0099189B">
        <w:t xml:space="preserve">Котельной </w:t>
      </w:r>
      <w:r w:rsidR="0081191F">
        <w:t>п. Сингапай</w:t>
      </w:r>
      <w:r w:rsidR="00FA13F3" w:rsidRPr="0099189B">
        <w:t>95/70</w:t>
      </w:r>
      <w:r w:rsidR="00FA13F3" w:rsidRPr="0099189B">
        <w:rPr>
          <w:vertAlign w:val="superscript"/>
        </w:rPr>
        <w:t>о</w:t>
      </w:r>
      <w:r w:rsidR="00FA13F3" w:rsidRPr="0099189B">
        <w:t>С</w:t>
      </w:r>
      <w:bookmarkEnd w:id="65"/>
      <w:r w:rsidRPr="0099189B">
        <w:t>.</w:t>
      </w:r>
    </w:p>
    <w:p w:rsidR="00C25060" w:rsidRPr="0099189B" w:rsidRDefault="00C25060" w:rsidP="00B5461F">
      <w:pPr>
        <w:pStyle w:val="11ff3"/>
      </w:pPr>
      <w:r w:rsidRPr="0099189B">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p>
    <w:p w:rsidR="00C25060" w:rsidRPr="0099189B" w:rsidRDefault="00C25060" w:rsidP="00B5461F">
      <w:pPr>
        <w:pStyle w:val="11ff3"/>
      </w:pPr>
      <w:r w:rsidRPr="0099189B">
        <w:t>Регулирование отпуска тепловой энергии с коллекторов котельной (центральное регулирование) осуществляется по качественному методу регулирования в зависимости от нагрузки отопления и фактической температуры наружного воздуха по температурному графику.</w:t>
      </w:r>
    </w:p>
    <w:p w:rsidR="00C25060" w:rsidRPr="0099189B" w:rsidRDefault="00C25060" w:rsidP="00B5461F">
      <w:pPr>
        <w:pStyle w:val="11ff3"/>
      </w:pPr>
      <w:r w:rsidRPr="0099189B">
        <w:t>Для котельн</w:t>
      </w:r>
      <w:r w:rsidR="006D6407" w:rsidRPr="0099189B">
        <w:t>ых</w:t>
      </w:r>
      <w:r w:rsidRPr="0099189B">
        <w:t xml:space="preserve"> используется температурный график </w:t>
      </w:r>
      <w:r w:rsidR="00FA13F3" w:rsidRPr="0099189B">
        <w:t>95/70</w:t>
      </w:r>
      <w:r w:rsidR="00FA13F3" w:rsidRPr="0099189B">
        <w:rPr>
          <w:vertAlign w:val="superscript"/>
        </w:rPr>
        <w:t>о</w:t>
      </w:r>
      <w:r w:rsidR="00FA13F3" w:rsidRPr="0099189B">
        <w:t>С</w:t>
      </w:r>
      <w:r w:rsidR="00EC3165" w:rsidRPr="0099189B">
        <w:t>,</w:t>
      </w:r>
      <w:r w:rsidRPr="0099189B">
        <w:t xml:space="preserve"> что соответствует требованиям СП 124.13330.2012 «Тепловые сети». Данный температурный график был выбран во время развития системы централизованного теплоснабжения </w:t>
      </w:r>
      <w:r w:rsidR="008B5DDD" w:rsidRPr="0099189B">
        <w:t>муниципального образования</w:t>
      </w:r>
      <w:r w:rsidRPr="0099189B">
        <w:t>.</w:t>
      </w:r>
    </w:p>
    <w:p w:rsidR="00C25060" w:rsidRPr="0099189B" w:rsidRDefault="00C25060" w:rsidP="00B5461F">
      <w:pPr>
        <w:pStyle w:val="11ff3"/>
      </w:pPr>
      <w:r w:rsidRPr="0099189B">
        <w:t>Для регулирования отпуска тепловой энергии от источника тепловой энергии используется качественное регулирование, т.е. при постоянном расходе теплоносителя изменяется его температура.</w:t>
      </w:r>
    </w:p>
    <w:p w:rsidR="00C25060" w:rsidRPr="0099189B" w:rsidRDefault="00C25060" w:rsidP="00B5461F">
      <w:pPr>
        <w:pStyle w:val="11ff3"/>
      </w:pPr>
      <w:r w:rsidRPr="0099189B">
        <w:t xml:space="preserve">При качественном регулировании температура теплоносителя зависит от температуры наружного воздуха. Общий расход теплоносителя во всей системе </w:t>
      </w:r>
      <w:r w:rsidRPr="0099189B">
        <w:lastRenderedPageBreak/>
        <w:t>рассчитывается таким образом, чтобы обеспечить среднюю температуру в помещениях согласно принятым Нормам и Правилам в Российской Федерации.</w:t>
      </w:r>
    </w:p>
    <w:p w:rsidR="00C25060" w:rsidRPr="0099189B" w:rsidRDefault="00C25060" w:rsidP="00B5461F">
      <w:pPr>
        <w:pStyle w:val="11ff3"/>
      </w:pPr>
      <w:r w:rsidRPr="0099189B">
        <w:t xml:space="preserve">Температурный график обусловлен типом отопительных приборов потребителей и способом их присоединения к тепловым сетям. </w:t>
      </w:r>
    </w:p>
    <w:p w:rsidR="00C25060" w:rsidRPr="0099189B" w:rsidRDefault="00C25060" w:rsidP="00B5461F">
      <w:pPr>
        <w:pStyle w:val="11ff3"/>
      </w:pPr>
      <w:r w:rsidRPr="0099189B">
        <w:t xml:space="preserve">Температурный график качественного регулирования тепловой нагрузки разработан из условий суточной подачи тепловой энергии на отопление, обеспечивающей режим работы тепловых сетей и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20 </w:t>
      </w:r>
      <w:r w:rsidRPr="0099189B">
        <w:rPr>
          <w:vertAlign w:val="superscript"/>
        </w:rPr>
        <w:t>о</w:t>
      </w:r>
      <w:r w:rsidRPr="0099189B">
        <w:t>С. По данным температурного графика определяется температура подающей и обратной воды в тепловых сетях.</w:t>
      </w:r>
    </w:p>
    <w:p w:rsidR="00DE43C9" w:rsidRPr="0099189B" w:rsidRDefault="00DE43C9" w:rsidP="00B5461F">
      <w:pPr>
        <w:pStyle w:val="11ff3"/>
      </w:pPr>
      <w:r w:rsidRPr="0099189B">
        <w:t>Температурный график представлен на рисунке.</w:t>
      </w:r>
    </w:p>
    <w:p w:rsidR="00BF7714" w:rsidRPr="0099189B" w:rsidRDefault="00BF7714" w:rsidP="00B5461F">
      <w:pPr>
        <w:pStyle w:val="11ff3"/>
      </w:pPr>
    </w:p>
    <w:p w:rsidR="00BF7714" w:rsidRPr="0099189B" w:rsidRDefault="00BF7714" w:rsidP="00B5461F">
      <w:pPr>
        <w:pStyle w:val="11ff3"/>
      </w:pPr>
    </w:p>
    <w:p w:rsidR="00806BD2" w:rsidRDefault="00806BD2" w:rsidP="00B5461F">
      <w:pPr>
        <w:pStyle w:val="11ff3"/>
        <w:rPr>
          <w:noProof/>
        </w:rPr>
      </w:pPr>
      <w:bookmarkStart w:id="66" w:name="_Hlk196161744"/>
    </w:p>
    <w:p w:rsidR="00DE43C9" w:rsidRPr="0099189B" w:rsidRDefault="00806BD2" w:rsidP="00806BD2">
      <w:pPr>
        <w:pStyle w:val="11ff3"/>
        <w:ind w:firstLine="284"/>
        <w:jc w:val="left"/>
      </w:pPr>
      <w:r>
        <w:rPr>
          <w:noProof/>
          <w:lang w:eastAsia="ru-RU"/>
        </w:rPr>
        <w:lastRenderedPageBreak/>
        <w:drawing>
          <wp:inline distT="0" distB="0" distL="0" distR="0">
            <wp:extent cx="5965825" cy="8603856"/>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2826" t="7035" r="8124" b="12292"/>
                    <a:stretch/>
                  </pic:blipFill>
                  <pic:spPr bwMode="auto">
                    <a:xfrm>
                      <a:off x="0" y="0"/>
                      <a:ext cx="5973027" cy="861424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F7714" w:rsidRPr="0099189B" w:rsidRDefault="00BF7714" w:rsidP="00BF7714">
      <w:pPr>
        <w:pStyle w:val="11ff3"/>
        <w:jc w:val="center"/>
      </w:pPr>
      <w:bookmarkStart w:id="67" w:name="_Toc78674696"/>
      <w:bookmarkStart w:id="68" w:name="_Toc84970933"/>
      <w:r w:rsidRPr="0099189B">
        <w:t>Рисунок 1.2.7.1. – Температурный график</w:t>
      </w:r>
    </w:p>
    <w:p w:rsidR="00C25060" w:rsidRPr="0099189B" w:rsidRDefault="00C25060" w:rsidP="00C25060">
      <w:pPr>
        <w:pStyle w:val="20"/>
        <w:keepNext w:val="0"/>
        <w:widowControl w:val="0"/>
        <w:spacing w:before="240" w:line="240" w:lineRule="auto"/>
        <w:textAlignment w:val="baseline"/>
        <w:rPr>
          <w:rFonts w:cs="Times New Roman"/>
        </w:rPr>
      </w:pPr>
      <w:bookmarkStart w:id="69" w:name="_Toc196159555"/>
      <w:bookmarkEnd w:id="66"/>
      <w:r w:rsidRPr="0099189B">
        <w:rPr>
          <w:rFonts w:cs="Times New Roman"/>
        </w:rPr>
        <w:lastRenderedPageBreak/>
        <w:t>Cреднегодовая загрузка оборудования</w:t>
      </w:r>
      <w:bookmarkEnd w:id="67"/>
      <w:bookmarkEnd w:id="68"/>
      <w:bookmarkEnd w:id="69"/>
    </w:p>
    <w:p w:rsidR="0008034B" w:rsidRPr="0099189B" w:rsidRDefault="0008034B" w:rsidP="00B5461F">
      <w:pPr>
        <w:pStyle w:val="11ff3"/>
      </w:pPr>
      <w:r w:rsidRPr="0099189B">
        <w:t xml:space="preserve">На </w:t>
      </w:r>
      <w:r w:rsidR="00470B5E" w:rsidRPr="0099189B">
        <w:t xml:space="preserve">Котельной </w:t>
      </w:r>
      <w:r w:rsidR="0081191F">
        <w:t>п. Сингапай</w:t>
      </w:r>
      <w:r w:rsidRPr="0099189B">
        <w:t xml:space="preserve"> установлено 4 водогрейных котла производительностью по 5 Гкал/ч каждый. В наиболее холодный период с декабря по февраль в работе находятся 3 котла. В октябре, ноябре, марте и апреле в работе 2 котла. С мая по сентябрь на котельной работает 1 котел. Переключения с работающего на резервное оборудование производится согласно установленного графика. Средняя загрузка котельного оборудования не превышает 60 %. Режим работы котлов ведется согласно разработанных режимных карт. Гидравлический режим работы тепловых сетей соответствует утвержденному режиму. Продолжительность работы систем теплоснабжения 8760 часов (круглогодично).</w:t>
      </w:r>
    </w:p>
    <w:p w:rsidR="00C25060" w:rsidRPr="0099189B" w:rsidRDefault="00C25060" w:rsidP="00B5461F">
      <w:pPr>
        <w:pStyle w:val="11ff3"/>
      </w:pPr>
      <w:r w:rsidRPr="0099189B">
        <w:t>Среднегодовая загрузка оборудования котельн</w:t>
      </w:r>
      <w:r w:rsidR="00EC3165" w:rsidRPr="0099189B">
        <w:t>ой</w:t>
      </w:r>
      <w:r w:rsidRPr="0099189B">
        <w:t xml:space="preserve"> определяется отношением объема выработанной тепловой энергии к числу часов работы оборудования и величине установленной тепловой мощности котельной.</w:t>
      </w:r>
    </w:p>
    <w:p w:rsidR="00C25060" w:rsidRPr="0099189B" w:rsidRDefault="00C25060" w:rsidP="00B5461F">
      <w:pPr>
        <w:pStyle w:val="11ff3"/>
      </w:pPr>
      <w:r w:rsidRPr="0099189B">
        <w:t>В большинстве систем теплоснабжения тепловые мощности «нетто» котельных значительно превышают величину подключенной нагрузки потребителей тепловой энергии с учетом потерь в тепловых сетях, что приводит к неполноте загрузки оборудования.</w:t>
      </w:r>
    </w:p>
    <w:p w:rsidR="00C25060" w:rsidRPr="0099189B" w:rsidRDefault="00C25060" w:rsidP="00B5461F">
      <w:pPr>
        <w:pStyle w:val="11ff3"/>
      </w:pPr>
      <w:r w:rsidRPr="0099189B">
        <w:t>Обращает на себя внимание значительный разброс по величине использования установленной мощности, что связано с сокращением производственной нагрузки у многих котельных.</w:t>
      </w:r>
    </w:p>
    <w:p w:rsidR="00C25060" w:rsidRPr="0099189B" w:rsidRDefault="00C25060" w:rsidP="00B5461F">
      <w:pPr>
        <w:pStyle w:val="11ff3"/>
      </w:pPr>
      <w:r w:rsidRPr="0099189B">
        <w:t>Режим работы котельных является сезонным.</w:t>
      </w:r>
    </w:p>
    <w:p w:rsidR="00C25060" w:rsidRPr="0099189B" w:rsidRDefault="00C25060" w:rsidP="00B5461F">
      <w:pPr>
        <w:pStyle w:val="11ff3"/>
      </w:pPr>
      <w:r w:rsidRPr="0099189B">
        <w:t>В межотопительный период производится текущий ремонт основного и вспомогательного оборудования.</w:t>
      </w:r>
    </w:p>
    <w:p w:rsidR="00C25060" w:rsidRPr="0099189B" w:rsidRDefault="00405C87" w:rsidP="00A36D7A">
      <w:pPr>
        <w:pStyle w:val="afffffffffffffff"/>
        <w:ind w:firstLine="0"/>
        <w:rPr>
          <w:b/>
          <w:u w:val="none"/>
        </w:rPr>
      </w:pPr>
      <w:r w:rsidRPr="0099189B">
        <w:rPr>
          <w:b/>
          <w:u w:val="none"/>
        </w:rPr>
        <w:t xml:space="preserve">Таблица 1.2.8.1 </w:t>
      </w:r>
      <w:r w:rsidR="0008034B" w:rsidRPr="0099189B">
        <w:rPr>
          <w:b/>
          <w:u w:val="none"/>
        </w:rPr>
        <w:t>–Расчетная с</w:t>
      </w:r>
      <w:r w:rsidR="00C25060" w:rsidRPr="0099189B">
        <w:rPr>
          <w:b/>
          <w:u w:val="none"/>
        </w:rPr>
        <w:t xml:space="preserve">реднегодовая загрузка оборудования котельных за </w:t>
      </w:r>
      <w:r w:rsidR="00CC11CF">
        <w:rPr>
          <w:b/>
          <w:u w:val="none"/>
        </w:rPr>
        <w:t>2025</w:t>
      </w:r>
      <w:r w:rsidR="00C25060" w:rsidRPr="0099189B">
        <w:rPr>
          <w:b/>
          <w:u w:val="none"/>
        </w:rPr>
        <w:t xml:space="preserve"> год </w:t>
      </w:r>
    </w:p>
    <w:tbl>
      <w:tblPr>
        <w:tblW w:w="5000" w:type="pct"/>
        <w:tblLook w:val="04A0"/>
      </w:tblPr>
      <w:tblGrid>
        <w:gridCol w:w="498"/>
        <w:gridCol w:w="2982"/>
        <w:gridCol w:w="2033"/>
        <w:gridCol w:w="2031"/>
        <w:gridCol w:w="2027"/>
      </w:tblGrid>
      <w:tr w:rsidR="006D6407" w:rsidRPr="0099189B" w:rsidTr="00806BD2">
        <w:trPr>
          <w:trHeight w:val="20"/>
        </w:trPr>
        <w:tc>
          <w:tcPr>
            <w:tcW w:w="26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6D6407" w:rsidRPr="0099189B" w:rsidRDefault="006D6407" w:rsidP="006D6407">
            <w:pPr>
              <w:pStyle w:val="1fffb"/>
              <w:rPr>
                <w:rFonts w:cs="Times New Roman"/>
              </w:rPr>
            </w:pPr>
            <w:r w:rsidRPr="0099189B">
              <w:rPr>
                <w:rFonts w:cs="Times New Roman"/>
              </w:rPr>
              <w:t>№ п/п</w:t>
            </w:r>
          </w:p>
        </w:tc>
        <w:tc>
          <w:tcPr>
            <w:tcW w:w="1558" w:type="pct"/>
            <w:tcBorders>
              <w:top w:val="single" w:sz="4" w:space="0" w:color="auto"/>
              <w:left w:val="nil"/>
              <w:bottom w:val="single" w:sz="4" w:space="0" w:color="auto"/>
              <w:right w:val="single" w:sz="4" w:space="0" w:color="auto"/>
            </w:tcBorders>
            <w:shd w:val="clear" w:color="000000" w:fill="D9D9D9"/>
            <w:vAlign w:val="center"/>
            <w:hideMark/>
          </w:tcPr>
          <w:p w:rsidR="006D6407" w:rsidRPr="0099189B" w:rsidRDefault="006D6407" w:rsidP="006D6407">
            <w:pPr>
              <w:pStyle w:val="1fffb"/>
              <w:rPr>
                <w:rFonts w:cs="Times New Roman"/>
              </w:rPr>
            </w:pPr>
            <w:r w:rsidRPr="0099189B">
              <w:rPr>
                <w:rFonts w:cs="Times New Roman"/>
              </w:rPr>
              <w:t>Наименование источника</w:t>
            </w:r>
          </w:p>
        </w:tc>
        <w:tc>
          <w:tcPr>
            <w:tcW w:w="1062" w:type="pct"/>
            <w:tcBorders>
              <w:top w:val="single" w:sz="4" w:space="0" w:color="auto"/>
              <w:left w:val="nil"/>
              <w:bottom w:val="single" w:sz="4" w:space="0" w:color="auto"/>
              <w:right w:val="single" w:sz="4" w:space="0" w:color="auto"/>
            </w:tcBorders>
            <w:shd w:val="clear" w:color="000000" w:fill="D9D9D9"/>
            <w:vAlign w:val="center"/>
            <w:hideMark/>
          </w:tcPr>
          <w:p w:rsidR="006D6407" w:rsidRPr="0099189B" w:rsidRDefault="006D6407" w:rsidP="006D6407">
            <w:pPr>
              <w:pStyle w:val="1fffb"/>
              <w:rPr>
                <w:rFonts w:cs="Times New Roman"/>
              </w:rPr>
            </w:pPr>
            <w:r w:rsidRPr="0099189B">
              <w:rPr>
                <w:rFonts w:cs="Times New Roman"/>
              </w:rPr>
              <w:t>Установленная тепловая мощность, Гкал/ч</w:t>
            </w:r>
          </w:p>
        </w:tc>
        <w:tc>
          <w:tcPr>
            <w:tcW w:w="1061" w:type="pct"/>
            <w:tcBorders>
              <w:top w:val="single" w:sz="4" w:space="0" w:color="auto"/>
              <w:left w:val="nil"/>
              <w:bottom w:val="single" w:sz="4" w:space="0" w:color="auto"/>
              <w:right w:val="single" w:sz="4" w:space="0" w:color="auto"/>
            </w:tcBorders>
            <w:shd w:val="clear" w:color="000000" w:fill="D9D9D9"/>
            <w:vAlign w:val="center"/>
            <w:hideMark/>
          </w:tcPr>
          <w:p w:rsidR="006D6407" w:rsidRPr="0099189B" w:rsidRDefault="006D6407" w:rsidP="006D6407">
            <w:pPr>
              <w:pStyle w:val="1fffb"/>
              <w:rPr>
                <w:rFonts w:cs="Times New Roman"/>
              </w:rPr>
            </w:pPr>
            <w:r w:rsidRPr="0099189B">
              <w:rPr>
                <w:rFonts w:cs="Times New Roman"/>
              </w:rPr>
              <w:t>Объем производства тепловой энергии в год, Гкал</w:t>
            </w:r>
          </w:p>
        </w:tc>
        <w:tc>
          <w:tcPr>
            <w:tcW w:w="1059" w:type="pct"/>
            <w:tcBorders>
              <w:top w:val="single" w:sz="4" w:space="0" w:color="auto"/>
              <w:left w:val="nil"/>
              <w:bottom w:val="single" w:sz="4" w:space="0" w:color="auto"/>
              <w:right w:val="single" w:sz="4" w:space="0" w:color="auto"/>
            </w:tcBorders>
            <w:shd w:val="clear" w:color="000000" w:fill="D9D9D9"/>
            <w:vAlign w:val="center"/>
            <w:hideMark/>
          </w:tcPr>
          <w:p w:rsidR="006D6407" w:rsidRPr="0099189B" w:rsidRDefault="006D6407" w:rsidP="006D6407">
            <w:pPr>
              <w:pStyle w:val="1fffb"/>
              <w:rPr>
                <w:rFonts w:cs="Times New Roman"/>
              </w:rPr>
            </w:pPr>
            <w:r w:rsidRPr="0099189B">
              <w:rPr>
                <w:rFonts w:cs="Times New Roman"/>
              </w:rPr>
              <w:t xml:space="preserve">Среднегодовая загрузка </w:t>
            </w:r>
            <w:r w:rsidR="00165DFD" w:rsidRPr="0099189B">
              <w:rPr>
                <w:rFonts w:cs="Times New Roman"/>
              </w:rPr>
              <w:t>оборудования, %</w:t>
            </w:r>
          </w:p>
        </w:tc>
      </w:tr>
      <w:tr w:rsidR="008825AE" w:rsidRPr="0099189B" w:rsidTr="00806BD2">
        <w:trPr>
          <w:trHeight w:val="20"/>
        </w:trPr>
        <w:tc>
          <w:tcPr>
            <w:tcW w:w="260" w:type="pct"/>
            <w:tcBorders>
              <w:top w:val="nil"/>
              <w:left w:val="single" w:sz="4" w:space="0" w:color="auto"/>
              <w:bottom w:val="single" w:sz="4" w:space="0" w:color="auto"/>
              <w:right w:val="single" w:sz="4" w:space="0" w:color="auto"/>
            </w:tcBorders>
            <w:shd w:val="clear" w:color="000000" w:fill="FFFFFF"/>
            <w:vAlign w:val="bottom"/>
            <w:hideMark/>
          </w:tcPr>
          <w:p w:rsidR="008825AE" w:rsidRPr="0099189B" w:rsidRDefault="008825AE" w:rsidP="008825AE">
            <w:pPr>
              <w:pStyle w:val="1fffb"/>
              <w:rPr>
                <w:rFonts w:cs="Times New Roman"/>
                <w:b/>
                <w:bCs w:val="0"/>
              </w:rPr>
            </w:pPr>
            <w:r w:rsidRPr="0099189B">
              <w:rPr>
                <w:color w:val="000000"/>
                <w:szCs w:val="20"/>
              </w:rPr>
              <w:t>1</w:t>
            </w:r>
          </w:p>
        </w:tc>
        <w:tc>
          <w:tcPr>
            <w:tcW w:w="1558" w:type="pct"/>
            <w:tcBorders>
              <w:top w:val="nil"/>
              <w:left w:val="nil"/>
              <w:bottom w:val="single" w:sz="4" w:space="0" w:color="auto"/>
              <w:right w:val="single" w:sz="4" w:space="0" w:color="auto"/>
            </w:tcBorders>
            <w:shd w:val="clear" w:color="auto" w:fill="auto"/>
            <w:noWrap/>
            <w:vAlign w:val="bottom"/>
            <w:hideMark/>
          </w:tcPr>
          <w:p w:rsidR="008825AE" w:rsidRPr="0099189B" w:rsidRDefault="008825AE" w:rsidP="008825AE">
            <w:pPr>
              <w:pStyle w:val="1fffb"/>
              <w:rPr>
                <w:rFonts w:cs="Times New Roman"/>
                <w:b/>
                <w:bCs w:val="0"/>
              </w:rPr>
            </w:pPr>
            <w:r w:rsidRPr="0099189B">
              <w:rPr>
                <w:color w:val="000000"/>
                <w:szCs w:val="20"/>
              </w:rPr>
              <w:t xml:space="preserve">Котельная </w:t>
            </w:r>
            <w:r w:rsidR="0081191F">
              <w:rPr>
                <w:color w:val="000000"/>
                <w:szCs w:val="20"/>
              </w:rPr>
              <w:t>п. Сингапай</w:t>
            </w:r>
          </w:p>
        </w:tc>
        <w:tc>
          <w:tcPr>
            <w:tcW w:w="1062" w:type="pct"/>
            <w:tcBorders>
              <w:top w:val="nil"/>
              <w:left w:val="nil"/>
              <w:bottom w:val="single" w:sz="4" w:space="0" w:color="auto"/>
              <w:right w:val="single" w:sz="4" w:space="0" w:color="auto"/>
            </w:tcBorders>
            <w:shd w:val="clear" w:color="auto" w:fill="auto"/>
            <w:noWrap/>
            <w:vAlign w:val="bottom"/>
            <w:hideMark/>
          </w:tcPr>
          <w:p w:rsidR="008825AE" w:rsidRPr="0099189B" w:rsidRDefault="0028244C" w:rsidP="008825AE">
            <w:pPr>
              <w:pStyle w:val="1fffb"/>
              <w:rPr>
                <w:rFonts w:cs="Times New Roman"/>
                <w:b/>
                <w:bCs w:val="0"/>
              </w:rPr>
            </w:pPr>
            <w:r>
              <w:rPr>
                <w:color w:val="000000"/>
                <w:szCs w:val="20"/>
              </w:rPr>
              <w:t>27,5</w:t>
            </w:r>
            <w:r w:rsidR="008825AE" w:rsidRPr="0099189B">
              <w:rPr>
                <w:color w:val="000000"/>
                <w:szCs w:val="20"/>
              </w:rPr>
              <w:t>0</w:t>
            </w:r>
          </w:p>
        </w:tc>
        <w:tc>
          <w:tcPr>
            <w:tcW w:w="1061" w:type="pct"/>
            <w:tcBorders>
              <w:top w:val="nil"/>
              <w:left w:val="nil"/>
              <w:bottom w:val="single" w:sz="4" w:space="0" w:color="auto"/>
              <w:right w:val="single" w:sz="4" w:space="0" w:color="auto"/>
            </w:tcBorders>
            <w:shd w:val="clear" w:color="auto" w:fill="auto"/>
            <w:noWrap/>
            <w:vAlign w:val="bottom"/>
            <w:hideMark/>
          </w:tcPr>
          <w:p w:rsidR="008825AE" w:rsidRPr="0099189B" w:rsidRDefault="00806BD2" w:rsidP="008825AE">
            <w:pPr>
              <w:pStyle w:val="1fffb"/>
              <w:rPr>
                <w:rFonts w:cs="Times New Roman"/>
                <w:b/>
                <w:bCs w:val="0"/>
              </w:rPr>
            </w:pPr>
            <w:r>
              <w:rPr>
                <w:color w:val="000000"/>
                <w:szCs w:val="20"/>
              </w:rPr>
              <w:t>35448,65</w:t>
            </w:r>
          </w:p>
        </w:tc>
        <w:tc>
          <w:tcPr>
            <w:tcW w:w="1059" w:type="pct"/>
            <w:tcBorders>
              <w:top w:val="nil"/>
              <w:left w:val="nil"/>
              <w:bottom w:val="single" w:sz="4" w:space="0" w:color="auto"/>
              <w:right w:val="single" w:sz="4" w:space="0" w:color="auto"/>
            </w:tcBorders>
            <w:shd w:val="clear" w:color="auto" w:fill="auto"/>
            <w:noWrap/>
            <w:vAlign w:val="bottom"/>
            <w:hideMark/>
          </w:tcPr>
          <w:p w:rsidR="008825AE" w:rsidRPr="0099189B" w:rsidRDefault="008825AE" w:rsidP="008825AE">
            <w:pPr>
              <w:pStyle w:val="1fffb"/>
              <w:rPr>
                <w:rFonts w:cs="Times New Roman"/>
                <w:b/>
                <w:bCs w:val="0"/>
              </w:rPr>
            </w:pPr>
            <w:r w:rsidRPr="0099189B">
              <w:rPr>
                <w:color w:val="000000"/>
                <w:szCs w:val="20"/>
              </w:rPr>
              <w:t>17,56%</w:t>
            </w:r>
          </w:p>
        </w:tc>
      </w:tr>
      <w:tr w:rsidR="008825AE" w:rsidRPr="0099189B" w:rsidTr="00806BD2">
        <w:trPr>
          <w:trHeight w:val="20"/>
        </w:trPr>
        <w:tc>
          <w:tcPr>
            <w:tcW w:w="260" w:type="pct"/>
            <w:tcBorders>
              <w:top w:val="single" w:sz="4" w:space="0" w:color="auto"/>
              <w:left w:val="single" w:sz="4" w:space="0" w:color="auto"/>
              <w:bottom w:val="single" w:sz="4" w:space="0" w:color="auto"/>
              <w:right w:val="single" w:sz="4" w:space="0" w:color="auto"/>
            </w:tcBorders>
            <w:shd w:val="clear" w:color="000000" w:fill="FFFFFF"/>
            <w:vAlign w:val="bottom"/>
          </w:tcPr>
          <w:p w:rsidR="008825AE" w:rsidRPr="0099189B" w:rsidRDefault="008825AE" w:rsidP="008825AE">
            <w:pPr>
              <w:pStyle w:val="1fffb"/>
              <w:rPr>
                <w:rFonts w:cs="Times New Roman"/>
                <w:b/>
                <w:bCs w:val="0"/>
              </w:rPr>
            </w:pPr>
            <w:r w:rsidRPr="0099189B">
              <w:rPr>
                <w:color w:val="000000"/>
                <w:szCs w:val="20"/>
              </w:rPr>
              <w:t>2</w:t>
            </w:r>
          </w:p>
        </w:tc>
        <w:tc>
          <w:tcPr>
            <w:tcW w:w="1558" w:type="pct"/>
            <w:tcBorders>
              <w:top w:val="single" w:sz="4" w:space="0" w:color="auto"/>
              <w:left w:val="nil"/>
              <w:bottom w:val="single" w:sz="4" w:space="0" w:color="auto"/>
              <w:right w:val="single" w:sz="4" w:space="0" w:color="auto"/>
            </w:tcBorders>
            <w:shd w:val="clear" w:color="auto" w:fill="auto"/>
            <w:noWrap/>
            <w:vAlign w:val="bottom"/>
          </w:tcPr>
          <w:p w:rsidR="008825AE" w:rsidRPr="0099189B" w:rsidRDefault="008825AE" w:rsidP="008825AE">
            <w:pPr>
              <w:pStyle w:val="1fffb"/>
              <w:rPr>
                <w:rFonts w:cs="Times New Roman"/>
                <w:b/>
                <w:bCs w:val="0"/>
              </w:rPr>
            </w:pPr>
            <w:r w:rsidRPr="0099189B">
              <w:rPr>
                <w:color w:val="000000"/>
                <w:szCs w:val="20"/>
              </w:rPr>
              <w:t xml:space="preserve">Котельная </w:t>
            </w:r>
            <w:r w:rsidR="0081191F">
              <w:rPr>
                <w:color w:val="000000"/>
                <w:szCs w:val="20"/>
              </w:rPr>
              <w:t>с. Чеускино</w:t>
            </w:r>
          </w:p>
        </w:tc>
        <w:tc>
          <w:tcPr>
            <w:tcW w:w="1062" w:type="pct"/>
            <w:tcBorders>
              <w:top w:val="single" w:sz="4" w:space="0" w:color="auto"/>
              <w:left w:val="nil"/>
              <w:bottom w:val="single" w:sz="4" w:space="0" w:color="auto"/>
              <w:right w:val="single" w:sz="4" w:space="0" w:color="auto"/>
            </w:tcBorders>
            <w:shd w:val="clear" w:color="auto" w:fill="auto"/>
            <w:noWrap/>
            <w:vAlign w:val="bottom"/>
          </w:tcPr>
          <w:p w:rsidR="008825AE" w:rsidRPr="0099189B" w:rsidRDefault="008825AE" w:rsidP="008825AE">
            <w:pPr>
              <w:pStyle w:val="1fffb"/>
              <w:rPr>
                <w:rFonts w:cs="Times New Roman"/>
                <w:b/>
                <w:bCs w:val="0"/>
              </w:rPr>
            </w:pPr>
            <w:r w:rsidRPr="0099189B">
              <w:rPr>
                <w:color w:val="000000"/>
                <w:szCs w:val="20"/>
              </w:rPr>
              <w:t>12</w:t>
            </w:r>
          </w:p>
        </w:tc>
        <w:tc>
          <w:tcPr>
            <w:tcW w:w="1061" w:type="pct"/>
            <w:tcBorders>
              <w:top w:val="single" w:sz="4" w:space="0" w:color="auto"/>
              <w:left w:val="nil"/>
              <w:bottom w:val="single" w:sz="4" w:space="0" w:color="auto"/>
              <w:right w:val="single" w:sz="4" w:space="0" w:color="auto"/>
            </w:tcBorders>
            <w:shd w:val="clear" w:color="auto" w:fill="auto"/>
            <w:noWrap/>
            <w:vAlign w:val="bottom"/>
          </w:tcPr>
          <w:p w:rsidR="008825AE" w:rsidRPr="0099189B" w:rsidRDefault="00806BD2" w:rsidP="008825AE">
            <w:pPr>
              <w:pStyle w:val="1fffb"/>
              <w:rPr>
                <w:rFonts w:cs="Times New Roman"/>
                <w:b/>
                <w:bCs w:val="0"/>
              </w:rPr>
            </w:pPr>
            <w:r>
              <w:rPr>
                <w:color w:val="000000"/>
                <w:szCs w:val="20"/>
              </w:rPr>
              <w:t>8431,39</w:t>
            </w:r>
          </w:p>
        </w:tc>
        <w:tc>
          <w:tcPr>
            <w:tcW w:w="1059" w:type="pct"/>
            <w:tcBorders>
              <w:top w:val="single" w:sz="4" w:space="0" w:color="auto"/>
              <w:left w:val="nil"/>
              <w:bottom w:val="single" w:sz="4" w:space="0" w:color="auto"/>
              <w:right w:val="single" w:sz="4" w:space="0" w:color="auto"/>
            </w:tcBorders>
            <w:shd w:val="clear" w:color="auto" w:fill="auto"/>
            <w:noWrap/>
            <w:vAlign w:val="bottom"/>
          </w:tcPr>
          <w:p w:rsidR="008825AE" w:rsidRPr="0099189B" w:rsidRDefault="008825AE" w:rsidP="008825AE">
            <w:pPr>
              <w:pStyle w:val="1fffb"/>
              <w:rPr>
                <w:rFonts w:cs="Times New Roman"/>
                <w:b/>
                <w:bCs w:val="0"/>
              </w:rPr>
            </w:pPr>
            <w:r w:rsidRPr="0099189B">
              <w:rPr>
                <w:color w:val="000000"/>
                <w:szCs w:val="20"/>
              </w:rPr>
              <w:t>10,97%</w:t>
            </w:r>
          </w:p>
        </w:tc>
      </w:tr>
    </w:tbl>
    <w:p w:rsidR="00C25060" w:rsidRPr="0099189B" w:rsidRDefault="00C25060" w:rsidP="00B5461F">
      <w:pPr>
        <w:pStyle w:val="11ff3"/>
      </w:pPr>
    </w:p>
    <w:p w:rsidR="00C25060" w:rsidRPr="0099189B" w:rsidRDefault="00C25060" w:rsidP="00C25060">
      <w:pPr>
        <w:pStyle w:val="20"/>
        <w:keepNext w:val="0"/>
        <w:widowControl w:val="0"/>
        <w:spacing w:before="240" w:line="240" w:lineRule="auto"/>
        <w:textAlignment w:val="baseline"/>
        <w:rPr>
          <w:rFonts w:cs="Times New Roman"/>
        </w:rPr>
      </w:pPr>
      <w:bookmarkStart w:id="70" w:name="_Toc78674697"/>
      <w:bookmarkStart w:id="71" w:name="_Toc84970934"/>
      <w:bookmarkStart w:id="72" w:name="_Toc196159556"/>
      <w:r w:rsidRPr="0099189B">
        <w:rPr>
          <w:rFonts w:cs="Times New Roman"/>
        </w:rPr>
        <w:t>Способы учета тепла, отпущенного в тепловые сети</w:t>
      </w:r>
      <w:bookmarkEnd w:id="70"/>
      <w:bookmarkEnd w:id="71"/>
      <w:bookmarkEnd w:id="72"/>
    </w:p>
    <w:p w:rsidR="00C25060" w:rsidRPr="0099189B" w:rsidRDefault="00975927" w:rsidP="00B5461F">
      <w:pPr>
        <w:pStyle w:val="11ff3"/>
      </w:pPr>
      <w:r w:rsidRPr="0099189B">
        <w:t>Котельн</w:t>
      </w:r>
      <w:r w:rsidR="008825AE" w:rsidRPr="0099189B">
        <w:t>ые</w:t>
      </w:r>
      <w:r w:rsidR="0008034B" w:rsidRPr="0099189B">
        <w:t>оборудован</w:t>
      </w:r>
      <w:r w:rsidR="008825AE" w:rsidRPr="0099189B">
        <w:t>ы</w:t>
      </w:r>
      <w:r w:rsidR="0008034B" w:rsidRPr="0099189B">
        <w:t xml:space="preserve"> приборами учета тепла, отпущенного в тепловые сети, для учета отклонений параметров теплоносителя по расходу, давлению и температуре от нормативных.</w:t>
      </w:r>
    </w:p>
    <w:p w:rsidR="0099189B" w:rsidRPr="0099189B" w:rsidRDefault="0099189B" w:rsidP="00B5461F">
      <w:pPr>
        <w:pStyle w:val="11ff3"/>
      </w:pPr>
    </w:p>
    <w:p w:rsidR="0099189B" w:rsidRPr="0099189B" w:rsidRDefault="0099189B" w:rsidP="00B5461F">
      <w:pPr>
        <w:pStyle w:val="11ff3"/>
      </w:pPr>
    </w:p>
    <w:p w:rsidR="00383453" w:rsidRPr="0099189B" w:rsidRDefault="00405C87" w:rsidP="00B5461F">
      <w:pPr>
        <w:pStyle w:val="11ff3"/>
        <w:rPr>
          <w:b/>
        </w:rPr>
      </w:pPr>
      <w:r w:rsidRPr="0099189B">
        <w:rPr>
          <w:b/>
        </w:rPr>
        <w:t xml:space="preserve">Таблица 1.2.9.1 - </w:t>
      </w:r>
      <w:r w:rsidR="00383453" w:rsidRPr="0099189B">
        <w:rPr>
          <w:b/>
        </w:rPr>
        <w:t>Приборы учета тепла, отпущенного в тепловые сети</w:t>
      </w:r>
    </w:p>
    <w:tbl>
      <w:tblPr>
        <w:tblW w:w="5000" w:type="pct"/>
        <w:tblLook w:val="04A0"/>
      </w:tblPr>
      <w:tblGrid>
        <w:gridCol w:w="2234"/>
        <w:gridCol w:w="5166"/>
        <w:gridCol w:w="2171"/>
      </w:tblGrid>
      <w:tr w:rsidR="008825AE" w:rsidRPr="0099189B" w:rsidTr="008825AE">
        <w:trPr>
          <w:trHeight w:val="20"/>
          <w:tblHeader/>
        </w:trPr>
        <w:tc>
          <w:tcPr>
            <w:tcW w:w="1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825AE" w:rsidRPr="0099189B" w:rsidRDefault="008825AE" w:rsidP="008825AE">
            <w:pPr>
              <w:pStyle w:val="1fffb"/>
            </w:pPr>
            <w:r w:rsidRPr="0099189B">
              <w:t>Наименование и адрес источника тепловой энергии</w:t>
            </w:r>
          </w:p>
        </w:tc>
        <w:tc>
          <w:tcPr>
            <w:tcW w:w="26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825AE" w:rsidRPr="0099189B" w:rsidRDefault="008825AE" w:rsidP="008825AE">
            <w:pPr>
              <w:pStyle w:val="1fffb"/>
            </w:pPr>
            <w:r w:rsidRPr="0099189B">
              <w:t>Марка/модель прибора</w:t>
            </w:r>
          </w:p>
        </w:tc>
        <w:tc>
          <w:tcPr>
            <w:tcW w:w="11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825AE" w:rsidRPr="0099189B" w:rsidRDefault="008825AE" w:rsidP="008825AE">
            <w:pPr>
              <w:pStyle w:val="1fffb"/>
            </w:pPr>
            <w:r w:rsidRPr="0099189B">
              <w:t>Зав. №</w:t>
            </w:r>
          </w:p>
        </w:tc>
      </w:tr>
      <w:tr w:rsidR="008825AE" w:rsidRPr="0099189B" w:rsidTr="008825AE">
        <w:trPr>
          <w:trHeight w:val="20"/>
        </w:trPr>
        <w:tc>
          <w:tcPr>
            <w:tcW w:w="1167" w:type="pct"/>
            <w:vMerge w:val="restart"/>
            <w:tcBorders>
              <w:top w:val="nil"/>
              <w:left w:val="single" w:sz="4" w:space="0" w:color="auto"/>
              <w:bottom w:val="single" w:sz="4" w:space="0" w:color="auto"/>
              <w:right w:val="single" w:sz="4" w:space="0" w:color="auto"/>
            </w:tcBorders>
            <w:shd w:val="clear" w:color="000000" w:fill="FFFFFF"/>
            <w:vAlign w:val="center"/>
            <w:hideMark/>
          </w:tcPr>
          <w:p w:rsidR="008825AE" w:rsidRPr="0099189B" w:rsidRDefault="008825AE" w:rsidP="008825AE">
            <w:pPr>
              <w:pStyle w:val="1fffb"/>
            </w:pPr>
            <w:r w:rsidRPr="0099189B">
              <w:t xml:space="preserve">Котельная </w:t>
            </w:r>
            <w:r w:rsidR="0081191F">
              <w:t>п. Сингапай</w:t>
            </w:r>
            <w:r w:rsidRPr="0099189B">
              <w:t>, промзона, территория базы ООО «РН-Ремонт НПО»</w:t>
            </w:r>
          </w:p>
        </w:tc>
        <w:tc>
          <w:tcPr>
            <w:tcW w:w="2699"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Тепловычислитель КАРАТ-308</w:t>
            </w:r>
          </w:p>
        </w:tc>
        <w:tc>
          <w:tcPr>
            <w:tcW w:w="1134"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13810716</w:t>
            </w:r>
          </w:p>
        </w:tc>
      </w:tr>
      <w:tr w:rsidR="008825AE" w:rsidRPr="0099189B" w:rsidTr="008825AE">
        <w:trPr>
          <w:trHeight w:val="20"/>
        </w:trPr>
        <w:tc>
          <w:tcPr>
            <w:tcW w:w="1167" w:type="pct"/>
            <w:vMerge/>
            <w:tcBorders>
              <w:top w:val="nil"/>
              <w:left w:val="single" w:sz="4" w:space="0" w:color="auto"/>
              <w:bottom w:val="single" w:sz="4" w:space="0" w:color="auto"/>
              <w:right w:val="single" w:sz="4" w:space="0" w:color="auto"/>
            </w:tcBorders>
            <w:vAlign w:val="center"/>
            <w:hideMark/>
          </w:tcPr>
          <w:p w:rsidR="008825AE" w:rsidRPr="0099189B" w:rsidRDefault="008825AE" w:rsidP="008825AE">
            <w:pPr>
              <w:pStyle w:val="1fffb"/>
            </w:pPr>
          </w:p>
        </w:tc>
        <w:tc>
          <w:tcPr>
            <w:tcW w:w="2699"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ДРС.3-500 расходомер</w:t>
            </w:r>
          </w:p>
        </w:tc>
        <w:tc>
          <w:tcPr>
            <w:tcW w:w="1134"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42656/42655</w:t>
            </w:r>
          </w:p>
        </w:tc>
      </w:tr>
      <w:tr w:rsidR="008825AE" w:rsidRPr="0099189B" w:rsidTr="008825AE">
        <w:trPr>
          <w:trHeight w:val="20"/>
        </w:trPr>
        <w:tc>
          <w:tcPr>
            <w:tcW w:w="1167" w:type="pct"/>
            <w:vMerge/>
            <w:tcBorders>
              <w:top w:val="nil"/>
              <w:left w:val="single" w:sz="4" w:space="0" w:color="auto"/>
              <w:bottom w:val="single" w:sz="4" w:space="0" w:color="auto"/>
              <w:right w:val="single" w:sz="4" w:space="0" w:color="auto"/>
            </w:tcBorders>
            <w:vAlign w:val="center"/>
            <w:hideMark/>
          </w:tcPr>
          <w:p w:rsidR="008825AE" w:rsidRPr="0099189B" w:rsidRDefault="008825AE" w:rsidP="008825AE">
            <w:pPr>
              <w:pStyle w:val="1fffb"/>
            </w:pPr>
          </w:p>
        </w:tc>
        <w:tc>
          <w:tcPr>
            <w:tcW w:w="2699" w:type="pct"/>
            <w:tcBorders>
              <w:top w:val="nil"/>
              <w:left w:val="nil"/>
              <w:bottom w:val="single" w:sz="4" w:space="0" w:color="auto"/>
              <w:right w:val="single" w:sz="4" w:space="0" w:color="auto"/>
            </w:tcBorders>
            <w:shd w:val="clear" w:color="000000" w:fill="FFFFFF"/>
            <w:vAlign w:val="center"/>
            <w:hideMark/>
          </w:tcPr>
          <w:p w:rsidR="008825AE" w:rsidRPr="0099189B" w:rsidRDefault="008825AE" w:rsidP="008825AE">
            <w:pPr>
              <w:pStyle w:val="1fffb"/>
            </w:pPr>
            <w:r w:rsidRPr="0099189B">
              <w:t>КТПТР-01 термопреобразователь</w:t>
            </w:r>
          </w:p>
        </w:tc>
        <w:tc>
          <w:tcPr>
            <w:tcW w:w="1134"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8383/8383А</w:t>
            </w:r>
          </w:p>
        </w:tc>
      </w:tr>
      <w:tr w:rsidR="008825AE" w:rsidRPr="0099189B" w:rsidTr="008825AE">
        <w:trPr>
          <w:trHeight w:val="20"/>
        </w:trPr>
        <w:tc>
          <w:tcPr>
            <w:tcW w:w="1167" w:type="pct"/>
            <w:vMerge/>
            <w:tcBorders>
              <w:top w:val="nil"/>
              <w:left w:val="single" w:sz="4" w:space="0" w:color="auto"/>
              <w:bottom w:val="single" w:sz="4" w:space="0" w:color="auto"/>
              <w:right w:val="single" w:sz="4" w:space="0" w:color="auto"/>
            </w:tcBorders>
            <w:vAlign w:val="center"/>
            <w:hideMark/>
          </w:tcPr>
          <w:p w:rsidR="008825AE" w:rsidRPr="0099189B" w:rsidRDefault="008825AE" w:rsidP="008825AE">
            <w:pPr>
              <w:pStyle w:val="1fffb"/>
            </w:pPr>
          </w:p>
        </w:tc>
        <w:tc>
          <w:tcPr>
            <w:tcW w:w="2699"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Преобразователь давления КАРАТ СВД.И-1,6</w:t>
            </w:r>
          </w:p>
        </w:tc>
        <w:tc>
          <w:tcPr>
            <w:tcW w:w="1134"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А52298/А52299</w:t>
            </w:r>
          </w:p>
        </w:tc>
      </w:tr>
      <w:tr w:rsidR="008825AE" w:rsidRPr="0099189B" w:rsidTr="008825AE">
        <w:trPr>
          <w:trHeight w:val="20"/>
        </w:trPr>
        <w:tc>
          <w:tcPr>
            <w:tcW w:w="1167" w:type="pct"/>
            <w:vMerge w:val="restart"/>
            <w:tcBorders>
              <w:top w:val="nil"/>
              <w:left w:val="single" w:sz="4" w:space="0" w:color="auto"/>
              <w:bottom w:val="single" w:sz="4" w:space="0" w:color="auto"/>
              <w:right w:val="single" w:sz="4" w:space="0" w:color="auto"/>
            </w:tcBorders>
            <w:shd w:val="clear" w:color="000000" w:fill="FFFFFF"/>
            <w:vAlign w:val="center"/>
            <w:hideMark/>
          </w:tcPr>
          <w:p w:rsidR="008825AE" w:rsidRPr="0099189B" w:rsidRDefault="008825AE" w:rsidP="008825AE">
            <w:pPr>
              <w:pStyle w:val="1fffb"/>
            </w:pPr>
            <w:r w:rsidRPr="0099189B">
              <w:t xml:space="preserve">Котельная </w:t>
            </w:r>
            <w:r w:rsidR="0081191F">
              <w:t>с. Чеускино</w:t>
            </w:r>
            <w:r w:rsidRPr="0099189B">
              <w:t>, ул. Кедровая, д. 8</w:t>
            </w:r>
          </w:p>
        </w:tc>
        <w:tc>
          <w:tcPr>
            <w:tcW w:w="2699"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Тепловычислитель КАРАТ</w:t>
            </w:r>
          </w:p>
        </w:tc>
        <w:tc>
          <w:tcPr>
            <w:tcW w:w="1134"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70890602</w:t>
            </w:r>
          </w:p>
        </w:tc>
      </w:tr>
      <w:tr w:rsidR="008825AE" w:rsidRPr="0099189B" w:rsidTr="008825AE">
        <w:trPr>
          <w:trHeight w:val="20"/>
        </w:trPr>
        <w:tc>
          <w:tcPr>
            <w:tcW w:w="1167" w:type="pct"/>
            <w:vMerge/>
            <w:tcBorders>
              <w:top w:val="nil"/>
              <w:left w:val="single" w:sz="4" w:space="0" w:color="auto"/>
              <w:bottom w:val="single" w:sz="4" w:space="0" w:color="auto"/>
              <w:right w:val="single" w:sz="4" w:space="0" w:color="auto"/>
            </w:tcBorders>
            <w:vAlign w:val="center"/>
            <w:hideMark/>
          </w:tcPr>
          <w:p w:rsidR="008825AE" w:rsidRPr="0099189B" w:rsidRDefault="008825AE" w:rsidP="008825AE">
            <w:pPr>
              <w:pStyle w:val="1fffb"/>
            </w:pPr>
          </w:p>
        </w:tc>
        <w:tc>
          <w:tcPr>
            <w:tcW w:w="2699" w:type="pct"/>
            <w:tcBorders>
              <w:top w:val="nil"/>
              <w:left w:val="nil"/>
              <w:bottom w:val="single" w:sz="4" w:space="0" w:color="auto"/>
              <w:right w:val="single" w:sz="4" w:space="0" w:color="auto"/>
            </w:tcBorders>
            <w:shd w:val="clear" w:color="000000" w:fill="FFFFFF"/>
            <w:vAlign w:val="center"/>
            <w:hideMark/>
          </w:tcPr>
          <w:p w:rsidR="008825AE" w:rsidRPr="0099189B" w:rsidRDefault="008825AE" w:rsidP="008825AE">
            <w:pPr>
              <w:pStyle w:val="1fffb"/>
            </w:pPr>
            <w:r w:rsidRPr="0099189B">
              <w:t>Термопреобразователи сопротивления КТСП-Н</w:t>
            </w:r>
          </w:p>
        </w:tc>
        <w:tc>
          <w:tcPr>
            <w:tcW w:w="1134"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1518/1790</w:t>
            </w:r>
          </w:p>
        </w:tc>
      </w:tr>
      <w:tr w:rsidR="008825AE" w:rsidRPr="0099189B" w:rsidTr="008825AE">
        <w:trPr>
          <w:trHeight w:val="20"/>
        </w:trPr>
        <w:tc>
          <w:tcPr>
            <w:tcW w:w="1167" w:type="pct"/>
            <w:vMerge/>
            <w:tcBorders>
              <w:top w:val="nil"/>
              <w:left w:val="single" w:sz="4" w:space="0" w:color="auto"/>
              <w:bottom w:val="single" w:sz="4" w:space="0" w:color="auto"/>
              <w:right w:val="single" w:sz="4" w:space="0" w:color="auto"/>
            </w:tcBorders>
            <w:vAlign w:val="center"/>
            <w:hideMark/>
          </w:tcPr>
          <w:p w:rsidR="008825AE" w:rsidRPr="0099189B" w:rsidRDefault="008825AE" w:rsidP="008825AE">
            <w:pPr>
              <w:pStyle w:val="1fffb"/>
            </w:pPr>
          </w:p>
        </w:tc>
        <w:tc>
          <w:tcPr>
            <w:tcW w:w="2699" w:type="pct"/>
            <w:tcBorders>
              <w:top w:val="nil"/>
              <w:left w:val="nil"/>
              <w:bottom w:val="single" w:sz="4" w:space="0" w:color="auto"/>
              <w:right w:val="single" w:sz="4" w:space="0" w:color="auto"/>
            </w:tcBorders>
            <w:shd w:val="clear" w:color="000000" w:fill="FFFFFF"/>
            <w:vAlign w:val="center"/>
            <w:hideMark/>
          </w:tcPr>
          <w:p w:rsidR="008825AE" w:rsidRPr="0099189B" w:rsidRDefault="008825AE" w:rsidP="008825AE">
            <w:pPr>
              <w:pStyle w:val="1fffb"/>
            </w:pPr>
            <w:r w:rsidRPr="0099189B">
              <w:t>Преобразователь давления МИДА-ДИ</w:t>
            </w:r>
          </w:p>
        </w:tc>
        <w:tc>
          <w:tcPr>
            <w:tcW w:w="1134"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97018129</w:t>
            </w:r>
          </w:p>
        </w:tc>
      </w:tr>
      <w:tr w:rsidR="008825AE" w:rsidRPr="0099189B" w:rsidTr="008825AE">
        <w:trPr>
          <w:trHeight w:val="20"/>
        </w:trPr>
        <w:tc>
          <w:tcPr>
            <w:tcW w:w="1167" w:type="pct"/>
            <w:vMerge/>
            <w:tcBorders>
              <w:top w:val="nil"/>
              <w:left w:val="single" w:sz="4" w:space="0" w:color="auto"/>
              <w:bottom w:val="single" w:sz="4" w:space="0" w:color="auto"/>
              <w:right w:val="single" w:sz="4" w:space="0" w:color="auto"/>
            </w:tcBorders>
            <w:vAlign w:val="center"/>
            <w:hideMark/>
          </w:tcPr>
          <w:p w:rsidR="008825AE" w:rsidRPr="0099189B" w:rsidRDefault="008825AE" w:rsidP="008825AE">
            <w:pPr>
              <w:pStyle w:val="1fffb"/>
            </w:pPr>
          </w:p>
        </w:tc>
        <w:tc>
          <w:tcPr>
            <w:tcW w:w="2699" w:type="pct"/>
            <w:tcBorders>
              <w:top w:val="nil"/>
              <w:left w:val="nil"/>
              <w:bottom w:val="single" w:sz="4" w:space="0" w:color="auto"/>
              <w:right w:val="single" w:sz="4" w:space="0" w:color="auto"/>
            </w:tcBorders>
            <w:shd w:val="clear" w:color="000000" w:fill="FFFFFF"/>
            <w:vAlign w:val="center"/>
            <w:hideMark/>
          </w:tcPr>
          <w:p w:rsidR="008825AE" w:rsidRPr="0099189B" w:rsidRDefault="008825AE" w:rsidP="008825AE">
            <w:pPr>
              <w:pStyle w:val="1fffb"/>
            </w:pPr>
            <w:r w:rsidRPr="0099189B">
              <w:t>Преобразователи давления МИДА-ДИ</w:t>
            </w:r>
          </w:p>
        </w:tc>
        <w:tc>
          <w:tcPr>
            <w:tcW w:w="1134"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96016519/96014458</w:t>
            </w:r>
          </w:p>
        </w:tc>
      </w:tr>
      <w:tr w:rsidR="008825AE" w:rsidRPr="0099189B" w:rsidTr="008825AE">
        <w:trPr>
          <w:trHeight w:val="20"/>
        </w:trPr>
        <w:tc>
          <w:tcPr>
            <w:tcW w:w="1167" w:type="pct"/>
            <w:vMerge/>
            <w:tcBorders>
              <w:top w:val="nil"/>
              <w:left w:val="single" w:sz="4" w:space="0" w:color="auto"/>
              <w:bottom w:val="single" w:sz="4" w:space="0" w:color="auto"/>
              <w:right w:val="single" w:sz="4" w:space="0" w:color="auto"/>
            </w:tcBorders>
            <w:vAlign w:val="center"/>
            <w:hideMark/>
          </w:tcPr>
          <w:p w:rsidR="008825AE" w:rsidRPr="0099189B" w:rsidRDefault="008825AE" w:rsidP="008825AE">
            <w:pPr>
              <w:pStyle w:val="1fffb"/>
            </w:pPr>
          </w:p>
        </w:tc>
        <w:tc>
          <w:tcPr>
            <w:tcW w:w="2699"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Расходомеры ВЭПС-200-ПБ-2</w:t>
            </w:r>
          </w:p>
        </w:tc>
        <w:tc>
          <w:tcPr>
            <w:tcW w:w="1134"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200156/200145</w:t>
            </w:r>
          </w:p>
        </w:tc>
      </w:tr>
      <w:tr w:rsidR="008825AE" w:rsidRPr="0099189B" w:rsidTr="008825AE">
        <w:trPr>
          <w:trHeight w:val="20"/>
        </w:trPr>
        <w:tc>
          <w:tcPr>
            <w:tcW w:w="1167" w:type="pct"/>
            <w:vMerge/>
            <w:tcBorders>
              <w:top w:val="nil"/>
              <w:left w:val="single" w:sz="4" w:space="0" w:color="auto"/>
              <w:bottom w:val="single" w:sz="4" w:space="0" w:color="auto"/>
              <w:right w:val="single" w:sz="4" w:space="0" w:color="auto"/>
            </w:tcBorders>
            <w:vAlign w:val="center"/>
            <w:hideMark/>
          </w:tcPr>
          <w:p w:rsidR="008825AE" w:rsidRPr="0099189B" w:rsidRDefault="008825AE" w:rsidP="008825AE">
            <w:pPr>
              <w:pStyle w:val="1fffb"/>
            </w:pPr>
          </w:p>
        </w:tc>
        <w:tc>
          <w:tcPr>
            <w:tcW w:w="2699"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Расходомер – счетчик ВЭПС-50-ПБ-2</w:t>
            </w:r>
          </w:p>
        </w:tc>
        <w:tc>
          <w:tcPr>
            <w:tcW w:w="1134" w:type="pct"/>
            <w:tcBorders>
              <w:top w:val="nil"/>
              <w:left w:val="nil"/>
              <w:bottom w:val="single" w:sz="4" w:space="0" w:color="auto"/>
              <w:right w:val="single" w:sz="4" w:space="0" w:color="auto"/>
            </w:tcBorders>
            <w:shd w:val="clear" w:color="000000" w:fill="FFFFFF"/>
            <w:noWrap/>
            <w:vAlign w:val="center"/>
            <w:hideMark/>
          </w:tcPr>
          <w:p w:rsidR="008825AE" w:rsidRPr="0099189B" w:rsidRDefault="008825AE" w:rsidP="008825AE">
            <w:pPr>
              <w:pStyle w:val="1fffb"/>
            </w:pPr>
            <w:r w:rsidRPr="0099189B">
              <w:t>502829</w:t>
            </w:r>
          </w:p>
        </w:tc>
      </w:tr>
    </w:tbl>
    <w:p w:rsidR="000E29A5" w:rsidRPr="0099189B" w:rsidRDefault="000E29A5" w:rsidP="00B5461F">
      <w:pPr>
        <w:pStyle w:val="11ff3"/>
        <w:rPr>
          <w:b/>
        </w:rPr>
      </w:pPr>
    </w:p>
    <w:p w:rsidR="00C25060" w:rsidRPr="0099189B" w:rsidRDefault="00C25060" w:rsidP="00C25060">
      <w:pPr>
        <w:pStyle w:val="20"/>
        <w:widowControl w:val="0"/>
        <w:spacing w:before="240" w:line="240" w:lineRule="auto"/>
        <w:textAlignment w:val="baseline"/>
        <w:rPr>
          <w:rFonts w:cs="Times New Roman"/>
        </w:rPr>
      </w:pPr>
      <w:bookmarkStart w:id="73" w:name="_Toc78674698"/>
      <w:bookmarkStart w:id="74" w:name="_Toc84970935"/>
      <w:bookmarkStart w:id="75" w:name="_Toc196159557"/>
      <w:r w:rsidRPr="0099189B">
        <w:rPr>
          <w:rFonts w:cs="Times New Roman"/>
        </w:rPr>
        <w:t>Статистика отказов и восстановлений оборудования источников тепловой энергии</w:t>
      </w:r>
      <w:bookmarkEnd w:id="73"/>
      <w:bookmarkEnd w:id="74"/>
      <w:bookmarkEnd w:id="75"/>
    </w:p>
    <w:p w:rsidR="00C25060" w:rsidRPr="0099189B" w:rsidRDefault="00C25060" w:rsidP="00B5461F">
      <w:pPr>
        <w:pStyle w:val="11ff3"/>
      </w:pPr>
      <w:r w:rsidRPr="0099189B">
        <w:t xml:space="preserve">В </w:t>
      </w:r>
      <w:r w:rsidR="00D321E2" w:rsidRPr="0099189B">
        <w:t>муниципальном образовании</w:t>
      </w:r>
      <w:r w:rsidR="004A624E" w:rsidRPr="0099189B">
        <w:t>Сельское поселение Сингапай</w:t>
      </w:r>
      <w:r w:rsidR="00D90FC6" w:rsidRPr="0099189B">
        <w:t>в</w:t>
      </w:r>
      <w:r w:rsidRPr="0099189B">
        <w:t xml:space="preserve"> период с 201</w:t>
      </w:r>
      <w:r w:rsidR="00BB695E" w:rsidRPr="0099189B">
        <w:t>9</w:t>
      </w:r>
      <w:r w:rsidRPr="0099189B">
        <w:t xml:space="preserve"> по </w:t>
      </w:r>
      <w:r w:rsidR="00CC11CF">
        <w:t>2025</w:t>
      </w:r>
      <w:r w:rsidRPr="0099189B">
        <w:t xml:space="preserve"> гг. энергоисточники работали в безаварийном режиме.</w:t>
      </w:r>
    </w:p>
    <w:p w:rsidR="00335AAA" w:rsidRPr="0099189B" w:rsidRDefault="00405C87" w:rsidP="00335AAA">
      <w:pPr>
        <w:pStyle w:val="11ff3"/>
        <w:rPr>
          <w:b/>
        </w:rPr>
      </w:pPr>
      <w:r w:rsidRPr="0099189B">
        <w:rPr>
          <w:b/>
        </w:rPr>
        <w:t xml:space="preserve">Таблица 1.2.10.1 - </w:t>
      </w:r>
      <w:r w:rsidR="00335AAA" w:rsidRPr="0099189B">
        <w:rPr>
          <w:b/>
        </w:rPr>
        <w:t xml:space="preserve">Статистика отказов отпуска тепловой энергии с коллекторов котельной за </w:t>
      </w:r>
      <w:r w:rsidR="00CC11CF">
        <w:rPr>
          <w:b/>
        </w:rPr>
        <w:t>2025</w:t>
      </w:r>
      <w:r w:rsidR="00335AAA" w:rsidRPr="0099189B">
        <w:rPr>
          <w:b/>
        </w:rPr>
        <w:t xml:space="preserve"> год</w:t>
      </w:r>
    </w:p>
    <w:tbl>
      <w:tblPr>
        <w:tblW w:w="5000" w:type="pct"/>
        <w:tblLayout w:type="fixed"/>
        <w:tblLook w:val="04A0"/>
      </w:tblPr>
      <w:tblGrid>
        <w:gridCol w:w="441"/>
        <w:gridCol w:w="3232"/>
        <w:gridCol w:w="1198"/>
        <w:gridCol w:w="1175"/>
        <w:gridCol w:w="1175"/>
        <w:gridCol w:w="1175"/>
        <w:gridCol w:w="1175"/>
      </w:tblGrid>
      <w:tr w:rsidR="00D80674" w:rsidRPr="0099189B" w:rsidTr="00D80674">
        <w:trPr>
          <w:trHeight w:val="20"/>
          <w:tblHeader/>
        </w:trPr>
        <w:tc>
          <w:tcPr>
            <w:tcW w:w="23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80674" w:rsidRPr="0099189B" w:rsidRDefault="00D80674" w:rsidP="00D80674">
            <w:pPr>
              <w:pStyle w:val="1fffb"/>
              <w:rPr>
                <w:rFonts w:cs="Times New Roman"/>
              </w:rPr>
            </w:pPr>
            <w:r w:rsidRPr="0099189B">
              <w:rPr>
                <w:rFonts w:cs="Times New Roman"/>
              </w:rPr>
              <w:t>№ п/п</w:t>
            </w:r>
          </w:p>
        </w:tc>
        <w:tc>
          <w:tcPr>
            <w:tcW w:w="1688" w:type="pct"/>
            <w:tcBorders>
              <w:top w:val="single" w:sz="4" w:space="0" w:color="auto"/>
              <w:left w:val="nil"/>
              <w:bottom w:val="single" w:sz="4" w:space="0" w:color="auto"/>
              <w:right w:val="single" w:sz="4" w:space="0" w:color="auto"/>
            </w:tcBorders>
            <w:shd w:val="clear" w:color="000000" w:fill="D9D9D9"/>
            <w:vAlign w:val="center"/>
            <w:hideMark/>
          </w:tcPr>
          <w:p w:rsidR="00D80674" w:rsidRPr="0099189B" w:rsidRDefault="00D80674" w:rsidP="00D80674">
            <w:pPr>
              <w:pStyle w:val="1fffb"/>
              <w:rPr>
                <w:rFonts w:cs="Times New Roman"/>
              </w:rPr>
            </w:pPr>
            <w:r w:rsidRPr="0099189B">
              <w:rPr>
                <w:rFonts w:cs="Times New Roman"/>
              </w:rPr>
              <w:t>Наименование источника</w:t>
            </w:r>
          </w:p>
        </w:tc>
        <w:tc>
          <w:tcPr>
            <w:tcW w:w="626" w:type="pct"/>
            <w:tcBorders>
              <w:top w:val="single" w:sz="4" w:space="0" w:color="auto"/>
              <w:left w:val="nil"/>
              <w:bottom w:val="single" w:sz="4" w:space="0" w:color="auto"/>
              <w:right w:val="single" w:sz="4" w:space="0" w:color="auto"/>
            </w:tcBorders>
            <w:shd w:val="clear" w:color="000000" w:fill="D9D9D9"/>
            <w:vAlign w:val="center"/>
            <w:hideMark/>
          </w:tcPr>
          <w:p w:rsidR="00D80674" w:rsidRPr="0099189B" w:rsidRDefault="00D80674" w:rsidP="00D80674">
            <w:pPr>
              <w:pStyle w:val="1fffb"/>
              <w:rPr>
                <w:rFonts w:cs="Times New Roman"/>
              </w:rPr>
            </w:pPr>
            <w:r w:rsidRPr="0099189B">
              <w:rPr>
                <w:rFonts w:cs="Times New Roman"/>
              </w:rPr>
              <w:t>Прекращение теплоснабжения (время)</w:t>
            </w:r>
          </w:p>
        </w:tc>
        <w:tc>
          <w:tcPr>
            <w:tcW w:w="614" w:type="pct"/>
            <w:tcBorders>
              <w:top w:val="single" w:sz="4" w:space="0" w:color="auto"/>
              <w:left w:val="nil"/>
              <w:bottom w:val="single" w:sz="4" w:space="0" w:color="auto"/>
              <w:right w:val="single" w:sz="4" w:space="0" w:color="auto"/>
            </w:tcBorders>
            <w:shd w:val="clear" w:color="000000" w:fill="D9D9D9"/>
            <w:vAlign w:val="center"/>
            <w:hideMark/>
          </w:tcPr>
          <w:p w:rsidR="00D80674" w:rsidRPr="0099189B" w:rsidRDefault="00D80674" w:rsidP="00D80674">
            <w:pPr>
              <w:pStyle w:val="1fffb"/>
              <w:rPr>
                <w:rFonts w:cs="Times New Roman"/>
              </w:rPr>
            </w:pPr>
            <w:r w:rsidRPr="0099189B">
              <w:rPr>
                <w:rFonts w:cs="Times New Roman"/>
              </w:rPr>
              <w:t>Восстановление теплоснабжения (время)</w:t>
            </w:r>
          </w:p>
        </w:tc>
        <w:tc>
          <w:tcPr>
            <w:tcW w:w="614" w:type="pct"/>
            <w:tcBorders>
              <w:top w:val="single" w:sz="4" w:space="0" w:color="auto"/>
              <w:left w:val="nil"/>
              <w:bottom w:val="single" w:sz="4" w:space="0" w:color="auto"/>
              <w:right w:val="single" w:sz="4" w:space="0" w:color="auto"/>
            </w:tcBorders>
            <w:shd w:val="clear" w:color="000000" w:fill="D9D9D9"/>
            <w:vAlign w:val="center"/>
          </w:tcPr>
          <w:p w:rsidR="00D80674" w:rsidRPr="0099189B" w:rsidRDefault="00D80674" w:rsidP="00D80674">
            <w:pPr>
              <w:pStyle w:val="1fffb"/>
              <w:rPr>
                <w:rFonts w:cs="Times New Roman"/>
              </w:rPr>
            </w:pPr>
            <w:r w:rsidRPr="0099189B">
              <w:rPr>
                <w:rFonts w:cs="Times New Roman"/>
              </w:rPr>
              <w:t>Причина прекращения</w:t>
            </w:r>
          </w:p>
        </w:tc>
        <w:tc>
          <w:tcPr>
            <w:tcW w:w="614" w:type="pct"/>
            <w:tcBorders>
              <w:top w:val="single" w:sz="4" w:space="0" w:color="auto"/>
              <w:left w:val="nil"/>
              <w:bottom w:val="single" w:sz="4" w:space="0" w:color="auto"/>
              <w:right w:val="single" w:sz="4" w:space="0" w:color="auto"/>
            </w:tcBorders>
            <w:shd w:val="clear" w:color="000000" w:fill="D9D9D9"/>
            <w:vAlign w:val="center"/>
          </w:tcPr>
          <w:p w:rsidR="00D80674" w:rsidRPr="0099189B" w:rsidRDefault="00D80674" w:rsidP="00D80674">
            <w:pPr>
              <w:pStyle w:val="1fffb"/>
              <w:rPr>
                <w:rFonts w:cs="Times New Roman"/>
              </w:rPr>
            </w:pPr>
            <w:r w:rsidRPr="0099189B">
              <w:rPr>
                <w:rFonts w:cs="Times New Roman"/>
              </w:rPr>
              <w:t>Режим теплоснабжения</w:t>
            </w:r>
          </w:p>
        </w:tc>
        <w:tc>
          <w:tcPr>
            <w:tcW w:w="614" w:type="pct"/>
            <w:tcBorders>
              <w:top w:val="single" w:sz="4" w:space="0" w:color="auto"/>
              <w:left w:val="nil"/>
              <w:bottom w:val="single" w:sz="4" w:space="0" w:color="auto"/>
              <w:right w:val="single" w:sz="4" w:space="0" w:color="auto"/>
            </w:tcBorders>
            <w:shd w:val="clear" w:color="000000" w:fill="D9D9D9"/>
            <w:vAlign w:val="center"/>
          </w:tcPr>
          <w:p w:rsidR="00D80674" w:rsidRPr="0099189B" w:rsidRDefault="00D80674" w:rsidP="00D80674">
            <w:pPr>
              <w:pStyle w:val="1fffb"/>
              <w:rPr>
                <w:rFonts w:cs="Times New Roman"/>
              </w:rPr>
            </w:pPr>
            <w:r w:rsidRPr="0099189B">
              <w:rPr>
                <w:rFonts w:cs="Times New Roman"/>
              </w:rPr>
              <w:t>Недоотпуск тепловой энергии, Гкал</w:t>
            </w:r>
          </w:p>
        </w:tc>
      </w:tr>
      <w:tr w:rsidR="008825AE" w:rsidRPr="0099189B" w:rsidTr="00A21AE4">
        <w:trPr>
          <w:trHeight w:val="20"/>
        </w:trPr>
        <w:tc>
          <w:tcPr>
            <w:tcW w:w="230" w:type="pct"/>
            <w:tcBorders>
              <w:top w:val="nil"/>
              <w:left w:val="single" w:sz="4" w:space="0" w:color="auto"/>
              <w:bottom w:val="single" w:sz="4" w:space="0" w:color="auto"/>
              <w:right w:val="single" w:sz="4" w:space="0" w:color="auto"/>
            </w:tcBorders>
            <w:shd w:val="clear" w:color="000000" w:fill="FFFFFF"/>
            <w:vAlign w:val="center"/>
            <w:hideMark/>
          </w:tcPr>
          <w:p w:rsidR="008825AE" w:rsidRPr="0099189B" w:rsidRDefault="008825AE" w:rsidP="008825AE">
            <w:pPr>
              <w:pStyle w:val="1fffb"/>
              <w:rPr>
                <w:rFonts w:cs="Times New Roman"/>
              </w:rPr>
            </w:pPr>
            <w:r w:rsidRPr="0099189B">
              <w:rPr>
                <w:rFonts w:cs="Times New Roman"/>
              </w:rPr>
              <w:t>1</w:t>
            </w:r>
          </w:p>
        </w:tc>
        <w:tc>
          <w:tcPr>
            <w:tcW w:w="1688" w:type="pct"/>
            <w:tcBorders>
              <w:top w:val="nil"/>
              <w:left w:val="nil"/>
              <w:bottom w:val="single" w:sz="4" w:space="0" w:color="auto"/>
              <w:right w:val="single" w:sz="4" w:space="0" w:color="auto"/>
            </w:tcBorders>
            <w:shd w:val="clear" w:color="auto" w:fill="auto"/>
            <w:noWrap/>
            <w:vAlign w:val="bottom"/>
            <w:hideMark/>
          </w:tcPr>
          <w:p w:rsidR="008825AE" w:rsidRPr="0099189B" w:rsidRDefault="008825AE" w:rsidP="008825AE">
            <w:pPr>
              <w:pStyle w:val="1fffb"/>
              <w:rPr>
                <w:rFonts w:cs="Times New Roman"/>
              </w:rPr>
            </w:pPr>
            <w:r w:rsidRPr="0099189B">
              <w:rPr>
                <w:color w:val="000000"/>
                <w:szCs w:val="20"/>
              </w:rPr>
              <w:t xml:space="preserve">Котельная </w:t>
            </w:r>
            <w:r w:rsidR="0081191F">
              <w:rPr>
                <w:color w:val="000000"/>
                <w:szCs w:val="20"/>
              </w:rPr>
              <w:t>п. Сингапай</w:t>
            </w:r>
          </w:p>
        </w:tc>
        <w:tc>
          <w:tcPr>
            <w:tcW w:w="626" w:type="pct"/>
            <w:tcBorders>
              <w:top w:val="nil"/>
              <w:left w:val="nil"/>
              <w:bottom w:val="single" w:sz="4" w:space="0" w:color="auto"/>
              <w:right w:val="single" w:sz="4" w:space="0" w:color="auto"/>
            </w:tcBorders>
            <w:shd w:val="clear" w:color="auto" w:fill="auto"/>
            <w:noWrap/>
            <w:vAlign w:val="center"/>
          </w:tcPr>
          <w:p w:rsidR="008825AE" w:rsidRPr="0099189B" w:rsidRDefault="008825AE" w:rsidP="008825AE">
            <w:pPr>
              <w:pStyle w:val="1fffb"/>
              <w:rPr>
                <w:rFonts w:cs="Times New Roman"/>
              </w:rPr>
            </w:pPr>
            <w:r w:rsidRPr="0099189B">
              <w:rPr>
                <w:rFonts w:cs="Times New Roman"/>
                <w:szCs w:val="20"/>
              </w:rPr>
              <w:t>0</w:t>
            </w:r>
          </w:p>
        </w:tc>
        <w:tc>
          <w:tcPr>
            <w:tcW w:w="614" w:type="pct"/>
            <w:tcBorders>
              <w:top w:val="nil"/>
              <w:left w:val="nil"/>
              <w:bottom w:val="single" w:sz="4" w:space="0" w:color="auto"/>
              <w:right w:val="single" w:sz="4" w:space="0" w:color="auto"/>
            </w:tcBorders>
            <w:shd w:val="clear" w:color="auto" w:fill="auto"/>
            <w:noWrap/>
            <w:vAlign w:val="center"/>
          </w:tcPr>
          <w:p w:rsidR="008825AE" w:rsidRPr="0099189B" w:rsidRDefault="008825AE" w:rsidP="008825AE">
            <w:pPr>
              <w:pStyle w:val="1fffb"/>
              <w:rPr>
                <w:rFonts w:cs="Times New Roman"/>
              </w:rPr>
            </w:pPr>
            <w:r w:rsidRPr="0099189B">
              <w:rPr>
                <w:rFonts w:cs="Times New Roman"/>
                <w:szCs w:val="20"/>
              </w:rPr>
              <w:t>0</w:t>
            </w:r>
          </w:p>
        </w:tc>
        <w:tc>
          <w:tcPr>
            <w:tcW w:w="614" w:type="pct"/>
            <w:tcBorders>
              <w:top w:val="nil"/>
              <w:left w:val="nil"/>
              <w:bottom w:val="single" w:sz="4" w:space="0" w:color="auto"/>
              <w:right w:val="single" w:sz="4" w:space="0" w:color="auto"/>
            </w:tcBorders>
            <w:vAlign w:val="center"/>
          </w:tcPr>
          <w:p w:rsidR="008825AE" w:rsidRPr="0099189B" w:rsidRDefault="008825AE" w:rsidP="008825AE">
            <w:pPr>
              <w:pStyle w:val="1fffb"/>
              <w:rPr>
                <w:rFonts w:cs="Times New Roman"/>
              </w:rPr>
            </w:pPr>
            <w:r w:rsidRPr="0099189B">
              <w:rPr>
                <w:rFonts w:cs="Times New Roman"/>
                <w:szCs w:val="20"/>
              </w:rPr>
              <w:t>0</w:t>
            </w:r>
          </w:p>
        </w:tc>
        <w:tc>
          <w:tcPr>
            <w:tcW w:w="614" w:type="pct"/>
            <w:tcBorders>
              <w:top w:val="nil"/>
              <w:left w:val="nil"/>
              <w:bottom w:val="single" w:sz="4" w:space="0" w:color="auto"/>
              <w:right w:val="single" w:sz="4" w:space="0" w:color="auto"/>
            </w:tcBorders>
            <w:vAlign w:val="center"/>
          </w:tcPr>
          <w:p w:rsidR="008825AE" w:rsidRPr="0099189B" w:rsidRDefault="008825AE" w:rsidP="008825AE">
            <w:pPr>
              <w:pStyle w:val="1fffb"/>
              <w:rPr>
                <w:rFonts w:cs="Times New Roman"/>
              </w:rPr>
            </w:pPr>
            <w:r w:rsidRPr="0099189B">
              <w:rPr>
                <w:rFonts w:cs="Times New Roman"/>
                <w:szCs w:val="20"/>
              </w:rPr>
              <w:t>0</w:t>
            </w:r>
          </w:p>
        </w:tc>
        <w:tc>
          <w:tcPr>
            <w:tcW w:w="614" w:type="pct"/>
            <w:tcBorders>
              <w:top w:val="nil"/>
              <w:left w:val="nil"/>
              <w:bottom w:val="single" w:sz="4" w:space="0" w:color="auto"/>
              <w:right w:val="single" w:sz="4" w:space="0" w:color="auto"/>
            </w:tcBorders>
            <w:vAlign w:val="center"/>
          </w:tcPr>
          <w:p w:rsidR="008825AE" w:rsidRPr="0099189B" w:rsidRDefault="008825AE" w:rsidP="008825AE">
            <w:pPr>
              <w:pStyle w:val="1fffb"/>
              <w:rPr>
                <w:rFonts w:cs="Times New Roman"/>
              </w:rPr>
            </w:pPr>
            <w:r w:rsidRPr="0099189B">
              <w:rPr>
                <w:rFonts w:cs="Times New Roman"/>
                <w:szCs w:val="20"/>
              </w:rPr>
              <w:t>0</w:t>
            </w:r>
          </w:p>
        </w:tc>
      </w:tr>
      <w:tr w:rsidR="008825AE" w:rsidRPr="0099189B" w:rsidTr="00A21AE4">
        <w:trPr>
          <w:trHeight w:val="20"/>
        </w:trPr>
        <w:tc>
          <w:tcPr>
            <w:tcW w:w="230" w:type="pct"/>
            <w:tcBorders>
              <w:top w:val="single" w:sz="4" w:space="0" w:color="auto"/>
              <w:left w:val="single" w:sz="4" w:space="0" w:color="auto"/>
              <w:bottom w:val="single" w:sz="4" w:space="0" w:color="auto"/>
              <w:right w:val="single" w:sz="4" w:space="0" w:color="auto"/>
            </w:tcBorders>
            <w:shd w:val="clear" w:color="000000" w:fill="FFFFFF"/>
            <w:vAlign w:val="center"/>
          </w:tcPr>
          <w:p w:rsidR="008825AE" w:rsidRPr="0099189B" w:rsidRDefault="008825AE" w:rsidP="008825AE">
            <w:pPr>
              <w:pStyle w:val="1fffb"/>
              <w:rPr>
                <w:rFonts w:cs="Times New Roman"/>
              </w:rPr>
            </w:pPr>
            <w:r w:rsidRPr="0099189B">
              <w:rPr>
                <w:rFonts w:cs="Times New Roman"/>
              </w:rPr>
              <w:t>1</w:t>
            </w:r>
          </w:p>
        </w:tc>
        <w:tc>
          <w:tcPr>
            <w:tcW w:w="1688" w:type="pct"/>
            <w:tcBorders>
              <w:top w:val="single" w:sz="4" w:space="0" w:color="auto"/>
              <w:left w:val="nil"/>
              <w:bottom w:val="single" w:sz="4" w:space="0" w:color="auto"/>
              <w:right w:val="single" w:sz="4" w:space="0" w:color="auto"/>
            </w:tcBorders>
            <w:shd w:val="clear" w:color="auto" w:fill="auto"/>
            <w:noWrap/>
            <w:vAlign w:val="bottom"/>
          </w:tcPr>
          <w:p w:rsidR="008825AE" w:rsidRPr="0099189B" w:rsidRDefault="008825AE" w:rsidP="008825AE">
            <w:pPr>
              <w:pStyle w:val="1fffb"/>
              <w:rPr>
                <w:rFonts w:cs="Times New Roman"/>
                <w:szCs w:val="20"/>
              </w:rPr>
            </w:pPr>
            <w:r w:rsidRPr="0099189B">
              <w:rPr>
                <w:color w:val="000000"/>
                <w:szCs w:val="20"/>
              </w:rPr>
              <w:t xml:space="preserve">Котельная </w:t>
            </w:r>
            <w:r w:rsidR="0081191F">
              <w:rPr>
                <w:color w:val="000000"/>
                <w:szCs w:val="20"/>
              </w:rPr>
              <w:t>с. Чеускино</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8825AE" w:rsidRPr="0099189B" w:rsidRDefault="008825AE" w:rsidP="008825AE">
            <w:pPr>
              <w:pStyle w:val="1fffb"/>
              <w:rPr>
                <w:rFonts w:cs="Times New Roman"/>
                <w:szCs w:val="20"/>
              </w:rPr>
            </w:pPr>
            <w:r w:rsidRPr="0099189B">
              <w:rPr>
                <w:rFonts w:cs="Times New Roman"/>
                <w:szCs w:val="20"/>
              </w:rPr>
              <w:t>0</w:t>
            </w:r>
          </w:p>
        </w:tc>
        <w:tc>
          <w:tcPr>
            <w:tcW w:w="614" w:type="pct"/>
            <w:tcBorders>
              <w:top w:val="single" w:sz="4" w:space="0" w:color="auto"/>
              <w:left w:val="nil"/>
              <w:bottom w:val="single" w:sz="4" w:space="0" w:color="auto"/>
              <w:right w:val="single" w:sz="4" w:space="0" w:color="auto"/>
            </w:tcBorders>
            <w:shd w:val="clear" w:color="auto" w:fill="auto"/>
            <w:noWrap/>
            <w:vAlign w:val="center"/>
          </w:tcPr>
          <w:p w:rsidR="008825AE" w:rsidRPr="0099189B" w:rsidRDefault="008825AE" w:rsidP="008825AE">
            <w:pPr>
              <w:pStyle w:val="1fffb"/>
              <w:rPr>
                <w:rFonts w:cs="Times New Roman"/>
                <w:szCs w:val="20"/>
              </w:rPr>
            </w:pPr>
            <w:r w:rsidRPr="0099189B">
              <w:rPr>
                <w:rFonts w:cs="Times New Roman"/>
                <w:szCs w:val="20"/>
              </w:rPr>
              <w:t>0</w:t>
            </w:r>
          </w:p>
        </w:tc>
        <w:tc>
          <w:tcPr>
            <w:tcW w:w="614" w:type="pct"/>
            <w:tcBorders>
              <w:top w:val="single" w:sz="4" w:space="0" w:color="auto"/>
              <w:left w:val="nil"/>
              <w:bottom w:val="single" w:sz="4" w:space="0" w:color="auto"/>
              <w:right w:val="single" w:sz="4" w:space="0" w:color="auto"/>
            </w:tcBorders>
            <w:vAlign w:val="center"/>
          </w:tcPr>
          <w:p w:rsidR="008825AE" w:rsidRPr="0099189B" w:rsidRDefault="008825AE" w:rsidP="008825AE">
            <w:pPr>
              <w:pStyle w:val="1fffb"/>
              <w:rPr>
                <w:rFonts w:cs="Times New Roman"/>
              </w:rPr>
            </w:pPr>
            <w:r w:rsidRPr="0099189B">
              <w:rPr>
                <w:rFonts w:cs="Times New Roman"/>
                <w:szCs w:val="20"/>
              </w:rPr>
              <w:t>0</w:t>
            </w:r>
          </w:p>
        </w:tc>
        <w:tc>
          <w:tcPr>
            <w:tcW w:w="614" w:type="pct"/>
            <w:tcBorders>
              <w:top w:val="single" w:sz="4" w:space="0" w:color="auto"/>
              <w:left w:val="nil"/>
              <w:bottom w:val="single" w:sz="4" w:space="0" w:color="auto"/>
              <w:right w:val="single" w:sz="4" w:space="0" w:color="auto"/>
            </w:tcBorders>
            <w:vAlign w:val="center"/>
          </w:tcPr>
          <w:p w:rsidR="008825AE" w:rsidRPr="0099189B" w:rsidRDefault="008825AE" w:rsidP="008825AE">
            <w:pPr>
              <w:pStyle w:val="1fffb"/>
              <w:rPr>
                <w:rFonts w:cs="Times New Roman"/>
              </w:rPr>
            </w:pPr>
            <w:r w:rsidRPr="0099189B">
              <w:rPr>
                <w:rFonts w:cs="Times New Roman"/>
                <w:szCs w:val="20"/>
              </w:rPr>
              <w:t>0</w:t>
            </w:r>
          </w:p>
        </w:tc>
        <w:tc>
          <w:tcPr>
            <w:tcW w:w="614" w:type="pct"/>
            <w:tcBorders>
              <w:top w:val="single" w:sz="4" w:space="0" w:color="auto"/>
              <w:left w:val="nil"/>
              <w:bottom w:val="single" w:sz="4" w:space="0" w:color="auto"/>
              <w:right w:val="single" w:sz="4" w:space="0" w:color="auto"/>
            </w:tcBorders>
            <w:vAlign w:val="center"/>
          </w:tcPr>
          <w:p w:rsidR="008825AE" w:rsidRPr="0099189B" w:rsidRDefault="008825AE" w:rsidP="008825AE">
            <w:pPr>
              <w:pStyle w:val="1fffb"/>
              <w:rPr>
                <w:rFonts w:cs="Times New Roman"/>
                <w:szCs w:val="20"/>
              </w:rPr>
            </w:pPr>
            <w:r w:rsidRPr="0099189B">
              <w:rPr>
                <w:rFonts w:cs="Times New Roman"/>
                <w:szCs w:val="20"/>
              </w:rPr>
              <w:t>0</w:t>
            </w:r>
          </w:p>
        </w:tc>
      </w:tr>
    </w:tbl>
    <w:p w:rsidR="00D80674" w:rsidRPr="0099189B" w:rsidRDefault="00D80674" w:rsidP="00335AAA">
      <w:pPr>
        <w:pStyle w:val="11ff3"/>
        <w:rPr>
          <w:b/>
        </w:rPr>
      </w:pPr>
    </w:p>
    <w:p w:rsidR="00335AAA" w:rsidRPr="0099189B" w:rsidRDefault="00405C87" w:rsidP="00335AAA">
      <w:pPr>
        <w:pStyle w:val="11ff3"/>
        <w:rPr>
          <w:b/>
        </w:rPr>
      </w:pPr>
      <w:bookmarkStart w:id="76" w:name="sub_11106"/>
      <w:r w:rsidRPr="0099189B">
        <w:rPr>
          <w:b/>
        </w:rPr>
        <w:t xml:space="preserve">Таблица 1.2.10.2 - </w:t>
      </w:r>
      <w:r w:rsidR="00335AAA" w:rsidRPr="0099189B">
        <w:rPr>
          <w:b/>
        </w:rPr>
        <w:t>Динамика теплоснабжения котельных (изменение количества прекращений подачи тепловой энергии потребителям)</w:t>
      </w:r>
    </w:p>
    <w:tbl>
      <w:tblPr>
        <w:tblW w:w="5000" w:type="pct"/>
        <w:tblBorders>
          <w:top w:val="single" w:sz="4" w:space="0" w:color="auto"/>
          <w:left w:val="single" w:sz="4" w:space="0" w:color="auto"/>
          <w:bottom w:val="single" w:sz="4" w:space="0" w:color="auto"/>
          <w:right w:val="single" w:sz="4" w:space="0" w:color="auto"/>
        </w:tblBorders>
        <w:tblLook w:val="0000"/>
      </w:tblPr>
      <w:tblGrid>
        <w:gridCol w:w="796"/>
        <w:gridCol w:w="1688"/>
        <w:gridCol w:w="2127"/>
        <w:gridCol w:w="4960"/>
      </w:tblGrid>
      <w:tr w:rsidR="00335AAA" w:rsidRPr="0099189B" w:rsidTr="0047246E">
        <w:trPr>
          <w:trHeight w:val="20"/>
          <w:tblHeader/>
        </w:trPr>
        <w:tc>
          <w:tcPr>
            <w:tcW w:w="416" w:type="pct"/>
            <w:tcBorders>
              <w:top w:val="single" w:sz="4" w:space="0" w:color="auto"/>
              <w:bottom w:val="single" w:sz="4" w:space="0" w:color="auto"/>
              <w:right w:val="single" w:sz="4" w:space="0" w:color="auto"/>
            </w:tcBorders>
            <w:shd w:val="clear" w:color="auto" w:fill="D9D9D9" w:themeFill="background1" w:themeFillShade="D9"/>
            <w:vAlign w:val="center"/>
          </w:tcPr>
          <w:bookmarkEnd w:id="76"/>
          <w:p w:rsidR="00335AAA" w:rsidRPr="0099189B" w:rsidRDefault="00335AAA" w:rsidP="00335AAA">
            <w:pPr>
              <w:pStyle w:val="1fffb"/>
              <w:rPr>
                <w:rFonts w:cs="Times New Roman"/>
              </w:rPr>
            </w:pPr>
            <w:r w:rsidRPr="0099189B">
              <w:rPr>
                <w:rFonts w:cs="Times New Roman"/>
              </w:rPr>
              <w:t>Год</w:t>
            </w:r>
          </w:p>
        </w:tc>
        <w:tc>
          <w:tcPr>
            <w:tcW w:w="8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35AAA" w:rsidRPr="0099189B" w:rsidRDefault="00335AAA" w:rsidP="00335AAA">
            <w:pPr>
              <w:pStyle w:val="1fffb"/>
              <w:rPr>
                <w:rFonts w:cs="Times New Roman"/>
              </w:rPr>
            </w:pPr>
            <w:r w:rsidRPr="0099189B">
              <w:rPr>
                <w:rFonts w:cs="Times New Roman"/>
              </w:rPr>
              <w:t>Количество прекращений</w:t>
            </w:r>
          </w:p>
        </w:tc>
        <w:tc>
          <w:tcPr>
            <w:tcW w:w="11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35AAA" w:rsidRPr="0099189B" w:rsidRDefault="00335AAA" w:rsidP="00335AAA">
            <w:pPr>
              <w:pStyle w:val="1fffb"/>
              <w:rPr>
                <w:rFonts w:cs="Times New Roman"/>
              </w:rPr>
            </w:pPr>
            <w:r w:rsidRPr="0099189B">
              <w:rPr>
                <w:rFonts w:cs="Times New Roman"/>
              </w:rPr>
              <w:t>Среднее время восстановления, ч</w:t>
            </w:r>
          </w:p>
        </w:tc>
        <w:tc>
          <w:tcPr>
            <w:tcW w:w="2591" w:type="pct"/>
            <w:tcBorders>
              <w:top w:val="single" w:sz="4" w:space="0" w:color="auto"/>
              <w:left w:val="single" w:sz="4" w:space="0" w:color="auto"/>
              <w:bottom w:val="single" w:sz="4" w:space="0" w:color="auto"/>
            </w:tcBorders>
            <w:shd w:val="clear" w:color="auto" w:fill="D9D9D9" w:themeFill="background1" w:themeFillShade="D9"/>
            <w:vAlign w:val="center"/>
          </w:tcPr>
          <w:p w:rsidR="00335AAA" w:rsidRPr="0099189B" w:rsidRDefault="00335AAA" w:rsidP="00335AAA">
            <w:pPr>
              <w:pStyle w:val="1fffb"/>
              <w:rPr>
                <w:rFonts w:cs="Times New Roman"/>
              </w:rPr>
            </w:pPr>
            <w:r w:rsidRPr="0099189B">
              <w:rPr>
                <w:rFonts w:cs="Times New Roman"/>
              </w:rPr>
              <w:t>Средний недоотпуск тепла на одно прекращение подачи тепловой энергии, Гкал/ед,</w:t>
            </w:r>
          </w:p>
        </w:tc>
      </w:tr>
      <w:tr w:rsidR="005B6D16" w:rsidRPr="0099189B" w:rsidTr="001A06B8">
        <w:trPr>
          <w:trHeight w:val="20"/>
        </w:trPr>
        <w:tc>
          <w:tcPr>
            <w:tcW w:w="416" w:type="pct"/>
            <w:tcBorders>
              <w:top w:val="single" w:sz="4" w:space="0" w:color="auto"/>
              <w:bottom w:val="single" w:sz="4" w:space="0" w:color="auto"/>
              <w:right w:val="single" w:sz="4" w:space="0" w:color="auto"/>
            </w:tcBorders>
            <w:vAlign w:val="center"/>
          </w:tcPr>
          <w:p w:rsidR="005B6D16" w:rsidRPr="0099189B" w:rsidRDefault="005B6D16" w:rsidP="005B6D16">
            <w:pPr>
              <w:pStyle w:val="1fffb"/>
              <w:rPr>
                <w:rFonts w:cs="Times New Roman"/>
              </w:rPr>
            </w:pPr>
            <w:r w:rsidRPr="0099189B">
              <w:rPr>
                <w:rFonts w:cs="Times New Roman"/>
              </w:rPr>
              <w:t>2021</w:t>
            </w:r>
          </w:p>
        </w:tc>
        <w:tc>
          <w:tcPr>
            <w:tcW w:w="882" w:type="pct"/>
            <w:tcBorders>
              <w:top w:val="single" w:sz="4" w:space="0" w:color="auto"/>
              <w:left w:val="single" w:sz="4" w:space="0" w:color="auto"/>
              <w:bottom w:val="single" w:sz="4" w:space="0" w:color="auto"/>
              <w:right w:val="single" w:sz="4" w:space="0" w:color="auto"/>
            </w:tcBorders>
          </w:tcPr>
          <w:p w:rsidR="005B6D16" w:rsidRPr="0099189B" w:rsidRDefault="005B6D16" w:rsidP="005B6D16">
            <w:pPr>
              <w:pStyle w:val="1fffb"/>
              <w:rPr>
                <w:rFonts w:cs="Times New Roman"/>
              </w:rPr>
            </w:pPr>
            <w:r w:rsidRPr="0099189B">
              <w:rPr>
                <w:rFonts w:cs="Times New Roman"/>
              </w:rPr>
              <w:t>0</w:t>
            </w:r>
          </w:p>
        </w:tc>
        <w:tc>
          <w:tcPr>
            <w:tcW w:w="1111" w:type="pct"/>
            <w:tcBorders>
              <w:top w:val="single" w:sz="4" w:space="0" w:color="auto"/>
              <w:left w:val="single" w:sz="4" w:space="0" w:color="auto"/>
              <w:bottom w:val="single" w:sz="4" w:space="0" w:color="auto"/>
              <w:right w:val="single" w:sz="4" w:space="0" w:color="auto"/>
            </w:tcBorders>
          </w:tcPr>
          <w:p w:rsidR="005B6D16" w:rsidRPr="0099189B" w:rsidRDefault="005B6D16" w:rsidP="005B6D16">
            <w:pPr>
              <w:pStyle w:val="1fffb"/>
              <w:rPr>
                <w:rFonts w:cs="Times New Roman"/>
              </w:rPr>
            </w:pPr>
            <w:r w:rsidRPr="0099189B">
              <w:rPr>
                <w:rFonts w:cs="Times New Roman"/>
              </w:rPr>
              <w:t>0</w:t>
            </w:r>
          </w:p>
        </w:tc>
        <w:tc>
          <w:tcPr>
            <w:tcW w:w="2591" w:type="pct"/>
            <w:tcBorders>
              <w:top w:val="single" w:sz="4" w:space="0" w:color="auto"/>
              <w:left w:val="single" w:sz="4" w:space="0" w:color="auto"/>
              <w:bottom w:val="single" w:sz="4" w:space="0" w:color="auto"/>
            </w:tcBorders>
          </w:tcPr>
          <w:p w:rsidR="005B6D16" w:rsidRPr="0099189B" w:rsidRDefault="005B6D16" w:rsidP="005B6D16">
            <w:pPr>
              <w:pStyle w:val="1fffb"/>
              <w:rPr>
                <w:rFonts w:cs="Times New Roman"/>
              </w:rPr>
            </w:pPr>
            <w:r w:rsidRPr="0099189B">
              <w:rPr>
                <w:rFonts w:cs="Times New Roman"/>
              </w:rPr>
              <w:t>0</w:t>
            </w:r>
          </w:p>
        </w:tc>
      </w:tr>
      <w:tr w:rsidR="005B6D16" w:rsidRPr="0099189B" w:rsidTr="001A06B8">
        <w:trPr>
          <w:trHeight w:val="20"/>
        </w:trPr>
        <w:tc>
          <w:tcPr>
            <w:tcW w:w="416" w:type="pct"/>
            <w:tcBorders>
              <w:top w:val="single" w:sz="4" w:space="0" w:color="auto"/>
              <w:bottom w:val="single" w:sz="4" w:space="0" w:color="auto"/>
              <w:right w:val="single" w:sz="4" w:space="0" w:color="auto"/>
            </w:tcBorders>
            <w:vAlign w:val="center"/>
          </w:tcPr>
          <w:p w:rsidR="005B6D16" w:rsidRPr="0099189B" w:rsidRDefault="005B6D16" w:rsidP="005B6D16">
            <w:pPr>
              <w:pStyle w:val="1fffb"/>
              <w:rPr>
                <w:rFonts w:cs="Times New Roman"/>
              </w:rPr>
            </w:pPr>
            <w:r w:rsidRPr="0099189B">
              <w:rPr>
                <w:rFonts w:cs="Times New Roman"/>
              </w:rPr>
              <w:t>2022</w:t>
            </w:r>
          </w:p>
        </w:tc>
        <w:tc>
          <w:tcPr>
            <w:tcW w:w="882" w:type="pct"/>
            <w:tcBorders>
              <w:top w:val="single" w:sz="4" w:space="0" w:color="auto"/>
              <w:left w:val="single" w:sz="4" w:space="0" w:color="auto"/>
              <w:bottom w:val="single" w:sz="4" w:space="0" w:color="auto"/>
              <w:right w:val="single" w:sz="4" w:space="0" w:color="auto"/>
            </w:tcBorders>
          </w:tcPr>
          <w:p w:rsidR="005B6D16" w:rsidRPr="0099189B" w:rsidRDefault="005B6D16" w:rsidP="005B6D16">
            <w:pPr>
              <w:pStyle w:val="1fffb"/>
              <w:rPr>
                <w:rFonts w:cs="Times New Roman"/>
              </w:rPr>
            </w:pPr>
            <w:r w:rsidRPr="0099189B">
              <w:rPr>
                <w:rFonts w:cs="Times New Roman"/>
              </w:rPr>
              <w:t>0</w:t>
            </w:r>
          </w:p>
        </w:tc>
        <w:tc>
          <w:tcPr>
            <w:tcW w:w="1111" w:type="pct"/>
            <w:tcBorders>
              <w:top w:val="single" w:sz="4" w:space="0" w:color="auto"/>
              <w:left w:val="single" w:sz="4" w:space="0" w:color="auto"/>
              <w:bottom w:val="single" w:sz="4" w:space="0" w:color="auto"/>
              <w:right w:val="single" w:sz="4" w:space="0" w:color="auto"/>
            </w:tcBorders>
          </w:tcPr>
          <w:p w:rsidR="005B6D16" w:rsidRPr="0099189B" w:rsidRDefault="005B6D16" w:rsidP="005B6D16">
            <w:pPr>
              <w:pStyle w:val="1fffb"/>
              <w:rPr>
                <w:rFonts w:cs="Times New Roman"/>
              </w:rPr>
            </w:pPr>
            <w:r w:rsidRPr="0099189B">
              <w:rPr>
                <w:rFonts w:cs="Times New Roman"/>
              </w:rPr>
              <w:t>0</w:t>
            </w:r>
          </w:p>
        </w:tc>
        <w:tc>
          <w:tcPr>
            <w:tcW w:w="2591" w:type="pct"/>
            <w:tcBorders>
              <w:top w:val="single" w:sz="4" w:space="0" w:color="auto"/>
              <w:left w:val="single" w:sz="4" w:space="0" w:color="auto"/>
              <w:bottom w:val="single" w:sz="4" w:space="0" w:color="auto"/>
            </w:tcBorders>
          </w:tcPr>
          <w:p w:rsidR="005B6D16" w:rsidRPr="0099189B" w:rsidRDefault="005B6D16" w:rsidP="005B6D16">
            <w:pPr>
              <w:pStyle w:val="1fffb"/>
              <w:rPr>
                <w:rFonts w:cs="Times New Roman"/>
              </w:rPr>
            </w:pPr>
            <w:r w:rsidRPr="0099189B">
              <w:rPr>
                <w:rFonts w:cs="Times New Roman"/>
              </w:rPr>
              <w:t>0</w:t>
            </w:r>
          </w:p>
        </w:tc>
      </w:tr>
      <w:tr w:rsidR="0008034B" w:rsidRPr="0099189B" w:rsidTr="001A06B8">
        <w:trPr>
          <w:trHeight w:val="20"/>
        </w:trPr>
        <w:tc>
          <w:tcPr>
            <w:tcW w:w="416" w:type="pct"/>
            <w:tcBorders>
              <w:top w:val="single" w:sz="4" w:space="0" w:color="auto"/>
              <w:bottom w:val="single" w:sz="4" w:space="0" w:color="auto"/>
              <w:right w:val="single" w:sz="4" w:space="0" w:color="auto"/>
            </w:tcBorders>
            <w:vAlign w:val="center"/>
          </w:tcPr>
          <w:p w:rsidR="0008034B" w:rsidRPr="0099189B" w:rsidRDefault="0008034B" w:rsidP="0008034B">
            <w:pPr>
              <w:pStyle w:val="1fffb"/>
              <w:rPr>
                <w:rFonts w:cs="Times New Roman"/>
              </w:rPr>
            </w:pPr>
            <w:r w:rsidRPr="0099189B">
              <w:rPr>
                <w:rFonts w:cs="Times New Roman"/>
              </w:rPr>
              <w:t>202</w:t>
            </w:r>
            <w:r w:rsidR="005B6D16">
              <w:rPr>
                <w:rFonts w:cs="Times New Roman"/>
              </w:rPr>
              <w:t>3</w:t>
            </w:r>
          </w:p>
        </w:tc>
        <w:tc>
          <w:tcPr>
            <w:tcW w:w="882" w:type="pct"/>
            <w:tcBorders>
              <w:top w:val="single" w:sz="4" w:space="0" w:color="auto"/>
              <w:left w:val="single" w:sz="4" w:space="0" w:color="auto"/>
              <w:bottom w:val="single" w:sz="4" w:space="0" w:color="auto"/>
              <w:right w:val="single" w:sz="4" w:space="0" w:color="auto"/>
            </w:tcBorders>
          </w:tcPr>
          <w:p w:rsidR="0008034B" w:rsidRPr="0099189B" w:rsidRDefault="0008034B" w:rsidP="0008034B">
            <w:pPr>
              <w:pStyle w:val="1fffb"/>
              <w:rPr>
                <w:rFonts w:cs="Times New Roman"/>
              </w:rPr>
            </w:pPr>
            <w:r w:rsidRPr="0099189B">
              <w:rPr>
                <w:rFonts w:cs="Times New Roman"/>
              </w:rPr>
              <w:t>0</w:t>
            </w:r>
          </w:p>
        </w:tc>
        <w:tc>
          <w:tcPr>
            <w:tcW w:w="1111" w:type="pct"/>
            <w:tcBorders>
              <w:top w:val="single" w:sz="4" w:space="0" w:color="auto"/>
              <w:left w:val="single" w:sz="4" w:space="0" w:color="auto"/>
              <w:bottom w:val="single" w:sz="4" w:space="0" w:color="auto"/>
              <w:right w:val="single" w:sz="4" w:space="0" w:color="auto"/>
            </w:tcBorders>
          </w:tcPr>
          <w:p w:rsidR="0008034B" w:rsidRPr="0099189B" w:rsidRDefault="0008034B" w:rsidP="0008034B">
            <w:pPr>
              <w:pStyle w:val="1fffb"/>
              <w:rPr>
                <w:rFonts w:cs="Times New Roman"/>
              </w:rPr>
            </w:pPr>
            <w:r w:rsidRPr="0099189B">
              <w:rPr>
                <w:rFonts w:cs="Times New Roman"/>
              </w:rPr>
              <w:t>0</w:t>
            </w:r>
          </w:p>
        </w:tc>
        <w:tc>
          <w:tcPr>
            <w:tcW w:w="2591" w:type="pct"/>
            <w:tcBorders>
              <w:top w:val="single" w:sz="4" w:space="0" w:color="auto"/>
              <w:left w:val="single" w:sz="4" w:space="0" w:color="auto"/>
              <w:bottom w:val="single" w:sz="4" w:space="0" w:color="auto"/>
            </w:tcBorders>
          </w:tcPr>
          <w:p w:rsidR="0008034B" w:rsidRPr="0099189B" w:rsidRDefault="0008034B" w:rsidP="0008034B">
            <w:pPr>
              <w:pStyle w:val="1fffb"/>
              <w:rPr>
                <w:rFonts w:cs="Times New Roman"/>
              </w:rPr>
            </w:pPr>
            <w:r w:rsidRPr="0099189B">
              <w:rPr>
                <w:rFonts w:cs="Times New Roman"/>
              </w:rPr>
              <w:t>0</w:t>
            </w:r>
          </w:p>
        </w:tc>
      </w:tr>
      <w:tr w:rsidR="0008034B" w:rsidRPr="0099189B" w:rsidTr="001A06B8">
        <w:trPr>
          <w:trHeight w:val="20"/>
        </w:trPr>
        <w:tc>
          <w:tcPr>
            <w:tcW w:w="416" w:type="pct"/>
            <w:tcBorders>
              <w:top w:val="single" w:sz="4" w:space="0" w:color="auto"/>
              <w:bottom w:val="single" w:sz="4" w:space="0" w:color="auto"/>
              <w:right w:val="single" w:sz="4" w:space="0" w:color="auto"/>
            </w:tcBorders>
            <w:vAlign w:val="center"/>
          </w:tcPr>
          <w:p w:rsidR="0008034B" w:rsidRPr="0099189B" w:rsidRDefault="0008034B" w:rsidP="0008034B">
            <w:pPr>
              <w:pStyle w:val="1fffb"/>
              <w:rPr>
                <w:rFonts w:cs="Times New Roman"/>
              </w:rPr>
            </w:pPr>
            <w:r w:rsidRPr="0099189B">
              <w:rPr>
                <w:rFonts w:cs="Times New Roman"/>
              </w:rPr>
              <w:t>202</w:t>
            </w:r>
            <w:r w:rsidR="005B6D16">
              <w:rPr>
                <w:rFonts w:cs="Times New Roman"/>
              </w:rPr>
              <w:t>4</w:t>
            </w:r>
          </w:p>
        </w:tc>
        <w:tc>
          <w:tcPr>
            <w:tcW w:w="882" w:type="pct"/>
            <w:tcBorders>
              <w:top w:val="single" w:sz="4" w:space="0" w:color="auto"/>
              <w:left w:val="single" w:sz="4" w:space="0" w:color="auto"/>
              <w:bottom w:val="single" w:sz="4" w:space="0" w:color="auto"/>
              <w:right w:val="single" w:sz="4" w:space="0" w:color="auto"/>
            </w:tcBorders>
          </w:tcPr>
          <w:p w:rsidR="0008034B" w:rsidRPr="0099189B" w:rsidRDefault="0008034B" w:rsidP="0008034B">
            <w:pPr>
              <w:pStyle w:val="1fffb"/>
              <w:rPr>
                <w:rFonts w:cs="Times New Roman"/>
              </w:rPr>
            </w:pPr>
            <w:r w:rsidRPr="0099189B">
              <w:rPr>
                <w:rFonts w:cs="Times New Roman"/>
              </w:rPr>
              <w:t>0</w:t>
            </w:r>
          </w:p>
        </w:tc>
        <w:tc>
          <w:tcPr>
            <w:tcW w:w="1111" w:type="pct"/>
            <w:tcBorders>
              <w:top w:val="single" w:sz="4" w:space="0" w:color="auto"/>
              <w:left w:val="single" w:sz="4" w:space="0" w:color="auto"/>
              <w:bottom w:val="single" w:sz="4" w:space="0" w:color="auto"/>
              <w:right w:val="single" w:sz="4" w:space="0" w:color="auto"/>
            </w:tcBorders>
          </w:tcPr>
          <w:p w:rsidR="0008034B" w:rsidRPr="0099189B" w:rsidRDefault="0008034B" w:rsidP="0008034B">
            <w:pPr>
              <w:pStyle w:val="1fffb"/>
              <w:rPr>
                <w:rFonts w:cs="Times New Roman"/>
              </w:rPr>
            </w:pPr>
            <w:r w:rsidRPr="0099189B">
              <w:rPr>
                <w:rFonts w:cs="Times New Roman"/>
              </w:rPr>
              <w:t>0</w:t>
            </w:r>
          </w:p>
        </w:tc>
        <w:tc>
          <w:tcPr>
            <w:tcW w:w="2591" w:type="pct"/>
            <w:tcBorders>
              <w:top w:val="single" w:sz="4" w:space="0" w:color="auto"/>
              <w:left w:val="single" w:sz="4" w:space="0" w:color="auto"/>
              <w:bottom w:val="single" w:sz="4" w:space="0" w:color="auto"/>
            </w:tcBorders>
          </w:tcPr>
          <w:p w:rsidR="0008034B" w:rsidRPr="0099189B" w:rsidRDefault="0008034B" w:rsidP="0008034B">
            <w:pPr>
              <w:pStyle w:val="1fffb"/>
              <w:rPr>
                <w:rFonts w:cs="Times New Roman"/>
              </w:rPr>
            </w:pPr>
            <w:r w:rsidRPr="0099189B">
              <w:rPr>
                <w:rFonts w:cs="Times New Roman"/>
              </w:rPr>
              <w:t>0</w:t>
            </w:r>
          </w:p>
        </w:tc>
      </w:tr>
      <w:tr w:rsidR="0008034B" w:rsidRPr="0099189B" w:rsidTr="001A06B8">
        <w:trPr>
          <w:trHeight w:val="20"/>
        </w:trPr>
        <w:tc>
          <w:tcPr>
            <w:tcW w:w="416" w:type="pct"/>
            <w:tcBorders>
              <w:top w:val="single" w:sz="4" w:space="0" w:color="auto"/>
              <w:bottom w:val="single" w:sz="4" w:space="0" w:color="auto"/>
              <w:right w:val="single" w:sz="4" w:space="0" w:color="auto"/>
            </w:tcBorders>
            <w:vAlign w:val="center"/>
          </w:tcPr>
          <w:p w:rsidR="0008034B" w:rsidRPr="0099189B" w:rsidRDefault="00CC11CF" w:rsidP="0008034B">
            <w:pPr>
              <w:pStyle w:val="1fffb"/>
              <w:rPr>
                <w:rFonts w:cs="Times New Roman"/>
              </w:rPr>
            </w:pPr>
            <w:r>
              <w:rPr>
                <w:rFonts w:cs="Times New Roman"/>
              </w:rPr>
              <w:t>2025</w:t>
            </w:r>
          </w:p>
        </w:tc>
        <w:tc>
          <w:tcPr>
            <w:tcW w:w="882" w:type="pct"/>
            <w:tcBorders>
              <w:top w:val="single" w:sz="4" w:space="0" w:color="auto"/>
              <w:left w:val="single" w:sz="4" w:space="0" w:color="auto"/>
              <w:bottom w:val="single" w:sz="4" w:space="0" w:color="auto"/>
              <w:right w:val="single" w:sz="4" w:space="0" w:color="auto"/>
            </w:tcBorders>
          </w:tcPr>
          <w:p w:rsidR="0008034B" w:rsidRPr="0099189B" w:rsidRDefault="0008034B" w:rsidP="0008034B">
            <w:pPr>
              <w:pStyle w:val="1fffb"/>
              <w:rPr>
                <w:rFonts w:cs="Times New Roman"/>
              </w:rPr>
            </w:pPr>
            <w:r w:rsidRPr="0099189B">
              <w:rPr>
                <w:rFonts w:cs="Times New Roman"/>
              </w:rPr>
              <w:t>0</w:t>
            </w:r>
          </w:p>
        </w:tc>
        <w:tc>
          <w:tcPr>
            <w:tcW w:w="1111" w:type="pct"/>
            <w:tcBorders>
              <w:top w:val="single" w:sz="4" w:space="0" w:color="auto"/>
              <w:left w:val="single" w:sz="4" w:space="0" w:color="auto"/>
              <w:bottom w:val="single" w:sz="4" w:space="0" w:color="auto"/>
              <w:right w:val="single" w:sz="4" w:space="0" w:color="auto"/>
            </w:tcBorders>
          </w:tcPr>
          <w:p w:rsidR="0008034B" w:rsidRPr="0099189B" w:rsidRDefault="0008034B" w:rsidP="0008034B">
            <w:pPr>
              <w:pStyle w:val="1fffb"/>
              <w:rPr>
                <w:rFonts w:cs="Times New Roman"/>
              </w:rPr>
            </w:pPr>
            <w:r w:rsidRPr="0099189B">
              <w:rPr>
                <w:rFonts w:cs="Times New Roman"/>
              </w:rPr>
              <w:t>0</w:t>
            </w:r>
          </w:p>
        </w:tc>
        <w:tc>
          <w:tcPr>
            <w:tcW w:w="2591" w:type="pct"/>
            <w:tcBorders>
              <w:top w:val="single" w:sz="4" w:space="0" w:color="auto"/>
              <w:left w:val="single" w:sz="4" w:space="0" w:color="auto"/>
              <w:bottom w:val="single" w:sz="4" w:space="0" w:color="auto"/>
            </w:tcBorders>
          </w:tcPr>
          <w:p w:rsidR="0008034B" w:rsidRPr="0099189B" w:rsidRDefault="0008034B" w:rsidP="0008034B">
            <w:pPr>
              <w:pStyle w:val="1fffb"/>
              <w:rPr>
                <w:rFonts w:cs="Times New Roman"/>
              </w:rPr>
            </w:pPr>
            <w:r w:rsidRPr="0099189B">
              <w:rPr>
                <w:rFonts w:cs="Times New Roman"/>
              </w:rPr>
              <w:t>0</w:t>
            </w:r>
          </w:p>
        </w:tc>
      </w:tr>
    </w:tbl>
    <w:p w:rsidR="00335AAA" w:rsidRDefault="00335AAA" w:rsidP="00B5461F">
      <w:pPr>
        <w:pStyle w:val="11ff3"/>
      </w:pPr>
    </w:p>
    <w:p w:rsidR="00D12AE3" w:rsidRDefault="00D12AE3" w:rsidP="00B5461F">
      <w:pPr>
        <w:pStyle w:val="11ff3"/>
      </w:pPr>
    </w:p>
    <w:p w:rsidR="00D12AE3" w:rsidRDefault="00D12AE3" w:rsidP="00B5461F">
      <w:pPr>
        <w:pStyle w:val="11ff3"/>
      </w:pPr>
    </w:p>
    <w:p w:rsidR="00D12AE3" w:rsidRDefault="00D12AE3" w:rsidP="00B5461F">
      <w:pPr>
        <w:pStyle w:val="11ff3"/>
      </w:pPr>
    </w:p>
    <w:p w:rsidR="00D12AE3" w:rsidRPr="0099189B" w:rsidRDefault="00D12AE3" w:rsidP="00B5461F">
      <w:pPr>
        <w:pStyle w:val="11ff3"/>
      </w:pPr>
    </w:p>
    <w:p w:rsidR="00C25060" w:rsidRPr="0099189B" w:rsidRDefault="00C25060" w:rsidP="00C25060">
      <w:pPr>
        <w:pStyle w:val="20"/>
        <w:keepNext w:val="0"/>
        <w:widowControl w:val="0"/>
        <w:spacing w:before="240" w:line="240" w:lineRule="auto"/>
        <w:textAlignment w:val="baseline"/>
        <w:rPr>
          <w:rFonts w:cs="Times New Roman"/>
        </w:rPr>
      </w:pPr>
      <w:bookmarkStart w:id="77" w:name="_Toc78674699"/>
      <w:bookmarkStart w:id="78" w:name="_Toc84970936"/>
      <w:bookmarkStart w:id="79" w:name="_Toc196159558"/>
      <w:r w:rsidRPr="0099189B">
        <w:rPr>
          <w:rFonts w:cs="Times New Roman"/>
        </w:rPr>
        <w:lastRenderedPageBreak/>
        <w:t>Предписания надзорных органов по запрещению дальнейшей эксплуатации источников тепловой энергии</w:t>
      </w:r>
      <w:bookmarkEnd w:id="77"/>
      <w:bookmarkEnd w:id="78"/>
      <w:bookmarkEnd w:id="79"/>
    </w:p>
    <w:p w:rsidR="00C25060" w:rsidRPr="0099189B" w:rsidRDefault="00C25060" w:rsidP="00B5461F">
      <w:pPr>
        <w:pStyle w:val="11ff3"/>
      </w:pPr>
      <w:r w:rsidRPr="0099189B">
        <w:t xml:space="preserve">Предписания надзорных органов по запрещению дальнейшей эксплуатации источников тепловой энергии на территории </w:t>
      </w:r>
      <w:r w:rsidR="004A624E" w:rsidRPr="0099189B">
        <w:t>сельского поселения Сингапай</w:t>
      </w:r>
      <w:r w:rsidR="008108C3" w:rsidRPr="0099189B">
        <w:t>теплоснабжающ</w:t>
      </w:r>
      <w:r w:rsidR="007F79CA" w:rsidRPr="0099189B">
        <w:t>и</w:t>
      </w:r>
      <w:r w:rsidR="008108C3" w:rsidRPr="0099189B">
        <w:t>м</w:t>
      </w:r>
      <w:r w:rsidRPr="0099189B">
        <w:t xml:space="preserve"> организаци</w:t>
      </w:r>
      <w:r w:rsidR="00C07808" w:rsidRPr="0099189B">
        <w:t>ям</w:t>
      </w:r>
      <w:r w:rsidRPr="0099189B">
        <w:t xml:space="preserve"> по состоянию на </w:t>
      </w:r>
      <w:r w:rsidR="00CC11CF">
        <w:t>2025</w:t>
      </w:r>
      <w:r w:rsidRPr="0099189B">
        <w:t xml:space="preserve"> г. не выдавались.</w:t>
      </w:r>
    </w:p>
    <w:p w:rsidR="00A92574" w:rsidRPr="0099189B" w:rsidRDefault="00A92574" w:rsidP="00A92574">
      <w:pPr>
        <w:pStyle w:val="20"/>
        <w:rPr>
          <w:rFonts w:cs="Times New Roman"/>
        </w:rPr>
      </w:pPr>
      <w:bookmarkStart w:id="80" w:name="_Toc196159559"/>
      <w:r w:rsidRPr="0099189B">
        <w:rPr>
          <w:rFonts w:cs="Times New Roman"/>
        </w:rPr>
        <w:t>Характеристика водоподготовки и подпиточных устройств</w:t>
      </w:r>
      <w:bookmarkEnd w:id="80"/>
    </w:p>
    <w:p w:rsidR="00A92574" w:rsidRPr="0099189B" w:rsidRDefault="00A92574" w:rsidP="00A92574">
      <w:pPr>
        <w:pStyle w:val="11ff3"/>
      </w:pPr>
      <w:r w:rsidRPr="0099189B">
        <w:t>В качестве исходной воды для подпитки теплосети на котельной используется вода из водопровода. Перед подпиткой тепловой сети исходная вода должна пройти через систему химводоочистки в ВПУ.</w:t>
      </w:r>
    </w:p>
    <w:p w:rsidR="00324075" w:rsidRPr="0099189B" w:rsidRDefault="00324075" w:rsidP="00324075">
      <w:pPr>
        <w:pStyle w:val="11ff3"/>
      </w:pPr>
      <w:r w:rsidRPr="0099189B">
        <w:t>В качестве исходной воды для подпитки на котельных используется вода из водопровода сети холодного водоснабжения. Перед подпиткой тепловой сети исходная вода проходит через систему химводоочистки в водоподготовительных установках (далее – ВПУ) котельных.</w:t>
      </w:r>
    </w:p>
    <w:p w:rsidR="00324075" w:rsidRPr="0099189B" w:rsidRDefault="00324075" w:rsidP="00324075">
      <w:pPr>
        <w:pStyle w:val="11ff3"/>
      </w:pPr>
      <w:r w:rsidRPr="0099189B">
        <w:t>Системы химводоочистки ВПУ котельных сельского поселения Сингапай включают в себя механические и Na-катионные фильтры, солевое хозяйство, лабораторию.</w:t>
      </w:r>
    </w:p>
    <w:p w:rsidR="00C25060" w:rsidRPr="0099189B" w:rsidRDefault="00C25060" w:rsidP="00C25060">
      <w:pPr>
        <w:pStyle w:val="20"/>
        <w:keepNext w:val="0"/>
        <w:widowControl w:val="0"/>
        <w:spacing w:before="240" w:line="240" w:lineRule="auto"/>
        <w:textAlignment w:val="baseline"/>
        <w:rPr>
          <w:rFonts w:cs="Times New Roman"/>
        </w:rPr>
      </w:pPr>
      <w:bookmarkStart w:id="81" w:name="_Toc78674700"/>
      <w:bookmarkStart w:id="82" w:name="_Toc84970937"/>
      <w:bookmarkStart w:id="83" w:name="_Toc196159560"/>
      <w:r w:rsidRPr="0099189B">
        <w:rPr>
          <w:rFonts w:cs="Times New Roman"/>
        </w:rPr>
        <w:t>Конкурентный отбор мощности источников с комбинированной выработкой тепловой и электрической энергии</w:t>
      </w:r>
      <w:bookmarkEnd w:id="81"/>
      <w:bookmarkEnd w:id="82"/>
      <w:bookmarkEnd w:id="83"/>
    </w:p>
    <w:p w:rsidR="00C25060" w:rsidRPr="0099189B" w:rsidRDefault="00C25060" w:rsidP="00B5461F">
      <w:pPr>
        <w:pStyle w:val="11ff3"/>
      </w:pPr>
      <w:bookmarkStart w:id="84" w:name="_Toc475879458"/>
      <w:r w:rsidRPr="0099189B">
        <w:t xml:space="preserve">На территории </w:t>
      </w:r>
      <w:r w:rsidR="004A624E" w:rsidRPr="0099189B">
        <w:t>сельского поселения Сингапай</w:t>
      </w:r>
      <w:r w:rsidRPr="0099189B">
        <w:t>источники тепловой энергии и (или) оборудования (турбоагрегатов), отнесенные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p>
    <w:p w:rsidR="00A92574" w:rsidRPr="0099189B" w:rsidRDefault="00A92574" w:rsidP="00A92574">
      <w:pPr>
        <w:pStyle w:val="20"/>
        <w:rPr>
          <w:rFonts w:cs="Times New Roman"/>
        </w:rPr>
      </w:pPr>
      <w:bookmarkStart w:id="85" w:name="_Toc196159561"/>
      <w:r w:rsidRPr="0099189B">
        <w:rPr>
          <w:rFonts w:cs="Times New Roman"/>
        </w:rPr>
        <w:t>Проектный и установленный топливный режим котельной</w:t>
      </w:r>
      <w:bookmarkEnd w:id="85"/>
    </w:p>
    <w:p w:rsidR="00A92574" w:rsidRPr="0099189B" w:rsidRDefault="00A92574" w:rsidP="00A92574">
      <w:pPr>
        <w:pStyle w:val="11ff3"/>
      </w:pPr>
      <w:r w:rsidRPr="0099189B">
        <w:t xml:space="preserve">На территории </w:t>
      </w:r>
      <w:r w:rsidR="004A624E" w:rsidRPr="0099189B">
        <w:t>сельского поселения Сингапай</w:t>
      </w:r>
      <w:r w:rsidRPr="0099189B">
        <w:t xml:space="preserve"> функционирует </w:t>
      </w:r>
      <w:r w:rsidR="00324075" w:rsidRPr="0099189B">
        <w:t>2</w:t>
      </w:r>
      <w:r w:rsidR="00683741" w:rsidRPr="0099189B">
        <w:t xml:space="preserve"> котельная</w:t>
      </w:r>
      <w:r w:rsidRPr="0099189B">
        <w:t>. На котельн</w:t>
      </w:r>
      <w:r w:rsidR="00324075" w:rsidRPr="0099189B">
        <w:t>ых</w:t>
      </w:r>
      <w:r w:rsidRPr="0099189B">
        <w:t xml:space="preserve"> основным топливом </w:t>
      </w:r>
      <w:r w:rsidR="00F27827" w:rsidRPr="0099189B">
        <w:t>является природный газ</w:t>
      </w:r>
      <w:r w:rsidRPr="0099189B">
        <w:t xml:space="preserve">. Доля установленной мощности котельной, работающих на </w:t>
      </w:r>
      <w:r w:rsidR="00324075" w:rsidRPr="0099189B">
        <w:t>природном газе</w:t>
      </w:r>
      <w:r w:rsidRPr="0099189B">
        <w:t xml:space="preserve"> составляет 100 %.</w:t>
      </w:r>
      <w:r w:rsidR="00324075" w:rsidRPr="0099189B">
        <w:t xml:space="preserve"> Резервным то</w:t>
      </w:r>
      <w:r w:rsidR="006B229A" w:rsidRPr="0099189B">
        <w:t>п</w:t>
      </w:r>
      <w:r w:rsidR="00324075" w:rsidRPr="0099189B">
        <w:t>ливом является нефть.</w:t>
      </w:r>
    </w:p>
    <w:p w:rsidR="00A92574" w:rsidRDefault="00A92574" w:rsidP="00A92574">
      <w:pPr>
        <w:pStyle w:val="11ff3"/>
      </w:pPr>
      <w:r w:rsidRPr="0099189B">
        <w:t xml:space="preserve">Основные усредненные характеристики топлива приведены в таблице. </w:t>
      </w:r>
    </w:p>
    <w:p w:rsidR="00D12AE3" w:rsidRPr="0099189B" w:rsidRDefault="00D12AE3" w:rsidP="00A92574">
      <w:pPr>
        <w:pStyle w:val="11ff3"/>
      </w:pPr>
    </w:p>
    <w:p w:rsidR="00A92574" w:rsidRPr="0099189B" w:rsidRDefault="00A92574" w:rsidP="00A92574">
      <w:pPr>
        <w:pStyle w:val="11ff3"/>
        <w:rPr>
          <w:b/>
          <w:bCs w:val="0"/>
        </w:rPr>
      </w:pPr>
      <w:r w:rsidRPr="0099189B">
        <w:rPr>
          <w:b/>
          <w:bCs w:val="0"/>
        </w:rPr>
        <w:t>Таблица 1.2.</w:t>
      </w:r>
      <w:r w:rsidR="009F0001" w:rsidRPr="0099189B">
        <w:rPr>
          <w:b/>
          <w:bCs w:val="0"/>
        </w:rPr>
        <w:t>14.1</w:t>
      </w:r>
      <w:r w:rsidRPr="0099189B">
        <w:rPr>
          <w:b/>
          <w:bCs w:val="0"/>
        </w:rPr>
        <w:t xml:space="preserve"> - </w:t>
      </w:r>
      <w:r w:rsidR="00B431E9" w:rsidRPr="0099189B">
        <w:rPr>
          <w:b/>
          <w:bCs w:val="0"/>
        </w:rPr>
        <w:t xml:space="preserve">Установленный топливный режим котельных за </w:t>
      </w:r>
      <w:r w:rsidR="00CC11CF">
        <w:rPr>
          <w:b/>
          <w:bCs w:val="0"/>
        </w:rPr>
        <w:t>2025</w:t>
      </w:r>
      <w:r w:rsidR="00B431E9" w:rsidRPr="0099189B">
        <w:rPr>
          <w:b/>
          <w:bCs w:val="0"/>
        </w:rPr>
        <w:t xml:space="preserve"> год</w:t>
      </w:r>
    </w:p>
    <w:tbl>
      <w:tblPr>
        <w:tblW w:w="5000" w:type="pct"/>
        <w:tblBorders>
          <w:top w:val="single" w:sz="4" w:space="0" w:color="auto"/>
          <w:left w:val="single" w:sz="4" w:space="0" w:color="auto"/>
          <w:bottom w:val="single" w:sz="4" w:space="0" w:color="auto"/>
          <w:right w:val="single" w:sz="4" w:space="0" w:color="auto"/>
        </w:tblBorders>
        <w:tblLook w:val="0000"/>
      </w:tblPr>
      <w:tblGrid>
        <w:gridCol w:w="1519"/>
        <w:gridCol w:w="2305"/>
        <w:gridCol w:w="1248"/>
        <w:gridCol w:w="2462"/>
        <w:gridCol w:w="2037"/>
      </w:tblGrid>
      <w:tr w:rsidR="00B431E9" w:rsidRPr="0099189B" w:rsidTr="00324075">
        <w:tc>
          <w:tcPr>
            <w:tcW w:w="793" w:type="pct"/>
            <w:tcBorders>
              <w:top w:val="single" w:sz="4" w:space="0" w:color="auto"/>
              <w:bottom w:val="single" w:sz="4" w:space="0" w:color="auto"/>
              <w:right w:val="single" w:sz="4" w:space="0" w:color="auto"/>
            </w:tcBorders>
            <w:shd w:val="clear" w:color="auto" w:fill="D9D9D9" w:themeFill="background1" w:themeFillShade="D9"/>
            <w:vAlign w:val="center"/>
          </w:tcPr>
          <w:p w:rsidR="00B431E9" w:rsidRPr="0099189B" w:rsidRDefault="00B431E9" w:rsidP="00324075">
            <w:pPr>
              <w:pStyle w:val="1fffb"/>
            </w:pPr>
            <w:r w:rsidRPr="0099189B">
              <w:t>№ котельной</w:t>
            </w:r>
          </w:p>
        </w:tc>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31E9" w:rsidRPr="0099189B" w:rsidRDefault="00B431E9" w:rsidP="00324075">
            <w:pPr>
              <w:pStyle w:val="1fffb"/>
            </w:pPr>
            <w:r w:rsidRPr="0099189B">
              <w:t>Наименование котельной, адрес</w:t>
            </w:r>
          </w:p>
        </w:tc>
        <w:tc>
          <w:tcPr>
            <w:tcW w:w="6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31E9" w:rsidRPr="0099189B" w:rsidRDefault="00B431E9" w:rsidP="00324075">
            <w:pPr>
              <w:pStyle w:val="1fffb"/>
            </w:pPr>
            <w:r w:rsidRPr="0099189B">
              <w:t>Вид топлива</w:t>
            </w:r>
          </w:p>
        </w:tc>
        <w:tc>
          <w:tcPr>
            <w:tcW w:w="12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31E9" w:rsidRPr="0099189B" w:rsidRDefault="00B431E9" w:rsidP="00324075">
            <w:pPr>
              <w:pStyle w:val="1fffb"/>
            </w:pPr>
            <w:r w:rsidRPr="0099189B">
              <w:t xml:space="preserve">Средняя теплотворная способность топлива за </w:t>
            </w:r>
            <w:r w:rsidR="00CC11CF">
              <w:t>2025</w:t>
            </w:r>
            <w:r w:rsidRPr="0099189B">
              <w:t xml:space="preserve"> год, ккал/кг</w:t>
            </w:r>
          </w:p>
        </w:tc>
        <w:tc>
          <w:tcPr>
            <w:tcW w:w="1064" w:type="pct"/>
            <w:tcBorders>
              <w:top w:val="single" w:sz="4" w:space="0" w:color="auto"/>
              <w:left w:val="single" w:sz="4" w:space="0" w:color="auto"/>
              <w:bottom w:val="single" w:sz="4" w:space="0" w:color="auto"/>
            </w:tcBorders>
            <w:shd w:val="clear" w:color="auto" w:fill="D9D9D9" w:themeFill="background1" w:themeFillShade="D9"/>
            <w:vAlign w:val="center"/>
          </w:tcPr>
          <w:p w:rsidR="00B431E9" w:rsidRPr="0099189B" w:rsidRDefault="00B431E9" w:rsidP="00324075">
            <w:pPr>
              <w:pStyle w:val="1fffb"/>
            </w:pPr>
            <w:r w:rsidRPr="0099189B">
              <w:t xml:space="preserve">Расход условного топлива, т.у.т. за </w:t>
            </w:r>
            <w:r w:rsidR="00CC11CF">
              <w:t>2025</w:t>
            </w:r>
            <w:r w:rsidRPr="0099189B">
              <w:t xml:space="preserve"> год</w:t>
            </w:r>
          </w:p>
        </w:tc>
      </w:tr>
      <w:tr w:rsidR="00324075" w:rsidRPr="0099189B" w:rsidTr="00324075">
        <w:tc>
          <w:tcPr>
            <w:tcW w:w="793" w:type="pct"/>
            <w:tcBorders>
              <w:top w:val="single" w:sz="4" w:space="0" w:color="auto"/>
              <w:bottom w:val="single" w:sz="4" w:space="0" w:color="auto"/>
              <w:right w:val="single" w:sz="4" w:space="0" w:color="auto"/>
            </w:tcBorders>
            <w:vAlign w:val="center"/>
          </w:tcPr>
          <w:p w:rsidR="00324075" w:rsidRPr="0099189B" w:rsidRDefault="00324075" w:rsidP="00324075">
            <w:pPr>
              <w:pStyle w:val="1fffb"/>
            </w:pPr>
            <w:r w:rsidRPr="0099189B">
              <w:t>1</w:t>
            </w:r>
          </w:p>
        </w:tc>
        <w:tc>
          <w:tcPr>
            <w:tcW w:w="1204" w:type="pct"/>
            <w:tcBorders>
              <w:top w:val="single" w:sz="4" w:space="0" w:color="auto"/>
              <w:left w:val="single" w:sz="4" w:space="0" w:color="auto"/>
              <w:bottom w:val="single" w:sz="4" w:space="0" w:color="auto"/>
              <w:right w:val="single" w:sz="4" w:space="0" w:color="auto"/>
            </w:tcBorders>
            <w:vAlign w:val="center"/>
          </w:tcPr>
          <w:p w:rsidR="00324075" w:rsidRPr="0099189B" w:rsidRDefault="00324075" w:rsidP="00324075">
            <w:pPr>
              <w:pStyle w:val="1fffb"/>
            </w:pPr>
            <w:r w:rsidRPr="0099189B">
              <w:rPr>
                <w:color w:val="000000"/>
                <w:szCs w:val="20"/>
              </w:rPr>
              <w:t xml:space="preserve">Котельная </w:t>
            </w:r>
            <w:r w:rsidR="0081191F">
              <w:rPr>
                <w:color w:val="000000"/>
                <w:szCs w:val="20"/>
              </w:rPr>
              <w:t>п. Сингапай</w:t>
            </w:r>
          </w:p>
        </w:tc>
        <w:tc>
          <w:tcPr>
            <w:tcW w:w="652" w:type="pct"/>
            <w:tcBorders>
              <w:top w:val="single" w:sz="4" w:space="0" w:color="auto"/>
              <w:left w:val="single" w:sz="4" w:space="0" w:color="auto"/>
              <w:bottom w:val="single" w:sz="4" w:space="0" w:color="auto"/>
              <w:right w:val="single" w:sz="4" w:space="0" w:color="auto"/>
            </w:tcBorders>
            <w:vAlign w:val="center"/>
          </w:tcPr>
          <w:p w:rsidR="00324075" w:rsidRPr="0099189B" w:rsidRDefault="00324075" w:rsidP="00324075">
            <w:pPr>
              <w:pStyle w:val="1fffb"/>
            </w:pPr>
            <w:r w:rsidRPr="0099189B">
              <w:t>Природный газ</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tcPr>
          <w:p w:rsidR="00324075" w:rsidRPr="0099189B" w:rsidRDefault="00324075" w:rsidP="00324075">
            <w:pPr>
              <w:pStyle w:val="1fffb"/>
            </w:pPr>
            <w:r w:rsidRPr="0099189B">
              <w:t>9060</w:t>
            </w:r>
          </w:p>
        </w:tc>
        <w:tc>
          <w:tcPr>
            <w:tcW w:w="1064" w:type="pct"/>
            <w:tcBorders>
              <w:top w:val="single" w:sz="4" w:space="0" w:color="auto"/>
              <w:left w:val="single" w:sz="4" w:space="0" w:color="auto"/>
              <w:bottom w:val="single" w:sz="4" w:space="0" w:color="auto"/>
            </w:tcBorders>
            <w:vAlign w:val="center"/>
          </w:tcPr>
          <w:p w:rsidR="00324075" w:rsidRPr="0099189B" w:rsidRDefault="00324075" w:rsidP="00324075">
            <w:pPr>
              <w:pStyle w:val="1fffb"/>
            </w:pPr>
            <w:r w:rsidRPr="0099189B">
              <w:t>3803,9</w:t>
            </w:r>
          </w:p>
        </w:tc>
      </w:tr>
      <w:tr w:rsidR="00324075" w:rsidRPr="0099189B" w:rsidTr="00324075">
        <w:tc>
          <w:tcPr>
            <w:tcW w:w="793" w:type="pct"/>
            <w:tcBorders>
              <w:top w:val="single" w:sz="4" w:space="0" w:color="auto"/>
              <w:bottom w:val="single" w:sz="4" w:space="0" w:color="auto"/>
              <w:right w:val="single" w:sz="4" w:space="0" w:color="auto"/>
            </w:tcBorders>
            <w:vAlign w:val="center"/>
          </w:tcPr>
          <w:p w:rsidR="00324075" w:rsidRPr="0099189B" w:rsidRDefault="00324075" w:rsidP="00324075">
            <w:pPr>
              <w:pStyle w:val="1fffb"/>
            </w:pPr>
            <w:r w:rsidRPr="0099189B">
              <w:t>2</w:t>
            </w:r>
          </w:p>
        </w:tc>
        <w:tc>
          <w:tcPr>
            <w:tcW w:w="1204" w:type="pct"/>
            <w:tcBorders>
              <w:top w:val="single" w:sz="4" w:space="0" w:color="auto"/>
              <w:left w:val="single" w:sz="4" w:space="0" w:color="auto"/>
              <w:bottom w:val="single" w:sz="4" w:space="0" w:color="auto"/>
              <w:right w:val="single" w:sz="4" w:space="0" w:color="auto"/>
            </w:tcBorders>
            <w:vAlign w:val="center"/>
          </w:tcPr>
          <w:p w:rsidR="00324075" w:rsidRPr="0099189B" w:rsidRDefault="00324075" w:rsidP="00324075">
            <w:pPr>
              <w:pStyle w:val="1fffb"/>
            </w:pPr>
            <w:r w:rsidRPr="0099189B">
              <w:rPr>
                <w:color w:val="000000"/>
                <w:szCs w:val="20"/>
              </w:rPr>
              <w:t xml:space="preserve">Котельная </w:t>
            </w:r>
            <w:r w:rsidR="0081191F">
              <w:rPr>
                <w:color w:val="000000"/>
                <w:szCs w:val="20"/>
              </w:rPr>
              <w:t>с. Чеускино</w:t>
            </w:r>
          </w:p>
        </w:tc>
        <w:tc>
          <w:tcPr>
            <w:tcW w:w="652" w:type="pct"/>
            <w:tcBorders>
              <w:top w:val="single" w:sz="4" w:space="0" w:color="auto"/>
              <w:left w:val="single" w:sz="4" w:space="0" w:color="auto"/>
              <w:bottom w:val="single" w:sz="4" w:space="0" w:color="auto"/>
              <w:right w:val="single" w:sz="4" w:space="0" w:color="auto"/>
            </w:tcBorders>
            <w:vAlign w:val="center"/>
          </w:tcPr>
          <w:p w:rsidR="00324075" w:rsidRPr="0099189B" w:rsidRDefault="00324075" w:rsidP="00324075">
            <w:pPr>
              <w:pStyle w:val="1fffb"/>
            </w:pPr>
            <w:r w:rsidRPr="0099189B">
              <w:t>Природный газ</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tcPr>
          <w:p w:rsidR="00324075" w:rsidRPr="0099189B" w:rsidRDefault="00324075" w:rsidP="00324075">
            <w:pPr>
              <w:pStyle w:val="1fffb"/>
            </w:pPr>
            <w:r w:rsidRPr="0099189B">
              <w:t>9060</w:t>
            </w:r>
          </w:p>
        </w:tc>
        <w:tc>
          <w:tcPr>
            <w:tcW w:w="1064" w:type="pct"/>
            <w:tcBorders>
              <w:top w:val="single" w:sz="4" w:space="0" w:color="auto"/>
              <w:left w:val="single" w:sz="4" w:space="0" w:color="auto"/>
              <w:bottom w:val="single" w:sz="4" w:space="0" w:color="auto"/>
            </w:tcBorders>
            <w:vAlign w:val="center"/>
          </w:tcPr>
          <w:p w:rsidR="00324075" w:rsidRPr="0099189B" w:rsidRDefault="00324075" w:rsidP="00324075">
            <w:pPr>
              <w:pStyle w:val="1fffb"/>
            </w:pPr>
            <w:r w:rsidRPr="0099189B">
              <w:t>1611,4</w:t>
            </w:r>
          </w:p>
        </w:tc>
      </w:tr>
    </w:tbl>
    <w:p w:rsidR="009A59BE" w:rsidRPr="0099189B" w:rsidRDefault="009A59BE" w:rsidP="00B5461F">
      <w:pPr>
        <w:pStyle w:val="11ff3"/>
      </w:pPr>
    </w:p>
    <w:p w:rsidR="00C25060" w:rsidRPr="0099189B" w:rsidRDefault="00C25060" w:rsidP="00AD6FC2">
      <w:pPr>
        <w:pStyle w:val="19"/>
        <w:rPr>
          <w:spacing w:val="0"/>
        </w:rPr>
      </w:pPr>
      <w:bookmarkStart w:id="86" w:name="_Toc27425211"/>
      <w:bookmarkStart w:id="87" w:name="_Toc78674701"/>
      <w:bookmarkStart w:id="88" w:name="_Toc84970938"/>
      <w:bookmarkStart w:id="89" w:name="_Toc196159562"/>
      <w:r w:rsidRPr="0099189B">
        <w:rPr>
          <w:spacing w:val="0"/>
        </w:rPr>
        <w:t>Тепловые сети, сооружения на них</w:t>
      </w:r>
      <w:bookmarkEnd w:id="86"/>
      <w:bookmarkEnd w:id="87"/>
      <w:bookmarkEnd w:id="88"/>
      <w:bookmarkEnd w:id="89"/>
    </w:p>
    <w:p w:rsidR="00DE5ABA" w:rsidRPr="0099189B" w:rsidRDefault="00DE5ABA" w:rsidP="00DE5ABA">
      <w:pPr>
        <w:pStyle w:val="11ff3"/>
      </w:pPr>
      <w:r w:rsidRPr="0099189B">
        <w:t>Передача тепловой энергии от источника до потребителей осуществляется посредством магистральных и распределительных тепловых сетей с подачей тепловой энергии на отопление.</w:t>
      </w:r>
    </w:p>
    <w:p w:rsidR="00DE5ABA" w:rsidRPr="0099189B" w:rsidRDefault="00DE5ABA" w:rsidP="00DE5ABA">
      <w:pPr>
        <w:pStyle w:val="11ff3"/>
        <w:rPr>
          <w:b/>
        </w:rPr>
      </w:pPr>
      <w:r w:rsidRPr="0099189B">
        <w:t xml:space="preserve">Система теплопотребления подключена по зависимой схеме. </w:t>
      </w:r>
    </w:p>
    <w:p w:rsidR="00DE5ABA" w:rsidRPr="0099189B" w:rsidRDefault="00DE5ABA" w:rsidP="00DE5ABA">
      <w:pPr>
        <w:pStyle w:val="11ff3"/>
      </w:pPr>
      <w:r w:rsidRPr="0099189B">
        <w:t>Транспорт тепла от теплоисточников осуществляется по магистральным и распределительным сетям.</w:t>
      </w:r>
    </w:p>
    <w:p w:rsidR="006B229A" w:rsidRPr="0099189B" w:rsidRDefault="006B229A" w:rsidP="006B229A">
      <w:pPr>
        <w:pStyle w:val="11ff3"/>
      </w:pPr>
      <w:r w:rsidRPr="0099189B">
        <w:t xml:space="preserve">Теплоснабжение сельского поселения Сингапай осуществляется от муниципальных котельных, находящихся в хозяйственном ведении ПМУП «УТВС» и размещенных в </w:t>
      </w:r>
      <w:r w:rsidR="0081191F">
        <w:t>п. Сингапай</w:t>
      </w:r>
      <w:r w:rsidRPr="0099189B">
        <w:t xml:space="preserve"> и </w:t>
      </w:r>
      <w:r w:rsidR="0081191F">
        <w:t>с. Чеускино</w:t>
      </w:r>
      <w:r w:rsidRPr="0099189B">
        <w:t>.</w:t>
      </w:r>
    </w:p>
    <w:p w:rsidR="006B229A" w:rsidRPr="0099189B" w:rsidRDefault="006B229A" w:rsidP="006B229A">
      <w:pPr>
        <w:pStyle w:val="11ff3"/>
      </w:pPr>
      <w:r w:rsidRPr="0099189B">
        <w:t xml:space="preserve">Система теплоснабжения двухтрубная, открытая. Теплоснабжение и горячее водоснабжение осуществляется напрямую от источника (без ЦТП). Горячее водоснабжение осуществляется через открытый водоразбор из системы отопления. Все потребители присоединены к системе отопления по зависимой схеме. </w:t>
      </w:r>
    </w:p>
    <w:p w:rsidR="006B229A" w:rsidRPr="0099189B" w:rsidRDefault="006B229A" w:rsidP="006B229A">
      <w:pPr>
        <w:pStyle w:val="11ff3"/>
      </w:pPr>
      <w:r w:rsidRPr="0099189B">
        <w:t xml:space="preserve">Общая протяженность тепловых сетей на территории сельского поселения Сингапай по состоянию на 01.01.2020 составила 15,395 км в двухтрубном исполнении. </w:t>
      </w:r>
    </w:p>
    <w:p w:rsidR="006B229A" w:rsidRPr="0099189B" w:rsidRDefault="006B229A" w:rsidP="006B229A">
      <w:pPr>
        <w:pStyle w:val="11ff3"/>
      </w:pPr>
      <w:r w:rsidRPr="0099189B">
        <w:t>Обслуживание магистральных, внутриквартальных, уличных сетей и вводов к жилым домам осуществляет ПМУП «УТВС». Муниципальные сети переданы ПМУП «УТВС» на основании договоров передачи в хозяйственное ведение.</w:t>
      </w:r>
    </w:p>
    <w:p w:rsidR="006B229A" w:rsidRPr="0099189B" w:rsidRDefault="006B229A" w:rsidP="006B229A">
      <w:pPr>
        <w:pStyle w:val="11ff3"/>
      </w:pPr>
      <w:r w:rsidRPr="0099189B">
        <w:t>Тепловые сети протяженностью 0,91 км переданы в хозяйственное ведение ПМУП «УТВС» от АО «Россети Тюмень» по договору безвозмездного пользования № 515 от 31.10.2019.</w:t>
      </w:r>
    </w:p>
    <w:p w:rsidR="006B229A" w:rsidRPr="0099189B" w:rsidRDefault="006B229A" w:rsidP="006B229A">
      <w:pPr>
        <w:pStyle w:val="11ff3"/>
      </w:pPr>
      <w:r w:rsidRPr="0099189B">
        <w:t xml:space="preserve">Тепловые сети промышленных предприятий, подключенные к производственным котельным, расположенные на территории предприятий, обслуживаются энергетическими службами этих предприятий. </w:t>
      </w:r>
    </w:p>
    <w:p w:rsidR="006B229A" w:rsidRPr="0099189B" w:rsidRDefault="006B229A" w:rsidP="006B229A">
      <w:pPr>
        <w:pStyle w:val="11ff3"/>
      </w:pPr>
      <w:r w:rsidRPr="0099189B">
        <w:lastRenderedPageBreak/>
        <w:t>Тепловые сети промышленных предприятий не задействованы в централизованной системе теплоснабжения сельского поселения Сингапай, и не обеспечивают подачу тепловой энергии для нужд населения и объектов общественного назначения. Далее в Схеме теплоснабжения не рассматриваются.</w:t>
      </w:r>
    </w:p>
    <w:p w:rsidR="00DE5ABA" w:rsidRPr="0099189B" w:rsidRDefault="00DE5ABA" w:rsidP="00DE5ABA">
      <w:pPr>
        <w:pStyle w:val="11ff3"/>
      </w:pPr>
      <w:r w:rsidRPr="0099189B">
        <w:t>Уровень потерь тепловой энергии напрямую зависит от уровня износа и протяженности тепловой сети от источника до потребителя. В связи с плохой теплоизоляцией сетей, фактические потери тепловой энергии часто существенно превышают нормативные значения, что приводит к перерасходу топлива и, как следствие, ведет к увеличению расходов теплоснабжающей организации.</w:t>
      </w:r>
    </w:p>
    <w:p w:rsidR="00A37633" w:rsidRPr="0099189B" w:rsidRDefault="00A37633">
      <w:pPr>
        <w:pStyle w:val="20"/>
        <w:numPr>
          <w:ilvl w:val="1"/>
          <w:numId w:val="102"/>
        </w:numPr>
        <w:rPr>
          <w:rFonts w:cs="Times New Roman"/>
        </w:rPr>
      </w:pPr>
      <w:bookmarkStart w:id="90" w:name="_Toc196159563"/>
      <w:r w:rsidRPr="0099189B">
        <w:rPr>
          <w:rFonts w:cs="Times New Roman"/>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90"/>
    </w:p>
    <w:p w:rsidR="00C25060" w:rsidRPr="0099189B" w:rsidRDefault="00D679C7" w:rsidP="00B5461F">
      <w:pPr>
        <w:pStyle w:val="11ff3"/>
      </w:pPr>
      <w:r w:rsidRPr="0099189B">
        <w:t>Характеристики тепловых сетей представлены в таблице ниже</w:t>
      </w:r>
      <w:r w:rsidR="00C25060" w:rsidRPr="0099189B">
        <w:t>.</w:t>
      </w:r>
    </w:p>
    <w:p w:rsidR="00D679C7" w:rsidRPr="0099189B" w:rsidRDefault="00D679C7" w:rsidP="00B5461F">
      <w:pPr>
        <w:pStyle w:val="11ff3"/>
        <w:sectPr w:rsidR="00D679C7" w:rsidRPr="0099189B" w:rsidSect="00ED5167">
          <w:pgSz w:w="11906" w:h="16838" w:code="9"/>
          <w:pgMar w:top="1134" w:right="850" w:bottom="1134" w:left="1701" w:header="680" w:footer="284" w:gutter="0"/>
          <w:cols w:space="708"/>
          <w:docGrid w:linePitch="360"/>
        </w:sectPr>
      </w:pPr>
    </w:p>
    <w:p w:rsidR="00F60C38" w:rsidRPr="0099189B" w:rsidRDefault="00405C87" w:rsidP="000E29A5">
      <w:pPr>
        <w:pStyle w:val="afffffffffffffff"/>
        <w:ind w:firstLine="0"/>
        <w:rPr>
          <w:b/>
          <w:u w:val="none"/>
        </w:rPr>
      </w:pPr>
      <w:bookmarkStart w:id="91" w:name="_Toc475879436"/>
      <w:r w:rsidRPr="0099189B">
        <w:rPr>
          <w:b/>
          <w:u w:val="none"/>
        </w:rPr>
        <w:lastRenderedPageBreak/>
        <w:t xml:space="preserve">Таблица 1.3.1.1 - </w:t>
      </w:r>
      <w:r w:rsidR="00C25060" w:rsidRPr="0099189B">
        <w:rPr>
          <w:b/>
          <w:u w:val="none"/>
        </w:rPr>
        <w:t>Характеристики тепловых сетей на отопление в двухтрубном исполнении</w:t>
      </w:r>
      <w:r w:rsidR="0081191F">
        <w:rPr>
          <w:b/>
          <w:u w:val="none"/>
        </w:rPr>
        <w:t>п. Сингапай</w:t>
      </w:r>
      <w:r w:rsidR="00F36754" w:rsidRPr="0099189B">
        <w:rPr>
          <w:b/>
          <w:u w:val="none"/>
        </w:rPr>
        <w:t>ПМУП «УТВС»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
        <w:gridCol w:w="4626"/>
        <w:gridCol w:w="5047"/>
        <w:gridCol w:w="1726"/>
        <w:gridCol w:w="2413"/>
      </w:tblGrid>
      <w:tr w:rsidR="00A0026D" w:rsidRPr="0099189B" w:rsidTr="005B6D16">
        <w:trPr>
          <w:trHeight w:val="509"/>
          <w:tblHeader/>
        </w:trPr>
        <w:tc>
          <w:tcPr>
            <w:tcW w:w="238" w:type="pct"/>
            <w:vMerge w:val="restart"/>
            <w:shd w:val="clear" w:color="auto" w:fill="D9D9D9" w:themeFill="background1" w:themeFillShade="D9"/>
            <w:vAlign w:val="center"/>
            <w:hideMark/>
          </w:tcPr>
          <w:p w:rsidR="00A0026D" w:rsidRPr="0099189B" w:rsidRDefault="00A0026D" w:rsidP="00A0026D">
            <w:pPr>
              <w:pStyle w:val="1fffb"/>
            </w:pPr>
            <w:r w:rsidRPr="0099189B">
              <w:t>№ п/п</w:t>
            </w:r>
          </w:p>
        </w:tc>
        <w:tc>
          <w:tcPr>
            <w:tcW w:w="1595" w:type="pct"/>
            <w:vMerge w:val="restart"/>
            <w:shd w:val="clear" w:color="auto" w:fill="D9D9D9" w:themeFill="background1" w:themeFillShade="D9"/>
            <w:noWrap/>
            <w:vAlign w:val="center"/>
            <w:hideMark/>
          </w:tcPr>
          <w:p w:rsidR="00A0026D" w:rsidRPr="0099189B" w:rsidRDefault="00A0026D" w:rsidP="00A0026D">
            <w:pPr>
              <w:pStyle w:val="1fffb"/>
            </w:pPr>
            <w:r w:rsidRPr="0099189B">
              <w:t>Наименование</w:t>
            </w:r>
          </w:p>
        </w:tc>
        <w:tc>
          <w:tcPr>
            <w:tcW w:w="1740" w:type="pct"/>
            <w:vMerge w:val="restart"/>
            <w:shd w:val="clear" w:color="auto" w:fill="D9D9D9" w:themeFill="background1" w:themeFillShade="D9"/>
            <w:noWrap/>
            <w:vAlign w:val="center"/>
            <w:hideMark/>
          </w:tcPr>
          <w:p w:rsidR="00A0026D" w:rsidRPr="0099189B" w:rsidRDefault="00A0026D" w:rsidP="00A0026D">
            <w:pPr>
              <w:pStyle w:val="1fffb"/>
            </w:pPr>
            <w:r w:rsidRPr="0099189B">
              <w:t>Наименование участка сети</w:t>
            </w:r>
          </w:p>
        </w:tc>
        <w:tc>
          <w:tcPr>
            <w:tcW w:w="595" w:type="pct"/>
            <w:vMerge w:val="restart"/>
            <w:shd w:val="clear" w:color="auto" w:fill="D9D9D9" w:themeFill="background1" w:themeFillShade="D9"/>
            <w:noWrap/>
            <w:vAlign w:val="center"/>
            <w:hideMark/>
          </w:tcPr>
          <w:p w:rsidR="00A0026D" w:rsidRPr="0099189B" w:rsidRDefault="00A0026D" w:rsidP="00A0026D">
            <w:pPr>
              <w:pStyle w:val="1fffb"/>
            </w:pPr>
            <w:r w:rsidRPr="0099189B">
              <w:t>Ø, мм</w:t>
            </w:r>
          </w:p>
        </w:tc>
        <w:tc>
          <w:tcPr>
            <w:tcW w:w="832" w:type="pct"/>
            <w:vMerge w:val="restart"/>
            <w:shd w:val="clear" w:color="auto" w:fill="D9D9D9" w:themeFill="background1" w:themeFillShade="D9"/>
            <w:vAlign w:val="center"/>
            <w:hideMark/>
          </w:tcPr>
          <w:p w:rsidR="00A0026D" w:rsidRPr="0099189B" w:rsidRDefault="005B6D16" w:rsidP="00A0026D">
            <w:pPr>
              <w:pStyle w:val="1fffb"/>
            </w:pPr>
            <w:r>
              <w:t>П</w:t>
            </w:r>
            <w:r w:rsidRPr="0099189B">
              <w:t>ротяженность</w:t>
            </w:r>
            <w:r w:rsidR="00A0026D" w:rsidRPr="0099189B">
              <w:t>, (двухтр), м</w:t>
            </w:r>
          </w:p>
        </w:tc>
      </w:tr>
      <w:tr w:rsidR="00A0026D" w:rsidRPr="0099189B" w:rsidTr="005B6D16">
        <w:trPr>
          <w:trHeight w:val="509"/>
          <w:tblHeader/>
        </w:trPr>
        <w:tc>
          <w:tcPr>
            <w:tcW w:w="238" w:type="pct"/>
            <w:vMerge/>
            <w:shd w:val="clear" w:color="auto" w:fill="D9D9D9" w:themeFill="background1" w:themeFillShade="D9"/>
            <w:vAlign w:val="center"/>
            <w:hideMark/>
          </w:tcPr>
          <w:p w:rsidR="00A0026D" w:rsidRPr="0099189B" w:rsidRDefault="00A0026D" w:rsidP="00A0026D">
            <w:pPr>
              <w:pStyle w:val="1fffb"/>
            </w:pPr>
          </w:p>
        </w:tc>
        <w:tc>
          <w:tcPr>
            <w:tcW w:w="1595" w:type="pct"/>
            <w:vMerge/>
            <w:shd w:val="clear" w:color="auto" w:fill="D9D9D9" w:themeFill="background1" w:themeFillShade="D9"/>
            <w:vAlign w:val="center"/>
            <w:hideMark/>
          </w:tcPr>
          <w:p w:rsidR="00A0026D" w:rsidRPr="0099189B" w:rsidRDefault="00A0026D" w:rsidP="00A0026D">
            <w:pPr>
              <w:pStyle w:val="1fffb"/>
            </w:pPr>
          </w:p>
        </w:tc>
        <w:tc>
          <w:tcPr>
            <w:tcW w:w="1740" w:type="pct"/>
            <w:vMerge/>
            <w:shd w:val="clear" w:color="auto" w:fill="D9D9D9" w:themeFill="background1" w:themeFillShade="D9"/>
            <w:vAlign w:val="center"/>
            <w:hideMark/>
          </w:tcPr>
          <w:p w:rsidR="00A0026D" w:rsidRPr="0099189B" w:rsidRDefault="00A0026D" w:rsidP="00A0026D">
            <w:pPr>
              <w:pStyle w:val="1fffb"/>
            </w:pPr>
          </w:p>
        </w:tc>
        <w:tc>
          <w:tcPr>
            <w:tcW w:w="595" w:type="pct"/>
            <w:vMerge/>
            <w:shd w:val="clear" w:color="auto" w:fill="D9D9D9" w:themeFill="background1" w:themeFillShade="D9"/>
            <w:vAlign w:val="center"/>
            <w:hideMark/>
          </w:tcPr>
          <w:p w:rsidR="00A0026D" w:rsidRPr="0099189B" w:rsidRDefault="00A0026D" w:rsidP="00A0026D">
            <w:pPr>
              <w:pStyle w:val="1fffb"/>
            </w:pPr>
          </w:p>
        </w:tc>
        <w:tc>
          <w:tcPr>
            <w:tcW w:w="832" w:type="pct"/>
            <w:vMerge/>
            <w:shd w:val="clear" w:color="auto" w:fill="D9D9D9" w:themeFill="background1" w:themeFillShade="D9"/>
            <w:vAlign w:val="center"/>
            <w:hideMark/>
          </w:tcPr>
          <w:p w:rsidR="00A0026D" w:rsidRPr="0099189B" w:rsidRDefault="00A0026D" w:rsidP="00A0026D">
            <w:pPr>
              <w:pStyle w:val="1fffb"/>
            </w:pP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1</w:t>
            </w:r>
          </w:p>
        </w:tc>
        <w:tc>
          <w:tcPr>
            <w:tcW w:w="1595" w:type="pct"/>
            <w:vMerge w:val="restart"/>
            <w:shd w:val="clear" w:color="000000" w:fill="FFFFFF"/>
            <w:vAlign w:val="center"/>
            <w:hideMark/>
          </w:tcPr>
          <w:p w:rsidR="00A0026D" w:rsidRPr="0099189B" w:rsidRDefault="00A0026D" w:rsidP="00A0026D">
            <w:pPr>
              <w:pStyle w:val="1fffb"/>
            </w:pPr>
            <w:r w:rsidRPr="0099189B">
              <w:t>Наружные сети теплоснабжения от котельной на старый поселок (через ТК-1,2,3,4,5,6,7,8,9) (кадастровый номер 86:08:0020501:3466)</w:t>
            </w:r>
          </w:p>
        </w:tc>
        <w:tc>
          <w:tcPr>
            <w:tcW w:w="1740" w:type="pct"/>
            <w:shd w:val="clear" w:color="000000" w:fill="FFFFFF"/>
            <w:noWrap/>
            <w:vAlign w:val="center"/>
            <w:hideMark/>
          </w:tcPr>
          <w:p w:rsidR="00A0026D" w:rsidRPr="0099189B" w:rsidRDefault="00A0026D" w:rsidP="00A0026D">
            <w:pPr>
              <w:pStyle w:val="1fffb"/>
            </w:pPr>
            <w:r w:rsidRPr="0099189B">
              <w:t>от ТК-1 до ТК-9</w:t>
            </w:r>
          </w:p>
        </w:tc>
        <w:tc>
          <w:tcPr>
            <w:tcW w:w="595" w:type="pct"/>
            <w:shd w:val="clear" w:color="000000" w:fill="FFFFFF"/>
            <w:noWrap/>
            <w:vAlign w:val="center"/>
            <w:hideMark/>
          </w:tcPr>
          <w:p w:rsidR="00A0026D" w:rsidRPr="0099189B" w:rsidRDefault="00A0026D" w:rsidP="00A0026D">
            <w:pPr>
              <w:pStyle w:val="1fffb"/>
            </w:pPr>
            <w:r w:rsidRPr="0099189B">
              <w:t>159</w:t>
            </w:r>
          </w:p>
        </w:tc>
        <w:tc>
          <w:tcPr>
            <w:tcW w:w="832" w:type="pct"/>
            <w:shd w:val="clear" w:color="000000" w:fill="FFFFFF"/>
            <w:noWrap/>
            <w:vAlign w:val="center"/>
            <w:hideMark/>
          </w:tcPr>
          <w:p w:rsidR="00A0026D" w:rsidRPr="0099189B" w:rsidRDefault="00A0026D" w:rsidP="00A0026D">
            <w:pPr>
              <w:pStyle w:val="1fffb"/>
            </w:pPr>
            <w:r w:rsidRPr="0099189B">
              <w:t>465,0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ввода на ж.д. 11,12,13,14,15,16,17,18,19</w:t>
            </w:r>
          </w:p>
        </w:tc>
        <w:tc>
          <w:tcPr>
            <w:tcW w:w="595" w:type="pct"/>
            <w:shd w:val="clear" w:color="000000" w:fill="FFFFFF"/>
            <w:noWrap/>
            <w:vAlign w:val="center"/>
            <w:hideMark/>
          </w:tcPr>
          <w:p w:rsidR="00A0026D" w:rsidRPr="0099189B" w:rsidRDefault="00A0026D" w:rsidP="00A0026D">
            <w:pPr>
              <w:pStyle w:val="1fffb"/>
            </w:pPr>
            <w:r w:rsidRPr="0099189B">
              <w:t>57</w:t>
            </w:r>
          </w:p>
        </w:tc>
        <w:tc>
          <w:tcPr>
            <w:tcW w:w="832" w:type="pct"/>
            <w:shd w:val="clear" w:color="000000" w:fill="FFFFFF"/>
            <w:noWrap/>
            <w:vAlign w:val="center"/>
            <w:hideMark/>
          </w:tcPr>
          <w:p w:rsidR="00A0026D" w:rsidRPr="0099189B" w:rsidRDefault="00A0026D" w:rsidP="00A0026D">
            <w:pPr>
              <w:pStyle w:val="1fffb"/>
            </w:pPr>
            <w:r w:rsidRPr="0099189B">
              <w:t>510,0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ввода на ж.д. 11,12,13,14,15,16,17,18,19</w:t>
            </w:r>
          </w:p>
        </w:tc>
        <w:tc>
          <w:tcPr>
            <w:tcW w:w="595" w:type="pct"/>
            <w:shd w:val="clear" w:color="000000" w:fill="FFFFFF"/>
            <w:noWrap/>
            <w:vAlign w:val="center"/>
            <w:hideMark/>
          </w:tcPr>
          <w:p w:rsidR="00A0026D" w:rsidRPr="0099189B" w:rsidRDefault="00A0026D" w:rsidP="00A0026D">
            <w:pPr>
              <w:pStyle w:val="1fffb"/>
            </w:pPr>
            <w:r w:rsidRPr="0099189B">
              <w:t>57</w:t>
            </w:r>
          </w:p>
        </w:tc>
        <w:tc>
          <w:tcPr>
            <w:tcW w:w="832" w:type="pct"/>
            <w:shd w:val="clear" w:color="000000" w:fill="FFFFFF"/>
            <w:noWrap/>
            <w:vAlign w:val="center"/>
            <w:hideMark/>
          </w:tcPr>
          <w:p w:rsidR="00A0026D" w:rsidRPr="0099189B" w:rsidRDefault="00A0026D" w:rsidP="00A0026D">
            <w:pPr>
              <w:pStyle w:val="1fffb"/>
            </w:pPr>
            <w:r w:rsidRPr="0099189B">
              <w:t>32,5</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1 007,5</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2</w:t>
            </w:r>
          </w:p>
        </w:tc>
        <w:tc>
          <w:tcPr>
            <w:tcW w:w="1595" w:type="pct"/>
            <w:vMerge w:val="restart"/>
            <w:shd w:val="clear" w:color="000000" w:fill="FFFFFF"/>
            <w:vAlign w:val="center"/>
            <w:hideMark/>
          </w:tcPr>
          <w:p w:rsidR="00A0026D" w:rsidRPr="0099189B" w:rsidRDefault="00A0026D" w:rsidP="00A0026D">
            <w:pPr>
              <w:pStyle w:val="1fffb"/>
            </w:pPr>
            <w:r w:rsidRPr="0099189B">
              <w:t>Наружные сети теплоснабжения 1 от котельной на старый поселок (через ТК-1,2,3,4,5,6,7,8,9) (кадастровый номер 86:08:0020501:3514)</w:t>
            </w:r>
          </w:p>
        </w:tc>
        <w:tc>
          <w:tcPr>
            <w:tcW w:w="1740" w:type="pct"/>
            <w:shd w:val="clear" w:color="000000" w:fill="FFFFFF"/>
            <w:noWrap/>
            <w:vAlign w:val="center"/>
            <w:hideMark/>
          </w:tcPr>
          <w:p w:rsidR="00A0026D" w:rsidRPr="0099189B" w:rsidRDefault="00A0026D" w:rsidP="00A0026D">
            <w:pPr>
              <w:pStyle w:val="1fffb"/>
            </w:pPr>
            <w:r w:rsidRPr="0099189B">
              <w:t>от ТК-8 до ж.д.22,23,24 (КДМ)</w:t>
            </w:r>
          </w:p>
        </w:tc>
        <w:tc>
          <w:tcPr>
            <w:tcW w:w="595" w:type="pct"/>
            <w:shd w:val="clear" w:color="000000" w:fill="FFFFFF"/>
            <w:noWrap/>
            <w:vAlign w:val="center"/>
            <w:hideMark/>
          </w:tcPr>
          <w:p w:rsidR="00A0026D" w:rsidRPr="0099189B" w:rsidRDefault="00A0026D" w:rsidP="00A0026D">
            <w:pPr>
              <w:pStyle w:val="1fffb"/>
            </w:pPr>
            <w:r w:rsidRPr="0099189B">
              <w:t>89</w:t>
            </w:r>
          </w:p>
        </w:tc>
        <w:tc>
          <w:tcPr>
            <w:tcW w:w="832" w:type="pct"/>
            <w:shd w:val="clear" w:color="000000" w:fill="FFFFFF"/>
            <w:noWrap/>
            <w:vAlign w:val="center"/>
            <w:hideMark/>
          </w:tcPr>
          <w:p w:rsidR="00A0026D" w:rsidRPr="0099189B" w:rsidRDefault="00A0026D" w:rsidP="00A0026D">
            <w:pPr>
              <w:pStyle w:val="1fffb"/>
            </w:pPr>
            <w:r w:rsidRPr="0099189B">
              <w:t>119,0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ввода на ж.д. 22,23 КДМ (29 вводов)</w:t>
            </w:r>
          </w:p>
        </w:tc>
        <w:tc>
          <w:tcPr>
            <w:tcW w:w="595" w:type="pct"/>
            <w:shd w:val="clear" w:color="000000" w:fill="FFFFFF"/>
            <w:noWrap/>
            <w:vAlign w:val="center"/>
            <w:hideMark/>
          </w:tcPr>
          <w:p w:rsidR="00A0026D" w:rsidRPr="0099189B" w:rsidRDefault="00A0026D" w:rsidP="00A0026D">
            <w:pPr>
              <w:pStyle w:val="1fffb"/>
            </w:pPr>
            <w:r w:rsidRPr="0099189B">
              <w:t>32</w:t>
            </w:r>
          </w:p>
        </w:tc>
        <w:tc>
          <w:tcPr>
            <w:tcW w:w="832" w:type="pct"/>
            <w:shd w:val="clear" w:color="000000" w:fill="FFFFFF"/>
            <w:noWrap/>
            <w:vAlign w:val="center"/>
            <w:hideMark/>
          </w:tcPr>
          <w:p w:rsidR="00A0026D" w:rsidRPr="0099189B" w:rsidRDefault="00A0026D" w:rsidP="00A0026D">
            <w:pPr>
              <w:pStyle w:val="1fffb"/>
            </w:pPr>
            <w:r w:rsidRPr="0099189B">
              <w:t>48,0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ввода на ж.д. 24 КДМ (2 ввода)</w:t>
            </w:r>
          </w:p>
        </w:tc>
        <w:tc>
          <w:tcPr>
            <w:tcW w:w="595" w:type="pct"/>
            <w:shd w:val="clear" w:color="000000" w:fill="FFFFFF"/>
            <w:noWrap/>
            <w:vAlign w:val="center"/>
            <w:hideMark/>
          </w:tcPr>
          <w:p w:rsidR="00A0026D" w:rsidRPr="0099189B" w:rsidRDefault="00A0026D" w:rsidP="00A0026D">
            <w:pPr>
              <w:pStyle w:val="1fffb"/>
            </w:pPr>
            <w:r w:rsidRPr="0099189B">
              <w:t>57</w:t>
            </w:r>
          </w:p>
        </w:tc>
        <w:tc>
          <w:tcPr>
            <w:tcW w:w="832" w:type="pct"/>
            <w:shd w:val="clear" w:color="000000" w:fill="FFFFFF"/>
            <w:noWrap/>
            <w:vAlign w:val="center"/>
            <w:hideMark/>
          </w:tcPr>
          <w:p w:rsidR="00A0026D" w:rsidRPr="0099189B" w:rsidRDefault="00A0026D" w:rsidP="00A0026D">
            <w:pPr>
              <w:pStyle w:val="1fffb"/>
            </w:pPr>
            <w:r w:rsidRPr="0099189B">
              <w:t>8,0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175,0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3</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Круг Б-3 (кадастровый номер 86:08:0020501:3457)</w:t>
            </w:r>
          </w:p>
        </w:tc>
        <w:tc>
          <w:tcPr>
            <w:tcW w:w="1740" w:type="pct"/>
            <w:shd w:val="clear" w:color="000000" w:fill="FFFFFF"/>
            <w:noWrap/>
            <w:vAlign w:val="center"/>
            <w:hideMark/>
          </w:tcPr>
          <w:p w:rsidR="00A0026D" w:rsidRPr="0099189B" w:rsidRDefault="00A0026D" w:rsidP="00A0026D">
            <w:pPr>
              <w:pStyle w:val="1fffb"/>
            </w:pPr>
            <w:r w:rsidRPr="0099189B">
              <w:t>от ТК-13 до ж.д.№36</w:t>
            </w:r>
          </w:p>
        </w:tc>
        <w:tc>
          <w:tcPr>
            <w:tcW w:w="595" w:type="pct"/>
            <w:shd w:val="clear" w:color="000000" w:fill="FFFFFF"/>
            <w:noWrap/>
            <w:vAlign w:val="center"/>
            <w:hideMark/>
          </w:tcPr>
          <w:p w:rsidR="00A0026D" w:rsidRPr="0099189B" w:rsidRDefault="00A0026D" w:rsidP="00A0026D">
            <w:pPr>
              <w:pStyle w:val="1fffb"/>
            </w:pPr>
            <w:r w:rsidRPr="0099189B">
              <w:t>159</w:t>
            </w:r>
          </w:p>
        </w:tc>
        <w:tc>
          <w:tcPr>
            <w:tcW w:w="832" w:type="pct"/>
            <w:shd w:val="clear" w:color="000000" w:fill="FFFFFF"/>
            <w:noWrap/>
            <w:vAlign w:val="center"/>
            <w:hideMark/>
          </w:tcPr>
          <w:p w:rsidR="00A0026D" w:rsidRPr="0099189B" w:rsidRDefault="00A0026D" w:rsidP="00A0026D">
            <w:pPr>
              <w:pStyle w:val="1fffb"/>
            </w:pPr>
            <w:r w:rsidRPr="0099189B">
              <w:t>110,5</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ввода на ж.д. 36, 37, 38</w:t>
            </w:r>
          </w:p>
        </w:tc>
        <w:tc>
          <w:tcPr>
            <w:tcW w:w="595" w:type="pct"/>
            <w:shd w:val="clear" w:color="000000" w:fill="FFFFFF"/>
            <w:noWrap/>
            <w:vAlign w:val="center"/>
            <w:hideMark/>
          </w:tcPr>
          <w:p w:rsidR="00A0026D" w:rsidRPr="0099189B" w:rsidRDefault="00A0026D" w:rsidP="00A0026D">
            <w:pPr>
              <w:pStyle w:val="1fffb"/>
            </w:pPr>
            <w:r w:rsidRPr="0099189B">
              <w:t>114</w:t>
            </w:r>
          </w:p>
        </w:tc>
        <w:tc>
          <w:tcPr>
            <w:tcW w:w="832" w:type="pct"/>
            <w:shd w:val="clear" w:color="000000" w:fill="FFFFFF"/>
            <w:noWrap/>
            <w:vAlign w:val="center"/>
            <w:hideMark/>
          </w:tcPr>
          <w:p w:rsidR="00A0026D" w:rsidRPr="0099189B" w:rsidRDefault="00A0026D" w:rsidP="00A0026D">
            <w:pPr>
              <w:pStyle w:val="1fffb"/>
            </w:pPr>
            <w:r w:rsidRPr="0099189B">
              <w:t>18,0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128,5</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4</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1 Круг Б-3 (кадастровый номер 86:08:0020501:3457)</w:t>
            </w:r>
          </w:p>
        </w:tc>
        <w:tc>
          <w:tcPr>
            <w:tcW w:w="1740" w:type="pct"/>
            <w:shd w:val="clear" w:color="000000" w:fill="FFFFFF"/>
            <w:noWrap/>
            <w:vAlign w:val="center"/>
            <w:hideMark/>
          </w:tcPr>
          <w:p w:rsidR="00A0026D" w:rsidRPr="0099189B" w:rsidRDefault="00A0026D" w:rsidP="00A0026D">
            <w:pPr>
              <w:pStyle w:val="1fffb"/>
            </w:pPr>
            <w:r w:rsidRPr="0099189B">
              <w:t>от УТ-8 до ТК-13</w:t>
            </w:r>
          </w:p>
        </w:tc>
        <w:tc>
          <w:tcPr>
            <w:tcW w:w="595" w:type="pct"/>
            <w:shd w:val="clear" w:color="000000" w:fill="FFFFFF"/>
            <w:noWrap/>
            <w:vAlign w:val="center"/>
            <w:hideMark/>
          </w:tcPr>
          <w:p w:rsidR="00A0026D" w:rsidRPr="0099189B" w:rsidRDefault="00A0026D" w:rsidP="00A0026D">
            <w:pPr>
              <w:pStyle w:val="1fffb"/>
            </w:pPr>
            <w:r w:rsidRPr="0099189B">
              <w:t>159</w:t>
            </w:r>
          </w:p>
        </w:tc>
        <w:tc>
          <w:tcPr>
            <w:tcW w:w="832" w:type="pct"/>
            <w:shd w:val="clear" w:color="000000" w:fill="FFFFFF"/>
            <w:noWrap/>
            <w:vAlign w:val="center"/>
            <w:hideMark/>
          </w:tcPr>
          <w:p w:rsidR="00A0026D" w:rsidRPr="0099189B" w:rsidRDefault="00A0026D" w:rsidP="00A0026D">
            <w:pPr>
              <w:pStyle w:val="1fffb"/>
            </w:pPr>
            <w:r w:rsidRPr="0099189B">
              <w:t>20,0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от ТК-13 до ж.д.№43</w:t>
            </w:r>
          </w:p>
        </w:tc>
        <w:tc>
          <w:tcPr>
            <w:tcW w:w="595" w:type="pct"/>
            <w:shd w:val="clear" w:color="000000" w:fill="FFFFFF"/>
            <w:noWrap/>
            <w:vAlign w:val="center"/>
            <w:hideMark/>
          </w:tcPr>
          <w:p w:rsidR="00A0026D" w:rsidRPr="0099189B" w:rsidRDefault="00A0026D" w:rsidP="00A0026D">
            <w:pPr>
              <w:pStyle w:val="1fffb"/>
            </w:pPr>
            <w:r w:rsidRPr="0099189B">
              <w:t>159</w:t>
            </w:r>
          </w:p>
        </w:tc>
        <w:tc>
          <w:tcPr>
            <w:tcW w:w="832" w:type="pct"/>
            <w:shd w:val="clear" w:color="000000" w:fill="FFFFFF"/>
            <w:noWrap/>
            <w:vAlign w:val="center"/>
            <w:hideMark/>
          </w:tcPr>
          <w:p w:rsidR="00A0026D" w:rsidRPr="0099189B" w:rsidRDefault="00A0026D" w:rsidP="00A0026D">
            <w:pPr>
              <w:pStyle w:val="1fffb"/>
            </w:pPr>
            <w:r w:rsidRPr="0099189B">
              <w:t>334,0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ввода на ж.д.39, 40, 41, 43</w:t>
            </w:r>
          </w:p>
        </w:tc>
        <w:tc>
          <w:tcPr>
            <w:tcW w:w="595" w:type="pct"/>
            <w:shd w:val="clear" w:color="000000" w:fill="FFFFFF"/>
            <w:noWrap/>
            <w:vAlign w:val="center"/>
            <w:hideMark/>
          </w:tcPr>
          <w:p w:rsidR="00A0026D" w:rsidRPr="0099189B" w:rsidRDefault="00A0026D" w:rsidP="00A0026D">
            <w:pPr>
              <w:pStyle w:val="1fffb"/>
            </w:pPr>
            <w:r w:rsidRPr="0099189B">
              <w:t>114</w:t>
            </w:r>
          </w:p>
        </w:tc>
        <w:tc>
          <w:tcPr>
            <w:tcW w:w="832" w:type="pct"/>
            <w:shd w:val="clear" w:color="000000" w:fill="FFFFFF"/>
            <w:noWrap/>
            <w:vAlign w:val="center"/>
            <w:hideMark/>
          </w:tcPr>
          <w:p w:rsidR="00A0026D" w:rsidRPr="0099189B" w:rsidRDefault="00A0026D" w:rsidP="00A0026D">
            <w:pPr>
              <w:pStyle w:val="1fffb"/>
            </w:pPr>
            <w:r w:rsidRPr="0099189B">
              <w:t>34,5</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388,5</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5</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Круг Б-4 (кадастровый номер 86:08:0020501:3455)</w:t>
            </w:r>
          </w:p>
        </w:tc>
        <w:tc>
          <w:tcPr>
            <w:tcW w:w="1740" w:type="pct"/>
            <w:shd w:val="clear" w:color="000000" w:fill="FFFFFF"/>
            <w:noWrap/>
            <w:vAlign w:val="center"/>
            <w:hideMark/>
          </w:tcPr>
          <w:p w:rsidR="00A0026D" w:rsidRPr="0099189B" w:rsidRDefault="00A0026D" w:rsidP="00A0026D">
            <w:pPr>
              <w:pStyle w:val="1fffb"/>
            </w:pPr>
            <w:r w:rsidRPr="0099189B">
              <w:t>от УТ-8 до ТК-12</w:t>
            </w:r>
          </w:p>
        </w:tc>
        <w:tc>
          <w:tcPr>
            <w:tcW w:w="595" w:type="pct"/>
            <w:shd w:val="clear" w:color="000000" w:fill="FFFFFF"/>
            <w:noWrap/>
            <w:vAlign w:val="center"/>
            <w:hideMark/>
          </w:tcPr>
          <w:p w:rsidR="00A0026D" w:rsidRPr="0099189B" w:rsidRDefault="00A0026D" w:rsidP="00A0026D">
            <w:pPr>
              <w:pStyle w:val="1fffb"/>
            </w:pPr>
            <w:r w:rsidRPr="0099189B">
              <w:t>159</w:t>
            </w:r>
          </w:p>
        </w:tc>
        <w:tc>
          <w:tcPr>
            <w:tcW w:w="832" w:type="pct"/>
            <w:shd w:val="clear" w:color="000000" w:fill="FFFFFF"/>
            <w:noWrap/>
            <w:vAlign w:val="center"/>
            <w:hideMark/>
          </w:tcPr>
          <w:p w:rsidR="00A0026D" w:rsidRPr="0099189B" w:rsidRDefault="00A0026D" w:rsidP="00A0026D">
            <w:pPr>
              <w:pStyle w:val="1fffb"/>
            </w:pPr>
            <w:r w:rsidRPr="0099189B">
              <w:t>16,0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от ТК-12 до ж.д.№28</w:t>
            </w:r>
          </w:p>
        </w:tc>
        <w:tc>
          <w:tcPr>
            <w:tcW w:w="595" w:type="pct"/>
            <w:shd w:val="clear" w:color="000000" w:fill="FFFFFF"/>
            <w:noWrap/>
            <w:vAlign w:val="center"/>
            <w:hideMark/>
          </w:tcPr>
          <w:p w:rsidR="00A0026D" w:rsidRPr="0099189B" w:rsidRDefault="00A0026D" w:rsidP="00A0026D">
            <w:pPr>
              <w:pStyle w:val="1fffb"/>
            </w:pPr>
            <w:r w:rsidRPr="0099189B">
              <w:t>159</w:t>
            </w:r>
          </w:p>
        </w:tc>
        <w:tc>
          <w:tcPr>
            <w:tcW w:w="832" w:type="pct"/>
            <w:shd w:val="clear" w:color="000000" w:fill="FFFFFF"/>
            <w:noWrap/>
            <w:vAlign w:val="center"/>
            <w:hideMark/>
          </w:tcPr>
          <w:p w:rsidR="00A0026D" w:rsidRPr="0099189B" w:rsidRDefault="00A0026D" w:rsidP="00A0026D">
            <w:pPr>
              <w:pStyle w:val="1fffb"/>
            </w:pPr>
            <w:r w:rsidRPr="0099189B">
              <w:t>234,0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от ТК-12 до ж.д.№35</w:t>
            </w:r>
          </w:p>
        </w:tc>
        <w:tc>
          <w:tcPr>
            <w:tcW w:w="595" w:type="pct"/>
            <w:shd w:val="clear" w:color="000000" w:fill="FFFFFF"/>
            <w:noWrap/>
            <w:vAlign w:val="center"/>
            <w:hideMark/>
          </w:tcPr>
          <w:p w:rsidR="00A0026D" w:rsidRPr="0099189B" w:rsidRDefault="00A0026D" w:rsidP="00A0026D">
            <w:pPr>
              <w:pStyle w:val="1fffb"/>
            </w:pPr>
            <w:r w:rsidRPr="0099189B">
              <w:t>159</w:t>
            </w:r>
          </w:p>
        </w:tc>
        <w:tc>
          <w:tcPr>
            <w:tcW w:w="832" w:type="pct"/>
            <w:shd w:val="clear" w:color="000000" w:fill="FFFFFF"/>
            <w:noWrap/>
            <w:vAlign w:val="center"/>
            <w:hideMark/>
          </w:tcPr>
          <w:p w:rsidR="00A0026D" w:rsidRPr="0099189B" w:rsidRDefault="00A0026D" w:rsidP="00A0026D">
            <w:pPr>
              <w:pStyle w:val="1fffb"/>
            </w:pPr>
            <w:r w:rsidRPr="0099189B">
              <w:t>208,0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ввода на ж.д.28,29,30,31,32,33,34,35</w:t>
            </w:r>
          </w:p>
        </w:tc>
        <w:tc>
          <w:tcPr>
            <w:tcW w:w="595" w:type="pct"/>
            <w:shd w:val="clear" w:color="000000" w:fill="FFFFFF"/>
            <w:noWrap/>
            <w:vAlign w:val="center"/>
            <w:hideMark/>
          </w:tcPr>
          <w:p w:rsidR="00A0026D" w:rsidRPr="0099189B" w:rsidRDefault="00A0026D" w:rsidP="00A0026D">
            <w:pPr>
              <w:pStyle w:val="1fffb"/>
            </w:pPr>
            <w:r w:rsidRPr="0099189B">
              <w:t>114</w:t>
            </w:r>
          </w:p>
        </w:tc>
        <w:tc>
          <w:tcPr>
            <w:tcW w:w="832" w:type="pct"/>
            <w:shd w:val="clear" w:color="000000" w:fill="FFFFFF"/>
            <w:noWrap/>
            <w:vAlign w:val="center"/>
            <w:hideMark/>
          </w:tcPr>
          <w:p w:rsidR="00A0026D" w:rsidRPr="0099189B" w:rsidRDefault="00A0026D" w:rsidP="00A0026D">
            <w:pPr>
              <w:pStyle w:val="1fffb"/>
            </w:pPr>
            <w:r w:rsidRPr="0099189B">
              <w:t>35,0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493,0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6</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к ж.д.№10 (КДМ) (кадастровый номер 86:08:0020501:3639)</w:t>
            </w:r>
          </w:p>
        </w:tc>
        <w:tc>
          <w:tcPr>
            <w:tcW w:w="1740" w:type="pct"/>
            <w:shd w:val="clear" w:color="000000" w:fill="FFFFFF"/>
            <w:noWrap/>
            <w:vAlign w:val="center"/>
            <w:hideMark/>
          </w:tcPr>
          <w:p w:rsidR="00A0026D" w:rsidRPr="0099189B" w:rsidRDefault="00A0026D" w:rsidP="00A0026D">
            <w:pPr>
              <w:pStyle w:val="1fffb"/>
            </w:pPr>
            <w:r w:rsidRPr="0099189B">
              <w:t>от УТ-3 до УТ-14 (баня)</w:t>
            </w:r>
          </w:p>
        </w:tc>
        <w:tc>
          <w:tcPr>
            <w:tcW w:w="595" w:type="pct"/>
            <w:shd w:val="clear" w:color="000000" w:fill="FFFFFF"/>
            <w:noWrap/>
            <w:vAlign w:val="center"/>
            <w:hideMark/>
          </w:tcPr>
          <w:p w:rsidR="00A0026D" w:rsidRPr="0099189B" w:rsidRDefault="00A0026D" w:rsidP="00A0026D">
            <w:pPr>
              <w:pStyle w:val="1fffb"/>
            </w:pPr>
            <w:r w:rsidRPr="0099189B">
              <w:t>57</w:t>
            </w:r>
          </w:p>
        </w:tc>
        <w:tc>
          <w:tcPr>
            <w:tcW w:w="832" w:type="pct"/>
            <w:shd w:val="clear" w:color="000000" w:fill="FFFFFF"/>
            <w:noWrap/>
            <w:vAlign w:val="center"/>
            <w:hideMark/>
          </w:tcPr>
          <w:p w:rsidR="00A0026D" w:rsidRPr="0099189B" w:rsidRDefault="00A0026D" w:rsidP="00A0026D">
            <w:pPr>
              <w:pStyle w:val="1fffb"/>
            </w:pPr>
            <w:r w:rsidRPr="0099189B">
              <w:t>50,5</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ввода в ж.д.10, 20 (КДМ)</w:t>
            </w:r>
          </w:p>
        </w:tc>
        <w:tc>
          <w:tcPr>
            <w:tcW w:w="595" w:type="pct"/>
            <w:shd w:val="clear" w:color="000000" w:fill="FFFFFF"/>
            <w:noWrap/>
            <w:vAlign w:val="center"/>
            <w:hideMark/>
          </w:tcPr>
          <w:p w:rsidR="00A0026D" w:rsidRPr="0099189B" w:rsidRDefault="00A0026D" w:rsidP="00A0026D">
            <w:pPr>
              <w:pStyle w:val="1fffb"/>
            </w:pPr>
            <w:r w:rsidRPr="0099189B">
              <w:t>57</w:t>
            </w:r>
          </w:p>
        </w:tc>
        <w:tc>
          <w:tcPr>
            <w:tcW w:w="832" w:type="pct"/>
            <w:shd w:val="clear" w:color="000000" w:fill="FFFFFF"/>
            <w:noWrap/>
            <w:vAlign w:val="center"/>
            <w:hideMark/>
          </w:tcPr>
          <w:p w:rsidR="00A0026D" w:rsidRPr="0099189B" w:rsidRDefault="00A0026D" w:rsidP="00A0026D">
            <w:pPr>
              <w:pStyle w:val="1fffb"/>
            </w:pPr>
            <w:r w:rsidRPr="0099189B">
              <w:t>318</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368,5</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7</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к ж.д.10а (КДМ) (кадастровый номер 86:08:0020501:3637)</w:t>
            </w:r>
          </w:p>
        </w:tc>
        <w:tc>
          <w:tcPr>
            <w:tcW w:w="1740" w:type="pct"/>
            <w:shd w:val="clear" w:color="000000" w:fill="FFFFFF"/>
            <w:noWrap/>
            <w:vAlign w:val="center"/>
            <w:hideMark/>
          </w:tcPr>
          <w:p w:rsidR="00A0026D" w:rsidRPr="0099189B" w:rsidRDefault="00A0026D" w:rsidP="00A0026D">
            <w:pPr>
              <w:pStyle w:val="1fffb"/>
            </w:pPr>
            <w:r w:rsidRPr="0099189B">
              <w:t>от УТ-14 (баня) до ж.д.10а (КДМ)</w:t>
            </w:r>
          </w:p>
        </w:tc>
        <w:tc>
          <w:tcPr>
            <w:tcW w:w="595" w:type="pct"/>
            <w:shd w:val="clear" w:color="000000" w:fill="FFFFFF"/>
            <w:noWrap/>
            <w:vAlign w:val="center"/>
            <w:hideMark/>
          </w:tcPr>
          <w:p w:rsidR="00A0026D" w:rsidRPr="0099189B" w:rsidRDefault="00A0026D" w:rsidP="00A0026D">
            <w:pPr>
              <w:pStyle w:val="1fffb"/>
            </w:pPr>
            <w:r w:rsidRPr="0099189B">
              <w:t>57</w:t>
            </w:r>
          </w:p>
        </w:tc>
        <w:tc>
          <w:tcPr>
            <w:tcW w:w="832" w:type="pct"/>
            <w:shd w:val="clear" w:color="000000" w:fill="FFFFFF"/>
            <w:noWrap/>
            <w:vAlign w:val="center"/>
            <w:hideMark/>
          </w:tcPr>
          <w:p w:rsidR="00A0026D" w:rsidRPr="0099189B" w:rsidRDefault="00A0026D" w:rsidP="00A0026D">
            <w:pPr>
              <w:pStyle w:val="1fffb"/>
            </w:pPr>
            <w:r w:rsidRPr="0099189B">
              <w:t>119,0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119,0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8</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на Круг Б-4,Б-3 (+переход под дорогой) от УТ-4 до УТ-7 (кадастровый номер 86:08:0020501:3461)</w:t>
            </w:r>
          </w:p>
        </w:tc>
        <w:tc>
          <w:tcPr>
            <w:tcW w:w="1740" w:type="pct"/>
            <w:shd w:val="clear" w:color="000000" w:fill="FFFFFF"/>
            <w:noWrap/>
            <w:vAlign w:val="center"/>
            <w:hideMark/>
          </w:tcPr>
          <w:p w:rsidR="00A0026D" w:rsidRPr="0099189B" w:rsidRDefault="00A0026D" w:rsidP="00A0026D">
            <w:pPr>
              <w:pStyle w:val="1fffb"/>
            </w:pPr>
            <w:r w:rsidRPr="0099189B">
              <w:t>от УТ-4 до УТ-7</w:t>
            </w:r>
          </w:p>
        </w:tc>
        <w:tc>
          <w:tcPr>
            <w:tcW w:w="595" w:type="pct"/>
            <w:shd w:val="clear" w:color="000000" w:fill="FFFFFF"/>
            <w:noWrap/>
            <w:vAlign w:val="center"/>
            <w:hideMark/>
          </w:tcPr>
          <w:p w:rsidR="00A0026D" w:rsidRPr="0099189B" w:rsidRDefault="00A0026D" w:rsidP="00A0026D">
            <w:pPr>
              <w:pStyle w:val="1fffb"/>
            </w:pPr>
            <w:r w:rsidRPr="0099189B">
              <w:t>219</w:t>
            </w:r>
          </w:p>
        </w:tc>
        <w:tc>
          <w:tcPr>
            <w:tcW w:w="832" w:type="pct"/>
            <w:shd w:val="clear" w:color="000000" w:fill="FFFFFF"/>
            <w:noWrap/>
            <w:vAlign w:val="center"/>
            <w:hideMark/>
          </w:tcPr>
          <w:p w:rsidR="00A0026D" w:rsidRPr="0099189B" w:rsidRDefault="00A0026D" w:rsidP="00A0026D">
            <w:pPr>
              <w:pStyle w:val="1fffb"/>
            </w:pPr>
            <w:r w:rsidRPr="0099189B">
              <w:t>247</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от УТ-4 до УТ-7</w:t>
            </w:r>
          </w:p>
        </w:tc>
        <w:tc>
          <w:tcPr>
            <w:tcW w:w="595" w:type="pct"/>
            <w:shd w:val="clear" w:color="000000" w:fill="FFFFFF"/>
            <w:noWrap/>
            <w:vAlign w:val="center"/>
            <w:hideMark/>
          </w:tcPr>
          <w:p w:rsidR="00A0026D" w:rsidRPr="0099189B" w:rsidRDefault="00A0026D" w:rsidP="00A0026D">
            <w:pPr>
              <w:pStyle w:val="1fffb"/>
            </w:pPr>
            <w:r w:rsidRPr="0099189B">
              <w:t>219</w:t>
            </w:r>
          </w:p>
        </w:tc>
        <w:tc>
          <w:tcPr>
            <w:tcW w:w="832" w:type="pct"/>
            <w:shd w:val="clear" w:color="000000" w:fill="FFFFFF"/>
            <w:noWrap/>
            <w:vAlign w:val="center"/>
            <w:hideMark/>
          </w:tcPr>
          <w:p w:rsidR="00A0026D" w:rsidRPr="0099189B" w:rsidRDefault="00A0026D" w:rsidP="00A0026D">
            <w:pPr>
              <w:pStyle w:val="1fffb"/>
            </w:pPr>
            <w:r w:rsidRPr="0099189B">
              <w:t>25</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272,0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9</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на Круг В-1 (от ТК-14,15 до ж.д.№ 44, 45, 55, 56, 57) (кадастровый номер 86:08:0020501:3425)</w:t>
            </w:r>
          </w:p>
        </w:tc>
        <w:tc>
          <w:tcPr>
            <w:tcW w:w="1740" w:type="pct"/>
            <w:shd w:val="clear" w:color="000000" w:fill="FFFFFF"/>
            <w:noWrap/>
            <w:vAlign w:val="center"/>
            <w:hideMark/>
          </w:tcPr>
          <w:p w:rsidR="00A0026D" w:rsidRPr="0099189B" w:rsidRDefault="00A0026D" w:rsidP="00A0026D">
            <w:pPr>
              <w:pStyle w:val="1fffb"/>
            </w:pPr>
            <w:r w:rsidRPr="0099189B">
              <w:t>от ТК-14 до УТ-23</w:t>
            </w:r>
          </w:p>
        </w:tc>
        <w:tc>
          <w:tcPr>
            <w:tcW w:w="595" w:type="pct"/>
            <w:shd w:val="clear" w:color="000000" w:fill="FFFFFF"/>
            <w:noWrap/>
            <w:vAlign w:val="center"/>
            <w:hideMark/>
          </w:tcPr>
          <w:p w:rsidR="00A0026D" w:rsidRPr="0099189B" w:rsidRDefault="00A0026D" w:rsidP="00A0026D">
            <w:pPr>
              <w:pStyle w:val="1fffb"/>
            </w:pPr>
            <w:r w:rsidRPr="0099189B">
              <w:t>219</w:t>
            </w:r>
          </w:p>
        </w:tc>
        <w:tc>
          <w:tcPr>
            <w:tcW w:w="832" w:type="pct"/>
            <w:shd w:val="clear" w:color="000000" w:fill="FFFFFF"/>
            <w:noWrap/>
            <w:vAlign w:val="center"/>
            <w:hideMark/>
          </w:tcPr>
          <w:p w:rsidR="00A0026D" w:rsidRPr="0099189B" w:rsidRDefault="00A0026D" w:rsidP="00A0026D">
            <w:pPr>
              <w:pStyle w:val="1fffb"/>
            </w:pPr>
            <w:r w:rsidRPr="0099189B">
              <w:t>82,0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от УТ-23 до ТК-21</w:t>
            </w:r>
          </w:p>
        </w:tc>
        <w:tc>
          <w:tcPr>
            <w:tcW w:w="595" w:type="pct"/>
            <w:shd w:val="clear" w:color="000000" w:fill="FFFFFF"/>
            <w:noWrap/>
            <w:vAlign w:val="center"/>
            <w:hideMark/>
          </w:tcPr>
          <w:p w:rsidR="00A0026D" w:rsidRPr="0099189B" w:rsidRDefault="00A0026D" w:rsidP="00A0026D">
            <w:pPr>
              <w:pStyle w:val="1fffb"/>
            </w:pPr>
            <w:r w:rsidRPr="0099189B">
              <w:t>159</w:t>
            </w:r>
          </w:p>
        </w:tc>
        <w:tc>
          <w:tcPr>
            <w:tcW w:w="832" w:type="pct"/>
            <w:shd w:val="clear" w:color="000000" w:fill="FFFFFF"/>
            <w:noWrap/>
            <w:vAlign w:val="center"/>
            <w:hideMark/>
          </w:tcPr>
          <w:p w:rsidR="00A0026D" w:rsidRPr="0099189B" w:rsidRDefault="00A0026D" w:rsidP="00A0026D">
            <w:pPr>
              <w:pStyle w:val="1fffb"/>
            </w:pPr>
            <w:r w:rsidRPr="0099189B">
              <w:t>35,5</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отТК-21 до ж.д.№57</w:t>
            </w:r>
          </w:p>
        </w:tc>
        <w:tc>
          <w:tcPr>
            <w:tcW w:w="595" w:type="pct"/>
            <w:shd w:val="clear" w:color="000000" w:fill="FFFFFF"/>
            <w:noWrap/>
            <w:vAlign w:val="center"/>
            <w:hideMark/>
          </w:tcPr>
          <w:p w:rsidR="00A0026D" w:rsidRPr="0099189B" w:rsidRDefault="00A0026D" w:rsidP="00A0026D">
            <w:pPr>
              <w:pStyle w:val="1fffb"/>
            </w:pPr>
            <w:r w:rsidRPr="0099189B">
              <w:t>89</w:t>
            </w:r>
          </w:p>
        </w:tc>
        <w:tc>
          <w:tcPr>
            <w:tcW w:w="832" w:type="pct"/>
            <w:shd w:val="clear" w:color="000000" w:fill="FFFFFF"/>
            <w:noWrap/>
            <w:vAlign w:val="center"/>
            <w:hideMark/>
          </w:tcPr>
          <w:p w:rsidR="00A0026D" w:rsidRPr="0099189B" w:rsidRDefault="00A0026D" w:rsidP="00A0026D">
            <w:pPr>
              <w:pStyle w:val="1fffb"/>
            </w:pPr>
            <w:r w:rsidRPr="0099189B">
              <w:t>154,0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отТК-21 до ж.д.№55</w:t>
            </w:r>
          </w:p>
        </w:tc>
        <w:tc>
          <w:tcPr>
            <w:tcW w:w="595" w:type="pct"/>
            <w:shd w:val="clear" w:color="000000" w:fill="FFFFFF"/>
            <w:noWrap/>
            <w:vAlign w:val="center"/>
            <w:hideMark/>
          </w:tcPr>
          <w:p w:rsidR="00A0026D" w:rsidRPr="0099189B" w:rsidRDefault="00A0026D" w:rsidP="00A0026D">
            <w:pPr>
              <w:pStyle w:val="1fffb"/>
            </w:pPr>
            <w:r w:rsidRPr="0099189B">
              <w:t>57</w:t>
            </w:r>
          </w:p>
        </w:tc>
        <w:tc>
          <w:tcPr>
            <w:tcW w:w="832" w:type="pct"/>
            <w:shd w:val="clear" w:color="000000" w:fill="FFFFFF"/>
            <w:noWrap/>
            <w:vAlign w:val="center"/>
            <w:hideMark/>
          </w:tcPr>
          <w:p w:rsidR="00A0026D" w:rsidRPr="0099189B" w:rsidRDefault="00A0026D" w:rsidP="00A0026D">
            <w:pPr>
              <w:pStyle w:val="1fffb"/>
            </w:pPr>
            <w:r w:rsidRPr="0099189B">
              <w:t>44,0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от ТК-23 до ТК-20</w:t>
            </w:r>
          </w:p>
        </w:tc>
        <w:tc>
          <w:tcPr>
            <w:tcW w:w="595" w:type="pct"/>
            <w:shd w:val="clear" w:color="000000" w:fill="FFFFFF"/>
            <w:noWrap/>
            <w:vAlign w:val="center"/>
            <w:hideMark/>
          </w:tcPr>
          <w:p w:rsidR="00A0026D" w:rsidRPr="0099189B" w:rsidRDefault="00A0026D" w:rsidP="00A0026D">
            <w:pPr>
              <w:pStyle w:val="1fffb"/>
            </w:pPr>
            <w:r w:rsidRPr="0099189B">
              <w:t>159</w:t>
            </w:r>
          </w:p>
        </w:tc>
        <w:tc>
          <w:tcPr>
            <w:tcW w:w="832" w:type="pct"/>
            <w:shd w:val="clear" w:color="000000" w:fill="FFFFFF"/>
            <w:noWrap/>
            <w:vAlign w:val="center"/>
            <w:hideMark/>
          </w:tcPr>
          <w:p w:rsidR="00A0026D" w:rsidRPr="0099189B" w:rsidRDefault="00A0026D" w:rsidP="00A0026D">
            <w:pPr>
              <w:pStyle w:val="1fffb"/>
            </w:pPr>
            <w:r w:rsidRPr="0099189B">
              <w:t>80,5</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от ТК-20 до ж.д. №44,55,56</w:t>
            </w:r>
          </w:p>
        </w:tc>
        <w:tc>
          <w:tcPr>
            <w:tcW w:w="595" w:type="pct"/>
            <w:shd w:val="clear" w:color="000000" w:fill="FFFFFF"/>
            <w:noWrap/>
            <w:vAlign w:val="center"/>
            <w:hideMark/>
          </w:tcPr>
          <w:p w:rsidR="00A0026D" w:rsidRPr="0099189B" w:rsidRDefault="00A0026D" w:rsidP="00A0026D">
            <w:pPr>
              <w:pStyle w:val="1fffb"/>
            </w:pPr>
            <w:r w:rsidRPr="0099189B">
              <w:t>114</w:t>
            </w:r>
          </w:p>
        </w:tc>
        <w:tc>
          <w:tcPr>
            <w:tcW w:w="832" w:type="pct"/>
            <w:shd w:val="clear" w:color="000000" w:fill="FFFFFF"/>
            <w:noWrap/>
            <w:vAlign w:val="center"/>
            <w:hideMark/>
          </w:tcPr>
          <w:p w:rsidR="00A0026D" w:rsidRPr="0099189B" w:rsidRDefault="00A0026D" w:rsidP="00A0026D">
            <w:pPr>
              <w:pStyle w:val="1fffb"/>
            </w:pPr>
            <w:r w:rsidRPr="0099189B">
              <w:t>115,0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511,0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10</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на Круг В-1 (от УТ-7 до ТК-17) (кадастровый номер 86:08:0020501:3472)</w:t>
            </w:r>
          </w:p>
        </w:tc>
        <w:tc>
          <w:tcPr>
            <w:tcW w:w="1740" w:type="pct"/>
            <w:shd w:val="clear" w:color="000000" w:fill="FFFFFF"/>
            <w:noWrap/>
            <w:vAlign w:val="center"/>
            <w:hideMark/>
          </w:tcPr>
          <w:p w:rsidR="00A0026D" w:rsidRPr="0099189B" w:rsidRDefault="00A0026D" w:rsidP="00A0026D">
            <w:pPr>
              <w:pStyle w:val="1fffb"/>
            </w:pPr>
            <w:r w:rsidRPr="0099189B">
              <w:t>от УТ-7 до ТК-14</w:t>
            </w:r>
          </w:p>
        </w:tc>
        <w:tc>
          <w:tcPr>
            <w:tcW w:w="595" w:type="pct"/>
            <w:shd w:val="clear" w:color="000000" w:fill="FFFFFF"/>
            <w:noWrap/>
            <w:vAlign w:val="center"/>
            <w:hideMark/>
          </w:tcPr>
          <w:p w:rsidR="00A0026D" w:rsidRPr="0099189B" w:rsidRDefault="00A0026D" w:rsidP="00A0026D">
            <w:pPr>
              <w:pStyle w:val="1fffb"/>
            </w:pPr>
            <w:r w:rsidRPr="0099189B">
              <w:t>219</w:t>
            </w:r>
          </w:p>
        </w:tc>
        <w:tc>
          <w:tcPr>
            <w:tcW w:w="832" w:type="pct"/>
            <w:shd w:val="clear" w:color="000000" w:fill="FFFFFF"/>
            <w:noWrap/>
            <w:vAlign w:val="center"/>
            <w:hideMark/>
          </w:tcPr>
          <w:p w:rsidR="00A0026D" w:rsidRPr="0099189B" w:rsidRDefault="00A0026D" w:rsidP="00A0026D">
            <w:pPr>
              <w:pStyle w:val="1fffb"/>
            </w:pPr>
            <w:r w:rsidRPr="0099189B">
              <w:t>138</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от ТК-14 до ТК-17</w:t>
            </w:r>
          </w:p>
        </w:tc>
        <w:tc>
          <w:tcPr>
            <w:tcW w:w="595" w:type="pct"/>
            <w:shd w:val="clear" w:color="000000" w:fill="FFFFFF"/>
            <w:noWrap/>
            <w:vAlign w:val="center"/>
            <w:hideMark/>
          </w:tcPr>
          <w:p w:rsidR="00A0026D" w:rsidRPr="0099189B" w:rsidRDefault="00A0026D" w:rsidP="00A0026D">
            <w:pPr>
              <w:pStyle w:val="1fffb"/>
            </w:pPr>
            <w:r w:rsidRPr="0099189B">
              <w:t>219</w:t>
            </w:r>
          </w:p>
        </w:tc>
        <w:tc>
          <w:tcPr>
            <w:tcW w:w="832" w:type="pct"/>
            <w:shd w:val="clear" w:color="000000" w:fill="FFFFFF"/>
            <w:noWrap/>
            <w:vAlign w:val="center"/>
            <w:hideMark/>
          </w:tcPr>
          <w:p w:rsidR="00A0026D" w:rsidRPr="0099189B" w:rsidRDefault="00A0026D" w:rsidP="00A0026D">
            <w:pPr>
              <w:pStyle w:val="1fffb"/>
            </w:pPr>
            <w:r w:rsidRPr="0099189B">
              <w:t>214,5</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352,5</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11</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от д/с "Ручеек" до ж.д.9 (тепл.) (кадастровый номер 86:08:0020501:3633)</w:t>
            </w:r>
          </w:p>
        </w:tc>
        <w:tc>
          <w:tcPr>
            <w:tcW w:w="1740" w:type="pct"/>
            <w:shd w:val="clear" w:color="000000" w:fill="FFFFFF"/>
            <w:noWrap/>
            <w:vAlign w:val="center"/>
            <w:hideMark/>
          </w:tcPr>
          <w:p w:rsidR="00A0026D" w:rsidRPr="0099189B" w:rsidRDefault="00A0026D" w:rsidP="00A0026D">
            <w:pPr>
              <w:pStyle w:val="1fffb"/>
            </w:pPr>
            <w:r w:rsidRPr="0099189B">
              <w:t>от д/с до ж.д.№29 (теплица)</w:t>
            </w:r>
          </w:p>
        </w:tc>
        <w:tc>
          <w:tcPr>
            <w:tcW w:w="595" w:type="pct"/>
            <w:shd w:val="clear" w:color="000000" w:fill="FFFFFF"/>
            <w:noWrap/>
            <w:vAlign w:val="center"/>
            <w:hideMark/>
          </w:tcPr>
          <w:p w:rsidR="00A0026D" w:rsidRPr="0099189B" w:rsidRDefault="00A0026D" w:rsidP="00A0026D">
            <w:pPr>
              <w:pStyle w:val="1fffb"/>
            </w:pPr>
            <w:r w:rsidRPr="0099189B">
              <w:t>114</w:t>
            </w:r>
          </w:p>
        </w:tc>
        <w:tc>
          <w:tcPr>
            <w:tcW w:w="832" w:type="pct"/>
            <w:shd w:val="clear" w:color="000000" w:fill="FFFFFF"/>
            <w:noWrap/>
            <w:vAlign w:val="center"/>
            <w:hideMark/>
          </w:tcPr>
          <w:p w:rsidR="00A0026D" w:rsidRPr="0099189B" w:rsidRDefault="00A0026D" w:rsidP="00A0026D">
            <w:pPr>
              <w:pStyle w:val="1fffb"/>
            </w:pPr>
            <w:r w:rsidRPr="0099189B">
              <w:t>88,6</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от ж.д.№29 (теплица) до маг.Сингапай</w:t>
            </w:r>
          </w:p>
        </w:tc>
        <w:tc>
          <w:tcPr>
            <w:tcW w:w="595" w:type="pct"/>
            <w:shd w:val="clear" w:color="000000" w:fill="FFFFFF"/>
            <w:noWrap/>
            <w:vAlign w:val="center"/>
            <w:hideMark/>
          </w:tcPr>
          <w:p w:rsidR="00A0026D" w:rsidRPr="0099189B" w:rsidRDefault="00A0026D" w:rsidP="00A0026D">
            <w:pPr>
              <w:pStyle w:val="1fffb"/>
            </w:pPr>
            <w:r w:rsidRPr="0099189B">
              <w:t>57</w:t>
            </w:r>
          </w:p>
        </w:tc>
        <w:tc>
          <w:tcPr>
            <w:tcW w:w="832" w:type="pct"/>
            <w:shd w:val="clear" w:color="000000" w:fill="FFFFFF"/>
            <w:noWrap/>
            <w:vAlign w:val="center"/>
            <w:hideMark/>
          </w:tcPr>
          <w:p w:rsidR="00A0026D" w:rsidRPr="0099189B" w:rsidRDefault="00A0026D" w:rsidP="00A0026D">
            <w:pPr>
              <w:pStyle w:val="1fffb"/>
            </w:pPr>
            <w:r w:rsidRPr="0099189B">
              <w:t>48,9</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137,5</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12</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от котельной до УТ-1, ТК-1 до артскважин (кадастровый номер 86:08:0020501:3641)</w:t>
            </w:r>
          </w:p>
        </w:tc>
        <w:tc>
          <w:tcPr>
            <w:tcW w:w="1740" w:type="pct"/>
            <w:shd w:val="clear" w:color="000000" w:fill="FFFFFF"/>
            <w:noWrap/>
            <w:vAlign w:val="center"/>
            <w:hideMark/>
          </w:tcPr>
          <w:p w:rsidR="00A0026D" w:rsidRPr="0099189B" w:rsidRDefault="00A0026D" w:rsidP="00A0026D">
            <w:pPr>
              <w:pStyle w:val="1fffb"/>
            </w:pPr>
            <w:r w:rsidRPr="0099189B">
              <w:t>от котельной до глухой врезки</w:t>
            </w:r>
          </w:p>
        </w:tc>
        <w:tc>
          <w:tcPr>
            <w:tcW w:w="595" w:type="pct"/>
            <w:shd w:val="clear" w:color="000000" w:fill="FFFFFF"/>
            <w:noWrap/>
            <w:vAlign w:val="center"/>
            <w:hideMark/>
          </w:tcPr>
          <w:p w:rsidR="00A0026D" w:rsidRPr="0099189B" w:rsidRDefault="00A0026D" w:rsidP="00A0026D">
            <w:pPr>
              <w:pStyle w:val="1fffb"/>
            </w:pPr>
            <w:r w:rsidRPr="0099189B">
              <w:t>426</w:t>
            </w:r>
          </w:p>
        </w:tc>
        <w:tc>
          <w:tcPr>
            <w:tcW w:w="832" w:type="pct"/>
            <w:shd w:val="clear" w:color="000000" w:fill="FFFFFF"/>
            <w:noWrap/>
            <w:vAlign w:val="center"/>
            <w:hideMark/>
          </w:tcPr>
          <w:p w:rsidR="00A0026D" w:rsidRPr="0099189B" w:rsidRDefault="00A0026D" w:rsidP="00A0026D">
            <w:pPr>
              <w:pStyle w:val="1fffb"/>
            </w:pPr>
            <w:r w:rsidRPr="0099189B">
              <w:t>80,0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от глухой врезки до ТК-1</w:t>
            </w:r>
          </w:p>
        </w:tc>
        <w:tc>
          <w:tcPr>
            <w:tcW w:w="595" w:type="pct"/>
            <w:shd w:val="clear" w:color="000000" w:fill="FFFFFF"/>
            <w:noWrap/>
            <w:vAlign w:val="center"/>
            <w:hideMark/>
          </w:tcPr>
          <w:p w:rsidR="00A0026D" w:rsidRPr="0099189B" w:rsidRDefault="00A0026D" w:rsidP="00A0026D">
            <w:pPr>
              <w:pStyle w:val="1fffb"/>
            </w:pPr>
            <w:r w:rsidRPr="0099189B">
              <w:t>159</w:t>
            </w:r>
          </w:p>
        </w:tc>
        <w:tc>
          <w:tcPr>
            <w:tcW w:w="832" w:type="pct"/>
            <w:shd w:val="clear" w:color="000000" w:fill="FFFFFF"/>
            <w:noWrap/>
            <w:vAlign w:val="center"/>
            <w:hideMark/>
          </w:tcPr>
          <w:p w:rsidR="00A0026D" w:rsidRPr="0099189B" w:rsidRDefault="00A0026D" w:rsidP="00A0026D">
            <w:pPr>
              <w:pStyle w:val="1fffb"/>
            </w:pPr>
            <w:r w:rsidRPr="0099189B">
              <w:t>280,0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ввода на арт.скважины №1,2,3,4</w:t>
            </w:r>
          </w:p>
        </w:tc>
        <w:tc>
          <w:tcPr>
            <w:tcW w:w="595" w:type="pct"/>
            <w:shd w:val="clear" w:color="000000" w:fill="FFFFFF"/>
            <w:noWrap/>
            <w:vAlign w:val="center"/>
            <w:hideMark/>
          </w:tcPr>
          <w:p w:rsidR="00A0026D" w:rsidRPr="0099189B" w:rsidRDefault="00A0026D" w:rsidP="00A0026D">
            <w:pPr>
              <w:pStyle w:val="1fffb"/>
            </w:pPr>
            <w:r w:rsidRPr="0099189B">
              <w:t>57</w:t>
            </w:r>
          </w:p>
        </w:tc>
        <w:tc>
          <w:tcPr>
            <w:tcW w:w="832" w:type="pct"/>
            <w:shd w:val="clear" w:color="000000" w:fill="FFFFFF"/>
            <w:noWrap/>
            <w:vAlign w:val="center"/>
            <w:hideMark/>
          </w:tcPr>
          <w:p w:rsidR="00A0026D" w:rsidRPr="0099189B" w:rsidRDefault="00A0026D" w:rsidP="00A0026D">
            <w:pPr>
              <w:pStyle w:val="1fffb"/>
            </w:pPr>
            <w:r w:rsidRPr="0099189B">
              <w:t>30,0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390,0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13</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от ТК-18/1 к новым ж.д.48, 49 (кадастровый номер 86:08:0020501:3632)</w:t>
            </w:r>
          </w:p>
        </w:tc>
        <w:tc>
          <w:tcPr>
            <w:tcW w:w="1740" w:type="pct"/>
            <w:shd w:val="clear" w:color="000000" w:fill="FFFFFF"/>
            <w:noWrap/>
            <w:vAlign w:val="center"/>
            <w:hideMark/>
          </w:tcPr>
          <w:p w:rsidR="00A0026D" w:rsidRPr="0099189B" w:rsidRDefault="00A0026D" w:rsidP="00A0026D">
            <w:pPr>
              <w:pStyle w:val="1fffb"/>
            </w:pPr>
            <w:r w:rsidRPr="0099189B">
              <w:t>от ТК-18/1 до новых ж.д.№48,49</w:t>
            </w:r>
          </w:p>
        </w:tc>
        <w:tc>
          <w:tcPr>
            <w:tcW w:w="595" w:type="pct"/>
            <w:shd w:val="clear" w:color="000000" w:fill="FFFFFF"/>
            <w:noWrap/>
            <w:vAlign w:val="center"/>
            <w:hideMark/>
          </w:tcPr>
          <w:p w:rsidR="00A0026D" w:rsidRPr="0099189B" w:rsidRDefault="00A0026D" w:rsidP="00A0026D">
            <w:pPr>
              <w:pStyle w:val="1fffb"/>
            </w:pPr>
            <w:r w:rsidRPr="0099189B">
              <w:t>159</w:t>
            </w:r>
          </w:p>
        </w:tc>
        <w:tc>
          <w:tcPr>
            <w:tcW w:w="832" w:type="pct"/>
            <w:shd w:val="clear" w:color="000000" w:fill="FFFFFF"/>
            <w:noWrap/>
            <w:vAlign w:val="center"/>
            <w:hideMark/>
          </w:tcPr>
          <w:p w:rsidR="00A0026D" w:rsidRPr="0099189B" w:rsidRDefault="00A0026D" w:rsidP="00A0026D">
            <w:pPr>
              <w:pStyle w:val="1fffb"/>
            </w:pPr>
            <w:r w:rsidRPr="0099189B">
              <w:t>371,0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371,0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14</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от ТК-18 до ж.д.ул.Березовая (кадастровый номер 86:08:0020501:3635)</w:t>
            </w:r>
          </w:p>
        </w:tc>
        <w:tc>
          <w:tcPr>
            <w:tcW w:w="1740" w:type="pct"/>
            <w:shd w:val="clear" w:color="000000" w:fill="FFFFFF"/>
            <w:noWrap/>
            <w:vAlign w:val="center"/>
            <w:hideMark/>
          </w:tcPr>
          <w:p w:rsidR="00A0026D" w:rsidRPr="0099189B" w:rsidRDefault="00A0026D" w:rsidP="00A0026D">
            <w:pPr>
              <w:pStyle w:val="1fffb"/>
            </w:pPr>
            <w:r w:rsidRPr="0099189B">
              <w:t>от ТК-18 до ж.д.ул.Березовая</w:t>
            </w:r>
          </w:p>
        </w:tc>
        <w:tc>
          <w:tcPr>
            <w:tcW w:w="595" w:type="pct"/>
            <w:shd w:val="clear" w:color="000000" w:fill="FFFFFF"/>
            <w:noWrap/>
            <w:vAlign w:val="center"/>
            <w:hideMark/>
          </w:tcPr>
          <w:p w:rsidR="00A0026D" w:rsidRPr="0099189B" w:rsidRDefault="00A0026D" w:rsidP="00A0026D">
            <w:pPr>
              <w:pStyle w:val="1fffb"/>
            </w:pPr>
            <w:r w:rsidRPr="0099189B">
              <w:t>57</w:t>
            </w:r>
          </w:p>
        </w:tc>
        <w:tc>
          <w:tcPr>
            <w:tcW w:w="832" w:type="pct"/>
            <w:shd w:val="clear" w:color="000000" w:fill="FFFFFF"/>
            <w:noWrap/>
            <w:vAlign w:val="center"/>
            <w:hideMark/>
          </w:tcPr>
          <w:p w:rsidR="00A0026D" w:rsidRPr="0099189B" w:rsidRDefault="00A0026D" w:rsidP="00A0026D">
            <w:pPr>
              <w:pStyle w:val="1fffb"/>
            </w:pPr>
            <w:r w:rsidRPr="0099189B">
              <w:t>381,0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381,0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15</w:t>
            </w:r>
          </w:p>
        </w:tc>
        <w:tc>
          <w:tcPr>
            <w:tcW w:w="1595" w:type="pct"/>
            <w:vMerge w:val="restart"/>
            <w:shd w:val="clear" w:color="000000" w:fill="FFFFFF"/>
            <w:vAlign w:val="center"/>
            <w:hideMark/>
          </w:tcPr>
          <w:p w:rsidR="00A0026D" w:rsidRPr="0099189B" w:rsidRDefault="00A0026D" w:rsidP="00A0026D">
            <w:pPr>
              <w:pStyle w:val="1fffb"/>
            </w:pPr>
            <w:r w:rsidRPr="0099189B">
              <w:t>Тепловые сети поселка (старый поселок) (от котельной до Д/К Камертон через УТ-1, 2, 3, 4, ТК-10, 9) (кадастровый номер 86:08:0020501:3458)</w:t>
            </w:r>
          </w:p>
        </w:tc>
        <w:tc>
          <w:tcPr>
            <w:tcW w:w="1740" w:type="pct"/>
            <w:shd w:val="clear" w:color="000000" w:fill="FFFFFF"/>
            <w:vAlign w:val="center"/>
            <w:hideMark/>
          </w:tcPr>
          <w:p w:rsidR="00A0026D" w:rsidRPr="0099189B" w:rsidRDefault="00A0026D" w:rsidP="00A0026D">
            <w:pPr>
              <w:pStyle w:val="1fffb"/>
            </w:pPr>
            <w:r w:rsidRPr="0099189B">
              <w:t>от УТ-1 до компенсатора (не доходя до УТ-4)</w:t>
            </w:r>
          </w:p>
        </w:tc>
        <w:tc>
          <w:tcPr>
            <w:tcW w:w="595" w:type="pct"/>
            <w:shd w:val="clear" w:color="000000" w:fill="FFFFFF"/>
            <w:noWrap/>
            <w:vAlign w:val="center"/>
            <w:hideMark/>
          </w:tcPr>
          <w:p w:rsidR="00A0026D" w:rsidRPr="0099189B" w:rsidRDefault="00A0026D" w:rsidP="00A0026D">
            <w:pPr>
              <w:pStyle w:val="1fffb"/>
            </w:pPr>
            <w:r w:rsidRPr="0099189B">
              <w:t>325</w:t>
            </w:r>
          </w:p>
        </w:tc>
        <w:tc>
          <w:tcPr>
            <w:tcW w:w="832" w:type="pct"/>
            <w:shd w:val="clear" w:color="000000" w:fill="FFFFFF"/>
            <w:noWrap/>
            <w:vAlign w:val="center"/>
            <w:hideMark/>
          </w:tcPr>
          <w:p w:rsidR="00A0026D" w:rsidRPr="0099189B" w:rsidRDefault="00A0026D" w:rsidP="00A0026D">
            <w:pPr>
              <w:pStyle w:val="1fffb"/>
            </w:pPr>
            <w:r w:rsidRPr="0099189B">
              <w:t>500,0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500,0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16</w:t>
            </w:r>
          </w:p>
        </w:tc>
        <w:tc>
          <w:tcPr>
            <w:tcW w:w="1595" w:type="pct"/>
            <w:vMerge w:val="restart"/>
            <w:shd w:val="clear" w:color="000000" w:fill="FFFFFF"/>
            <w:vAlign w:val="center"/>
            <w:hideMark/>
          </w:tcPr>
          <w:p w:rsidR="00A0026D" w:rsidRPr="0099189B" w:rsidRDefault="00A0026D" w:rsidP="00A0026D">
            <w:pPr>
              <w:pStyle w:val="1fffb"/>
            </w:pPr>
            <w:r w:rsidRPr="0099189B">
              <w:t>Тепловые сети поселка 1 (старый поселок) (от котельной до Д/К Камертон через УТ-1,2,3,4, ТК-10,9) (кадастровый номер 86:08:0020501:3516)</w:t>
            </w:r>
          </w:p>
        </w:tc>
        <w:tc>
          <w:tcPr>
            <w:tcW w:w="1740" w:type="pct"/>
            <w:shd w:val="clear" w:color="000000" w:fill="FFFFFF"/>
            <w:noWrap/>
            <w:vAlign w:val="center"/>
            <w:hideMark/>
          </w:tcPr>
          <w:p w:rsidR="00A0026D" w:rsidRPr="0099189B" w:rsidRDefault="00A0026D" w:rsidP="00A0026D">
            <w:pPr>
              <w:pStyle w:val="1fffb"/>
            </w:pPr>
            <w:r w:rsidRPr="0099189B">
              <w:t>от компенсатора до УТ-4</w:t>
            </w:r>
          </w:p>
        </w:tc>
        <w:tc>
          <w:tcPr>
            <w:tcW w:w="595" w:type="pct"/>
            <w:shd w:val="clear" w:color="000000" w:fill="FFFFFF"/>
            <w:noWrap/>
            <w:vAlign w:val="center"/>
            <w:hideMark/>
          </w:tcPr>
          <w:p w:rsidR="00A0026D" w:rsidRPr="0099189B" w:rsidRDefault="00A0026D" w:rsidP="00A0026D">
            <w:pPr>
              <w:pStyle w:val="1fffb"/>
            </w:pPr>
            <w:r w:rsidRPr="0099189B">
              <w:t>325</w:t>
            </w:r>
          </w:p>
        </w:tc>
        <w:tc>
          <w:tcPr>
            <w:tcW w:w="832" w:type="pct"/>
            <w:shd w:val="clear" w:color="000000" w:fill="FFFFFF"/>
            <w:noWrap/>
            <w:vAlign w:val="center"/>
            <w:hideMark/>
          </w:tcPr>
          <w:p w:rsidR="00A0026D" w:rsidRPr="0099189B" w:rsidRDefault="00A0026D" w:rsidP="00A0026D">
            <w:pPr>
              <w:pStyle w:val="1fffb"/>
            </w:pPr>
            <w:r w:rsidRPr="0099189B">
              <w:t>180,0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от УТ-4 до ТК-10,11</w:t>
            </w:r>
          </w:p>
        </w:tc>
        <w:tc>
          <w:tcPr>
            <w:tcW w:w="595" w:type="pct"/>
            <w:shd w:val="clear" w:color="000000" w:fill="FFFFFF"/>
            <w:noWrap/>
            <w:vAlign w:val="center"/>
            <w:hideMark/>
          </w:tcPr>
          <w:p w:rsidR="00A0026D" w:rsidRPr="0099189B" w:rsidRDefault="00A0026D" w:rsidP="00A0026D">
            <w:pPr>
              <w:pStyle w:val="1fffb"/>
            </w:pPr>
            <w:r w:rsidRPr="0099189B">
              <w:t>159</w:t>
            </w:r>
          </w:p>
        </w:tc>
        <w:tc>
          <w:tcPr>
            <w:tcW w:w="832" w:type="pct"/>
            <w:shd w:val="clear" w:color="000000" w:fill="FFFFFF"/>
            <w:noWrap/>
            <w:vAlign w:val="center"/>
            <w:hideMark/>
          </w:tcPr>
          <w:p w:rsidR="00A0026D" w:rsidRPr="0099189B" w:rsidRDefault="00A0026D" w:rsidP="00A0026D">
            <w:pPr>
              <w:pStyle w:val="1fffb"/>
            </w:pPr>
            <w:r w:rsidRPr="0099189B">
              <w:t>139,0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от ТК-10 до ТК-9 (ч/з с/зал до д/с)</w:t>
            </w:r>
          </w:p>
        </w:tc>
        <w:tc>
          <w:tcPr>
            <w:tcW w:w="595" w:type="pct"/>
            <w:shd w:val="clear" w:color="000000" w:fill="FFFFFF"/>
            <w:noWrap/>
            <w:vAlign w:val="center"/>
            <w:hideMark/>
          </w:tcPr>
          <w:p w:rsidR="00A0026D" w:rsidRPr="0099189B" w:rsidRDefault="00A0026D" w:rsidP="00A0026D">
            <w:pPr>
              <w:pStyle w:val="1fffb"/>
            </w:pPr>
            <w:r w:rsidRPr="0099189B">
              <w:t>114</w:t>
            </w:r>
          </w:p>
        </w:tc>
        <w:tc>
          <w:tcPr>
            <w:tcW w:w="832" w:type="pct"/>
            <w:shd w:val="clear" w:color="000000" w:fill="FFFFFF"/>
            <w:noWrap/>
            <w:vAlign w:val="center"/>
            <w:hideMark/>
          </w:tcPr>
          <w:p w:rsidR="00A0026D" w:rsidRPr="0099189B" w:rsidRDefault="00A0026D" w:rsidP="00A0026D">
            <w:pPr>
              <w:pStyle w:val="1fffb"/>
            </w:pPr>
            <w:r w:rsidRPr="0099189B">
              <w:t>83,5</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402,5</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17</w:t>
            </w:r>
          </w:p>
        </w:tc>
        <w:tc>
          <w:tcPr>
            <w:tcW w:w="1595" w:type="pct"/>
            <w:vMerge w:val="restart"/>
            <w:shd w:val="clear" w:color="000000" w:fill="FFFFFF"/>
            <w:vAlign w:val="center"/>
            <w:hideMark/>
          </w:tcPr>
          <w:p w:rsidR="00A0026D" w:rsidRPr="0099189B" w:rsidRDefault="00A0026D" w:rsidP="00A0026D">
            <w:pPr>
              <w:pStyle w:val="1fffb"/>
            </w:pPr>
            <w:r w:rsidRPr="0099189B">
              <w:t>Теплотрасса к ж.д.№46 (кадастровый номер 86:08:0020501:3446)</w:t>
            </w:r>
          </w:p>
        </w:tc>
        <w:tc>
          <w:tcPr>
            <w:tcW w:w="1740" w:type="pct"/>
            <w:shd w:val="clear" w:color="000000" w:fill="FFFFFF"/>
            <w:noWrap/>
            <w:vAlign w:val="center"/>
            <w:hideMark/>
          </w:tcPr>
          <w:p w:rsidR="00A0026D" w:rsidRPr="0099189B" w:rsidRDefault="00A0026D" w:rsidP="00A0026D">
            <w:pPr>
              <w:pStyle w:val="1fffb"/>
            </w:pPr>
            <w:r w:rsidRPr="0099189B">
              <w:t>от ТК-18 до ж.д.№47</w:t>
            </w:r>
          </w:p>
        </w:tc>
        <w:tc>
          <w:tcPr>
            <w:tcW w:w="595" w:type="pct"/>
            <w:shd w:val="clear" w:color="000000" w:fill="FFFFFF"/>
            <w:noWrap/>
            <w:vAlign w:val="center"/>
            <w:hideMark/>
          </w:tcPr>
          <w:p w:rsidR="00A0026D" w:rsidRPr="0099189B" w:rsidRDefault="00A0026D" w:rsidP="00A0026D">
            <w:pPr>
              <w:pStyle w:val="1fffb"/>
            </w:pPr>
            <w:r w:rsidRPr="0099189B">
              <w:t>114</w:t>
            </w:r>
          </w:p>
        </w:tc>
        <w:tc>
          <w:tcPr>
            <w:tcW w:w="832" w:type="pct"/>
            <w:shd w:val="clear" w:color="000000" w:fill="FFFFFF"/>
            <w:noWrap/>
            <w:vAlign w:val="center"/>
            <w:hideMark/>
          </w:tcPr>
          <w:p w:rsidR="00A0026D" w:rsidRPr="0099189B" w:rsidRDefault="00A0026D" w:rsidP="00A0026D">
            <w:pPr>
              <w:pStyle w:val="1fffb"/>
            </w:pPr>
            <w:r w:rsidRPr="0099189B">
              <w:t>29,0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29,0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18</w:t>
            </w:r>
          </w:p>
        </w:tc>
        <w:tc>
          <w:tcPr>
            <w:tcW w:w="1595" w:type="pct"/>
            <w:vMerge w:val="restart"/>
            <w:shd w:val="clear" w:color="000000" w:fill="FFFFFF"/>
            <w:vAlign w:val="center"/>
            <w:hideMark/>
          </w:tcPr>
          <w:p w:rsidR="00A0026D" w:rsidRPr="0099189B" w:rsidRDefault="00A0026D" w:rsidP="00A0026D">
            <w:pPr>
              <w:pStyle w:val="1fffb"/>
            </w:pPr>
            <w:r w:rsidRPr="0099189B">
              <w:t>Теплотрасса 1 к ж.д.№46 (кадастровый номер 86:08:0020501:34508)</w:t>
            </w:r>
          </w:p>
        </w:tc>
        <w:tc>
          <w:tcPr>
            <w:tcW w:w="1740" w:type="pct"/>
            <w:shd w:val="clear" w:color="000000" w:fill="FFFFFF"/>
            <w:noWrap/>
            <w:vAlign w:val="center"/>
            <w:hideMark/>
          </w:tcPr>
          <w:p w:rsidR="00A0026D" w:rsidRPr="0099189B" w:rsidRDefault="00A0026D" w:rsidP="00A0026D">
            <w:pPr>
              <w:pStyle w:val="1fffb"/>
            </w:pPr>
            <w:r w:rsidRPr="0099189B">
              <w:t>от ТК-17 до УТ-15</w:t>
            </w:r>
          </w:p>
        </w:tc>
        <w:tc>
          <w:tcPr>
            <w:tcW w:w="595" w:type="pct"/>
            <w:shd w:val="clear" w:color="000000" w:fill="FFFFFF"/>
            <w:noWrap/>
            <w:vAlign w:val="center"/>
            <w:hideMark/>
          </w:tcPr>
          <w:p w:rsidR="00A0026D" w:rsidRPr="0099189B" w:rsidRDefault="00A0026D" w:rsidP="00A0026D">
            <w:pPr>
              <w:pStyle w:val="1fffb"/>
            </w:pPr>
            <w:r w:rsidRPr="0099189B">
              <w:t>219</w:t>
            </w:r>
          </w:p>
        </w:tc>
        <w:tc>
          <w:tcPr>
            <w:tcW w:w="832" w:type="pct"/>
            <w:shd w:val="clear" w:color="000000" w:fill="FFFFFF"/>
            <w:noWrap/>
            <w:vAlign w:val="center"/>
            <w:hideMark/>
          </w:tcPr>
          <w:p w:rsidR="00A0026D" w:rsidRPr="0099189B" w:rsidRDefault="00A0026D" w:rsidP="00A0026D">
            <w:pPr>
              <w:pStyle w:val="1fffb"/>
            </w:pPr>
            <w:r w:rsidRPr="0099189B">
              <w:t>206,5</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206,5</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19</w:t>
            </w:r>
          </w:p>
        </w:tc>
        <w:tc>
          <w:tcPr>
            <w:tcW w:w="1595" w:type="pct"/>
            <w:vMerge w:val="restart"/>
            <w:shd w:val="clear" w:color="000000" w:fill="FFFFFF"/>
            <w:vAlign w:val="center"/>
            <w:hideMark/>
          </w:tcPr>
          <w:p w:rsidR="00A0026D" w:rsidRPr="0099189B" w:rsidRDefault="00A0026D" w:rsidP="00A0026D">
            <w:pPr>
              <w:pStyle w:val="1fffb"/>
            </w:pPr>
            <w:r w:rsidRPr="0099189B">
              <w:t>Теплотрасса к ж.д.№47 (кадастровый номер 86:08:0020501:3468)</w:t>
            </w:r>
          </w:p>
        </w:tc>
        <w:tc>
          <w:tcPr>
            <w:tcW w:w="1740" w:type="pct"/>
            <w:shd w:val="clear" w:color="000000" w:fill="FFFFFF"/>
            <w:noWrap/>
            <w:vAlign w:val="center"/>
            <w:hideMark/>
          </w:tcPr>
          <w:p w:rsidR="00A0026D" w:rsidRPr="0099189B" w:rsidRDefault="00A0026D" w:rsidP="00A0026D">
            <w:pPr>
              <w:pStyle w:val="1fffb"/>
            </w:pPr>
            <w:r w:rsidRPr="0099189B">
              <w:t>от ТК-18 до ж.д.№47</w:t>
            </w:r>
          </w:p>
        </w:tc>
        <w:tc>
          <w:tcPr>
            <w:tcW w:w="595" w:type="pct"/>
            <w:shd w:val="clear" w:color="000000" w:fill="FFFFFF"/>
            <w:noWrap/>
            <w:vAlign w:val="center"/>
            <w:hideMark/>
          </w:tcPr>
          <w:p w:rsidR="00A0026D" w:rsidRPr="0099189B" w:rsidRDefault="00A0026D" w:rsidP="00A0026D">
            <w:pPr>
              <w:pStyle w:val="1fffb"/>
            </w:pPr>
            <w:r w:rsidRPr="0099189B">
              <w:t>114</w:t>
            </w:r>
          </w:p>
        </w:tc>
        <w:tc>
          <w:tcPr>
            <w:tcW w:w="832" w:type="pct"/>
            <w:shd w:val="clear" w:color="000000" w:fill="FFFFFF"/>
            <w:noWrap/>
            <w:vAlign w:val="center"/>
            <w:hideMark/>
          </w:tcPr>
          <w:p w:rsidR="00A0026D" w:rsidRPr="0099189B" w:rsidRDefault="00A0026D" w:rsidP="00A0026D">
            <w:pPr>
              <w:pStyle w:val="1fffb"/>
            </w:pPr>
            <w:r w:rsidRPr="0099189B">
              <w:t>29,0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29,0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20</w:t>
            </w:r>
          </w:p>
        </w:tc>
        <w:tc>
          <w:tcPr>
            <w:tcW w:w="1595" w:type="pct"/>
            <w:vMerge w:val="restart"/>
            <w:shd w:val="clear" w:color="000000" w:fill="FFFFFF"/>
            <w:vAlign w:val="center"/>
            <w:hideMark/>
          </w:tcPr>
          <w:p w:rsidR="00A0026D" w:rsidRPr="0099189B" w:rsidRDefault="00A0026D" w:rsidP="00A0026D">
            <w:pPr>
              <w:pStyle w:val="1fffb"/>
            </w:pPr>
            <w:r w:rsidRPr="0099189B">
              <w:t>Теплотрасса 1 к ж.д.№47 (кадастровый номер 86:08:0020501:3513)</w:t>
            </w:r>
          </w:p>
        </w:tc>
        <w:tc>
          <w:tcPr>
            <w:tcW w:w="1740" w:type="pct"/>
            <w:shd w:val="clear" w:color="000000" w:fill="FFFFFF"/>
            <w:noWrap/>
            <w:vAlign w:val="center"/>
            <w:hideMark/>
          </w:tcPr>
          <w:p w:rsidR="00A0026D" w:rsidRPr="0099189B" w:rsidRDefault="00A0026D" w:rsidP="00A0026D">
            <w:pPr>
              <w:pStyle w:val="1fffb"/>
            </w:pPr>
            <w:r w:rsidRPr="0099189B">
              <w:t>от ТК-18 до ж.д.№47</w:t>
            </w:r>
          </w:p>
        </w:tc>
        <w:tc>
          <w:tcPr>
            <w:tcW w:w="595" w:type="pct"/>
            <w:shd w:val="clear" w:color="000000" w:fill="FFFFFF"/>
            <w:noWrap/>
            <w:vAlign w:val="center"/>
            <w:hideMark/>
          </w:tcPr>
          <w:p w:rsidR="00A0026D" w:rsidRPr="0099189B" w:rsidRDefault="00A0026D" w:rsidP="00A0026D">
            <w:pPr>
              <w:pStyle w:val="1fffb"/>
            </w:pPr>
            <w:r w:rsidRPr="0099189B">
              <w:t>114</w:t>
            </w:r>
          </w:p>
        </w:tc>
        <w:tc>
          <w:tcPr>
            <w:tcW w:w="832" w:type="pct"/>
            <w:shd w:val="clear" w:color="000000" w:fill="FFFFFF"/>
            <w:noWrap/>
            <w:vAlign w:val="center"/>
            <w:hideMark/>
          </w:tcPr>
          <w:p w:rsidR="00A0026D" w:rsidRPr="0099189B" w:rsidRDefault="00A0026D" w:rsidP="00A0026D">
            <w:pPr>
              <w:pStyle w:val="1fffb"/>
            </w:pPr>
            <w:r w:rsidRPr="0099189B">
              <w:t>34,0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34,0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21</w:t>
            </w:r>
          </w:p>
        </w:tc>
        <w:tc>
          <w:tcPr>
            <w:tcW w:w="1595" w:type="pct"/>
            <w:vMerge w:val="restart"/>
            <w:shd w:val="clear" w:color="000000" w:fill="FFFFFF"/>
            <w:vAlign w:val="center"/>
            <w:hideMark/>
          </w:tcPr>
          <w:p w:rsidR="00A0026D" w:rsidRPr="0099189B" w:rsidRDefault="00A0026D" w:rsidP="00A0026D">
            <w:pPr>
              <w:pStyle w:val="1fffb"/>
            </w:pPr>
            <w:r w:rsidRPr="0099189B">
              <w:t xml:space="preserve">Сети тепловодоснабжения - 723 м (кадастровый </w:t>
            </w:r>
            <w:r w:rsidRPr="0099189B">
              <w:lastRenderedPageBreak/>
              <w:t>номер 86:08:0020501:4066)</w:t>
            </w:r>
          </w:p>
        </w:tc>
        <w:tc>
          <w:tcPr>
            <w:tcW w:w="1740" w:type="pct"/>
            <w:shd w:val="clear" w:color="000000" w:fill="FFFFFF"/>
            <w:noWrap/>
            <w:vAlign w:val="center"/>
            <w:hideMark/>
          </w:tcPr>
          <w:p w:rsidR="00A0026D" w:rsidRPr="0099189B" w:rsidRDefault="00A0026D" w:rsidP="00A0026D">
            <w:pPr>
              <w:pStyle w:val="1fffb"/>
            </w:pPr>
            <w:r w:rsidRPr="0099189B">
              <w:lastRenderedPageBreak/>
              <w:t>от котельной до УТ-4</w:t>
            </w:r>
          </w:p>
        </w:tc>
        <w:tc>
          <w:tcPr>
            <w:tcW w:w="595" w:type="pct"/>
            <w:shd w:val="clear" w:color="000000" w:fill="FFFFFF"/>
            <w:noWrap/>
            <w:vAlign w:val="center"/>
            <w:hideMark/>
          </w:tcPr>
          <w:p w:rsidR="00A0026D" w:rsidRPr="0099189B" w:rsidRDefault="00A0026D" w:rsidP="00A0026D">
            <w:pPr>
              <w:pStyle w:val="1fffb"/>
            </w:pPr>
            <w:r w:rsidRPr="0099189B">
              <w:t>426</w:t>
            </w:r>
          </w:p>
        </w:tc>
        <w:tc>
          <w:tcPr>
            <w:tcW w:w="832" w:type="pct"/>
            <w:shd w:val="clear" w:color="000000" w:fill="FFFFFF"/>
            <w:noWrap/>
            <w:vAlign w:val="center"/>
            <w:hideMark/>
          </w:tcPr>
          <w:p w:rsidR="00A0026D" w:rsidRPr="0099189B" w:rsidRDefault="00A0026D" w:rsidP="00A0026D">
            <w:pPr>
              <w:pStyle w:val="1fffb"/>
            </w:pPr>
            <w:r w:rsidRPr="0099189B">
              <w:t>723,0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723,0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lastRenderedPageBreak/>
              <w:t>22</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сп.Сингапай (детский сад на 120 мест) (кадастровый номер 86:08:0020501:4706)</w:t>
            </w:r>
          </w:p>
        </w:tc>
        <w:tc>
          <w:tcPr>
            <w:tcW w:w="1740" w:type="pct"/>
            <w:shd w:val="clear" w:color="000000" w:fill="FFFFFF"/>
            <w:noWrap/>
            <w:vAlign w:val="center"/>
            <w:hideMark/>
          </w:tcPr>
          <w:p w:rsidR="00A0026D" w:rsidRPr="0099189B" w:rsidRDefault="00A0026D" w:rsidP="00A0026D">
            <w:pPr>
              <w:pStyle w:val="1fffb"/>
            </w:pPr>
            <w:r w:rsidRPr="0099189B">
              <w:t>от врезки у ж.д.47 до нового д/сада</w:t>
            </w:r>
          </w:p>
        </w:tc>
        <w:tc>
          <w:tcPr>
            <w:tcW w:w="595" w:type="pct"/>
            <w:shd w:val="clear" w:color="000000" w:fill="FFFFFF"/>
            <w:noWrap/>
            <w:vAlign w:val="center"/>
            <w:hideMark/>
          </w:tcPr>
          <w:p w:rsidR="00A0026D" w:rsidRPr="0099189B" w:rsidRDefault="00A0026D" w:rsidP="00A0026D">
            <w:pPr>
              <w:pStyle w:val="1fffb"/>
            </w:pPr>
            <w:r w:rsidRPr="0099189B">
              <w:t>114</w:t>
            </w:r>
          </w:p>
        </w:tc>
        <w:tc>
          <w:tcPr>
            <w:tcW w:w="832" w:type="pct"/>
            <w:shd w:val="clear" w:color="000000" w:fill="FFFFFF"/>
            <w:noWrap/>
            <w:vAlign w:val="center"/>
            <w:hideMark/>
          </w:tcPr>
          <w:p w:rsidR="00A0026D" w:rsidRPr="0099189B" w:rsidRDefault="00A0026D" w:rsidP="00A0026D">
            <w:pPr>
              <w:pStyle w:val="1fffb"/>
            </w:pPr>
            <w:r w:rsidRPr="0099189B">
              <w:t>54,0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54,0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23</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сп.Сингапай(кадастровый номер 86:08:0020501:4717)</w:t>
            </w:r>
          </w:p>
        </w:tc>
        <w:tc>
          <w:tcPr>
            <w:tcW w:w="1740" w:type="pct"/>
            <w:shd w:val="clear" w:color="000000" w:fill="FFFFFF"/>
            <w:vAlign w:val="center"/>
            <w:hideMark/>
          </w:tcPr>
          <w:p w:rsidR="00A0026D" w:rsidRPr="0099189B" w:rsidRDefault="00A0026D" w:rsidP="00A0026D">
            <w:pPr>
              <w:pStyle w:val="1fffb"/>
            </w:pPr>
            <w:r w:rsidRPr="0099189B">
              <w:t>от УТ-4(+ переход под федеральной трассой) до новой ТК-14/1возле памятника</w:t>
            </w:r>
          </w:p>
        </w:tc>
        <w:tc>
          <w:tcPr>
            <w:tcW w:w="595" w:type="pct"/>
            <w:shd w:val="clear" w:color="000000" w:fill="FFFFFF"/>
            <w:noWrap/>
            <w:vAlign w:val="center"/>
            <w:hideMark/>
          </w:tcPr>
          <w:p w:rsidR="00A0026D" w:rsidRPr="0099189B" w:rsidRDefault="00A0026D" w:rsidP="00A0026D">
            <w:pPr>
              <w:pStyle w:val="1fffb"/>
            </w:pPr>
            <w:r w:rsidRPr="0099189B">
              <w:t>325</w:t>
            </w:r>
          </w:p>
        </w:tc>
        <w:tc>
          <w:tcPr>
            <w:tcW w:w="832" w:type="pct"/>
            <w:shd w:val="clear" w:color="000000" w:fill="FFFFFF"/>
            <w:noWrap/>
            <w:vAlign w:val="center"/>
            <w:hideMark/>
          </w:tcPr>
          <w:p w:rsidR="00A0026D" w:rsidRPr="0099189B" w:rsidRDefault="00A0026D" w:rsidP="00A0026D">
            <w:pPr>
              <w:pStyle w:val="1fffb"/>
            </w:pPr>
            <w:r w:rsidRPr="0099189B">
              <w:t>497,0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от ТК-14/1 к ТК-22 и к новой ТК-20/1 у д.55</w:t>
            </w:r>
          </w:p>
        </w:tc>
        <w:tc>
          <w:tcPr>
            <w:tcW w:w="595" w:type="pct"/>
            <w:shd w:val="clear" w:color="000000" w:fill="FFFFFF"/>
            <w:noWrap/>
            <w:vAlign w:val="center"/>
            <w:hideMark/>
          </w:tcPr>
          <w:p w:rsidR="00A0026D" w:rsidRPr="0099189B" w:rsidRDefault="00A0026D" w:rsidP="00A0026D">
            <w:pPr>
              <w:pStyle w:val="1fffb"/>
            </w:pPr>
            <w:r w:rsidRPr="0099189B">
              <w:t>219</w:t>
            </w:r>
          </w:p>
        </w:tc>
        <w:tc>
          <w:tcPr>
            <w:tcW w:w="832" w:type="pct"/>
            <w:shd w:val="clear" w:color="000000" w:fill="FFFFFF"/>
            <w:noWrap/>
            <w:vAlign w:val="center"/>
            <w:hideMark/>
          </w:tcPr>
          <w:p w:rsidR="00A0026D" w:rsidRPr="0099189B" w:rsidRDefault="00A0026D" w:rsidP="00A0026D">
            <w:pPr>
              <w:pStyle w:val="1fffb"/>
            </w:pPr>
            <w:r w:rsidRPr="0099189B">
              <w:t>258,0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755,0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24</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сп.Сингапай ул. Круг В-1 (кад.номер 86:08:0020501:4682)</w:t>
            </w:r>
          </w:p>
        </w:tc>
        <w:tc>
          <w:tcPr>
            <w:tcW w:w="1740" w:type="pct"/>
            <w:shd w:val="clear" w:color="000000" w:fill="FFFFFF"/>
            <w:noWrap/>
            <w:vAlign w:val="center"/>
            <w:hideMark/>
          </w:tcPr>
          <w:p w:rsidR="00A0026D" w:rsidRPr="0099189B" w:rsidRDefault="00A0026D" w:rsidP="00A0026D">
            <w:pPr>
              <w:pStyle w:val="1fffb"/>
            </w:pPr>
            <w:r w:rsidRPr="0099189B">
              <w:t>от ТК-22 до новых МКД (со стороны ФАП)</w:t>
            </w:r>
          </w:p>
        </w:tc>
        <w:tc>
          <w:tcPr>
            <w:tcW w:w="595" w:type="pct"/>
            <w:shd w:val="clear" w:color="000000" w:fill="FFFFFF"/>
            <w:noWrap/>
            <w:vAlign w:val="center"/>
            <w:hideMark/>
          </w:tcPr>
          <w:p w:rsidR="00A0026D" w:rsidRPr="0099189B" w:rsidRDefault="00A0026D" w:rsidP="00A0026D">
            <w:pPr>
              <w:pStyle w:val="1fffb"/>
            </w:pPr>
            <w:r w:rsidRPr="0099189B">
              <w:t>159</w:t>
            </w:r>
          </w:p>
        </w:tc>
        <w:tc>
          <w:tcPr>
            <w:tcW w:w="832" w:type="pct"/>
            <w:shd w:val="clear" w:color="000000" w:fill="FFFFFF"/>
            <w:noWrap/>
            <w:vAlign w:val="center"/>
            <w:hideMark/>
          </w:tcPr>
          <w:p w:rsidR="00A0026D" w:rsidRPr="0099189B" w:rsidRDefault="00A0026D" w:rsidP="00A0026D">
            <w:pPr>
              <w:pStyle w:val="1fffb"/>
            </w:pPr>
            <w:r w:rsidRPr="0099189B">
              <w:t>531,0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до ж.д. 48, 49, 50, 51</w:t>
            </w:r>
          </w:p>
        </w:tc>
        <w:tc>
          <w:tcPr>
            <w:tcW w:w="595" w:type="pct"/>
            <w:shd w:val="clear" w:color="000000" w:fill="FFFFFF"/>
            <w:noWrap/>
            <w:vAlign w:val="center"/>
            <w:hideMark/>
          </w:tcPr>
          <w:p w:rsidR="00A0026D" w:rsidRPr="0099189B" w:rsidRDefault="00A0026D" w:rsidP="00A0026D">
            <w:pPr>
              <w:pStyle w:val="1fffb"/>
            </w:pPr>
            <w:r w:rsidRPr="0099189B">
              <w:t>89</w:t>
            </w:r>
          </w:p>
        </w:tc>
        <w:tc>
          <w:tcPr>
            <w:tcW w:w="832" w:type="pct"/>
            <w:shd w:val="clear" w:color="000000" w:fill="FFFFFF"/>
            <w:noWrap/>
            <w:vAlign w:val="center"/>
            <w:hideMark/>
          </w:tcPr>
          <w:p w:rsidR="00A0026D" w:rsidRPr="0099189B" w:rsidRDefault="00A0026D" w:rsidP="00A0026D">
            <w:pPr>
              <w:pStyle w:val="1fffb"/>
            </w:pPr>
            <w:r w:rsidRPr="0099189B">
              <w:t>160,0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691,0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25</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тепловодоснабжения (ФОК сп.Сингапай) (кад.номер 86:08:0020501:4715)</w:t>
            </w:r>
          </w:p>
        </w:tc>
        <w:tc>
          <w:tcPr>
            <w:tcW w:w="1740" w:type="pct"/>
            <w:shd w:val="clear" w:color="000000" w:fill="FFFFFF"/>
            <w:noWrap/>
            <w:vAlign w:val="center"/>
            <w:hideMark/>
          </w:tcPr>
          <w:p w:rsidR="00A0026D" w:rsidRPr="0099189B" w:rsidRDefault="00A0026D" w:rsidP="00A0026D">
            <w:pPr>
              <w:pStyle w:val="1fffb"/>
            </w:pPr>
            <w:r w:rsidRPr="0099189B">
              <w:t>от 22 (57 дом) до ФОК</w:t>
            </w:r>
          </w:p>
        </w:tc>
        <w:tc>
          <w:tcPr>
            <w:tcW w:w="595" w:type="pct"/>
            <w:shd w:val="clear" w:color="000000" w:fill="FFFFFF"/>
            <w:noWrap/>
            <w:vAlign w:val="center"/>
            <w:hideMark/>
          </w:tcPr>
          <w:p w:rsidR="00A0026D" w:rsidRPr="0099189B" w:rsidRDefault="00A0026D" w:rsidP="00A0026D">
            <w:pPr>
              <w:pStyle w:val="1fffb"/>
            </w:pPr>
            <w:r w:rsidRPr="0099189B">
              <w:t>114</w:t>
            </w:r>
          </w:p>
        </w:tc>
        <w:tc>
          <w:tcPr>
            <w:tcW w:w="832" w:type="pct"/>
            <w:shd w:val="clear" w:color="000000" w:fill="FFFFFF"/>
            <w:noWrap/>
            <w:vAlign w:val="center"/>
            <w:hideMark/>
          </w:tcPr>
          <w:p w:rsidR="00A0026D" w:rsidRPr="0099189B" w:rsidRDefault="00A0026D" w:rsidP="00A0026D">
            <w:pPr>
              <w:pStyle w:val="1fffb"/>
            </w:pPr>
            <w:r w:rsidRPr="0099189B">
              <w:t>131,0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131,0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26</w:t>
            </w:r>
          </w:p>
        </w:tc>
        <w:tc>
          <w:tcPr>
            <w:tcW w:w="1595" w:type="pct"/>
            <w:vMerge w:val="restart"/>
            <w:shd w:val="clear" w:color="000000" w:fill="FFFFFF"/>
            <w:vAlign w:val="center"/>
            <w:hideMark/>
          </w:tcPr>
          <w:p w:rsidR="00A0026D" w:rsidRPr="0099189B" w:rsidRDefault="00A0026D" w:rsidP="00A0026D">
            <w:pPr>
              <w:pStyle w:val="1fffb"/>
            </w:pPr>
            <w:r w:rsidRPr="0099189B">
              <w:t>Сети теплоснабжения сп.Сингапай (кад.номер 86:08:0020501:4712)</w:t>
            </w:r>
          </w:p>
        </w:tc>
        <w:tc>
          <w:tcPr>
            <w:tcW w:w="1740" w:type="pct"/>
            <w:shd w:val="clear" w:color="000000" w:fill="FFFFFF"/>
            <w:noWrap/>
            <w:vAlign w:val="center"/>
            <w:hideMark/>
          </w:tcPr>
          <w:p w:rsidR="00A0026D" w:rsidRPr="0099189B" w:rsidRDefault="00A0026D" w:rsidP="00A0026D">
            <w:pPr>
              <w:pStyle w:val="1fffb"/>
            </w:pPr>
            <w:r w:rsidRPr="0099189B">
              <w:t>от ТК18/1 (на углу д.47) до врезки на новый д/сад</w:t>
            </w:r>
          </w:p>
        </w:tc>
        <w:tc>
          <w:tcPr>
            <w:tcW w:w="595" w:type="pct"/>
            <w:shd w:val="clear" w:color="000000" w:fill="FFFFFF"/>
            <w:noWrap/>
            <w:vAlign w:val="center"/>
            <w:hideMark/>
          </w:tcPr>
          <w:p w:rsidR="00A0026D" w:rsidRPr="0099189B" w:rsidRDefault="00A0026D" w:rsidP="00A0026D">
            <w:pPr>
              <w:pStyle w:val="1fffb"/>
            </w:pPr>
            <w:r w:rsidRPr="0099189B">
              <w:t>114</w:t>
            </w:r>
          </w:p>
        </w:tc>
        <w:tc>
          <w:tcPr>
            <w:tcW w:w="832" w:type="pct"/>
            <w:shd w:val="clear" w:color="000000" w:fill="FFFFFF"/>
            <w:noWrap/>
            <w:vAlign w:val="center"/>
            <w:hideMark/>
          </w:tcPr>
          <w:p w:rsidR="00A0026D" w:rsidRPr="0099189B" w:rsidRDefault="00A0026D" w:rsidP="00A0026D">
            <w:pPr>
              <w:pStyle w:val="1fffb"/>
            </w:pPr>
            <w:r w:rsidRPr="0099189B">
              <w:t>188,0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188,0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27</w:t>
            </w:r>
          </w:p>
        </w:tc>
        <w:tc>
          <w:tcPr>
            <w:tcW w:w="1595" w:type="pct"/>
            <w:vMerge w:val="restart"/>
            <w:shd w:val="clear" w:color="000000" w:fill="FFFFFF"/>
            <w:vAlign w:val="center"/>
            <w:hideMark/>
          </w:tcPr>
          <w:p w:rsidR="00A0026D" w:rsidRPr="0099189B" w:rsidRDefault="00A0026D" w:rsidP="00A0026D">
            <w:pPr>
              <w:pStyle w:val="1fffb"/>
            </w:pPr>
            <w:r w:rsidRPr="0099189B">
              <w:t>Сети ТВС от глухой врезки (возле котельной) до УТ-1</w:t>
            </w:r>
          </w:p>
        </w:tc>
        <w:tc>
          <w:tcPr>
            <w:tcW w:w="1740" w:type="pct"/>
            <w:shd w:val="clear" w:color="000000" w:fill="FFFFFF"/>
            <w:noWrap/>
            <w:vAlign w:val="center"/>
            <w:hideMark/>
          </w:tcPr>
          <w:p w:rsidR="00A0026D" w:rsidRPr="0099189B" w:rsidRDefault="00A0026D" w:rsidP="00A0026D">
            <w:pPr>
              <w:pStyle w:val="1fffb"/>
            </w:pPr>
            <w:r w:rsidRPr="0099189B">
              <w:t>от глухой врезки (у котельной) до УТ-1</w:t>
            </w:r>
          </w:p>
        </w:tc>
        <w:tc>
          <w:tcPr>
            <w:tcW w:w="595" w:type="pct"/>
            <w:shd w:val="clear" w:color="000000" w:fill="FFFFFF"/>
            <w:noWrap/>
            <w:vAlign w:val="center"/>
            <w:hideMark/>
          </w:tcPr>
          <w:p w:rsidR="00A0026D" w:rsidRPr="0099189B" w:rsidRDefault="00A0026D" w:rsidP="00A0026D">
            <w:pPr>
              <w:pStyle w:val="1fffb"/>
            </w:pPr>
            <w:r w:rsidRPr="0099189B">
              <w:t>325</w:t>
            </w:r>
          </w:p>
        </w:tc>
        <w:tc>
          <w:tcPr>
            <w:tcW w:w="832" w:type="pct"/>
            <w:shd w:val="clear" w:color="000000" w:fill="FFFFFF"/>
            <w:noWrap/>
            <w:vAlign w:val="center"/>
            <w:hideMark/>
          </w:tcPr>
          <w:p w:rsidR="00A0026D" w:rsidRPr="0099189B" w:rsidRDefault="00A0026D" w:rsidP="00A0026D">
            <w:pPr>
              <w:pStyle w:val="1fffb"/>
            </w:pPr>
            <w:r w:rsidRPr="0099189B">
              <w:t>85,0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85,0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28</w:t>
            </w:r>
          </w:p>
        </w:tc>
        <w:tc>
          <w:tcPr>
            <w:tcW w:w="1595" w:type="pct"/>
            <w:vMerge w:val="restart"/>
            <w:shd w:val="clear" w:color="000000" w:fill="FFFFFF"/>
            <w:vAlign w:val="center"/>
            <w:hideMark/>
          </w:tcPr>
          <w:p w:rsidR="00A0026D" w:rsidRPr="0099189B" w:rsidRDefault="00A0026D" w:rsidP="00A0026D">
            <w:pPr>
              <w:pStyle w:val="1fffb"/>
            </w:pPr>
            <w:r w:rsidRPr="0099189B">
              <w:t>Сети ТВС от ТК-10 до д/с Ручеек</w:t>
            </w:r>
          </w:p>
        </w:tc>
        <w:tc>
          <w:tcPr>
            <w:tcW w:w="1740" w:type="pct"/>
            <w:shd w:val="clear" w:color="000000" w:fill="FFFFFF"/>
            <w:noWrap/>
            <w:vAlign w:val="center"/>
            <w:hideMark/>
          </w:tcPr>
          <w:p w:rsidR="00A0026D" w:rsidRPr="0099189B" w:rsidRDefault="00A0026D" w:rsidP="00A0026D">
            <w:pPr>
              <w:pStyle w:val="1fffb"/>
            </w:pPr>
            <w:r w:rsidRPr="0099189B">
              <w:t>от ТК-10 через с/зал к д/с Ручеек</w:t>
            </w:r>
          </w:p>
        </w:tc>
        <w:tc>
          <w:tcPr>
            <w:tcW w:w="595" w:type="pct"/>
            <w:shd w:val="clear" w:color="000000" w:fill="FFFFFF"/>
            <w:noWrap/>
            <w:vAlign w:val="center"/>
            <w:hideMark/>
          </w:tcPr>
          <w:p w:rsidR="00A0026D" w:rsidRPr="0099189B" w:rsidRDefault="00A0026D" w:rsidP="00A0026D">
            <w:pPr>
              <w:pStyle w:val="1fffb"/>
            </w:pPr>
            <w:r w:rsidRPr="0099189B">
              <w:t>114</w:t>
            </w:r>
          </w:p>
        </w:tc>
        <w:tc>
          <w:tcPr>
            <w:tcW w:w="832" w:type="pct"/>
            <w:shd w:val="clear" w:color="000000" w:fill="FFFFFF"/>
            <w:noWrap/>
            <w:vAlign w:val="center"/>
            <w:hideMark/>
          </w:tcPr>
          <w:p w:rsidR="00A0026D" w:rsidRPr="0099189B" w:rsidRDefault="00A0026D" w:rsidP="00A0026D">
            <w:pPr>
              <w:pStyle w:val="1fffb"/>
            </w:pPr>
            <w:r w:rsidRPr="0099189B">
              <w:t>150,0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150,0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29</w:t>
            </w:r>
          </w:p>
        </w:tc>
        <w:tc>
          <w:tcPr>
            <w:tcW w:w="1595" w:type="pct"/>
            <w:vMerge w:val="restart"/>
            <w:shd w:val="clear" w:color="000000" w:fill="FFFFFF"/>
            <w:vAlign w:val="center"/>
            <w:hideMark/>
          </w:tcPr>
          <w:p w:rsidR="00A0026D" w:rsidRPr="0099189B" w:rsidRDefault="00A0026D" w:rsidP="00A0026D">
            <w:pPr>
              <w:pStyle w:val="1fffb"/>
            </w:pPr>
            <w:r w:rsidRPr="0099189B">
              <w:t>Сети ТВС магистральные от УТ-4 до мкр.Усть-Балык (по договору с АО "Россети")</w:t>
            </w:r>
          </w:p>
        </w:tc>
        <w:tc>
          <w:tcPr>
            <w:tcW w:w="1740" w:type="pct"/>
            <w:shd w:val="clear" w:color="000000" w:fill="FFFFFF"/>
            <w:noWrap/>
            <w:vAlign w:val="center"/>
            <w:hideMark/>
          </w:tcPr>
          <w:p w:rsidR="00A0026D" w:rsidRPr="0099189B" w:rsidRDefault="00A0026D" w:rsidP="00A0026D">
            <w:pPr>
              <w:pStyle w:val="1fffb"/>
            </w:pPr>
            <w:r w:rsidRPr="0099189B">
              <w:t>от УТ-4 до мкр.Усть-Балык</w:t>
            </w:r>
          </w:p>
        </w:tc>
        <w:tc>
          <w:tcPr>
            <w:tcW w:w="595" w:type="pct"/>
            <w:shd w:val="clear" w:color="000000" w:fill="FFFFFF"/>
            <w:noWrap/>
            <w:vAlign w:val="center"/>
            <w:hideMark/>
          </w:tcPr>
          <w:p w:rsidR="00A0026D" w:rsidRPr="0099189B" w:rsidRDefault="00A0026D" w:rsidP="00A0026D">
            <w:pPr>
              <w:pStyle w:val="1fffb"/>
            </w:pPr>
            <w:r w:rsidRPr="0099189B">
              <w:t>219</w:t>
            </w:r>
          </w:p>
        </w:tc>
        <w:tc>
          <w:tcPr>
            <w:tcW w:w="832" w:type="pct"/>
            <w:shd w:val="clear" w:color="000000" w:fill="FFFFFF"/>
            <w:noWrap/>
            <w:vAlign w:val="center"/>
            <w:hideMark/>
          </w:tcPr>
          <w:p w:rsidR="00A0026D" w:rsidRPr="0099189B" w:rsidRDefault="00A0026D" w:rsidP="00A0026D">
            <w:pPr>
              <w:pStyle w:val="1fffb"/>
            </w:pPr>
            <w:r w:rsidRPr="0099189B">
              <w:t>910,0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910,0</w:t>
            </w:r>
          </w:p>
        </w:tc>
      </w:tr>
      <w:tr w:rsidR="00A0026D" w:rsidRPr="0099189B" w:rsidTr="005B6D16">
        <w:trPr>
          <w:trHeight w:val="20"/>
        </w:trPr>
        <w:tc>
          <w:tcPr>
            <w:tcW w:w="238" w:type="pct"/>
            <w:vMerge w:val="restart"/>
            <w:shd w:val="clear" w:color="000000" w:fill="FFFFFF"/>
            <w:noWrap/>
            <w:vAlign w:val="center"/>
            <w:hideMark/>
          </w:tcPr>
          <w:p w:rsidR="00A0026D" w:rsidRPr="0099189B" w:rsidRDefault="00A0026D" w:rsidP="00A0026D">
            <w:pPr>
              <w:pStyle w:val="1fffb"/>
            </w:pPr>
            <w:r w:rsidRPr="0099189B">
              <w:t>30</w:t>
            </w:r>
          </w:p>
        </w:tc>
        <w:tc>
          <w:tcPr>
            <w:tcW w:w="1595" w:type="pct"/>
            <w:vMerge w:val="restart"/>
            <w:shd w:val="clear" w:color="000000" w:fill="FFFFFF"/>
            <w:vAlign w:val="center"/>
            <w:hideMark/>
          </w:tcPr>
          <w:p w:rsidR="00A0026D" w:rsidRPr="0099189B" w:rsidRDefault="00A0026D" w:rsidP="00A0026D">
            <w:pPr>
              <w:pStyle w:val="1fffb"/>
            </w:pPr>
            <w:r w:rsidRPr="0099189B">
              <w:t>Сети ТВС мкр. Усть-Балык внутриквартальные</w:t>
            </w:r>
          </w:p>
        </w:tc>
        <w:tc>
          <w:tcPr>
            <w:tcW w:w="1740" w:type="pct"/>
            <w:shd w:val="clear" w:color="000000" w:fill="FFFFFF"/>
            <w:noWrap/>
            <w:vAlign w:val="center"/>
            <w:hideMark/>
          </w:tcPr>
          <w:p w:rsidR="00A0026D" w:rsidRPr="0099189B" w:rsidRDefault="00A0026D" w:rsidP="00A0026D">
            <w:pPr>
              <w:pStyle w:val="1fffb"/>
            </w:pPr>
            <w:r w:rsidRPr="0099189B">
              <w:t>внутриквартальные сети</w:t>
            </w:r>
          </w:p>
        </w:tc>
        <w:tc>
          <w:tcPr>
            <w:tcW w:w="595" w:type="pct"/>
            <w:shd w:val="clear" w:color="000000" w:fill="FFFFFF"/>
            <w:noWrap/>
            <w:vAlign w:val="center"/>
            <w:hideMark/>
          </w:tcPr>
          <w:p w:rsidR="00A0026D" w:rsidRPr="0099189B" w:rsidRDefault="00A0026D" w:rsidP="00A0026D">
            <w:pPr>
              <w:pStyle w:val="1fffb"/>
            </w:pPr>
            <w:r w:rsidRPr="0099189B">
              <w:t>114</w:t>
            </w:r>
          </w:p>
        </w:tc>
        <w:tc>
          <w:tcPr>
            <w:tcW w:w="832" w:type="pct"/>
            <w:shd w:val="clear" w:color="000000" w:fill="FFFFFF"/>
            <w:noWrap/>
            <w:vAlign w:val="center"/>
            <w:hideMark/>
          </w:tcPr>
          <w:p w:rsidR="00A0026D" w:rsidRPr="0099189B" w:rsidRDefault="00A0026D" w:rsidP="00A0026D">
            <w:pPr>
              <w:pStyle w:val="1fffb"/>
            </w:pPr>
            <w:r w:rsidRPr="0099189B">
              <w:t>380,0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ввода на ж.д. 1, 2, 3, 4, 6, 7</w:t>
            </w:r>
          </w:p>
        </w:tc>
        <w:tc>
          <w:tcPr>
            <w:tcW w:w="595" w:type="pct"/>
            <w:shd w:val="clear" w:color="000000" w:fill="FFFFFF"/>
            <w:noWrap/>
            <w:vAlign w:val="center"/>
            <w:hideMark/>
          </w:tcPr>
          <w:p w:rsidR="00A0026D" w:rsidRPr="0099189B" w:rsidRDefault="00A0026D" w:rsidP="00A0026D">
            <w:pPr>
              <w:pStyle w:val="1fffb"/>
            </w:pPr>
            <w:r w:rsidRPr="0099189B">
              <w:t>57</w:t>
            </w:r>
          </w:p>
        </w:tc>
        <w:tc>
          <w:tcPr>
            <w:tcW w:w="832" w:type="pct"/>
            <w:shd w:val="clear" w:color="000000" w:fill="FFFFFF"/>
            <w:noWrap/>
            <w:vAlign w:val="center"/>
            <w:hideMark/>
          </w:tcPr>
          <w:p w:rsidR="00A0026D" w:rsidRPr="0099189B" w:rsidRDefault="00A0026D" w:rsidP="00A0026D">
            <w:pPr>
              <w:pStyle w:val="1fffb"/>
            </w:pPr>
            <w:r w:rsidRPr="0099189B">
              <w:t>510,0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ввода на ж.д. 5, 5а, 11, 13</w:t>
            </w:r>
          </w:p>
        </w:tc>
        <w:tc>
          <w:tcPr>
            <w:tcW w:w="595" w:type="pct"/>
            <w:shd w:val="clear" w:color="000000" w:fill="FFFFFF"/>
            <w:noWrap/>
            <w:vAlign w:val="center"/>
            <w:hideMark/>
          </w:tcPr>
          <w:p w:rsidR="00A0026D" w:rsidRPr="0099189B" w:rsidRDefault="00A0026D" w:rsidP="00A0026D">
            <w:pPr>
              <w:pStyle w:val="1fffb"/>
            </w:pPr>
            <w:r w:rsidRPr="0099189B">
              <w:t>32</w:t>
            </w:r>
          </w:p>
        </w:tc>
        <w:tc>
          <w:tcPr>
            <w:tcW w:w="832" w:type="pct"/>
            <w:shd w:val="clear" w:color="000000" w:fill="FFFFFF"/>
            <w:noWrap/>
            <w:vAlign w:val="center"/>
            <w:hideMark/>
          </w:tcPr>
          <w:p w:rsidR="00A0026D" w:rsidRPr="0099189B" w:rsidRDefault="00A0026D" w:rsidP="00A0026D">
            <w:pPr>
              <w:pStyle w:val="1fffb"/>
            </w:pPr>
            <w:r w:rsidRPr="0099189B">
              <w:t>80,0</w:t>
            </w:r>
          </w:p>
        </w:tc>
      </w:tr>
      <w:tr w:rsidR="00A0026D" w:rsidRPr="0099189B" w:rsidTr="005B6D16">
        <w:trPr>
          <w:trHeight w:val="20"/>
        </w:trPr>
        <w:tc>
          <w:tcPr>
            <w:tcW w:w="238" w:type="pct"/>
            <w:vMerge/>
            <w:vAlign w:val="center"/>
            <w:hideMark/>
          </w:tcPr>
          <w:p w:rsidR="00A0026D" w:rsidRPr="0099189B" w:rsidRDefault="00A0026D" w:rsidP="00A0026D">
            <w:pPr>
              <w:pStyle w:val="1fffb"/>
            </w:pPr>
          </w:p>
        </w:tc>
        <w:tc>
          <w:tcPr>
            <w:tcW w:w="1595" w:type="pct"/>
            <w:vMerge/>
            <w:vAlign w:val="center"/>
            <w:hideMark/>
          </w:tcPr>
          <w:p w:rsidR="00A0026D" w:rsidRPr="0099189B" w:rsidRDefault="00A0026D" w:rsidP="00A0026D">
            <w:pPr>
              <w:pStyle w:val="1fffb"/>
            </w:pPr>
          </w:p>
        </w:tc>
        <w:tc>
          <w:tcPr>
            <w:tcW w:w="1740" w:type="pct"/>
            <w:shd w:val="clear" w:color="000000" w:fill="FFFFFF"/>
            <w:noWrap/>
            <w:vAlign w:val="center"/>
            <w:hideMark/>
          </w:tcPr>
          <w:p w:rsidR="00A0026D" w:rsidRPr="0099189B" w:rsidRDefault="00A0026D" w:rsidP="00A0026D">
            <w:pPr>
              <w:pStyle w:val="1fffb"/>
            </w:pPr>
            <w:r w:rsidRPr="0099189B">
              <w:t>всего</w:t>
            </w:r>
          </w:p>
        </w:tc>
        <w:tc>
          <w:tcPr>
            <w:tcW w:w="595" w:type="pct"/>
            <w:shd w:val="clear" w:color="000000" w:fill="FFFFFF"/>
            <w:noWrap/>
            <w:vAlign w:val="center"/>
            <w:hideMark/>
          </w:tcPr>
          <w:p w:rsidR="00A0026D" w:rsidRPr="0099189B" w:rsidRDefault="00A0026D" w:rsidP="00A0026D">
            <w:pPr>
              <w:pStyle w:val="1fffb"/>
            </w:pPr>
          </w:p>
        </w:tc>
        <w:tc>
          <w:tcPr>
            <w:tcW w:w="832" w:type="pct"/>
            <w:shd w:val="clear" w:color="000000" w:fill="FFFFFF"/>
            <w:noWrap/>
            <w:vAlign w:val="center"/>
            <w:hideMark/>
          </w:tcPr>
          <w:p w:rsidR="00A0026D" w:rsidRPr="0099189B" w:rsidRDefault="00A0026D" w:rsidP="00A0026D">
            <w:pPr>
              <w:pStyle w:val="1fffb"/>
            </w:pPr>
            <w:r w:rsidRPr="0099189B">
              <w:t>970,0</w:t>
            </w:r>
          </w:p>
        </w:tc>
      </w:tr>
    </w:tbl>
    <w:p w:rsidR="0099189B" w:rsidRPr="0099189B" w:rsidRDefault="0099189B" w:rsidP="000E29A5">
      <w:pPr>
        <w:pStyle w:val="afffffffffffffff"/>
        <w:ind w:firstLine="0"/>
        <w:rPr>
          <w:b/>
          <w:u w:val="none"/>
        </w:rPr>
      </w:pPr>
    </w:p>
    <w:p w:rsidR="0099189B" w:rsidRPr="0099189B" w:rsidRDefault="0099189B" w:rsidP="000E29A5">
      <w:pPr>
        <w:pStyle w:val="afffffffffffffff"/>
        <w:ind w:firstLine="0"/>
        <w:rPr>
          <w:b/>
          <w:u w:val="none"/>
        </w:rPr>
      </w:pPr>
    </w:p>
    <w:p w:rsidR="00B32811" w:rsidRPr="0099189B" w:rsidRDefault="006B229A" w:rsidP="000E29A5">
      <w:pPr>
        <w:pStyle w:val="afffffffffffffff"/>
        <w:ind w:firstLine="0"/>
        <w:rPr>
          <w:b/>
          <w:u w:val="none"/>
        </w:rPr>
      </w:pPr>
      <w:r w:rsidRPr="0099189B">
        <w:rPr>
          <w:b/>
          <w:u w:val="none"/>
        </w:rPr>
        <w:t xml:space="preserve">Таблица 1.3.1.2 - Характеристики тепловых сетей на отопление в двухтрубном исполнении </w:t>
      </w:r>
      <w:r w:rsidR="0081191F">
        <w:rPr>
          <w:b/>
          <w:u w:val="none"/>
        </w:rPr>
        <w:t>п. Сингапай</w:t>
      </w:r>
      <w:r w:rsidRPr="0099189B">
        <w:rPr>
          <w:b/>
          <w:u w:val="none"/>
        </w:rPr>
        <w:t xml:space="preserve"> ПМУП «УТВС»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6"/>
        <w:gridCol w:w="3592"/>
        <w:gridCol w:w="1131"/>
        <w:gridCol w:w="1131"/>
        <w:gridCol w:w="4313"/>
        <w:gridCol w:w="281"/>
        <w:gridCol w:w="281"/>
        <w:gridCol w:w="281"/>
        <w:gridCol w:w="905"/>
        <w:gridCol w:w="1972"/>
      </w:tblGrid>
      <w:tr w:rsidR="00A0026D" w:rsidRPr="0099189B" w:rsidTr="005B6D16">
        <w:trPr>
          <w:trHeight w:val="20"/>
          <w:tblHeader/>
        </w:trPr>
        <w:tc>
          <w:tcPr>
            <w:tcW w:w="212" w:type="pct"/>
            <w:vMerge w:val="restart"/>
            <w:shd w:val="clear" w:color="auto" w:fill="D9D9D9" w:themeFill="background1" w:themeFillShade="D9"/>
            <w:vAlign w:val="center"/>
            <w:hideMark/>
          </w:tcPr>
          <w:p w:rsidR="00A0026D" w:rsidRPr="0099189B" w:rsidRDefault="00A0026D" w:rsidP="00A0026D">
            <w:pPr>
              <w:pStyle w:val="1fffb"/>
            </w:pPr>
            <w:r w:rsidRPr="0099189B">
              <w:t>№ п/п</w:t>
            </w:r>
          </w:p>
        </w:tc>
        <w:tc>
          <w:tcPr>
            <w:tcW w:w="1238" w:type="pct"/>
            <w:vMerge w:val="restart"/>
            <w:shd w:val="clear" w:color="auto" w:fill="D9D9D9" w:themeFill="background1" w:themeFillShade="D9"/>
            <w:noWrap/>
            <w:vAlign w:val="center"/>
            <w:hideMark/>
          </w:tcPr>
          <w:p w:rsidR="00A0026D" w:rsidRPr="0099189B" w:rsidRDefault="00A0026D" w:rsidP="00A0026D">
            <w:pPr>
              <w:pStyle w:val="1fffb"/>
            </w:pPr>
            <w:r w:rsidRPr="0099189B">
              <w:t>Наименование</w:t>
            </w:r>
          </w:p>
        </w:tc>
        <w:tc>
          <w:tcPr>
            <w:tcW w:w="780" w:type="pct"/>
            <w:gridSpan w:val="2"/>
            <w:shd w:val="clear" w:color="auto" w:fill="D9D9D9" w:themeFill="background1" w:themeFillShade="D9"/>
            <w:vAlign w:val="center"/>
            <w:hideMark/>
          </w:tcPr>
          <w:p w:rsidR="00A0026D" w:rsidRPr="0099189B" w:rsidRDefault="00A0026D" w:rsidP="00A0026D">
            <w:pPr>
              <w:pStyle w:val="1fffb"/>
            </w:pPr>
            <w:r w:rsidRPr="0099189B">
              <w:t>протяженность, м</w:t>
            </w:r>
          </w:p>
        </w:tc>
        <w:tc>
          <w:tcPr>
            <w:tcW w:w="1778" w:type="pct"/>
            <w:gridSpan w:val="4"/>
            <w:vMerge w:val="restart"/>
            <w:shd w:val="clear" w:color="auto" w:fill="D9D9D9" w:themeFill="background1" w:themeFillShade="D9"/>
            <w:noWrap/>
            <w:vAlign w:val="center"/>
            <w:hideMark/>
          </w:tcPr>
          <w:p w:rsidR="00A0026D" w:rsidRPr="0099189B" w:rsidRDefault="00A0026D" w:rsidP="00A0026D">
            <w:pPr>
              <w:pStyle w:val="1fffb"/>
            </w:pPr>
            <w:r w:rsidRPr="0099189B">
              <w:t>Наименование участка сети</w:t>
            </w:r>
          </w:p>
        </w:tc>
        <w:tc>
          <w:tcPr>
            <w:tcW w:w="312" w:type="pct"/>
            <w:vMerge w:val="restart"/>
            <w:shd w:val="clear" w:color="auto" w:fill="D9D9D9" w:themeFill="background1" w:themeFillShade="D9"/>
            <w:noWrap/>
            <w:vAlign w:val="center"/>
            <w:hideMark/>
          </w:tcPr>
          <w:p w:rsidR="00A0026D" w:rsidRPr="0099189B" w:rsidRDefault="00A0026D" w:rsidP="00A0026D">
            <w:pPr>
              <w:pStyle w:val="1fffb"/>
            </w:pPr>
            <w:r w:rsidRPr="0099189B">
              <w:t>Ø, мм</w:t>
            </w:r>
          </w:p>
        </w:tc>
        <w:tc>
          <w:tcPr>
            <w:tcW w:w="680" w:type="pct"/>
            <w:vMerge w:val="restart"/>
            <w:shd w:val="clear" w:color="auto" w:fill="D9D9D9" w:themeFill="background1" w:themeFillShade="D9"/>
            <w:vAlign w:val="center"/>
            <w:hideMark/>
          </w:tcPr>
          <w:p w:rsidR="00A0026D" w:rsidRPr="0099189B" w:rsidRDefault="00A0026D" w:rsidP="00A0026D">
            <w:pPr>
              <w:pStyle w:val="1fffb"/>
            </w:pPr>
            <w:r w:rsidRPr="0099189B">
              <w:t>протяженность, (двухтр), м</w:t>
            </w:r>
          </w:p>
        </w:tc>
      </w:tr>
      <w:tr w:rsidR="00A0026D" w:rsidRPr="0099189B" w:rsidTr="005B6D16">
        <w:trPr>
          <w:trHeight w:val="20"/>
          <w:tblHeader/>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shd w:val="clear" w:color="auto" w:fill="D9D9D9" w:themeFill="background1" w:themeFillShade="D9"/>
            <w:vAlign w:val="center"/>
            <w:hideMark/>
          </w:tcPr>
          <w:p w:rsidR="00A0026D" w:rsidRPr="0099189B" w:rsidRDefault="00A0026D" w:rsidP="00A0026D">
            <w:pPr>
              <w:pStyle w:val="1fffb"/>
            </w:pPr>
            <w:r w:rsidRPr="0099189B">
              <w:t>одно-трубная</w:t>
            </w:r>
          </w:p>
        </w:tc>
        <w:tc>
          <w:tcPr>
            <w:tcW w:w="390" w:type="pct"/>
            <w:shd w:val="clear" w:color="auto" w:fill="D9D9D9" w:themeFill="background1" w:themeFillShade="D9"/>
            <w:vAlign w:val="center"/>
            <w:hideMark/>
          </w:tcPr>
          <w:p w:rsidR="00A0026D" w:rsidRPr="0099189B" w:rsidRDefault="00A0026D" w:rsidP="00A0026D">
            <w:pPr>
              <w:pStyle w:val="1fffb"/>
            </w:pPr>
            <w:r w:rsidRPr="0099189B">
              <w:t>двух-трубная</w:t>
            </w:r>
          </w:p>
        </w:tc>
        <w:tc>
          <w:tcPr>
            <w:tcW w:w="1778" w:type="pct"/>
            <w:gridSpan w:val="4"/>
            <w:vMerge/>
            <w:vAlign w:val="center"/>
            <w:hideMark/>
          </w:tcPr>
          <w:p w:rsidR="00A0026D" w:rsidRPr="0099189B" w:rsidRDefault="00A0026D" w:rsidP="00A0026D">
            <w:pPr>
              <w:pStyle w:val="1fffb"/>
            </w:pPr>
          </w:p>
        </w:tc>
        <w:tc>
          <w:tcPr>
            <w:tcW w:w="312" w:type="pct"/>
            <w:vMerge/>
            <w:vAlign w:val="center"/>
            <w:hideMark/>
          </w:tcPr>
          <w:p w:rsidR="00A0026D" w:rsidRPr="0099189B" w:rsidRDefault="00A0026D" w:rsidP="00A0026D">
            <w:pPr>
              <w:pStyle w:val="1fffb"/>
            </w:pPr>
          </w:p>
        </w:tc>
        <w:tc>
          <w:tcPr>
            <w:tcW w:w="680" w:type="pct"/>
            <w:vMerge/>
            <w:vAlign w:val="center"/>
            <w:hideMark/>
          </w:tcPr>
          <w:p w:rsidR="00A0026D" w:rsidRPr="0099189B" w:rsidRDefault="00A0026D" w:rsidP="00A0026D">
            <w:pPr>
              <w:pStyle w:val="1fffb"/>
            </w:pPr>
          </w:p>
        </w:tc>
      </w:tr>
      <w:tr w:rsidR="00A0026D" w:rsidRPr="0099189B" w:rsidTr="005B6D16">
        <w:trPr>
          <w:trHeight w:val="20"/>
        </w:trPr>
        <w:tc>
          <w:tcPr>
            <w:tcW w:w="2230" w:type="pct"/>
            <w:gridSpan w:val="4"/>
            <w:shd w:val="clear" w:color="000000" w:fill="FFFFFF"/>
            <w:noWrap/>
            <w:vAlign w:val="center"/>
            <w:hideMark/>
          </w:tcPr>
          <w:p w:rsidR="00A0026D" w:rsidRPr="0099189B" w:rsidRDefault="00A0026D" w:rsidP="00A0026D">
            <w:pPr>
              <w:pStyle w:val="1fffb"/>
            </w:pPr>
            <w:r w:rsidRPr="0099189B">
              <w:t>Сети теплоснабжения</w:t>
            </w:r>
          </w:p>
        </w:tc>
        <w:tc>
          <w:tcPr>
            <w:tcW w:w="148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p>
        </w:tc>
      </w:tr>
      <w:tr w:rsidR="00A0026D" w:rsidRPr="0099189B" w:rsidTr="005B6D16">
        <w:trPr>
          <w:trHeight w:val="20"/>
        </w:trPr>
        <w:tc>
          <w:tcPr>
            <w:tcW w:w="212" w:type="pct"/>
            <w:vMerge w:val="restart"/>
            <w:shd w:val="clear" w:color="000000" w:fill="FFFFFF"/>
            <w:noWrap/>
            <w:vAlign w:val="center"/>
            <w:hideMark/>
          </w:tcPr>
          <w:p w:rsidR="00A0026D" w:rsidRPr="0099189B" w:rsidRDefault="00A0026D" w:rsidP="00A0026D">
            <w:pPr>
              <w:pStyle w:val="1fffb"/>
            </w:pPr>
            <w:r w:rsidRPr="0099189B">
              <w:lastRenderedPageBreak/>
              <w:t>1</w:t>
            </w:r>
          </w:p>
        </w:tc>
        <w:tc>
          <w:tcPr>
            <w:tcW w:w="1238" w:type="pct"/>
            <w:vMerge w:val="restart"/>
            <w:shd w:val="clear" w:color="000000" w:fill="FFFFFF"/>
            <w:vAlign w:val="center"/>
            <w:hideMark/>
          </w:tcPr>
          <w:p w:rsidR="00A0026D" w:rsidRPr="0099189B" w:rsidRDefault="00A0026D" w:rsidP="00A0026D">
            <w:pPr>
              <w:pStyle w:val="1fffb"/>
            </w:pPr>
            <w:r w:rsidRPr="0099189B">
              <w:t>Наружные тепловые сети (кадастровый номер 86:08:0020601:1116)</w:t>
            </w:r>
          </w:p>
        </w:tc>
        <w:tc>
          <w:tcPr>
            <w:tcW w:w="390" w:type="pct"/>
            <w:vMerge w:val="restart"/>
            <w:shd w:val="clear" w:color="000000" w:fill="FFFFFF"/>
            <w:vAlign w:val="center"/>
            <w:hideMark/>
          </w:tcPr>
          <w:p w:rsidR="00A0026D" w:rsidRPr="0099189B" w:rsidRDefault="00A0026D" w:rsidP="00A0026D">
            <w:pPr>
              <w:pStyle w:val="1fffb"/>
            </w:pPr>
            <w:r w:rsidRPr="0099189B">
              <w:t>659,0</w:t>
            </w:r>
          </w:p>
        </w:tc>
        <w:tc>
          <w:tcPr>
            <w:tcW w:w="390" w:type="pct"/>
            <w:vMerge w:val="restart"/>
            <w:shd w:val="clear" w:color="000000" w:fill="FFFFFF"/>
            <w:vAlign w:val="center"/>
            <w:hideMark/>
          </w:tcPr>
          <w:p w:rsidR="00A0026D" w:rsidRPr="0099189B" w:rsidRDefault="00A0026D" w:rsidP="00A0026D">
            <w:pPr>
              <w:pStyle w:val="1fffb"/>
            </w:pPr>
            <w:r w:rsidRPr="0099189B">
              <w:t>329,5</w:t>
            </w:r>
          </w:p>
        </w:tc>
        <w:tc>
          <w:tcPr>
            <w:tcW w:w="1778" w:type="pct"/>
            <w:gridSpan w:val="4"/>
            <w:shd w:val="clear" w:color="000000" w:fill="FFFFFF"/>
            <w:noWrap/>
            <w:vAlign w:val="center"/>
            <w:hideMark/>
          </w:tcPr>
          <w:p w:rsidR="00A0026D" w:rsidRPr="0099189B" w:rsidRDefault="00A0026D" w:rsidP="00A0026D">
            <w:pPr>
              <w:pStyle w:val="1fffb"/>
            </w:pPr>
            <w:r w:rsidRPr="0099189B">
              <w:t>от котельной до ТК-1</w:t>
            </w:r>
          </w:p>
        </w:tc>
        <w:tc>
          <w:tcPr>
            <w:tcW w:w="312" w:type="pct"/>
            <w:shd w:val="clear" w:color="000000" w:fill="FFFFFF"/>
            <w:noWrap/>
            <w:vAlign w:val="center"/>
            <w:hideMark/>
          </w:tcPr>
          <w:p w:rsidR="00A0026D" w:rsidRPr="0099189B" w:rsidRDefault="00A0026D" w:rsidP="00A0026D">
            <w:pPr>
              <w:pStyle w:val="1fffb"/>
            </w:pPr>
            <w:r w:rsidRPr="0099189B">
              <w:t>426</w:t>
            </w:r>
          </w:p>
        </w:tc>
        <w:tc>
          <w:tcPr>
            <w:tcW w:w="680" w:type="pct"/>
            <w:shd w:val="clear" w:color="000000" w:fill="FFFFFF"/>
            <w:noWrap/>
            <w:vAlign w:val="center"/>
            <w:hideMark/>
          </w:tcPr>
          <w:p w:rsidR="00A0026D" w:rsidRPr="0099189B" w:rsidRDefault="00A0026D" w:rsidP="00A0026D">
            <w:pPr>
              <w:pStyle w:val="1fffb"/>
            </w:pPr>
            <w:r w:rsidRPr="0099189B">
              <w:t>8,0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от ТК-1 до ТК-2</w:t>
            </w:r>
          </w:p>
        </w:tc>
        <w:tc>
          <w:tcPr>
            <w:tcW w:w="312" w:type="pct"/>
            <w:shd w:val="clear" w:color="000000" w:fill="FFFFFF"/>
            <w:noWrap/>
            <w:vAlign w:val="center"/>
            <w:hideMark/>
          </w:tcPr>
          <w:p w:rsidR="00A0026D" w:rsidRPr="0099189B" w:rsidRDefault="00A0026D" w:rsidP="00A0026D">
            <w:pPr>
              <w:pStyle w:val="1fffb"/>
            </w:pPr>
            <w:r w:rsidRPr="0099189B">
              <w:t>325</w:t>
            </w:r>
          </w:p>
        </w:tc>
        <w:tc>
          <w:tcPr>
            <w:tcW w:w="680" w:type="pct"/>
            <w:shd w:val="clear" w:color="000000" w:fill="FFFFFF"/>
            <w:noWrap/>
            <w:vAlign w:val="center"/>
            <w:hideMark/>
          </w:tcPr>
          <w:p w:rsidR="00A0026D" w:rsidRPr="0099189B" w:rsidRDefault="00A0026D" w:rsidP="00A0026D">
            <w:pPr>
              <w:pStyle w:val="1fffb"/>
            </w:pPr>
            <w:r w:rsidRPr="0099189B">
              <w:t>15,0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от ТК-2 до ТК-3</w:t>
            </w:r>
          </w:p>
        </w:tc>
        <w:tc>
          <w:tcPr>
            <w:tcW w:w="312" w:type="pct"/>
            <w:shd w:val="clear" w:color="000000" w:fill="FFFFFF"/>
            <w:noWrap/>
            <w:vAlign w:val="center"/>
            <w:hideMark/>
          </w:tcPr>
          <w:p w:rsidR="00A0026D" w:rsidRPr="0099189B" w:rsidRDefault="00A0026D" w:rsidP="00A0026D">
            <w:pPr>
              <w:pStyle w:val="1fffb"/>
            </w:pPr>
            <w:r w:rsidRPr="0099189B">
              <w:t>325</w:t>
            </w:r>
          </w:p>
        </w:tc>
        <w:tc>
          <w:tcPr>
            <w:tcW w:w="680" w:type="pct"/>
            <w:shd w:val="clear" w:color="000000" w:fill="FFFFFF"/>
            <w:noWrap/>
            <w:vAlign w:val="center"/>
            <w:hideMark/>
          </w:tcPr>
          <w:p w:rsidR="00A0026D" w:rsidRPr="0099189B" w:rsidRDefault="00A0026D" w:rsidP="00A0026D">
            <w:pPr>
              <w:pStyle w:val="1fffb"/>
            </w:pPr>
            <w:r w:rsidRPr="0099189B">
              <w:t>154,0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от УТ-1 до здания (бани) ул.Новая 11А</w:t>
            </w: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76,0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ввод на ж.д.Новая №12</w:t>
            </w: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10,0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ввод на ж.д. Новая №14</w:t>
            </w: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41,0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от ТК-2 до УТ (ввода на балки)</w:t>
            </w:r>
          </w:p>
        </w:tc>
        <w:tc>
          <w:tcPr>
            <w:tcW w:w="312" w:type="pct"/>
            <w:shd w:val="clear" w:color="000000" w:fill="FFFFFF"/>
            <w:noWrap/>
            <w:vAlign w:val="center"/>
            <w:hideMark/>
          </w:tcPr>
          <w:p w:rsidR="00A0026D" w:rsidRPr="0099189B" w:rsidRDefault="00A0026D" w:rsidP="00A0026D">
            <w:pPr>
              <w:pStyle w:val="1fffb"/>
            </w:pPr>
            <w:r w:rsidRPr="0099189B">
              <w:t>32</w:t>
            </w:r>
          </w:p>
        </w:tc>
        <w:tc>
          <w:tcPr>
            <w:tcW w:w="680" w:type="pct"/>
            <w:shd w:val="clear" w:color="000000" w:fill="FFFFFF"/>
            <w:noWrap/>
            <w:vAlign w:val="center"/>
            <w:hideMark/>
          </w:tcPr>
          <w:p w:rsidR="00A0026D" w:rsidRPr="0099189B" w:rsidRDefault="00A0026D" w:rsidP="00A0026D">
            <w:pPr>
              <w:pStyle w:val="1fffb"/>
            </w:pPr>
            <w:r w:rsidRPr="0099189B">
              <w:t>25,5</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329,5</w:t>
            </w:r>
          </w:p>
        </w:tc>
        <w:tc>
          <w:tcPr>
            <w:tcW w:w="1778" w:type="pct"/>
            <w:gridSpan w:val="4"/>
            <w:shd w:val="clear" w:color="000000" w:fill="FFFFFF"/>
            <w:noWrap/>
            <w:vAlign w:val="center"/>
            <w:hideMark/>
          </w:tcPr>
          <w:p w:rsidR="00A0026D" w:rsidRPr="0099189B" w:rsidRDefault="00A0026D" w:rsidP="00A0026D">
            <w:pPr>
              <w:pStyle w:val="1fffb"/>
            </w:pPr>
            <w:r w:rsidRPr="0099189B">
              <w:t>всего</w:t>
            </w: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r w:rsidRPr="0099189B">
              <w:t>329,5</w:t>
            </w:r>
          </w:p>
        </w:tc>
      </w:tr>
      <w:tr w:rsidR="00A0026D" w:rsidRPr="0099189B" w:rsidTr="005B6D16">
        <w:trPr>
          <w:trHeight w:val="20"/>
        </w:trPr>
        <w:tc>
          <w:tcPr>
            <w:tcW w:w="212" w:type="pct"/>
            <w:vMerge w:val="restart"/>
            <w:shd w:val="clear" w:color="000000" w:fill="FFFFFF"/>
            <w:vAlign w:val="center"/>
            <w:hideMark/>
          </w:tcPr>
          <w:p w:rsidR="00A0026D" w:rsidRPr="0099189B" w:rsidRDefault="00A0026D" w:rsidP="00A0026D">
            <w:pPr>
              <w:pStyle w:val="1fffb"/>
            </w:pPr>
            <w:r w:rsidRPr="0099189B">
              <w:t>2</w:t>
            </w:r>
          </w:p>
        </w:tc>
        <w:tc>
          <w:tcPr>
            <w:tcW w:w="1238" w:type="pct"/>
            <w:vMerge w:val="restart"/>
            <w:shd w:val="clear" w:color="000000" w:fill="FFFFFF"/>
            <w:vAlign w:val="center"/>
            <w:hideMark/>
          </w:tcPr>
          <w:p w:rsidR="00A0026D" w:rsidRPr="0099189B" w:rsidRDefault="00A0026D" w:rsidP="00A0026D">
            <w:pPr>
              <w:pStyle w:val="1fffb"/>
            </w:pPr>
            <w:r w:rsidRPr="0099189B">
              <w:t>Сети теплоснабжения к 33-х кв.ж.д. (кадастровый номер 86:08:0020601:1122)</w:t>
            </w:r>
          </w:p>
        </w:tc>
        <w:tc>
          <w:tcPr>
            <w:tcW w:w="390" w:type="pct"/>
            <w:vMerge w:val="restart"/>
            <w:shd w:val="clear" w:color="000000" w:fill="FFFFFF"/>
            <w:vAlign w:val="center"/>
            <w:hideMark/>
          </w:tcPr>
          <w:p w:rsidR="00A0026D" w:rsidRPr="0099189B" w:rsidRDefault="00A0026D" w:rsidP="00A0026D">
            <w:pPr>
              <w:pStyle w:val="1fffb"/>
            </w:pPr>
            <w:r w:rsidRPr="0099189B">
              <w:t>122,0</w:t>
            </w:r>
          </w:p>
        </w:tc>
        <w:tc>
          <w:tcPr>
            <w:tcW w:w="390" w:type="pct"/>
            <w:vMerge w:val="restart"/>
            <w:shd w:val="clear" w:color="000000" w:fill="FFFFFF"/>
            <w:vAlign w:val="center"/>
            <w:hideMark/>
          </w:tcPr>
          <w:p w:rsidR="00A0026D" w:rsidRPr="0099189B" w:rsidRDefault="00A0026D" w:rsidP="00A0026D">
            <w:pPr>
              <w:pStyle w:val="1fffb"/>
            </w:pPr>
            <w:r w:rsidRPr="0099189B">
              <w:t>61,0</w:t>
            </w:r>
          </w:p>
        </w:tc>
        <w:tc>
          <w:tcPr>
            <w:tcW w:w="1487" w:type="pct"/>
            <w:shd w:val="clear" w:color="000000" w:fill="FFFFFF"/>
            <w:noWrap/>
            <w:vAlign w:val="center"/>
            <w:hideMark/>
          </w:tcPr>
          <w:p w:rsidR="00A0026D" w:rsidRPr="0099189B" w:rsidRDefault="00A0026D" w:rsidP="00A0026D">
            <w:pPr>
              <w:pStyle w:val="1fffb"/>
            </w:pPr>
            <w:r w:rsidRPr="0099189B">
              <w:t>от ТК-20 до ТК-21 (ул.Центральная)</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114</w:t>
            </w:r>
          </w:p>
        </w:tc>
        <w:tc>
          <w:tcPr>
            <w:tcW w:w="680" w:type="pct"/>
            <w:shd w:val="clear" w:color="000000" w:fill="FFFFFF"/>
            <w:noWrap/>
            <w:vAlign w:val="center"/>
            <w:hideMark/>
          </w:tcPr>
          <w:p w:rsidR="00A0026D" w:rsidRPr="0099189B" w:rsidRDefault="00A0026D" w:rsidP="00A0026D">
            <w:pPr>
              <w:pStyle w:val="1fffb"/>
            </w:pPr>
            <w:r w:rsidRPr="0099189B">
              <w:t>27,0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от ТК-21 до ж.д. №27</w:t>
            </w:r>
          </w:p>
        </w:tc>
        <w:tc>
          <w:tcPr>
            <w:tcW w:w="312" w:type="pct"/>
            <w:shd w:val="clear" w:color="000000" w:fill="FFFFFF"/>
            <w:noWrap/>
            <w:vAlign w:val="center"/>
            <w:hideMark/>
          </w:tcPr>
          <w:p w:rsidR="00A0026D" w:rsidRPr="0099189B" w:rsidRDefault="00A0026D" w:rsidP="00A0026D">
            <w:pPr>
              <w:pStyle w:val="1fffb"/>
            </w:pPr>
            <w:r w:rsidRPr="0099189B">
              <w:t>114</w:t>
            </w:r>
          </w:p>
        </w:tc>
        <w:tc>
          <w:tcPr>
            <w:tcW w:w="680" w:type="pct"/>
            <w:shd w:val="clear" w:color="000000" w:fill="FFFFFF"/>
            <w:noWrap/>
            <w:vAlign w:val="center"/>
            <w:hideMark/>
          </w:tcPr>
          <w:p w:rsidR="00A0026D" w:rsidRPr="0099189B" w:rsidRDefault="00A0026D" w:rsidP="00A0026D">
            <w:pPr>
              <w:pStyle w:val="1fffb"/>
            </w:pPr>
            <w:r w:rsidRPr="0099189B">
              <w:t>28,0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от ТК-21 до ж.д. №29</w:t>
            </w:r>
          </w:p>
        </w:tc>
        <w:tc>
          <w:tcPr>
            <w:tcW w:w="312" w:type="pct"/>
            <w:shd w:val="clear" w:color="000000" w:fill="FFFFFF"/>
            <w:noWrap/>
            <w:vAlign w:val="center"/>
            <w:hideMark/>
          </w:tcPr>
          <w:p w:rsidR="00A0026D" w:rsidRPr="0099189B" w:rsidRDefault="00A0026D" w:rsidP="00A0026D">
            <w:pPr>
              <w:pStyle w:val="1fffb"/>
            </w:pPr>
            <w:r w:rsidRPr="0099189B">
              <w:t>114</w:t>
            </w:r>
          </w:p>
        </w:tc>
        <w:tc>
          <w:tcPr>
            <w:tcW w:w="680" w:type="pct"/>
            <w:shd w:val="clear" w:color="000000" w:fill="FFFFFF"/>
            <w:noWrap/>
            <w:vAlign w:val="center"/>
            <w:hideMark/>
          </w:tcPr>
          <w:p w:rsidR="00A0026D" w:rsidRPr="0099189B" w:rsidRDefault="00A0026D" w:rsidP="00A0026D">
            <w:pPr>
              <w:pStyle w:val="1fffb"/>
            </w:pPr>
            <w:r w:rsidRPr="0099189B">
              <w:t>6,0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61,0</w:t>
            </w:r>
          </w:p>
        </w:tc>
        <w:tc>
          <w:tcPr>
            <w:tcW w:w="1778" w:type="pct"/>
            <w:gridSpan w:val="4"/>
            <w:shd w:val="clear" w:color="000000" w:fill="FFFFFF"/>
            <w:noWrap/>
            <w:vAlign w:val="center"/>
            <w:hideMark/>
          </w:tcPr>
          <w:p w:rsidR="00A0026D" w:rsidRPr="0099189B" w:rsidRDefault="00A0026D" w:rsidP="00A0026D">
            <w:pPr>
              <w:pStyle w:val="1fffb"/>
            </w:pPr>
            <w:r w:rsidRPr="0099189B">
              <w:t>всего</w:t>
            </w: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r w:rsidRPr="0099189B">
              <w:t>61,0</w:t>
            </w:r>
          </w:p>
        </w:tc>
      </w:tr>
      <w:tr w:rsidR="00A0026D" w:rsidRPr="0099189B" w:rsidTr="005B6D16">
        <w:trPr>
          <w:trHeight w:val="20"/>
        </w:trPr>
        <w:tc>
          <w:tcPr>
            <w:tcW w:w="212" w:type="pct"/>
            <w:vMerge w:val="restart"/>
            <w:shd w:val="clear" w:color="000000" w:fill="FFFFFF"/>
            <w:vAlign w:val="center"/>
            <w:hideMark/>
          </w:tcPr>
          <w:p w:rsidR="00A0026D" w:rsidRPr="0099189B" w:rsidRDefault="00A0026D" w:rsidP="00A0026D">
            <w:pPr>
              <w:pStyle w:val="1fffb"/>
            </w:pPr>
            <w:r w:rsidRPr="0099189B">
              <w:t>3</w:t>
            </w:r>
          </w:p>
        </w:tc>
        <w:tc>
          <w:tcPr>
            <w:tcW w:w="1238" w:type="pct"/>
            <w:vMerge w:val="restart"/>
            <w:shd w:val="clear" w:color="000000" w:fill="FFFFFF"/>
            <w:vAlign w:val="center"/>
            <w:hideMark/>
          </w:tcPr>
          <w:p w:rsidR="00A0026D" w:rsidRPr="0099189B" w:rsidRDefault="00A0026D" w:rsidP="00A0026D">
            <w:pPr>
              <w:pStyle w:val="1fffb"/>
            </w:pPr>
            <w:r w:rsidRPr="0099189B">
              <w:t>Тепловые сети жилого поселка 1 (кадастровый номер 86:08:0020601:1133)</w:t>
            </w:r>
          </w:p>
        </w:tc>
        <w:tc>
          <w:tcPr>
            <w:tcW w:w="390" w:type="pct"/>
            <w:vMerge w:val="restart"/>
            <w:shd w:val="clear" w:color="000000" w:fill="FFFFFF"/>
            <w:vAlign w:val="center"/>
            <w:hideMark/>
          </w:tcPr>
          <w:p w:rsidR="00A0026D" w:rsidRPr="0099189B" w:rsidRDefault="00A0026D" w:rsidP="00A0026D">
            <w:pPr>
              <w:pStyle w:val="1fffb"/>
            </w:pPr>
            <w:r w:rsidRPr="0099189B">
              <w:t>120,0</w:t>
            </w:r>
          </w:p>
        </w:tc>
        <w:tc>
          <w:tcPr>
            <w:tcW w:w="390" w:type="pct"/>
            <w:vMerge w:val="restart"/>
            <w:shd w:val="clear" w:color="000000" w:fill="FFFFFF"/>
            <w:vAlign w:val="center"/>
            <w:hideMark/>
          </w:tcPr>
          <w:p w:rsidR="00A0026D" w:rsidRPr="0099189B" w:rsidRDefault="00A0026D" w:rsidP="00A0026D">
            <w:pPr>
              <w:pStyle w:val="1fffb"/>
            </w:pPr>
            <w:r w:rsidRPr="0099189B">
              <w:t>60,0</w:t>
            </w:r>
          </w:p>
        </w:tc>
        <w:tc>
          <w:tcPr>
            <w:tcW w:w="1487" w:type="pct"/>
            <w:shd w:val="clear" w:color="000000" w:fill="FFFFFF"/>
            <w:noWrap/>
            <w:vAlign w:val="center"/>
            <w:hideMark/>
          </w:tcPr>
          <w:p w:rsidR="00A0026D" w:rsidRPr="0099189B" w:rsidRDefault="00A0026D" w:rsidP="00A0026D">
            <w:pPr>
              <w:pStyle w:val="1fffb"/>
            </w:pPr>
            <w:r w:rsidRPr="0099189B">
              <w:t>от ТК-3 до ТК-19 (ул.Центральная)</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159</w:t>
            </w:r>
          </w:p>
        </w:tc>
        <w:tc>
          <w:tcPr>
            <w:tcW w:w="680" w:type="pct"/>
            <w:shd w:val="clear" w:color="000000" w:fill="FFFFFF"/>
            <w:noWrap/>
            <w:vAlign w:val="center"/>
            <w:hideMark/>
          </w:tcPr>
          <w:p w:rsidR="00A0026D" w:rsidRPr="0099189B" w:rsidRDefault="00A0026D" w:rsidP="00A0026D">
            <w:pPr>
              <w:pStyle w:val="1fffb"/>
            </w:pPr>
            <w:r w:rsidRPr="0099189B">
              <w:t>19,0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487" w:type="pct"/>
            <w:shd w:val="clear" w:color="000000" w:fill="FFFFFF"/>
            <w:noWrap/>
            <w:vAlign w:val="center"/>
            <w:hideMark/>
          </w:tcPr>
          <w:p w:rsidR="00A0026D" w:rsidRPr="0099189B" w:rsidRDefault="00A0026D" w:rsidP="00A0026D">
            <w:pPr>
              <w:pStyle w:val="1fffb"/>
            </w:pPr>
            <w:r w:rsidRPr="0099189B">
              <w:t>от ТК-19до УТ-43 ул.Центральная</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159</w:t>
            </w:r>
          </w:p>
        </w:tc>
        <w:tc>
          <w:tcPr>
            <w:tcW w:w="680" w:type="pct"/>
            <w:shd w:val="clear" w:color="000000" w:fill="FFFFFF"/>
            <w:noWrap/>
            <w:vAlign w:val="center"/>
            <w:hideMark/>
          </w:tcPr>
          <w:p w:rsidR="00A0026D" w:rsidRPr="0099189B" w:rsidRDefault="00A0026D" w:rsidP="00A0026D">
            <w:pPr>
              <w:pStyle w:val="1fffb"/>
            </w:pPr>
            <w:r w:rsidRPr="0099189B">
              <w:t>36,0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ввод на ж.д.№ 26</w:t>
            </w: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5,0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60,0</w:t>
            </w:r>
          </w:p>
        </w:tc>
        <w:tc>
          <w:tcPr>
            <w:tcW w:w="1778" w:type="pct"/>
            <w:gridSpan w:val="4"/>
            <w:shd w:val="clear" w:color="000000" w:fill="FFFFFF"/>
            <w:noWrap/>
            <w:vAlign w:val="center"/>
            <w:hideMark/>
          </w:tcPr>
          <w:p w:rsidR="00A0026D" w:rsidRPr="0099189B" w:rsidRDefault="00A0026D" w:rsidP="00A0026D">
            <w:pPr>
              <w:pStyle w:val="1fffb"/>
            </w:pPr>
            <w:r w:rsidRPr="0099189B">
              <w:t>всего</w:t>
            </w: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r w:rsidRPr="0099189B">
              <w:t>60,0</w:t>
            </w:r>
          </w:p>
        </w:tc>
      </w:tr>
      <w:tr w:rsidR="00A0026D" w:rsidRPr="0099189B" w:rsidTr="005B6D16">
        <w:trPr>
          <w:trHeight w:val="20"/>
        </w:trPr>
        <w:tc>
          <w:tcPr>
            <w:tcW w:w="212" w:type="pct"/>
            <w:vMerge w:val="restart"/>
            <w:shd w:val="clear" w:color="000000" w:fill="FFFFFF"/>
            <w:vAlign w:val="center"/>
            <w:hideMark/>
          </w:tcPr>
          <w:p w:rsidR="00A0026D" w:rsidRPr="0099189B" w:rsidRDefault="00A0026D" w:rsidP="00A0026D">
            <w:pPr>
              <w:pStyle w:val="1fffb"/>
            </w:pPr>
            <w:r w:rsidRPr="0099189B">
              <w:t>4</w:t>
            </w:r>
          </w:p>
        </w:tc>
        <w:tc>
          <w:tcPr>
            <w:tcW w:w="1238" w:type="pct"/>
            <w:vMerge w:val="restart"/>
            <w:shd w:val="clear" w:color="000000" w:fill="FFFFFF"/>
            <w:vAlign w:val="center"/>
            <w:hideMark/>
          </w:tcPr>
          <w:p w:rsidR="00A0026D" w:rsidRPr="0099189B" w:rsidRDefault="00A0026D" w:rsidP="00A0026D">
            <w:pPr>
              <w:pStyle w:val="1fffb"/>
            </w:pPr>
            <w:r w:rsidRPr="0099189B">
              <w:t>Тепловые сети жилого поселка (кадастровый номер 86:08:0020601:1117)</w:t>
            </w:r>
          </w:p>
        </w:tc>
        <w:tc>
          <w:tcPr>
            <w:tcW w:w="390" w:type="pct"/>
            <w:vMerge w:val="restart"/>
            <w:shd w:val="clear" w:color="000000" w:fill="FFFFFF"/>
            <w:vAlign w:val="center"/>
            <w:hideMark/>
          </w:tcPr>
          <w:p w:rsidR="00A0026D" w:rsidRPr="0099189B" w:rsidRDefault="00A0026D" w:rsidP="00A0026D">
            <w:pPr>
              <w:pStyle w:val="1fffb"/>
            </w:pPr>
            <w:r w:rsidRPr="0099189B">
              <w:t>210,0</w:t>
            </w:r>
          </w:p>
        </w:tc>
        <w:tc>
          <w:tcPr>
            <w:tcW w:w="390" w:type="pct"/>
            <w:vMerge w:val="restart"/>
            <w:shd w:val="clear" w:color="000000" w:fill="FFFFFF"/>
            <w:vAlign w:val="center"/>
            <w:hideMark/>
          </w:tcPr>
          <w:p w:rsidR="00A0026D" w:rsidRPr="0099189B" w:rsidRDefault="00A0026D" w:rsidP="00A0026D">
            <w:pPr>
              <w:pStyle w:val="1fffb"/>
            </w:pPr>
            <w:r w:rsidRPr="0099189B">
              <w:t>105,0</w:t>
            </w:r>
          </w:p>
        </w:tc>
        <w:tc>
          <w:tcPr>
            <w:tcW w:w="1487" w:type="pct"/>
            <w:shd w:val="clear" w:color="000000" w:fill="FFFFFF"/>
            <w:noWrap/>
            <w:vAlign w:val="center"/>
            <w:hideMark/>
          </w:tcPr>
          <w:p w:rsidR="00A0026D" w:rsidRPr="0099189B" w:rsidRDefault="00A0026D" w:rsidP="00A0026D">
            <w:pPr>
              <w:pStyle w:val="1fffb"/>
            </w:pPr>
            <w:r w:rsidRPr="0099189B">
              <w:t>от УТ-43 до ТК-20 (ул.Центральная)</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159</w:t>
            </w:r>
          </w:p>
        </w:tc>
        <w:tc>
          <w:tcPr>
            <w:tcW w:w="680" w:type="pct"/>
            <w:shd w:val="clear" w:color="000000" w:fill="FFFFFF"/>
            <w:noWrap/>
            <w:vAlign w:val="center"/>
            <w:hideMark/>
          </w:tcPr>
          <w:p w:rsidR="00A0026D" w:rsidRPr="0099189B" w:rsidRDefault="00A0026D" w:rsidP="00A0026D">
            <w:pPr>
              <w:pStyle w:val="1fffb"/>
            </w:pPr>
            <w:r w:rsidRPr="0099189B">
              <w:t>95,0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ввод на ж.д.№ 28, 30, 32</w:t>
            </w: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10,0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105,0</w:t>
            </w:r>
          </w:p>
        </w:tc>
        <w:tc>
          <w:tcPr>
            <w:tcW w:w="1778" w:type="pct"/>
            <w:gridSpan w:val="4"/>
            <w:shd w:val="clear" w:color="000000" w:fill="FFFFFF"/>
            <w:noWrap/>
            <w:vAlign w:val="center"/>
            <w:hideMark/>
          </w:tcPr>
          <w:p w:rsidR="00A0026D" w:rsidRPr="0099189B" w:rsidRDefault="00A0026D" w:rsidP="00A0026D">
            <w:pPr>
              <w:pStyle w:val="1fffb"/>
            </w:pPr>
            <w:r w:rsidRPr="0099189B">
              <w:t>всего</w:t>
            </w: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r w:rsidRPr="0099189B">
              <w:t>105,0</w:t>
            </w:r>
          </w:p>
        </w:tc>
      </w:tr>
      <w:tr w:rsidR="00A0026D" w:rsidRPr="0099189B" w:rsidTr="005B6D16">
        <w:trPr>
          <w:trHeight w:val="20"/>
        </w:trPr>
        <w:tc>
          <w:tcPr>
            <w:tcW w:w="212" w:type="pct"/>
            <w:vMerge w:val="restart"/>
            <w:shd w:val="clear" w:color="000000" w:fill="FFFFFF"/>
            <w:noWrap/>
            <w:vAlign w:val="center"/>
            <w:hideMark/>
          </w:tcPr>
          <w:p w:rsidR="00A0026D" w:rsidRPr="0099189B" w:rsidRDefault="00A0026D" w:rsidP="00A0026D">
            <w:pPr>
              <w:pStyle w:val="1fffb"/>
            </w:pPr>
            <w:r w:rsidRPr="0099189B">
              <w:t>5</w:t>
            </w:r>
          </w:p>
        </w:tc>
        <w:tc>
          <w:tcPr>
            <w:tcW w:w="1238" w:type="pct"/>
            <w:vMerge w:val="restart"/>
            <w:shd w:val="clear" w:color="000000" w:fill="FFFFFF"/>
            <w:vAlign w:val="center"/>
            <w:hideMark/>
          </w:tcPr>
          <w:p w:rsidR="00A0026D" w:rsidRPr="0099189B" w:rsidRDefault="00A0026D" w:rsidP="00A0026D">
            <w:pPr>
              <w:pStyle w:val="1fffb"/>
            </w:pPr>
            <w:r w:rsidRPr="0099189B">
              <w:t>Тепловые сети жилой зоны 1 (кадастровый номер 86:08:0020601:1135)</w:t>
            </w:r>
          </w:p>
        </w:tc>
        <w:tc>
          <w:tcPr>
            <w:tcW w:w="390" w:type="pct"/>
            <w:vMerge w:val="restart"/>
            <w:shd w:val="clear" w:color="000000" w:fill="FFFFFF"/>
            <w:vAlign w:val="center"/>
            <w:hideMark/>
          </w:tcPr>
          <w:p w:rsidR="00A0026D" w:rsidRPr="0099189B" w:rsidRDefault="00A0026D" w:rsidP="00A0026D">
            <w:pPr>
              <w:pStyle w:val="1fffb"/>
            </w:pPr>
            <w:r w:rsidRPr="0099189B">
              <w:t>319,0</w:t>
            </w:r>
          </w:p>
        </w:tc>
        <w:tc>
          <w:tcPr>
            <w:tcW w:w="390" w:type="pct"/>
            <w:vMerge w:val="restart"/>
            <w:shd w:val="clear" w:color="000000" w:fill="FFFFFF"/>
            <w:vAlign w:val="center"/>
            <w:hideMark/>
          </w:tcPr>
          <w:p w:rsidR="00A0026D" w:rsidRPr="0099189B" w:rsidRDefault="00A0026D" w:rsidP="00A0026D">
            <w:pPr>
              <w:pStyle w:val="1fffb"/>
            </w:pPr>
            <w:r w:rsidRPr="0099189B">
              <w:t>159,5</w:t>
            </w:r>
          </w:p>
        </w:tc>
        <w:tc>
          <w:tcPr>
            <w:tcW w:w="1487" w:type="pct"/>
            <w:shd w:val="clear" w:color="000000" w:fill="FFFFFF"/>
            <w:noWrap/>
            <w:vAlign w:val="center"/>
            <w:hideMark/>
          </w:tcPr>
          <w:p w:rsidR="00A0026D" w:rsidRPr="0099189B" w:rsidRDefault="00A0026D" w:rsidP="00A0026D">
            <w:pPr>
              <w:pStyle w:val="1fffb"/>
            </w:pPr>
            <w:r w:rsidRPr="0099189B">
              <w:t>от ТК-3 до ТК-6 (ул.Центральная)</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219</w:t>
            </w:r>
          </w:p>
        </w:tc>
        <w:tc>
          <w:tcPr>
            <w:tcW w:w="680" w:type="pct"/>
            <w:shd w:val="clear" w:color="000000" w:fill="FFFFFF"/>
            <w:noWrap/>
            <w:vAlign w:val="center"/>
            <w:hideMark/>
          </w:tcPr>
          <w:p w:rsidR="00A0026D" w:rsidRPr="0099189B" w:rsidRDefault="00A0026D" w:rsidP="00A0026D">
            <w:pPr>
              <w:pStyle w:val="1fffb"/>
            </w:pPr>
            <w:r w:rsidRPr="0099189B">
              <w:t>142,5</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ввода на ж.д.№ 18,20,22,24</w:t>
            </w: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17,0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159,5</w:t>
            </w:r>
          </w:p>
        </w:tc>
        <w:tc>
          <w:tcPr>
            <w:tcW w:w="1778" w:type="pct"/>
            <w:gridSpan w:val="4"/>
            <w:shd w:val="clear" w:color="000000" w:fill="FFFFFF"/>
            <w:noWrap/>
            <w:vAlign w:val="center"/>
            <w:hideMark/>
          </w:tcPr>
          <w:p w:rsidR="00A0026D" w:rsidRPr="0099189B" w:rsidRDefault="00A0026D" w:rsidP="00A0026D">
            <w:pPr>
              <w:pStyle w:val="1fffb"/>
            </w:pPr>
            <w:r w:rsidRPr="0099189B">
              <w:t>всего</w:t>
            </w: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r w:rsidRPr="0099189B">
              <w:t>159,5</w:t>
            </w:r>
          </w:p>
        </w:tc>
      </w:tr>
      <w:tr w:rsidR="00A0026D" w:rsidRPr="0099189B" w:rsidTr="005B6D16">
        <w:trPr>
          <w:trHeight w:val="20"/>
        </w:trPr>
        <w:tc>
          <w:tcPr>
            <w:tcW w:w="212" w:type="pct"/>
            <w:vMerge w:val="restart"/>
            <w:shd w:val="clear" w:color="000000" w:fill="FFFFFF"/>
            <w:noWrap/>
            <w:vAlign w:val="center"/>
            <w:hideMark/>
          </w:tcPr>
          <w:p w:rsidR="00A0026D" w:rsidRPr="0099189B" w:rsidRDefault="00A0026D" w:rsidP="00A0026D">
            <w:pPr>
              <w:pStyle w:val="1fffb"/>
            </w:pPr>
            <w:r w:rsidRPr="0099189B">
              <w:t>6</w:t>
            </w:r>
          </w:p>
        </w:tc>
        <w:tc>
          <w:tcPr>
            <w:tcW w:w="1238" w:type="pct"/>
            <w:vMerge w:val="restart"/>
            <w:shd w:val="clear" w:color="000000" w:fill="FFFFFF"/>
            <w:vAlign w:val="center"/>
            <w:hideMark/>
          </w:tcPr>
          <w:p w:rsidR="00A0026D" w:rsidRPr="0099189B" w:rsidRDefault="00A0026D" w:rsidP="00A0026D">
            <w:pPr>
              <w:pStyle w:val="1fffb"/>
            </w:pPr>
            <w:r w:rsidRPr="0099189B">
              <w:t>Тепловые сети жилой зоны (кадастровый номер 86:08:0020601:1111)</w:t>
            </w:r>
          </w:p>
        </w:tc>
        <w:tc>
          <w:tcPr>
            <w:tcW w:w="390" w:type="pct"/>
            <w:vMerge w:val="restart"/>
            <w:shd w:val="clear" w:color="000000" w:fill="FFFFFF"/>
            <w:vAlign w:val="center"/>
            <w:hideMark/>
          </w:tcPr>
          <w:p w:rsidR="00A0026D" w:rsidRPr="0099189B" w:rsidRDefault="00A0026D" w:rsidP="00A0026D">
            <w:pPr>
              <w:pStyle w:val="1fffb"/>
            </w:pPr>
            <w:r w:rsidRPr="0099189B">
              <w:t>1 680,6</w:t>
            </w:r>
          </w:p>
        </w:tc>
        <w:tc>
          <w:tcPr>
            <w:tcW w:w="390" w:type="pct"/>
            <w:vMerge w:val="restart"/>
            <w:shd w:val="clear" w:color="000000" w:fill="FFFFFF"/>
            <w:vAlign w:val="center"/>
            <w:hideMark/>
          </w:tcPr>
          <w:p w:rsidR="00A0026D" w:rsidRPr="0099189B" w:rsidRDefault="00A0026D" w:rsidP="00A0026D">
            <w:pPr>
              <w:pStyle w:val="1fffb"/>
            </w:pPr>
            <w:r w:rsidRPr="0099189B">
              <w:t>840,3</w:t>
            </w:r>
          </w:p>
        </w:tc>
        <w:tc>
          <w:tcPr>
            <w:tcW w:w="1778" w:type="pct"/>
            <w:gridSpan w:val="4"/>
            <w:shd w:val="clear" w:color="000000" w:fill="FFFFFF"/>
            <w:noWrap/>
            <w:vAlign w:val="center"/>
            <w:hideMark/>
          </w:tcPr>
          <w:p w:rsidR="00A0026D" w:rsidRPr="0099189B" w:rsidRDefault="00A0026D" w:rsidP="00A0026D">
            <w:pPr>
              <w:pStyle w:val="1fffb"/>
            </w:pPr>
            <w:r w:rsidRPr="0099189B">
              <w:t>от ТК-1 до ТК-18</w:t>
            </w:r>
          </w:p>
        </w:tc>
        <w:tc>
          <w:tcPr>
            <w:tcW w:w="312" w:type="pct"/>
            <w:shd w:val="clear" w:color="000000" w:fill="FFFFFF"/>
            <w:noWrap/>
            <w:vAlign w:val="center"/>
            <w:hideMark/>
          </w:tcPr>
          <w:p w:rsidR="00A0026D" w:rsidRPr="0099189B" w:rsidRDefault="00A0026D" w:rsidP="00A0026D">
            <w:pPr>
              <w:pStyle w:val="1fffb"/>
            </w:pPr>
            <w:r w:rsidRPr="0099189B">
              <w:t>114</w:t>
            </w:r>
          </w:p>
        </w:tc>
        <w:tc>
          <w:tcPr>
            <w:tcW w:w="680" w:type="pct"/>
            <w:shd w:val="clear" w:color="000000" w:fill="FFFFFF"/>
            <w:noWrap/>
            <w:vAlign w:val="center"/>
            <w:hideMark/>
          </w:tcPr>
          <w:p w:rsidR="00A0026D" w:rsidRPr="0099189B" w:rsidRDefault="00A0026D" w:rsidP="00A0026D">
            <w:pPr>
              <w:pStyle w:val="1fffb"/>
            </w:pPr>
            <w:r w:rsidRPr="0099189B">
              <w:t>36,0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487" w:type="pct"/>
            <w:shd w:val="clear" w:color="000000" w:fill="FFFFFF"/>
            <w:noWrap/>
            <w:vAlign w:val="center"/>
            <w:hideMark/>
          </w:tcPr>
          <w:p w:rsidR="00A0026D" w:rsidRPr="0099189B" w:rsidRDefault="00A0026D" w:rsidP="00A0026D">
            <w:pPr>
              <w:pStyle w:val="1fffb"/>
            </w:pPr>
            <w:r w:rsidRPr="0099189B">
              <w:t>от ТК-18 до ТК-17 (ул. Кедровая)</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114</w:t>
            </w:r>
          </w:p>
        </w:tc>
        <w:tc>
          <w:tcPr>
            <w:tcW w:w="680" w:type="pct"/>
            <w:shd w:val="clear" w:color="000000" w:fill="FFFFFF"/>
            <w:noWrap/>
            <w:vAlign w:val="center"/>
            <w:hideMark/>
          </w:tcPr>
          <w:p w:rsidR="00A0026D" w:rsidRPr="0099189B" w:rsidRDefault="00A0026D" w:rsidP="00A0026D">
            <w:pPr>
              <w:pStyle w:val="1fffb"/>
            </w:pPr>
            <w:r w:rsidRPr="0099189B">
              <w:t>198,0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487" w:type="pct"/>
            <w:shd w:val="clear" w:color="000000" w:fill="FFFFFF"/>
            <w:noWrap/>
            <w:vAlign w:val="center"/>
            <w:hideMark/>
          </w:tcPr>
          <w:p w:rsidR="00A0026D" w:rsidRPr="0099189B" w:rsidRDefault="00A0026D" w:rsidP="00A0026D">
            <w:pPr>
              <w:pStyle w:val="1fffb"/>
            </w:pPr>
            <w:r w:rsidRPr="0099189B">
              <w:t>ввода на ж.д.№3,4 (ул.Кедровая)</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77,0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487" w:type="pct"/>
            <w:shd w:val="clear" w:color="000000" w:fill="FFFFFF"/>
            <w:noWrap/>
            <w:vAlign w:val="center"/>
            <w:hideMark/>
          </w:tcPr>
          <w:p w:rsidR="00A0026D" w:rsidRPr="0099189B" w:rsidRDefault="00A0026D" w:rsidP="00A0026D">
            <w:pPr>
              <w:pStyle w:val="1fffb"/>
            </w:pPr>
            <w:r w:rsidRPr="0099189B">
              <w:t>ввода на ж.д.№10,10а (ул.Новая)</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68,0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487" w:type="pct"/>
            <w:shd w:val="clear" w:color="000000" w:fill="FFFFFF"/>
            <w:noWrap/>
            <w:vAlign w:val="center"/>
            <w:hideMark/>
          </w:tcPr>
          <w:p w:rsidR="00A0026D" w:rsidRPr="0099189B" w:rsidRDefault="00A0026D" w:rsidP="00A0026D">
            <w:pPr>
              <w:pStyle w:val="1fffb"/>
            </w:pPr>
            <w:r w:rsidRPr="0099189B">
              <w:t>от ТК-6 до ТК-17 (ул.Новая прав.ст)</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114</w:t>
            </w:r>
          </w:p>
        </w:tc>
        <w:tc>
          <w:tcPr>
            <w:tcW w:w="680" w:type="pct"/>
            <w:shd w:val="clear" w:color="000000" w:fill="FFFFFF"/>
            <w:noWrap/>
            <w:vAlign w:val="center"/>
            <w:hideMark/>
          </w:tcPr>
          <w:p w:rsidR="00A0026D" w:rsidRPr="0099189B" w:rsidRDefault="00A0026D" w:rsidP="00A0026D">
            <w:pPr>
              <w:pStyle w:val="1fffb"/>
            </w:pPr>
            <w:r w:rsidRPr="0099189B">
              <w:t>194,0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ввода на ж.д. №2,7,6</w:t>
            </w: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15,0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487" w:type="pct"/>
            <w:shd w:val="clear" w:color="000000" w:fill="FFFFFF"/>
            <w:noWrap/>
            <w:vAlign w:val="center"/>
            <w:hideMark/>
          </w:tcPr>
          <w:p w:rsidR="00A0026D" w:rsidRPr="0099189B" w:rsidRDefault="00A0026D" w:rsidP="00A0026D">
            <w:pPr>
              <w:pStyle w:val="1fffb"/>
            </w:pPr>
            <w:r w:rsidRPr="0099189B">
              <w:t>от ТК-7 до ТК-16 (ул.Новая лев.ст)</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114</w:t>
            </w:r>
          </w:p>
        </w:tc>
        <w:tc>
          <w:tcPr>
            <w:tcW w:w="680" w:type="pct"/>
            <w:shd w:val="clear" w:color="000000" w:fill="FFFFFF"/>
            <w:noWrap/>
            <w:vAlign w:val="center"/>
            <w:hideMark/>
          </w:tcPr>
          <w:p w:rsidR="00A0026D" w:rsidRPr="0099189B" w:rsidRDefault="00A0026D" w:rsidP="00A0026D">
            <w:pPr>
              <w:pStyle w:val="1fffb"/>
            </w:pPr>
            <w:r w:rsidRPr="0099189B">
              <w:t>186,0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ввода на ж.д. №1,3,5,16</w:t>
            </w: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22,3</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shd w:val="clear" w:color="000000" w:fill="FFFFFF"/>
            <w:vAlign w:val="center"/>
            <w:hideMark/>
          </w:tcPr>
          <w:p w:rsidR="00A0026D" w:rsidRPr="0099189B" w:rsidRDefault="00A0026D" w:rsidP="00A0026D">
            <w:pPr>
              <w:pStyle w:val="1fffb"/>
            </w:pPr>
          </w:p>
        </w:tc>
        <w:tc>
          <w:tcPr>
            <w:tcW w:w="390" w:type="pct"/>
            <w:shd w:val="clear" w:color="000000" w:fill="FFFFFF"/>
            <w:vAlign w:val="center"/>
            <w:hideMark/>
          </w:tcPr>
          <w:p w:rsidR="00A0026D" w:rsidRPr="0099189B" w:rsidRDefault="00A0026D" w:rsidP="00A0026D">
            <w:pPr>
              <w:pStyle w:val="1fffb"/>
            </w:pPr>
          </w:p>
        </w:tc>
        <w:tc>
          <w:tcPr>
            <w:tcW w:w="1487" w:type="pct"/>
            <w:shd w:val="clear" w:color="000000" w:fill="FFFFFF"/>
            <w:noWrap/>
            <w:vAlign w:val="center"/>
            <w:hideMark/>
          </w:tcPr>
          <w:p w:rsidR="00A0026D" w:rsidRPr="0099189B" w:rsidRDefault="00A0026D" w:rsidP="00A0026D">
            <w:pPr>
              <w:pStyle w:val="1fffb"/>
            </w:pPr>
            <w:r w:rsidRPr="0099189B">
              <w:t>от ТК-6 до ТК-7 (ул.Центральная)</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159</w:t>
            </w:r>
          </w:p>
        </w:tc>
        <w:tc>
          <w:tcPr>
            <w:tcW w:w="680" w:type="pct"/>
            <w:shd w:val="clear" w:color="000000" w:fill="FFFFFF"/>
            <w:noWrap/>
            <w:vAlign w:val="center"/>
            <w:hideMark/>
          </w:tcPr>
          <w:p w:rsidR="00A0026D" w:rsidRPr="0099189B" w:rsidRDefault="00A0026D" w:rsidP="00A0026D">
            <w:pPr>
              <w:pStyle w:val="1fffb"/>
            </w:pPr>
            <w:r w:rsidRPr="0099189B">
              <w:t>44,0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840,3</w:t>
            </w:r>
          </w:p>
        </w:tc>
        <w:tc>
          <w:tcPr>
            <w:tcW w:w="1778" w:type="pct"/>
            <w:gridSpan w:val="4"/>
            <w:shd w:val="clear" w:color="000000" w:fill="FFFFFF"/>
            <w:noWrap/>
            <w:vAlign w:val="center"/>
            <w:hideMark/>
          </w:tcPr>
          <w:p w:rsidR="00A0026D" w:rsidRPr="0099189B" w:rsidRDefault="00A0026D" w:rsidP="00A0026D">
            <w:pPr>
              <w:pStyle w:val="1fffb"/>
            </w:pPr>
            <w:r w:rsidRPr="0099189B">
              <w:t>всего</w:t>
            </w: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r w:rsidRPr="0099189B">
              <w:t>840,3</w:t>
            </w:r>
          </w:p>
        </w:tc>
      </w:tr>
      <w:tr w:rsidR="00A0026D" w:rsidRPr="0099189B" w:rsidTr="005B6D16">
        <w:trPr>
          <w:trHeight w:val="20"/>
        </w:trPr>
        <w:tc>
          <w:tcPr>
            <w:tcW w:w="212" w:type="pct"/>
            <w:vMerge w:val="restart"/>
            <w:shd w:val="clear" w:color="000000" w:fill="FFFFFF"/>
            <w:noWrap/>
            <w:vAlign w:val="center"/>
            <w:hideMark/>
          </w:tcPr>
          <w:p w:rsidR="00A0026D" w:rsidRPr="0099189B" w:rsidRDefault="00A0026D" w:rsidP="00A0026D">
            <w:pPr>
              <w:pStyle w:val="1fffb"/>
            </w:pPr>
            <w:r w:rsidRPr="0099189B">
              <w:t>7</w:t>
            </w:r>
          </w:p>
        </w:tc>
        <w:tc>
          <w:tcPr>
            <w:tcW w:w="1238" w:type="pct"/>
            <w:vMerge w:val="restart"/>
            <w:shd w:val="clear" w:color="000000" w:fill="FFFFFF"/>
            <w:vAlign w:val="center"/>
            <w:hideMark/>
          </w:tcPr>
          <w:p w:rsidR="00A0026D" w:rsidRPr="0099189B" w:rsidRDefault="00A0026D" w:rsidP="00A0026D">
            <w:pPr>
              <w:pStyle w:val="1fffb"/>
            </w:pPr>
            <w:r w:rsidRPr="0099189B">
              <w:t>Инженерные сети ТВСиКС, тепловые сети 1 (кадастровый номер 86:08:0020601:1132)</w:t>
            </w:r>
          </w:p>
        </w:tc>
        <w:tc>
          <w:tcPr>
            <w:tcW w:w="390" w:type="pct"/>
            <w:vMerge w:val="restart"/>
            <w:shd w:val="clear" w:color="000000" w:fill="FFFFFF"/>
            <w:vAlign w:val="center"/>
            <w:hideMark/>
          </w:tcPr>
          <w:p w:rsidR="00A0026D" w:rsidRPr="0099189B" w:rsidRDefault="00A0026D" w:rsidP="00A0026D">
            <w:pPr>
              <w:pStyle w:val="1fffb"/>
            </w:pPr>
            <w:r w:rsidRPr="0099189B">
              <w:t>1 422,0</w:t>
            </w:r>
          </w:p>
        </w:tc>
        <w:tc>
          <w:tcPr>
            <w:tcW w:w="390" w:type="pct"/>
            <w:vMerge w:val="restart"/>
            <w:shd w:val="clear" w:color="000000" w:fill="FFFFFF"/>
            <w:vAlign w:val="center"/>
            <w:hideMark/>
          </w:tcPr>
          <w:p w:rsidR="00A0026D" w:rsidRPr="0099189B" w:rsidRDefault="00A0026D" w:rsidP="00A0026D">
            <w:pPr>
              <w:pStyle w:val="1fffb"/>
            </w:pPr>
            <w:r w:rsidRPr="0099189B">
              <w:t>711,0</w:t>
            </w:r>
          </w:p>
        </w:tc>
        <w:tc>
          <w:tcPr>
            <w:tcW w:w="1487" w:type="pct"/>
            <w:shd w:val="clear" w:color="000000" w:fill="FFFFFF"/>
            <w:noWrap/>
            <w:vAlign w:val="center"/>
            <w:hideMark/>
          </w:tcPr>
          <w:p w:rsidR="00A0026D" w:rsidRPr="0099189B" w:rsidRDefault="00A0026D" w:rsidP="00A0026D">
            <w:pPr>
              <w:pStyle w:val="1fffb"/>
            </w:pPr>
            <w:r w:rsidRPr="0099189B">
              <w:t>от ТК-10 до ТК-13 (пер.Спортивный)</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114</w:t>
            </w:r>
          </w:p>
        </w:tc>
        <w:tc>
          <w:tcPr>
            <w:tcW w:w="680" w:type="pct"/>
            <w:shd w:val="clear" w:color="000000" w:fill="FFFFFF"/>
            <w:noWrap/>
            <w:vAlign w:val="center"/>
            <w:hideMark/>
          </w:tcPr>
          <w:p w:rsidR="00A0026D" w:rsidRPr="0099189B" w:rsidRDefault="00A0026D" w:rsidP="00A0026D">
            <w:pPr>
              <w:pStyle w:val="1fffb"/>
            </w:pPr>
            <w:r w:rsidRPr="0099189B">
              <w:t>115,0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ввода на ж.д. 7,9</w:t>
            </w: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53,0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487" w:type="pct"/>
            <w:shd w:val="clear" w:color="000000" w:fill="FFFFFF"/>
            <w:noWrap/>
            <w:vAlign w:val="center"/>
            <w:hideMark/>
          </w:tcPr>
          <w:p w:rsidR="00A0026D" w:rsidRPr="0099189B" w:rsidRDefault="00A0026D" w:rsidP="00A0026D">
            <w:pPr>
              <w:pStyle w:val="1fffb"/>
            </w:pPr>
            <w:r w:rsidRPr="0099189B">
              <w:t>от ТК-19 до ТК-22 (ул.Дорожная)</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114</w:t>
            </w:r>
          </w:p>
        </w:tc>
        <w:tc>
          <w:tcPr>
            <w:tcW w:w="680" w:type="pct"/>
            <w:shd w:val="clear" w:color="000000" w:fill="FFFFFF"/>
            <w:noWrap/>
            <w:vAlign w:val="center"/>
            <w:hideMark/>
          </w:tcPr>
          <w:p w:rsidR="00A0026D" w:rsidRPr="0099189B" w:rsidRDefault="00A0026D" w:rsidP="00A0026D">
            <w:pPr>
              <w:pStyle w:val="1fffb"/>
            </w:pPr>
            <w:r w:rsidRPr="0099189B">
              <w:t>52,0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487" w:type="pct"/>
            <w:shd w:val="clear" w:color="000000" w:fill="FFFFFF"/>
            <w:noWrap/>
            <w:vAlign w:val="center"/>
            <w:hideMark/>
          </w:tcPr>
          <w:p w:rsidR="00A0026D" w:rsidRPr="0099189B" w:rsidRDefault="00A0026D" w:rsidP="00A0026D">
            <w:pPr>
              <w:pStyle w:val="1fffb"/>
            </w:pPr>
            <w:r w:rsidRPr="0099189B">
              <w:t>от ТК-19 до ТК-22 (ул.Дорожная)</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114</w:t>
            </w:r>
          </w:p>
        </w:tc>
        <w:tc>
          <w:tcPr>
            <w:tcW w:w="680" w:type="pct"/>
            <w:shd w:val="clear" w:color="000000" w:fill="FFFFFF"/>
            <w:noWrap/>
            <w:vAlign w:val="center"/>
            <w:hideMark/>
          </w:tcPr>
          <w:p w:rsidR="00A0026D" w:rsidRPr="0099189B" w:rsidRDefault="00A0026D" w:rsidP="00A0026D">
            <w:pPr>
              <w:pStyle w:val="1fffb"/>
            </w:pPr>
            <w:r w:rsidRPr="0099189B">
              <w:t>58,0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ввода на ж.д. 23а, №1</w:t>
            </w:r>
          </w:p>
        </w:tc>
        <w:tc>
          <w:tcPr>
            <w:tcW w:w="312" w:type="pct"/>
            <w:shd w:val="clear" w:color="000000" w:fill="FFFFFF"/>
            <w:noWrap/>
            <w:vAlign w:val="center"/>
            <w:hideMark/>
          </w:tcPr>
          <w:p w:rsidR="00A0026D" w:rsidRPr="0099189B" w:rsidRDefault="00A0026D" w:rsidP="00A0026D">
            <w:pPr>
              <w:pStyle w:val="1fffb"/>
            </w:pPr>
            <w:r w:rsidRPr="0099189B">
              <w:t>32</w:t>
            </w:r>
          </w:p>
        </w:tc>
        <w:tc>
          <w:tcPr>
            <w:tcW w:w="680" w:type="pct"/>
            <w:shd w:val="clear" w:color="000000" w:fill="FFFFFF"/>
            <w:noWrap/>
            <w:vAlign w:val="center"/>
            <w:hideMark/>
          </w:tcPr>
          <w:p w:rsidR="00A0026D" w:rsidRPr="0099189B" w:rsidRDefault="00A0026D" w:rsidP="00A0026D">
            <w:pPr>
              <w:pStyle w:val="1fffb"/>
            </w:pPr>
            <w:r w:rsidRPr="0099189B">
              <w:t>37,0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487" w:type="pct"/>
            <w:shd w:val="clear" w:color="000000" w:fill="FFFFFF"/>
            <w:noWrap/>
            <w:vAlign w:val="center"/>
            <w:hideMark/>
          </w:tcPr>
          <w:p w:rsidR="00A0026D" w:rsidRPr="0099189B" w:rsidRDefault="00A0026D" w:rsidP="00A0026D">
            <w:pPr>
              <w:pStyle w:val="1fffb"/>
            </w:pPr>
            <w:r w:rsidRPr="0099189B">
              <w:t>от УТ-31 до УТ-38 (на Болотную)</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114</w:t>
            </w:r>
          </w:p>
        </w:tc>
        <w:tc>
          <w:tcPr>
            <w:tcW w:w="680" w:type="pct"/>
            <w:shd w:val="clear" w:color="000000" w:fill="FFFFFF"/>
            <w:noWrap/>
            <w:vAlign w:val="center"/>
            <w:hideMark/>
          </w:tcPr>
          <w:p w:rsidR="00A0026D" w:rsidRPr="0099189B" w:rsidRDefault="00A0026D" w:rsidP="00A0026D">
            <w:pPr>
              <w:pStyle w:val="1fffb"/>
            </w:pPr>
            <w:r w:rsidRPr="0099189B">
              <w:t>115,0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от УТ-38 до КНС</w:t>
            </w:r>
          </w:p>
        </w:tc>
        <w:tc>
          <w:tcPr>
            <w:tcW w:w="312" w:type="pct"/>
            <w:shd w:val="clear" w:color="000000" w:fill="FFFFFF"/>
            <w:noWrap/>
            <w:vAlign w:val="center"/>
            <w:hideMark/>
          </w:tcPr>
          <w:p w:rsidR="00A0026D" w:rsidRPr="0099189B" w:rsidRDefault="00A0026D" w:rsidP="00A0026D">
            <w:pPr>
              <w:pStyle w:val="1fffb"/>
            </w:pPr>
            <w:r w:rsidRPr="0099189B">
              <w:t>114</w:t>
            </w:r>
          </w:p>
        </w:tc>
        <w:tc>
          <w:tcPr>
            <w:tcW w:w="680" w:type="pct"/>
            <w:shd w:val="clear" w:color="000000" w:fill="FFFFFF"/>
            <w:noWrap/>
            <w:vAlign w:val="center"/>
            <w:hideMark/>
          </w:tcPr>
          <w:p w:rsidR="00A0026D" w:rsidRPr="0099189B" w:rsidRDefault="00A0026D" w:rsidP="00A0026D">
            <w:pPr>
              <w:pStyle w:val="1fffb"/>
            </w:pPr>
            <w:r w:rsidRPr="0099189B">
              <w:t>165,0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от УТ-38 до КОС</w:t>
            </w:r>
          </w:p>
        </w:tc>
        <w:tc>
          <w:tcPr>
            <w:tcW w:w="312" w:type="pct"/>
            <w:shd w:val="clear" w:color="000000" w:fill="FFFFFF"/>
            <w:noWrap/>
            <w:vAlign w:val="center"/>
            <w:hideMark/>
          </w:tcPr>
          <w:p w:rsidR="00A0026D" w:rsidRPr="0099189B" w:rsidRDefault="00A0026D" w:rsidP="00A0026D">
            <w:pPr>
              <w:pStyle w:val="1fffb"/>
            </w:pPr>
            <w:r w:rsidRPr="0099189B">
              <w:t>89</w:t>
            </w:r>
          </w:p>
        </w:tc>
        <w:tc>
          <w:tcPr>
            <w:tcW w:w="680" w:type="pct"/>
            <w:shd w:val="clear" w:color="000000" w:fill="FFFFFF"/>
            <w:noWrap/>
            <w:vAlign w:val="center"/>
            <w:hideMark/>
          </w:tcPr>
          <w:p w:rsidR="00A0026D" w:rsidRPr="0099189B" w:rsidRDefault="00A0026D" w:rsidP="00A0026D">
            <w:pPr>
              <w:pStyle w:val="1fffb"/>
            </w:pPr>
            <w:r w:rsidRPr="0099189B">
              <w:t>116,0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711,0</w:t>
            </w:r>
          </w:p>
        </w:tc>
        <w:tc>
          <w:tcPr>
            <w:tcW w:w="1778" w:type="pct"/>
            <w:gridSpan w:val="4"/>
            <w:shd w:val="clear" w:color="000000" w:fill="FFFFFF"/>
            <w:noWrap/>
            <w:vAlign w:val="center"/>
            <w:hideMark/>
          </w:tcPr>
          <w:p w:rsidR="00A0026D" w:rsidRPr="0099189B" w:rsidRDefault="00A0026D" w:rsidP="00A0026D">
            <w:pPr>
              <w:pStyle w:val="1fffb"/>
            </w:pPr>
            <w:r w:rsidRPr="0099189B">
              <w:t>всего</w:t>
            </w: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r w:rsidRPr="0099189B">
              <w:t>711,0</w:t>
            </w:r>
          </w:p>
        </w:tc>
      </w:tr>
      <w:tr w:rsidR="00A0026D" w:rsidRPr="0099189B" w:rsidTr="005B6D16">
        <w:trPr>
          <w:trHeight w:val="20"/>
        </w:trPr>
        <w:tc>
          <w:tcPr>
            <w:tcW w:w="212" w:type="pct"/>
            <w:vMerge w:val="restart"/>
            <w:shd w:val="clear" w:color="000000" w:fill="FFFFFF"/>
            <w:noWrap/>
            <w:vAlign w:val="center"/>
            <w:hideMark/>
          </w:tcPr>
          <w:p w:rsidR="00A0026D" w:rsidRPr="0099189B" w:rsidRDefault="00A0026D" w:rsidP="00A0026D">
            <w:pPr>
              <w:pStyle w:val="1fffb"/>
            </w:pPr>
            <w:r w:rsidRPr="0099189B">
              <w:t>8</w:t>
            </w:r>
          </w:p>
        </w:tc>
        <w:tc>
          <w:tcPr>
            <w:tcW w:w="1238" w:type="pct"/>
            <w:vMerge w:val="restart"/>
            <w:shd w:val="clear" w:color="000000" w:fill="FFFFFF"/>
            <w:vAlign w:val="center"/>
            <w:hideMark/>
          </w:tcPr>
          <w:p w:rsidR="00A0026D" w:rsidRPr="0099189B" w:rsidRDefault="00A0026D" w:rsidP="00A0026D">
            <w:pPr>
              <w:pStyle w:val="1fffb"/>
            </w:pPr>
            <w:r w:rsidRPr="0099189B">
              <w:t>Тепловые сети(кадастровый номер 86:08:0020601:1112)</w:t>
            </w:r>
          </w:p>
        </w:tc>
        <w:tc>
          <w:tcPr>
            <w:tcW w:w="390" w:type="pct"/>
            <w:vMerge w:val="restart"/>
            <w:shd w:val="clear" w:color="000000" w:fill="FFFFFF"/>
            <w:vAlign w:val="center"/>
            <w:hideMark/>
          </w:tcPr>
          <w:p w:rsidR="00A0026D" w:rsidRPr="0099189B" w:rsidRDefault="00A0026D" w:rsidP="00A0026D">
            <w:pPr>
              <w:pStyle w:val="1fffb"/>
            </w:pPr>
            <w:r w:rsidRPr="0099189B">
              <w:t>1 453,0</w:t>
            </w:r>
          </w:p>
        </w:tc>
        <w:tc>
          <w:tcPr>
            <w:tcW w:w="390" w:type="pct"/>
            <w:vMerge w:val="restart"/>
            <w:shd w:val="clear" w:color="000000" w:fill="FFFFFF"/>
            <w:vAlign w:val="center"/>
            <w:hideMark/>
          </w:tcPr>
          <w:p w:rsidR="00A0026D" w:rsidRPr="0099189B" w:rsidRDefault="00A0026D" w:rsidP="00A0026D">
            <w:pPr>
              <w:pStyle w:val="1fffb"/>
            </w:pPr>
            <w:r w:rsidRPr="0099189B">
              <w:t>726,5</w:t>
            </w:r>
          </w:p>
        </w:tc>
        <w:tc>
          <w:tcPr>
            <w:tcW w:w="1778" w:type="pct"/>
            <w:gridSpan w:val="4"/>
            <w:shd w:val="clear" w:color="000000" w:fill="FFFFFF"/>
            <w:noWrap/>
            <w:vAlign w:val="center"/>
            <w:hideMark/>
          </w:tcPr>
          <w:p w:rsidR="00A0026D" w:rsidRPr="0099189B" w:rsidRDefault="00A0026D" w:rsidP="00A0026D">
            <w:pPr>
              <w:pStyle w:val="1fffb"/>
            </w:pPr>
            <w:r w:rsidRPr="0099189B">
              <w:t>от ТК-7до ТК-10 (ул.Центральная)</w:t>
            </w:r>
          </w:p>
        </w:tc>
        <w:tc>
          <w:tcPr>
            <w:tcW w:w="312" w:type="pct"/>
            <w:shd w:val="clear" w:color="000000" w:fill="FFFFFF"/>
            <w:noWrap/>
            <w:vAlign w:val="center"/>
            <w:hideMark/>
          </w:tcPr>
          <w:p w:rsidR="00A0026D" w:rsidRPr="0099189B" w:rsidRDefault="00A0026D" w:rsidP="00A0026D">
            <w:pPr>
              <w:pStyle w:val="1fffb"/>
            </w:pPr>
            <w:r w:rsidRPr="0099189B">
              <w:t>159</w:t>
            </w:r>
          </w:p>
        </w:tc>
        <w:tc>
          <w:tcPr>
            <w:tcW w:w="680" w:type="pct"/>
            <w:shd w:val="clear" w:color="000000" w:fill="FFFFFF"/>
            <w:noWrap/>
            <w:vAlign w:val="center"/>
            <w:hideMark/>
          </w:tcPr>
          <w:p w:rsidR="00A0026D" w:rsidRPr="0099189B" w:rsidRDefault="00A0026D" w:rsidP="00A0026D">
            <w:pPr>
              <w:pStyle w:val="1fffb"/>
            </w:pPr>
            <w:r w:rsidRPr="0099189B">
              <w:t>226,0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ввод на ж.д.15</w:t>
            </w: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36,0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ул. Зеленая (от ТК-13 до ТК-15)</w:t>
            </w:r>
          </w:p>
        </w:tc>
        <w:tc>
          <w:tcPr>
            <w:tcW w:w="312" w:type="pct"/>
            <w:shd w:val="clear" w:color="000000" w:fill="FFFFFF"/>
            <w:noWrap/>
            <w:vAlign w:val="center"/>
            <w:hideMark/>
          </w:tcPr>
          <w:p w:rsidR="00A0026D" w:rsidRPr="0099189B" w:rsidRDefault="00A0026D" w:rsidP="00A0026D">
            <w:pPr>
              <w:pStyle w:val="1fffb"/>
            </w:pPr>
            <w:r w:rsidRPr="0099189B">
              <w:t>114</w:t>
            </w:r>
          </w:p>
        </w:tc>
        <w:tc>
          <w:tcPr>
            <w:tcW w:w="680" w:type="pct"/>
            <w:shd w:val="clear" w:color="000000" w:fill="FFFFFF"/>
            <w:noWrap/>
            <w:vAlign w:val="center"/>
            <w:hideMark/>
          </w:tcPr>
          <w:p w:rsidR="00A0026D" w:rsidRPr="0099189B" w:rsidRDefault="00A0026D" w:rsidP="00A0026D">
            <w:pPr>
              <w:pStyle w:val="1fffb"/>
            </w:pPr>
            <w:r w:rsidRPr="0099189B">
              <w:t>210,5</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487" w:type="pct"/>
            <w:shd w:val="clear" w:color="000000" w:fill="FFFFFF"/>
            <w:noWrap/>
            <w:vAlign w:val="center"/>
            <w:hideMark/>
          </w:tcPr>
          <w:p w:rsidR="00A0026D" w:rsidRPr="0099189B" w:rsidRDefault="00A0026D" w:rsidP="00A0026D">
            <w:pPr>
              <w:pStyle w:val="1fffb"/>
            </w:pPr>
            <w:r w:rsidRPr="0099189B">
              <w:t>ввода на ж.д.№ 8, 9а, 11, 13, 14, 15</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32</w:t>
            </w:r>
          </w:p>
        </w:tc>
        <w:tc>
          <w:tcPr>
            <w:tcW w:w="680" w:type="pct"/>
            <w:shd w:val="clear" w:color="000000" w:fill="FFFFFF"/>
            <w:noWrap/>
            <w:vAlign w:val="center"/>
            <w:hideMark/>
          </w:tcPr>
          <w:p w:rsidR="00A0026D" w:rsidRPr="0099189B" w:rsidRDefault="00A0026D" w:rsidP="00A0026D">
            <w:pPr>
              <w:pStyle w:val="1fffb"/>
            </w:pPr>
            <w:r w:rsidRPr="0099189B">
              <w:t>127,0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ул. Зеленая (от ТК-15 до УТ-13 (ж.д.1)</w:t>
            </w:r>
          </w:p>
        </w:tc>
        <w:tc>
          <w:tcPr>
            <w:tcW w:w="312" w:type="pct"/>
            <w:shd w:val="clear" w:color="000000" w:fill="FFFFFF"/>
            <w:noWrap/>
            <w:vAlign w:val="center"/>
            <w:hideMark/>
          </w:tcPr>
          <w:p w:rsidR="00A0026D" w:rsidRPr="0099189B" w:rsidRDefault="00A0026D" w:rsidP="00A0026D">
            <w:pPr>
              <w:pStyle w:val="1fffb"/>
            </w:pPr>
            <w:r w:rsidRPr="0099189B">
              <w:t>114</w:t>
            </w:r>
          </w:p>
        </w:tc>
        <w:tc>
          <w:tcPr>
            <w:tcW w:w="680" w:type="pct"/>
            <w:shd w:val="clear" w:color="000000" w:fill="FFFFFF"/>
            <w:noWrap/>
            <w:vAlign w:val="center"/>
            <w:hideMark/>
          </w:tcPr>
          <w:p w:rsidR="00A0026D" w:rsidRPr="0099189B" w:rsidRDefault="00A0026D" w:rsidP="00A0026D">
            <w:pPr>
              <w:pStyle w:val="1fffb"/>
            </w:pPr>
            <w:r w:rsidRPr="0099189B">
              <w:t>94,0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487" w:type="pct"/>
            <w:shd w:val="clear" w:color="000000" w:fill="FFFFFF"/>
            <w:noWrap/>
            <w:vAlign w:val="center"/>
            <w:hideMark/>
          </w:tcPr>
          <w:p w:rsidR="00A0026D" w:rsidRPr="0099189B" w:rsidRDefault="00A0026D" w:rsidP="00A0026D">
            <w:pPr>
              <w:pStyle w:val="1fffb"/>
            </w:pPr>
            <w:r w:rsidRPr="0099189B">
              <w:t>ввода на ж.д.№ 1, 2, 3, 5</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32</w:t>
            </w:r>
          </w:p>
        </w:tc>
        <w:tc>
          <w:tcPr>
            <w:tcW w:w="680" w:type="pct"/>
            <w:shd w:val="clear" w:color="000000" w:fill="FFFFFF"/>
            <w:noWrap/>
            <w:vAlign w:val="center"/>
            <w:hideMark/>
          </w:tcPr>
          <w:p w:rsidR="00A0026D" w:rsidRPr="0099189B" w:rsidRDefault="00A0026D" w:rsidP="00A0026D">
            <w:pPr>
              <w:pStyle w:val="1fffb"/>
            </w:pPr>
            <w:r w:rsidRPr="0099189B">
              <w:t>33,0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726,5</w:t>
            </w:r>
          </w:p>
        </w:tc>
        <w:tc>
          <w:tcPr>
            <w:tcW w:w="1778" w:type="pct"/>
            <w:gridSpan w:val="4"/>
            <w:shd w:val="clear" w:color="000000" w:fill="FFFFFF"/>
            <w:noWrap/>
            <w:vAlign w:val="center"/>
            <w:hideMark/>
          </w:tcPr>
          <w:p w:rsidR="00A0026D" w:rsidRPr="0099189B" w:rsidRDefault="00A0026D" w:rsidP="00A0026D">
            <w:pPr>
              <w:pStyle w:val="1fffb"/>
            </w:pPr>
            <w:r w:rsidRPr="0099189B">
              <w:t>всего</w:t>
            </w: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r w:rsidRPr="0099189B">
              <w:t>726,5</w:t>
            </w:r>
          </w:p>
        </w:tc>
      </w:tr>
      <w:tr w:rsidR="00A0026D" w:rsidRPr="0099189B" w:rsidTr="005B6D16">
        <w:trPr>
          <w:trHeight w:val="20"/>
        </w:trPr>
        <w:tc>
          <w:tcPr>
            <w:tcW w:w="212" w:type="pct"/>
            <w:vMerge w:val="restart"/>
            <w:shd w:val="clear" w:color="000000" w:fill="FFFFFF"/>
            <w:noWrap/>
            <w:vAlign w:val="center"/>
            <w:hideMark/>
          </w:tcPr>
          <w:p w:rsidR="00A0026D" w:rsidRPr="0099189B" w:rsidRDefault="00A0026D" w:rsidP="00A0026D">
            <w:pPr>
              <w:pStyle w:val="1fffb"/>
            </w:pPr>
            <w:r w:rsidRPr="0099189B">
              <w:t>9</w:t>
            </w:r>
          </w:p>
        </w:tc>
        <w:tc>
          <w:tcPr>
            <w:tcW w:w="1238" w:type="pct"/>
            <w:vMerge w:val="restart"/>
            <w:shd w:val="clear" w:color="000000" w:fill="FFFFFF"/>
            <w:vAlign w:val="center"/>
            <w:hideMark/>
          </w:tcPr>
          <w:p w:rsidR="00A0026D" w:rsidRPr="0099189B" w:rsidRDefault="00A0026D" w:rsidP="00A0026D">
            <w:pPr>
              <w:pStyle w:val="1fffb"/>
            </w:pPr>
            <w:r w:rsidRPr="0099189B">
              <w:t>Сети теплоснабжения "Клуб на 150 мест" (кадастровый номер 86:08:0020601:1147)</w:t>
            </w:r>
          </w:p>
        </w:tc>
        <w:tc>
          <w:tcPr>
            <w:tcW w:w="390" w:type="pct"/>
            <w:shd w:val="clear" w:color="000000" w:fill="FFFFFF"/>
            <w:vAlign w:val="center"/>
            <w:hideMark/>
          </w:tcPr>
          <w:p w:rsidR="00A0026D" w:rsidRPr="0099189B" w:rsidRDefault="00A0026D" w:rsidP="00A0026D">
            <w:pPr>
              <w:pStyle w:val="1fffb"/>
            </w:pPr>
            <w:r w:rsidRPr="0099189B">
              <w:t>56,0</w:t>
            </w:r>
          </w:p>
        </w:tc>
        <w:tc>
          <w:tcPr>
            <w:tcW w:w="390" w:type="pct"/>
            <w:shd w:val="clear" w:color="000000" w:fill="FFFFFF"/>
            <w:vAlign w:val="center"/>
            <w:hideMark/>
          </w:tcPr>
          <w:p w:rsidR="00A0026D" w:rsidRPr="0099189B" w:rsidRDefault="00A0026D" w:rsidP="00A0026D">
            <w:pPr>
              <w:pStyle w:val="1fffb"/>
            </w:pPr>
            <w:r w:rsidRPr="0099189B">
              <w:t>28,0</w:t>
            </w:r>
          </w:p>
        </w:tc>
        <w:tc>
          <w:tcPr>
            <w:tcW w:w="1778" w:type="pct"/>
            <w:gridSpan w:val="4"/>
            <w:shd w:val="clear" w:color="000000" w:fill="FFFFFF"/>
            <w:noWrap/>
            <w:vAlign w:val="center"/>
            <w:hideMark/>
          </w:tcPr>
          <w:p w:rsidR="00A0026D" w:rsidRPr="0099189B" w:rsidRDefault="00A0026D" w:rsidP="00A0026D">
            <w:pPr>
              <w:pStyle w:val="1fffb"/>
            </w:pPr>
            <w:r w:rsidRPr="0099189B">
              <w:t>ул.Центральная от ТК-9 до ДК Успех</w:t>
            </w: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28,0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28,0</w:t>
            </w:r>
          </w:p>
        </w:tc>
        <w:tc>
          <w:tcPr>
            <w:tcW w:w="1778" w:type="pct"/>
            <w:gridSpan w:val="4"/>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p>
        </w:tc>
      </w:tr>
      <w:tr w:rsidR="00A0026D" w:rsidRPr="0099189B" w:rsidTr="005B6D16">
        <w:trPr>
          <w:trHeight w:val="20"/>
        </w:trPr>
        <w:tc>
          <w:tcPr>
            <w:tcW w:w="212" w:type="pct"/>
            <w:vMerge w:val="restart"/>
            <w:shd w:val="clear" w:color="000000" w:fill="FFFFFF"/>
            <w:noWrap/>
            <w:vAlign w:val="center"/>
            <w:hideMark/>
          </w:tcPr>
          <w:p w:rsidR="00A0026D" w:rsidRPr="0099189B" w:rsidRDefault="00A0026D" w:rsidP="00A0026D">
            <w:pPr>
              <w:pStyle w:val="1fffb"/>
            </w:pPr>
            <w:r w:rsidRPr="0099189B">
              <w:t>10</w:t>
            </w:r>
          </w:p>
        </w:tc>
        <w:tc>
          <w:tcPr>
            <w:tcW w:w="1238" w:type="pct"/>
            <w:vMerge w:val="restart"/>
            <w:shd w:val="clear" w:color="000000" w:fill="FFFFFF"/>
            <w:vAlign w:val="center"/>
            <w:hideMark/>
          </w:tcPr>
          <w:p w:rsidR="00A0026D" w:rsidRPr="0099189B" w:rsidRDefault="00A0026D" w:rsidP="00A0026D">
            <w:pPr>
              <w:pStyle w:val="1fffb"/>
            </w:pPr>
            <w:r w:rsidRPr="0099189B">
              <w:t>Сети ТВС от УТ-38 до бывшего адм.зд.пилорамы (кадастровый номер 86:08:0020601:1160)</w:t>
            </w:r>
          </w:p>
        </w:tc>
        <w:tc>
          <w:tcPr>
            <w:tcW w:w="390" w:type="pct"/>
            <w:shd w:val="clear" w:color="000000" w:fill="FFFFFF"/>
            <w:vAlign w:val="center"/>
            <w:hideMark/>
          </w:tcPr>
          <w:p w:rsidR="00A0026D" w:rsidRPr="0099189B" w:rsidRDefault="00A0026D" w:rsidP="00A0026D">
            <w:pPr>
              <w:pStyle w:val="1fffb"/>
            </w:pPr>
            <w:r w:rsidRPr="0099189B">
              <w:t>111,0</w:t>
            </w:r>
          </w:p>
        </w:tc>
        <w:tc>
          <w:tcPr>
            <w:tcW w:w="390" w:type="pct"/>
            <w:shd w:val="clear" w:color="000000" w:fill="FFFFFF"/>
            <w:noWrap/>
            <w:vAlign w:val="center"/>
            <w:hideMark/>
          </w:tcPr>
          <w:p w:rsidR="00A0026D" w:rsidRPr="0099189B" w:rsidRDefault="00A0026D" w:rsidP="00A0026D">
            <w:pPr>
              <w:pStyle w:val="1fffb"/>
            </w:pPr>
            <w:r w:rsidRPr="0099189B">
              <w:t>55,5</w:t>
            </w:r>
          </w:p>
        </w:tc>
        <w:tc>
          <w:tcPr>
            <w:tcW w:w="1778" w:type="pct"/>
            <w:gridSpan w:val="4"/>
            <w:shd w:val="clear" w:color="000000" w:fill="FFFFFF"/>
            <w:vAlign w:val="center"/>
            <w:hideMark/>
          </w:tcPr>
          <w:p w:rsidR="00A0026D" w:rsidRPr="0099189B" w:rsidRDefault="00A0026D" w:rsidP="00A0026D">
            <w:pPr>
              <w:pStyle w:val="1fffb"/>
            </w:pPr>
            <w:r w:rsidRPr="0099189B">
              <w:t>у.Болотная (бывшее адм.здание пилорамы)</w:t>
            </w: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55,5</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55,5</w:t>
            </w:r>
          </w:p>
        </w:tc>
        <w:tc>
          <w:tcPr>
            <w:tcW w:w="1778" w:type="pct"/>
            <w:gridSpan w:val="4"/>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p>
        </w:tc>
      </w:tr>
      <w:tr w:rsidR="00A0026D" w:rsidRPr="0099189B" w:rsidTr="005B6D16">
        <w:trPr>
          <w:trHeight w:val="20"/>
        </w:trPr>
        <w:tc>
          <w:tcPr>
            <w:tcW w:w="212" w:type="pct"/>
            <w:vMerge w:val="restart"/>
            <w:shd w:val="clear" w:color="000000" w:fill="FFFFFF"/>
            <w:noWrap/>
            <w:vAlign w:val="center"/>
            <w:hideMark/>
          </w:tcPr>
          <w:p w:rsidR="00A0026D" w:rsidRPr="0099189B" w:rsidRDefault="00A0026D" w:rsidP="00A0026D">
            <w:pPr>
              <w:pStyle w:val="1fffb"/>
            </w:pPr>
            <w:r w:rsidRPr="0099189B">
              <w:t>11</w:t>
            </w:r>
          </w:p>
        </w:tc>
        <w:tc>
          <w:tcPr>
            <w:tcW w:w="1238" w:type="pct"/>
            <w:vMerge w:val="restart"/>
            <w:shd w:val="clear" w:color="000000" w:fill="FFFFFF"/>
            <w:vAlign w:val="center"/>
            <w:hideMark/>
          </w:tcPr>
          <w:p w:rsidR="00A0026D" w:rsidRPr="0099189B" w:rsidRDefault="00A0026D" w:rsidP="00A0026D">
            <w:pPr>
              <w:pStyle w:val="1fffb"/>
            </w:pPr>
            <w:r w:rsidRPr="0099189B">
              <w:t>Сети ТВС от ж.д.№15 до теплицы (кадастровый номер 86:08:0020601:1158)</w:t>
            </w:r>
          </w:p>
        </w:tc>
        <w:tc>
          <w:tcPr>
            <w:tcW w:w="390" w:type="pct"/>
            <w:shd w:val="clear" w:color="000000" w:fill="FFFFFF"/>
            <w:noWrap/>
            <w:vAlign w:val="center"/>
            <w:hideMark/>
          </w:tcPr>
          <w:p w:rsidR="00A0026D" w:rsidRPr="0099189B" w:rsidRDefault="00A0026D" w:rsidP="00A0026D">
            <w:pPr>
              <w:pStyle w:val="1fffb"/>
            </w:pPr>
            <w:r w:rsidRPr="0099189B">
              <w:t>149,0</w:t>
            </w:r>
          </w:p>
        </w:tc>
        <w:tc>
          <w:tcPr>
            <w:tcW w:w="390" w:type="pct"/>
            <w:shd w:val="clear" w:color="000000" w:fill="FFFFFF"/>
            <w:noWrap/>
            <w:vAlign w:val="center"/>
            <w:hideMark/>
          </w:tcPr>
          <w:p w:rsidR="00A0026D" w:rsidRPr="0099189B" w:rsidRDefault="00A0026D" w:rsidP="00A0026D">
            <w:pPr>
              <w:pStyle w:val="1fffb"/>
            </w:pPr>
            <w:r w:rsidRPr="0099189B">
              <w:t>74,5</w:t>
            </w:r>
          </w:p>
        </w:tc>
        <w:tc>
          <w:tcPr>
            <w:tcW w:w="1778" w:type="pct"/>
            <w:gridSpan w:val="4"/>
            <w:shd w:val="clear" w:color="000000" w:fill="FFFFFF"/>
            <w:noWrap/>
            <w:vAlign w:val="center"/>
            <w:hideMark/>
          </w:tcPr>
          <w:p w:rsidR="00A0026D" w:rsidRPr="0099189B" w:rsidRDefault="00A0026D" w:rsidP="00A0026D">
            <w:pPr>
              <w:pStyle w:val="1fffb"/>
            </w:pPr>
            <w:r w:rsidRPr="0099189B">
              <w:t>до школьной теплицы</w:t>
            </w: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74,5</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74,5</w:t>
            </w:r>
          </w:p>
        </w:tc>
        <w:tc>
          <w:tcPr>
            <w:tcW w:w="1778" w:type="pct"/>
            <w:gridSpan w:val="4"/>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p>
        </w:tc>
      </w:tr>
      <w:tr w:rsidR="00A0026D" w:rsidRPr="0099189B" w:rsidTr="005B6D16">
        <w:trPr>
          <w:trHeight w:val="20"/>
        </w:trPr>
        <w:tc>
          <w:tcPr>
            <w:tcW w:w="212" w:type="pct"/>
            <w:vMerge w:val="restart"/>
            <w:shd w:val="clear" w:color="000000" w:fill="FFFFFF"/>
            <w:noWrap/>
            <w:vAlign w:val="center"/>
            <w:hideMark/>
          </w:tcPr>
          <w:p w:rsidR="00A0026D" w:rsidRPr="0099189B" w:rsidRDefault="00A0026D" w:rsidP="00A0026D">
            <w:pPr>
              <w:pStyle w:val="1fffb"/>
            </w:pPr>
            <w:r w:rsidRPr="0099189B">
              <w:t>12</w:t>
            </w:r>
          </w:p>
        </w:tc>
        <w:tc>
          <w:tcPr>
            <w:tcW w:w="1238" w:type="pct"/>
            <w:vMerge w:val="restart"/>
            <w:shd w:val="clear" w:color="000000" w:fill="FFFFFF"/>
            <w:vAlign w:val="center"/>
            <w:hideMark/>
          </w:tcPr>
          <w:p w:rsidR="00A0026D" w:rsidRPr="0099189B" w:rsidRDefault="00A0026D" w:rsidP="00A0026D">
            <w:pPr>
              <w:pStyle w:val="1fffb"/>
            </w:pPr>
            <w:r w:rsidRPr="0099189B">
              <w:t>Сети ТВС от УТ-1 (возле котельной) на балочный массив (кадастровый номер 86:08:0020601:1156)</w:t>
            </w:r>
          </w:p>
        </w:tc>
        <w:tc>
          <w:tcPr>
            <w:tcW w:w="390" w:type="pct"/>
            <w:shd w:val="clear" w:color="000000" w:fill="FFFFFF"/>
            <w:vAlign w:val="center"/>
            <w:hideMark/>
          </w:tcPr>
          <w:p w:rsidR="00A0026D" w:rsidRPr="0099189B" w:rsidRDefault="00A0026D" w:rsidP="00A0026D">
            <w:pPr>
              <w:pStyle w:val="1fffb"/>
            </w:pPr>
            <w:r w:rsidRPr="0099189B">
              <w:t>146,0</w:t>
            </w:r>
          </w:p>
        </w:tc>
        <w:tc>
          <w:tcPr>
            <w:tcW w:w="390" w:type="pct"/>
            <w:shd w:val="clear" w:color="000000" w:fill="FFFFFF"/>
            <w:noWrap/>
            <w:vAlign w:val="center"/>
            <w:hideMark/>
          </w:tcPr>
          <w:p w:rsidR="00A0026D" w:rsidRPr="0099189B" w:rsidRDefault="00A0026D" w:rsidP="00A0026D">
            <w:pPr>
              <w:pStyle w:val="1fffb"/>
            </w:pPr>
            <w:r w:rsidRPr="0099189B">
              <w:t>73,0</w:t>
            </w:r>
          </w:p>
        </w:tc>
        <w:tc>
          <w:tcPr>
            <w:tcW w:w="1778" w:type="pct"/>
            <w:gridSpan w:val="4"/>
            <w:shd w:val="clear" w:color="000000" w:fill="FFFFFF"/>
            <w:noWrap/>
            <w:vAlign w:val="center"/>
            <w:hideMark/>
          </w:tcPr>
          <w:p w:rsidR="00A0026D" w:rsidRPr="0099189B" w:rsidRDefault="00A0026D" w:rsidP="00A0026D">
            <w:pPr>
              <w:pStyle w:val="1fffb"/>
            </w:pPr>
            <w:r w:rsidRPr="0099189B">
              <w:t>на балки возле котельной</w:t>
            </w: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73,0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73,0</w:t>
            </w:r>
          </w:p>
        </w:tc>
        <w:tc>
          <w:tcPr>
            <w:tcW w:w="1778" w:type="pct"/>
            <w:gridSpan w:val="4"/>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p>
        </w:tc>
      </w:tr>
      <w:tr w:rsidR="00A0026D" w:rsidRPr="0099189B" w:rsidTr="005B6D16">
        <w:trPr>
          <w:trHeight w:val="20"/>
        </w:trPr>
        <w:tc>
          <w:tcPr>
            <w:tcW w:w="212" w:type="pct"/>
            <w:vMerge w:val="restart"/>
            <w:shd w:val="clear" w:color="000000" w:fill="FFFFFF"/>
            <w:noWrap/>
            <w:vAlign w:val="center"/>
            <w:hideMark/>
          </w:tcPr>
          <w:p w:rsidR="00A0026D" w:rsidRPr="0099189B" w:rsidRDefault="00A0026D" w:rsidP="00A0026D">
            <w:pPr>
              <w:pStyle w:val="1fffb"/>
            </w:pPr>
            <w:r w:rsidRPr="0099189B">
              <w:t>13</w:t>
            </w:r>
          </w:p>
        </w:tc>
        <w:tc>
          <w:tcPr>
            <w:tcW w:w="1238" w:type="pct"/>
            <w:vMerge w:val="restart"/>
            <w:shd w:val="clear" w:color="000000" w:fill="FFFFFF"/>
            <w:vAlign w:val="center"/>
            <w:hideMark/>
          </w:tcPr>
          <w:p w:rsidR="00A0026D" w:rsidRPr="0099189B" w:rsidRDefault="00A0026D" w:rsidP="00A0026D">
            <w:pPr>
              <w:pStyle w:val="1fffb"/>
            </w:pPr>
            <w:r w:rsidRPr="0099189B">
              <w:t>Сети ТВС от арт.скважин (ВОС) до ТК-22</w:t>
            </w:r>
          </w:p>
        </w:tc>
        <w:tc>
          <w:tcPr>
            <w:tcW w:w="390" w:type="pct"/>
            <w:vMerge w:val="restart"/>
            <w:shd w:val="clear" w:color="000000" w:fill="FFFFFF"/>
            <w:vAlign w:val="center"/>
            <w:hideMark/>
          </w:tcPr>
          <w:p w:rsidR="00A0026D" w:rsidRPr="0099189B" w:rsidRDefault="00A0026D" w:rsidP="00A0026D">
            <w:pPr>
              <w:pStyle w:val="1fffb"/>
            </w:pPr>
            <w:r w:rsidRPr="0099189B">
              <w:t>1 926,0</w:t>
            </w:r>
          </w:p>
        </w:tc>
        <w:tc>
          <w:tcPr>
            <w:tcW w:w="390" w:type="pct"/>
            <w:vMerge w:val="restart"/>
            <w:shd w:val="clear" w:color="000000" w:fill="FFFFFF"/>
            <w:vAlign w:val="center"/>
            <w:hideMark/>
          </w:tcPr>
          <w:p w:rsidR="00A0026D" w:rsidRPr="0099189B" w:rsidRDefault="00A0026D" w:rsidP="00A0026D">
            <w:pPr>
              <w:pStyle w:val="1fffb"/>
            </w:pPr>
            <w:r w:rsidRPr="0099189B">
              <w:t>963,0</w:t>
            </w:r>
          </w:p>
        </w:tc>
        <w:tc>
          <w:tcPr>
            <w:tcW w:w="1487" w:type="pct"/>
            <w:shd w:val="clear" w:color="000000" w:fill="FFFFFF"/>
            <w:noWrap/>
            <w:vAlign w:val="center"/>
            <w:hideMark/>
          </w:tcPr>
          <w:p w:rsidR="00A0026D" w:rsidRPr="0099189B" w:rsidRDefault="00A0026D" w:rsidP="00A0026D">
            <w:pPr>
              <w:pStyle w:val="1fffb"/>
            </w:pPr>
            <w:r w:rsidRPr="0099189B">
              <w:t>от арт.скв. №1,2,3 до ТК (ВОС)</w:t>
            </w: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97" w:type="pct"/>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128,0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от ТК-22 до ТК (ВОС)</w:t>
            </w:r>
          </w:p>
        </w:tc>
        <w:tc>
          <w:tcPr>
            <w:tcW w:w="312" w:type="pct"/>
            <w:shd w:val="clear" w:color="000000" w:fill="FFFFFF"/>
            <w:noWrap/>
            <w:vAlign w:val="center"/>
            <w:hideMark/>
          </w:tcPr>
          <w:p w:rsidR="00A0026D" w:rsidRPr="0099189B" w:rsidRDefault="00A0026D" w:rsidP="00A0026D">
            <w:pPr>
              <w:pStyle w:val="1fffb"/>
            </w:pPr>
            <w:r w:rsidRPr="0099189B">
              <w:t>159</w:t>
            </w:r>
          </w:p>
        </w:tc>
        <w:tc>
          <w:tcPr>
            <w:tcW w:w="680" w:type="pct"/>
            <w:shd w:val="clear" w:color="000000" w:fill="FFFFFF"/>
            <w:noWrap/>
            <w:vAlign w:val="center"/>
            <w:hideMark/>
          </w:tcPr>
          <w:p w:rsidR="00A0026D" w:rsidRPr="0099189B" w:rsidRDefault="00A0026D" w:rsidP="00A0026D">
            <w:pPr>
              <w:pStyle w:val="1fffb"/>
            </w:pPr>
            <w:r w:rsidRPr="0099189B">
              <w:t>405,0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390" w:type="pct"/>
            <w:vMerge/>
            <w:vAlign w:val="center"/>
            <w:hideMark/>
          </w:tcPr>
          <w:p w:rsidR="00A0026D" w:rsidRPr="0099189B" w:rsidRDefault="00A0026D" w:rsidP="00A0026D">
            <w:pPr>
              <w:pStyle w:val="1fffb"/>
            </w:pPr>
          </w:p>
        </w:tc>
        <w:tc>
          <w:tcPr>
            <w:tcW w:w="1778" w:type="pct"/>
            <w:gridSpan w:val="4"/>
            <w:shd w:val="clear" w:color="000000" w:fill="FFFFFF"/>
            <w:noWrap/>
            <w:vAlign w:val="center"/>
            <w:hideMark/>
          </w:tcPr>
          <w:p w:rsidR="00A0026D" w:rsidRPr="0099189B" w:rsidRDefault="00A0026D" w:rsidP="00A0026D">
            <w:pPr>
              <w:pStyle w:val="1fffb"/>
            </w:pPr>
            <w:r w:rsidRPr="0099189B">
              <w:t>от ТК-22 до ТК (ВОС)</w:t>
            </w:r>
          </w:p>
        </w:tc>
        <w:tc>
          <w:tcPr>
            <w:tcW w:w="312" w:type="pct"/>
            <w:shd w:val="clear" w:color="000000" w:fill="FFFFFF"/>
            <w:noWrap/>
            <w:vAlign w:val="center"/>
            <w:hideMark/>
          </w:tcPr>
          <w:p w:rsidR="00A0026D" w:rsidRPr="0099189B" w:rsidRDefault="00A0026D" w:rsidP="00A0026D">
            <w:pPr>
              <w:pStyle w:val="1fffb"/>
            </w:pPr>
            <w:r w:rsidRPr="0099189B">
              <w:t>114</w:t>
            </w:r>
          </w:p>
        </w:tc>
        <w:tc>
          <w:tcPr>
            <w:tcW w:w="680" w:type="pct"/>
            <w:shd w:val="clear" w:color="000000" w:fill="FFFFFF"/>
            <w:noWrap/>
            <w:vAlign w:val="center"/>
            <w:hideMark/>
          </w:tcPr>
          <w:p w:rsidR="00A0026D" w:rsidRPr="0099189B" w:rsidRDefault="00A0026D" w:rsidP="00A0026D">
            <w:pPr>
              <w:pStyle w:val="1fffb"/>
            </w:pPr>
            <w:r w:rsidRPr="0099189B">
              <w:t>430,0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963,0</w:t>
            </w:r>
          </w:p>
        </w:tc>
        <w:tc>
          <w:tcPr>
            <w:tcW w:w="1778" w:type="pct"/>
            <w:gridSpan w:val="4"/>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r w:rsidRPr="0099189B">
              <w:t>963,0</w:t>
            </w:r>
          </w:p>
        </w:tc>
      </w:tr>
      <w:tr w:rsidR="00A0026D" w:rsidRPr="0099189B" w:rsidTr="005B6D16">
        <w:trPr>
          <w:trHeight w:val="20"/>
        </w:trPr>
        <w:tc>
          <w:tcPr>
            <w:tcW w:w="212" w:type="pct"/>
            <w:vMerge w:val="restart"/>
            <w:shd w:val="clear" w:color="000000" w:fill="FFFFFF"/>
            <w:noWrap/>
            <w:vAlign w:val="center"/>
            <w:hideMark/>
          </w:tcPr>
          <w:p w:rsidR="00A0026D" w:rsidRPr="0099189B" w:rsidRDefault="00A0026D" w:rsidP="00A0026D">
            <w:pPr>
              <w:pStyle w:val="1fffb"/>
            </w:pPr>
            <w:r w:rsidRPr="0099189B">
              <w:t>14</w:t>
            </w:r>
          </w:p>
        </w:tc>
        <w:tc>
          <w:tcPr>
            <w:tcW w:w="1238" w:type="pct"/>
            <w:vMerge w:val="restart"/>
            <w:shd w:val="clear" w:color="000000" w:fill="FFFFFF"/>
            <w:vAlign w:val="center"/>
            <w:hideMark/>
          </w:tcPr>
          <w:p w:rsidR="00A0026D" w:rsidRPr="0099189B" w:rsidRDefault="00A0026D" w:rsidP="00A0026D">
            <w:pPr>
              <w:pStyle w:val="1fffb"/>
            </w:pPr>
            <w:r w:rsidRPr="0099189B">
              <w:t>Сети ТВС от ТК-22 до ж.д.№1 ул. Дорожная (Тепловые сети)</w:t>
            </w:r>
          </w:p>
        </w:tc>
        <w:tc>
          <w:tcPr>
            <w:tcW w:w="390" w:type="pct"/>
            <w:shd w:val="clear" w:color="000000" w:fill="FFFFFF"/>
            <w:vAlign w:val="center"/>
            <w:hideMark/>
          </w:tcPr>
          <w:p w:rsidR="00A0026D" w:rsidRPr="0099189B" w:rsidRDefault="00A0026D" w:rsidP="00A0026D">
            <w:pPr>
              <w:pStyle w:val="1fffb"/>
            </w:pPr>
            <w:r w:rsidRPr="0099189B">
              <w:t>100,0</w:t>
            </w:r>
          </w:p>
        </w:tc>
        <w:tc>
          <w:tcPr>
            <w:tcW w:w="390" w:type="pct"/>
            <w:shd w:val="clear" w:color="000000" w:fill="FFFFFF"/>
            <w:vAlign w:val="center"/>
            <w:hideMark/>
          </w:tcPr>
          <w:p w:rsidR="00A0026D" w:rsidRPr="0099189B" w:rsidRDefault="00A0026D" w:rsidP="00A0026D">
            <w:pPr>
              <w:pStyle w:val="1fffb"/>
            </w:pPr>
            <w:r w:rsidRPr="0099189B">
              <w:t>50,0</w:t>
            </w:r>
          </w:p>
        </w:tc>
        <w:tc>
          <w:tcPr>
            <w:tcW w:w="1778" w:type="pct"/>
            <w:gridSpan w:val="4"/>
            <w:shd w:val="clear" w:color="000000" w:fill="FFFFFF"/>
            <w:noWrap/>
            <w:vAlign w:val="center"/>
            <w:hideMark/>
          </w:tcPr>
          <w:p w:rsidR="00A0026D" w:rsidRPr="0099189B" w:rsidRDefault="00A0026D" w:rsidP="00A0026D">
            <w:pPr>
              <w:pStyle w:val="1fffb"/>
            </w:pPr>
            <w:r w:rsidRPr="0099189B">
              <w:t>ввод Дорожная 1</w:t>
            </w:r>
          </w:p>
        </w:tc>
        <w:tc>
          <w:tcPr>
            <w:tcW w:w="312" w:type="pct"/>
            <w:shd w:val="clear" w:color="000000" w:fill="FFFFFF"/>
            <w:noWrap/>
            <w:vAlign w:val="center"/>
            <w:hideMark/>
          </w:tcPr>
          <w:p w:rsidR="00A0026D" w:rsidRPr="0099189B" w:rsidRDefault="00A0026D" w:rsidP="00A0026D">
            <w:pPr>
              <w:pStyle w:val="1fffb"/>
            </w:pPr>
            <w:r w:rsidRPr="0099189B">
              <w:t>32</w:t>
            </w:r>
          </w:p>
        </w:tc>
        <w:tc>
          <w:tcPr>
            <w:tcW w:w="680" w:type="pct"/>
            <w:shd w:val="clear" w:color="000000" w:fill="FFFFFF"/>
            <w:noWrap/>
            <w:vAlign w:val="center"/>
            <w:hideMark/>
          </w:tcPr>
          <w:p w:rsidR="00A0026D" w:rsidRPr="0099189B" w:rsidRDefault="00A0026D" w:rsidP="00A0026D">
            <w:pPr>
              <w:pStyle w:val="1fffb"/>
            </w:pPr>
            <w:r w:rsidRPr="0099189B">
              <w:t>50,0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50,0</w:t>
            </w:r>
          </w:p>
        </w:tc>
        <w:tc>
          <w:tcPr>
            <w:tcW w:w="1778" w:type="pct"/>
            <w:gridSpan w:val="4"/>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p>
        </w:tc>
      </w:tr>
      <w:tr w:rsidR="005B6D16" w:rsidRPr="0099189B" w:rsidTr="005B6D16">
        <w:trPr>
          <w:trHeight w:val="20"/>
        </w:trPr>
        <w:tc>
          <w:tcPr>
            <w:tcW w:w="212" w:type="pct"/>
            <w:vMerge w:val="restart"/>
            <w:shd w:val="clear" w:color="000000" w:fill="FFFFFF"/>
            <w:noWrap/>
            <w:vAlign w:val="center"/>
            <w:hideMark/>
          </w:tcPr>
          <w:p w:rsidR="005B6D16" w:rsidRPr="0099189B" w:rsidRDefault="005B6D16" w:rsidP="00A0026D">
            <w:pPr>
              <w:pStyle w:val="1fffb"/>
            </w:pPr>
            <w:r w:rsidRPr="0099189B">
              <w:t>15</w:t>
            </w:r>
          </w:p>
        </w:tc>
        <w:tc>
          <w:tcPr>
            <w:tcW w:w="1238" w:type="pct"/>
            <w:vMerge w:val="restart"/>
            <w:shd w:val="clear" w:color="000000" w:fill="FFFFFF"/>
            <w:vAlign w:val="center"/>
            <w:hideMark/>
          </w:tcPr>
          <w:p w:rsidR="005B6D16" w:rsidRPr="0099189B" w:rsidRDefault="005B6D16" w:rsidP="00A0026D">
            <w:pPr>
              <w:pStyle w:val="1fffb"/>
            </w:pPr>
            <w:r w:rsidRPr="0099189B">
              <w:t>Сети ТВС ввода на ж.д. №18,20,22,24,26,28,30,32 ул. Центральная</w:t>
            </w:r>
          </w:p>
        </w:tc>
        <w:tc>
          <w:tcPr>
            <w:tcW w:w="390" w:type="pct"/>
            <w:shd w:val="clear" w:color="000000" w:fill="FFFFFF"/>
            <w:vAlign w:val="center"/>
            <w:hideMark/>
          </w:tcPr>
          <w:p w:rsidR="005B6D16" w:rsidRPr="0099189B" w:rsidRDefault="005B6D16" w:rsidP="00A0026D">
            <w:pPr>
              <w:pStyle w:val="1fffb"/>
            </w:pPr>
            <w:r w:rsidRPr="0099189B">
              <w:t>224,0</w:t>
            </w:r>
          </w:p>
        </w:tc>
        <w:tc>
          <w:tcPr>
            <w:tcW w:w="390" w:type="pct"/>
            <w:shd w:val="clear" w:color="000000" w:fill="FFFFFF"/>
            <w:vAlign w:val="center"/>
            <w:hideMark/>
          </w:tcPr>
          <w:p w:rsidR="005B6D16" w:rsidRPr="0099189B" w:rsidRDefault="005B6D16" w:rsidP="00A0026D">
            <w:pPr>
              <w:pStyle w:val="1fffb"/>
            </w:pPr>
            <w:r w:rsidRPr="0099189B">
              <w:t>112,0</w:t>
            </w:r>
          </w:p>
        </w:tc>
        <w:tc>
          <w:tcPr>
            <w:tcW w:w="1778" w:type="pct"/>
            <w:gridSpan w:val="4"/>
            <w:shd w:val="clear" w:color="000000" w:fill="FFFFFF"/>
            <w:noWrap/>
            <w:vAlign w:val="center"/>
            <w:hideMark/>
          </w:tcPr>
          <w:p w:rsidR="005B6D16" w:rsidRPr="0099189B" w:rsidRDefault="005B6D16" w:rsidP="00A0026D">
            <w:pPr>
              <w:pStyle w:val="1fffb"/>
            </w:pPr>
          </w:p>
        </w:tc>
        <w:tc>
          <w:tcPr>
            <w:tcW w:w="312" w:type="pct"/>
            <w:shd w:val="clear" w:color="000000" w:fill="FFFFFF"/>
            <w:noWrap/>
            <w:vAlign w:val="center"/>
            <w:hideMark/>
          </w:tcPr>
          <w:p w:rsidR="005B6D16" w:rsidRPr="0099189B" w:rsidRDefault="005B6D16" w:rsidP="00A0026D">
            <w:pPr>
              <w:pStyle w:val="1fffb"/>
            </w:pPr>
            <w:r w:rsidRPr="0099189B">
              <w:t>32</w:t>
            </w:r>
          </w:p>
        </w:tc>
        <w:tc>
          <w:tcPr>
            <w:tcW w:w="680" w:type="pct"/>
            <w:shd w:val="clear" w:color="000000" w:fill="FFFFFF"/>
            <w:noWrap/>
            <w:vAlign w:val="center"/>
            <w:hideMark/>
          </w:tcPr>
          <w:p w:rsidR="005B6D16" w:rsidRPr="0099189B" w:rsidRDefault="005B6D16" w:rsidP="00A0026D">
            <w:pPr>
              <w:pStyle w:val="1fffb"/>
            </w:pPr>
            <w:r w:rsidRPr="0099189B">
              <w:t>112,0</w:t>
            </w:r>
          </w:p>
        </w:tc>
      </w:tr>
      <w:tr w:rsidR="005B6D16" w:rsidRPr="0099189B" w:rsidTr="005B6D16">
        <w:trPr>
          <w:trHeight w:val="20"/>
        </w:trPr>
        <w:tc>
          <w:tcPr>
            <w:tcW w:w="212" w:type="pct"/>
            <w:vMerge/>
            <w:vAlign w:val="center"/>
            <w:hideMark/>
          </w:tcPr>
          <w:p w:rsidR="005B6D16" w:rsidRPr="0099189B" w:rsidRDefault="005B6D16" w:rsidP="00A0026D">
            <w:pPr>
              <w:pStyle w:val="1fffb"/>
            </w:pPr>
          </w:p>
        </w:tc>
        <w:tc>
          <w:tcPr>
            <w:tcW w:w="1238" w:type="pct"/>
            <w:vMerge/>
            <w:vAlign w:val="center"/>
            <w:hideMark/>
          </w:tcPr>
          <w:p w:rsidR="005B6D16" w:rsidRPr="0099189B" w:rsidRDefault="005B6D16" w:rsidP="00A0026D">
            <w:pPr>
              <w:pStyle w:val="1fffb"/>
            </w:pPr>
          </w:p>
        </w:tc>
        <w:tc>
          <w:tcPr>
            <w:tcW w:w="780" w:type="pct"/>
            <w:gridSpan w:val="2"/>
            <w:shd w:val="clear" w:color="000000" w:fill="FFFFFF"/>
            <w:vAlign w:val="center"/>
            <w:hideMark/>
          </w:tcPr>
          <w:p w:rsidR="005B6D16" w:rsidRPr="0099189B" w:rsidRDefault="005B6D16" w:rsidP="00A0026D">
            <w:pPr>
              <w:pStyle w:val="1fffb"/>
            </w:pPr>
            <w:r w:rsidRPr="0099189B">
              <w:t>112,0</w:t>
            </w:r>
          </w:p>
        </w:tc>
        <w:tc>
          <w:tcPr>
            <w:tcW w:w="1778" w:type="pct"/>
            <w:gridSpan w:val="4"/>
            <w:shd w:val="clear" w:color="000000" w:fill="FFFFFF"/>
            <w:noWrap/>
            <w:vAlign w:val="center"/>
            <w:hideMark/>
          </w:tcPr>
          <w:p w:rsidR="005B6D16" w:rsidRPr="0099189B" w:rsidRDefault="005B6D16" w:rsidP="00A0026D">
            <w:pPr>
              <w:pStyle w:val="1fffb"/>
            </w:pPr>
          </w:p>
        </w:tc>
        <w:tc>
          <w:tcPr>
            <w:tcW w:w="312" w:type="pct"/>
            <w:shd w:val="clear" w:color="000000" w:fill="FFFFFF"/>
            <w:noWrap/>
            <w:vAlign w:val="center"/>
            <w:hideMark/>
          </w:tcPr>
          <w:p w:rsidR="005B6D16" w:rsidRPr="0099189B" w:rsidRDefault="005B6D16" w:rsidP="00A0026D">
            <w:pPr>
              <w:pStyle w:val="1fffb"/>
            </w:pPr>
          </w:p>
        </w:tc>
        <w:tc>
          <w:tcPr>
            <w:tcW w:w="680" w:type="pct"/>
            <w:shd w:val="clear" w:color="000000" w:fill="FFFFFF"/>
            <w:noWrap/>
            <w:vAlign w:val="center"/>
            <w:hideMark/>
          </w:tcPr>
          <w:p w:rsidR="005B6D16" w:rsidRPr="0099189B" w:rsidRDefault="005B6D16" w:rsidP="00A0026D">
            <w:pPr>
              <w:pStyle w:val="1fffb"/>
            </w:pPr>
          </w:p>
        </w:tc>
      </w:tr>
      <w:tr w:rsidR="00A0026D" w:rsidRPr="0099189B" w:rsidTr="005B6D16">
        <w:trPr>
          <w:trHeight w:val="20"/>
        </w:trPr>
        <w:tc>
          <w:tcPr>
            <w:tcW w:w="212" w:type="pct"/>
            <w:vMerge w:val="restart"/>
            <w:shd w:val="clear" w:color="000000" w:fill="FFFFFF"/>
            <w:noWrap/>
            <w:vAlign w:val="center"/>
            <w:hideMark/>
          </w:tcPr>
          <w:p w:rsidR="00A0026D" w:rsidRPr="0099189B" w:rsidRDefault="00A0026D" w:rsidP="00A0026D">
            <w:pPr>
              <w:pStyle w:val="1fffb"/>
            </w:pPr>
            <w:r w:rsidRPr="0099189B">
              <w:t>16</w:t>
            </w:r>
          </w:p>
        </w:tc>
        <w:tc>
          <w:tcPr>
            <w:tcW w:w="1238" w:type="pct"/>
            <w:vMerge w:val="restart"/>
            <w:shd w:val="clear" w:color="000000" w:fill="FFFFFF"/>
            <w:vAlign w:val="center"/>
            <w:hideMark/>
          </w:tcPr>
          <w:p w:rsidR="00A0026D" w:rsidRPr="0099189B" w:rsidRDefault="00A0026D" w:rsidP="00A0026D">
            <w:pPr>
              <w:pStyle w:val="1fffb"/>
            </w:pPr>
            <w:r w:rsidRPr="0099189B">
              <w:t xml:space="preserve">Сети ТВС ввода на ж.д.№1,3,5 ул. </w:t>
            </w:r>
            <w:r w:rsidRPr="0099189B">
              <w:lastRenderedPageBreak/>
              <w:t>Новая</w:t>
            </w:r>
          </w:p>
        </w:tc>
        <w:tc>
          <w:tcPr>
            <w:tcW w:w="390" w:type="pct"/>
            <w:shd w:val="clear" w:color="000000" w:fill="FFFFFF"/>
            <w:vAlign w:val="center"/>
            <w:hideMark/>
          </w:tcPr>
          <w:p w:rsidR="00A0026D" w:rsidRPr="0099189B" w:rsidRDefault="00A0026D" w:rsidP="00A0026D">
            <w:pPr>
              <w:pStyle w:val="1fffb"/>
            </w:pPr>
            <w:r w:rsidRPr="0099189B">
              <w:lastRenderedPageBreak/>
              <w:t>160,0</w:t>
            </w:r>
          </w:p>
        </w:tc>
        <w:tc>
          <w:tcPr>
            <w:tcW w:w="390" w:type="pct"/>
            <w:shd w:val="clear" w:color="000000" w:fill="FFFFFF"/>
            <w:vAlign w:val="center"/>
            <w:hideMark/>
          </w:tcPr>
          <w:p w:rsidR="00A0026D" w:rsidRPr="0099189B" w:rsidRDefault="00A0026D" w:rsidP="00A0026D">
            <w:pPr>
              <w:pStyle w:val="1fffb"/>
            </w:pPr>
            <w:r w:rsidRPr="0099189B">
              <w:t>14,0</w:t>
            </w:r>
          </w:p>
        </w:tc>
        <w:tc>
          <w:tcPr>
            <w:tcW w:w="1778" w:type="pct"/>
            <w:gridSpan w:val="4"/>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r w:rsidRPr="0099189B">
              <w:t>57</w:t>
            </w:r>
          </w:p>
        </w:tc>
        <w:tc>
          <w:tcPr>
            <w:tcW w:w="680" w:type="pct"/>
            <w:shd w:val="clear" w:color="000000" w:fill="FFFFFF"/>
            <w:noWrap/>
            <w:vAlign w:val="center"/>
            <w:hideMark/>
          </w:tcPr>
          <w:p w:rsidR="00A0026D" w:rsidRPr="0099189B" w:rsidRDefault="00A0026D" w:rsidP="00A0026D">
            <w:pPr>
              <w:pStyle w:val="1fffb"/>
            </w:pPr>
            <w:r w:rsidRPr="0099189B">
              <w:t>14,0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14,0</w:t>
            </w:r>
          </w:p>
        </w:tc>
        <w:tc>
          <w:tcPr>
            <w:tcW w:w="1778" w:type="pct"/>
            <w:gridSpan w:val="4"/>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p>
        </w:tc>
      </w:tr>
      <w:tr w:rsidR="00A0026D" w:rsidRPr="0099189B" w:rsidTr="005B6D16">
        <w:trPr>
          <w:trHeight w:val="20"/>
        </w:trPr>
        <w:tc>
          <w:tcPr>
            <w:tcW w:w="212" w:type="pct"/>
            <w:vMerge w:val="restart"/>
            <w:shd w:val="clear" w:color="000000" w:fill="FFFFFF"/>
            <w:noWrap/>
            <w:vAlign w:val="center"/>
            <w:hideMark/>
          </w:tcPr>
          <w:p w:rsidR="00A0026D" w:rsidRPr="0099189B" w:rsidRDefault="00A0026D" w:rsidP="00A0026D">
            <w:pPr>
              <w:pStyle w:val="1fffb"/>
            </w:pPr>
            <w:r w:rsidRPr="0099189B">
              <w:lastRenderedPageBreak/>
              <w:t>17</w:t>
            </w:r>
          </w:p>
        </w:tc>
        <w:tc>
          <w:tcPr>
            <w:tcW w:w="1238" w:type="pct"/>
            <w:vMerge w:val="restart"/>
            <w:shd w:val="clear" w:color="000000" w:fill="FFFFFF"/>
            <w:vAlign w:val="center"/>
            <w:hideMark/>
          </w:tcPr>
          <w:p w:rsidR="00A0026D" w:rsidRPr="0099189B" w:rsidRDefault="00A0026D" w:rsidP="00A0026D">
            <w:pPr>
              <w:pStyle w:val="1fffb"/>
            </w:pPr>
            <w:r w:rsidRPr="0099189B">
              <w:t>Сети ТВС от ТК-7 до ж.д.№17А ул. Центральная</w:t>
            </w:r>
          </w:p>
        </w:tc>
        <w:tc>
          <w:tcPr>
            <w:tcW w:w="390" w:type="pct"/>
            <w:shd w:val="clear" w:color="000000" w:fill="FFFFFF"/>
            <w:vAlign w:val="center"/>
            <w:hideMark/>
          </w:tcPr>
          <w:p w:rsidR="00A0026D" w:rsidRPr="0099189B" w:rsidRDefault="00A0026D" w:rsidP="00A0026D">
            <w:pPr>
              <w:pStyle w:val="1fffb"/>
            </w:pPr>
            <w:r w:rsidRPr="0099189B">
              <w:t>160,0</w:t>
            </w:r>
          </w:p>
        </w:tc>
        <w:tc>
          <w:tcPr>
            <w:tcW w:w="390" w:type="pct"/>
            <w:shd w:val="clear" w:color="000000" w:fill="FFFFFF"/>
            <w:vAlign w:val="center"/>
            <w:hideMark/>
          </w:tcPr>
          <w:p w:rsidR="00A0026D" w:rsidRPr="0099189B" w:rsidRDefault="00A0026D" w:rsidP="00A0026D">
            <w:pPr>
              <w:pStyle w:val="1fffb"/>
            </w:pPr>
            <w:r w:rsidRPr="0099189B">
              <w:t>80,0</w:t>
            </w:r>
          </w:p>
        </w:tc>
        <w:tc>
          <w:tcPr>
            <w:tcW w:w="1778" w:type="pct"/>
            <w:gridSpan w:val="4"/>
            <w:shd w:val="clear" w:color="000000" w:fill="FFFFFF"/>
            <w:noWrap/>
            <w:vAlign w:val="center"/>
            <w:hideMark/>
          </w:tcPr>
          <w:p w:rsidR="00A0026D" w:rsidRPr="0099189B" w:rsidRDefault="00A0026D" w:rsidP="00A0026D">
            <w:pPr>
              <w:pStyle w:val="1fffb"/>
            </w:pPr>
            <w:r w:rsidRPr="0099189B">
              <w:t>ввод Центральная 17А</w:t>
            </w:r>
          </w:p>
        </w:tc>
        <w:tc>
          <w:tcPr>
            <w:tcW w:w="312" w:type="pct"/>
            <w:shd w:val="clear" w:color="000000" w:fill="FFFFFF"/>
            <w:noWrap/>
            <w:vAlign w:val="center"/>
            <w:hideMark/>
          </w:tcPr>
          <w:p w:rsidR="00A0026D" w:rsidRPr="0099189B" w:rsidRDefault="00A0026D" w:rsidP="00A0026D">
            <w:pPr>
              <w:pStyle w:val="1fffb"/>
            </w:pPr>
            <w:r w:rsidRPr="0099189B">
              <w:t>76</w:t>
            </w:r>
          </w:p>
        </w:tc>
        <w:tc>
          <w:tcPr>
            <w:tcW w:w="680" w:type="pct"/>
            <w:shd w:val="clear" w:color="000000" w:fill="FFFFFF"/>
            <w:noWrap/>
            <w:vAlign w:val="center"/>
            <w:hideMark/>
          </w:tcPr>
          <w:p w:rsidR="00A0026D" w:rsidRPr="0099189B" w:rsidRDefault="00A0026D" w:rsidP="00A0026D">
            <w:pPr>
              <w:pStyle w:val="1fffb"/>
            </w:pPr>
            <w:r w:rsidRPr="0099189B">
              <w:t>80,0</w:t>
            </w:r>
          </w:p>
        </w:tc>
      </w:tr>
      <w:tr w:rsidR="00A0026D" w:rsidRPr="0099189B" w:rsidTr="005B6D16">
        <w:trPr>
          <w:trHeight w:val="20"/>
        </w:trPr>
        <w:tc>
          <w:tcPr>
            <w:tcW w:w="212" w:type="pct"/>
            <w:vMerge/>
            <w:vAlign w:val="center"/>
            <w:hideMark/>
          </w:tcPr>
          <w:p w:rsidR="00A0026D" w:rsidRPr="0099189B" w:rsidRDefault="00A0026D" w:rsidP="00A0026D">
            <w:pPr>
              <w:pStyle w:val="1fffb"/>
            </w:pPr>
          </w:p>
        </w:tc>
        <w:tc>
          <w:tcPr>
            <w:tcW w:w="1238" w:type="pct"/>
            <w:vMerge/>
            <w:vAlign w:val="center"/>
            <w:hideMark/>
          </w:tcPr>
          <w:p w:rsidR="00A0026D" w:rsidRPr="0099189B" w:rsidRDefault="00A0026D" w:rsidP="00A0026D">
            <w:pPr>
              <w:pStyle w:val="1fffb"/>
            </w:pPr>
          </w:p>
        </w:tc>
        <w:tc>
          <w:tcPr>
            <w:tcW w:w="780" w:type="pct"/>
            <w:gridSpan w:val="2"/>
            <w:shd w:val="clear" w:color="000000" w:fill="FFFFFF"/>
            <w:vAlign w:val="center"/>
            <w:hideMark/>
          </w:tcPr>
          <w:p w:rsidR="00A0026D" w:rsidRPr="0099189B" w:rsidRDefault="00A0026D" w:rsidP="00A0026D">
            <w:pPr>
              <w:pStyle w:val="1fffb"/>
            </w:pPr>
            <w:r w:rsidRPr="0099189B">
              <w:t>80,0</w:t>
            </w:r>
          </w:p>
        </w:tc>
        <w:tc>
          <w:tcPr>
            <w:tcW w:w="1778" w:type="pct"/>
            <w:gridSpan w:val="4"/>
            <w:shd w:val="clear" w:color="000000" w:fill="FFFFFF"/>
            <w:noWrap/>
            <w:vAlign w:val="center"/>
            <w:hideMark/>
          </w:tcPr>
          <w:p w:rsidR="00A0026D" w:rsidRPr="0099189B" w:rsidRDefault="00A0026D" w:rsidP="00A0026D">
            <w:pPr>
              <w:pStyle w:val="1fffb"/>
            </w:pPr>
          </w:p>
        </w:tc>
        <w:tc>
          <w:tcPr>
            <w:tcW w:w="312" w:type="pct"/>
            <w:shd w:val="clear" w:color="000000" w:fill="FFFFFF"/>
            <w:noWrap/>
            <w:vAlign w:val="center"/>
            <w:hideMark/>
          </w:tcPr>
          <w:p w:rsidR="00A0026D" w:rsidRPr="0099189B" w:rsidRDefault="00A0026D" w:rsidP="00A0026D">
            <w:pPr>
              <w:pStyle w:val="1fffb"/>
            </w:pPr>
          </w:p>
        </w:tc>
        <w:tc>
          <w:tcPr>
            <w:tcW w:w="680" w:type="pct"/>
            <w:shd w:val="clear" w:color="000000" w:fill="FFFFFF"/>
            <w:noWrap/>
            <w:vAlign w:val="center"/>
            <w:hideMark/>
          </w:tcPr>
          <w:p w:rsidR="00A0026D" w:rsidRPr="0099189B" w:rsidRDefault="00A0026D" w:rsidP="00A0026D">
            <w:pPr>
              <w:pStyle w:val="1fffb"/>
            </w:pPr>
          </w:p>
        </w:tc>
      </w:tr>
    </w:tbl>
    <w:p w:rsidR="00952825" w:rsidRPr="0099189B" w:rsidRDefault="00952825" w:rsidP="000E29A5">
      <w:pPr>
        <w:pStyle w:val="afffffffffffffff"/>
        <w:ind w:firstLine="0"/>
        <w:rPr>
          <w:b/>
          <w:u w:val="none"/>
        </w:rPr>
      </w:pPr>
    </w:p>
    <w:p w:rsidR="000E29A5" w:rsidRPr="0099189B" w:rsidRDefault="000E29A5" w:rsidP="007F79CA">
      <w:pPr>
        <w:pStyle w:val="11ff3"/>
        <w:ind w:firstLine="0"/>
        <w:rPr>
          <w:b/>
        </w:rPr>
      </w:pPr>
    </w:p>
    <w:p w:rsidR="00B7461B" w:rsidRPr="0099189B" w:rsidRDefault="00B7461B" w:rsidP="007F79CA">
      <w:pPr>
        <w:pStyle w:val="11ff3"/>
        <w:ind w:firstLine="0"/>
        <w:rPr>
          <w:b/>
        </w:rPr>
        <w:sectPr w:rsidR="00B7461B" w:rsidRPr="0099189B" w:rsidSect="00ED5167">
          <w:pgSz w:w="16838" w:h="11906" w:orient="landscape" w:code="9"/>
          <w:pgMar w:top="1134" w:right="850" w:bottom="1134" w:left="1701" w:header="680" w:footer="284" w:gutter="0"/>
          <w:cols w:space="708"/>
          <w:docGrid w:linePitch="360"/>
        </w:sectPr>
      </w:pPr>
    </w:p>
    <w:p w:rsidR="00C25060" w:rsidRPr="0099189B" w:rsidRDefault="00C25060" w:rsidP="00A36D7A">
      <w:pPr>
        <w:pStyle w:val="20"/>
        <w:tabs>
          <w:tab w:val="left" w:pos="567"/>
        </w:tabs>
        <w:spacing w:before="0" w:after="0" w:line="240" w:lineRule="auto"/>
        <w:jc w:val="both"/>
        <w:rPr>
          <w:rFonts w:cs="Times New Roman"/>
        </w:rPr>
      </w:pPr>
      <w:bookmarkStart w:id="92" w:name="_Toc78674703"/>
      <w:bookmarkStart w:id="93" w:name="_Toc84970940"/>
      <w:bookmarkStart w:id="94" w:name="_Toc196159564"/>
      <w:r w:rsidRPr="0099189B">
        <w:rPr>
          <w:rFonts w:cs="Times New Roman"/>
        </w:rPr>
        <w:lastRenderedPageBreak/>
        <w:t>Электронные и бумажные схемы тепловых сетей в зонах действия источников тепловой энергии</w:t>
      </w:r>
      <w:bookmarkEnd w:id="91"/>
      <w:bookmarkEnd w:id="92"/>
      <w:bookmarkEnd w:id="93"/>
      <w:bookmarkEnd w:id="94"/>
    </w:p>
    <w:p w:rsidR="00335AAA" w:rsidRPr="0099189B" w:rsidRDefault="00335AAA" w:rsidP="00B5461F">
      <w:pPr>
        <w:pStyle w:val="11ff3"/>
      </w:pPr>
    </w:p>
    <w:p w:rsidR="00DB4395" w:rsidRPr="0099189B" w:rsidRDefault="00D679C7" w:rsidP="00DB4395">
      <w:pPr>
        <w:pStyle w:val="11ff3"/>
      </w:pPr>
      <w:r w:rsidRPr="0099189B">
        <w:t xml:space="preserve">Схемы размещения источников и зон централизованного теплоснабжения на </w:t>
      </w:r>
      <w:r w:rsidR="00C6719A" w:rsidRPr="0099189B">
        <w:t xml:space="preserve">территории </w:t>
      </w:r>
      <w:r w:rsidR="008B5DDD" w:rsidRPr="0099189B">
        <w:t>муниципального образования</w:t>
      </w:r>
      <w:r w:rsidRPr="0099189B">
        <w:t>, а также схем</w:t>
      </w:r>
      <w:r w:rsidR="0054441B" w:rsidRPr="0099189B">
        <w:t>а</w:t>
      </w:r>
      <w:r w:rsidRPr="0099189B">
        <w:t xml:space="preserve"> тепловых сетей в зон</w:t>
      </w:r>
      <w:r w:rsidR="0054441B" w:rsidRPr="0099189B">
        <w:t>е</w:t>
      </w:r>
      <w:r w:rsidRPr="0099189B">
        <w:t xml:space="preserve"> действия источник</w:t>
      </w:r>
      <w:r w:rsidR="007D640B" w:rsidRPr="0099189B">
        <w:t>ов</w:t>
      </w:r>
      <w:r w:rsidRPr="0099189B">
        <w:t xml:space="preserve"> тепловой эне</w:t>
      </w:r>
      <w:r w:rsidR="00514446" w:rsidRPr="0099189B">
        <w:t xml:space="preserve">ргии </w:t>
      </w:r>
      <w:r w:rsidR="007D640B" w:rsidRPr="0099189B">
        <w:t>представлены на рисунк</w:t>
      </w:r>
      <w:r w:rsidR="00F26E72" w:rsidRPr="0099189B">
        <w:t>ах</w:t>
      </w:r>
      <w:r w:rsidR="00DB4395" w:rsidRPr="0099189B">
        <w:t>.</w:t>
      </w:r>
    </w:p>
    <w:p w:rsidR="007D640B" w:rsidRPr="0099189B" w:rsidRDefault="007D640B" w:rsidP="00DB4395">
      <w:pPr>
        <w:pStyle w:val="11ff3"/>
      </w:pPr>
    </w:p>
    <w:p w:rsidR="007D640B" w:rsidRPr="0099189B" w:rsidRDefault="007D640B" w:rsidP="00DB4395">
      <w:pPr>
        <w:pStyle w:val="11ff3"/>
        <w:sectPr w:rsidR="007D640B" w:rsidRPr="0099189B" w:rsidSect="00ED5167">
          <w:pgSz w:w="11906" w:h="16838" w:code="9"/>
          <w:pgMar w:top="1134" w:right="850" w:bottom="1134" w:left="1701" w:header="680" w:footer="284" w:gutter="0"/>
          <w:cols w:space="708"/>
          <w:docGrid w:linePitch="360"/>
        </w:sectPr>
      </w:pPr>
    </w:p>
    <w:p w:rsidR="007D640B" w:rsidRPr="0099189B" w:rsidRDefault="007D640B" w:rsidP="00DB4395">
      <w:pPr>
        <w:pStyle w:val="11ff3"/>
      </w:pPr>
    </w:p>
    <w:p w:rsidR="007D640B" w:rsidRPr="0099189B" w:rsidRDefault="007D640B" w:rsidP="007D640B">
      <w:pPr>
        <w:pStyle w:val="11ff3"/>
        <w:ind w:firstLine="2268"/>
      </w:pPr>
      <w:r w:rsidRPr="0099189B">
        <w:rPr>
          <w:b/>
          <w:noProof/>
          <w:lang w:eastAsia="ru-RU"/>
        </w:rPr>
        <w:drawing>
          <wp:inline distT="0" distB="0" distL="0" distR="0">
            <wp:extent cx="6910841" cy="5124893"/>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16136" cy="5128819"/>
                    </a:xfrm>
                    <a:prstGeom prst="rect">
                      <a:avLst/>
                    </a:prstGeom>
                    <a:noFill/>
                    <a:ln>
                      <a:noFill/>
                    </a:ln>
                  </pic:spPr>
                </pic:pic>
              </a:graphicData>
            </a:graphic>
          </wp:inline>
        </w:drawing>
      </w:r>
    </w:p>
    <w:p w:rsidR="007D640B" w:rsidRPr="0099189B" w:rsidRDefault="007D640B" w:rsidP="007D640B">
      <w:pPr>
        <w:pStyle w:val="11ff3"/>
        <w:ind w:firstLine="2268"/>
        <w:jc w:val="center"/>
      </w:pPr>
      <w:r w:rsidRPr="0099189B">
        <w:t xml:space="preserve">Рисунок 1.3.2.1 -Схема тепловых сетей </w:t>
      </w:r>
      <w:r w:rsidR="0081191F">
        <w:t>п. Сингапай</w:t>
      </w:r>
      <w:r w:rsidRPr="0099189B">
        <w:t xml:space="preserve"> от котельной </w:t>
      </w:r>
      <w:r w:rsidR="0081191F">
        <w:t>п. Сингапай</w:t>
      </w:r>
    </w:p>
    <w:p w:rsidR="007D640B" w:rsidRPr="0099189B" w:rsidRDefault="007D640B" w:rsidP="00DB4395">
      <w:pPr>
        <w:pStyle w:val="11ff3"/>
      </w:pPr>
    </w:p>
    <w:p w:rsidR="007D640B" w:rsidRPr="0099189B" w:rsidRDefault="007D640B" w:rsidP="007D640B">
      <w:pPr>
        <w:pStyle w:val="11ff3"/>
        <w:rPr>
          <w:lang w:bidi="en-US"/>
        </w:rPr>
        <w:sectPr w:rsidR="007D640B" w:rsidRPr="0099189B" w:rsidSect="007D640B">
          <w:pgSz w:w="16838" w:h="11906" w:orient="landscape" w:code="9"/>
          <w:pgMar w:top="1701" w:right="1134" w:bottom="851" w:left="1134" w:header="680" w:footer="284" w:gutter="0"/>
          <w:cols w:space="708"/>
          <w:docGrid w:linePitch="360"/>
        </w:sectPr>
      </w:pPr>
    </w:p>
    <w:p w:rsidR="00F26E72" w:rsidRPr="0099189B" w:rsidRDefault="00F26E72" w:rsidP="00F26E72">
      <w:pPr>
        <w:spacing w:after="0" w:line="240" w:lineRule="auto"/>
        <w:ind w:firstLine="993"/>
        <w:rPr>
          <w:rFonts w:ascii="Times New Roman" w:eastAsia="Times New Roman" w:hAnsi="Times New Roman" w:cs="Times New Roman"/>
          <w:sz w:val="20"/>
          <w:szCs w:val="20"/>
        </w:rPr>
      </w:pPr>
      <w:r w:rsidRPr="0099189B">
        <w:rPr>
          <w:rFonts w:ascii="Times New Roman" w:eastAsia="Times New Roman" w:hAnsi="Times New Roman" w:cs="Times New Roman"/>
          <w:noProof/>
          <w:sz w:val="20"/>
          <w:szCs w:val="20"/>
        </w:rPr>
        <w:lastRenderedPageBreak/>
        <w:drawing>
          <wp:inline distT="0" distB="0" distL="0" distR="0">
            <wp:extent cx="4838700" cy="84809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39903" cy="8483068"/>
                    </a:xfrm>
                    <a:prstGeom prst="rect">
                      <a:avLst/>
                    </a:prstGeom>
                    <a:noFill/>
                    <a:ln>
                      <a:noFill/>
                    </a:ln>
                  </pic:spPr>
                </pic:pic>
              </a:graphicData>
            </a:graphic>
          </wp:inline>
        </w:drawing>
      </w:r>
    </w:p>
    <w:p w:rsidR="00F26E72" w:rsidRPr="0099189B" w:rsidRDefault="00F26E72" w:rsidP="00F26E72">
      <w:pPr>
        <w:pStyle w:val="11ff3"/>
        <w:rPr>
          <w:rFonts w:eastAsia="Times New Roman"/>
          <w:sz w:val="20"/>
          <w:szCs w:val="20"/>
        </w:rPr>
      </w:pPr>
      <w:r w:rsidRPr="0099189B">
        <w:t xml:space="preserve">Рисунок 1.3.2.1 -Схема тепловых сетей </w:t>
      </w:r>
      <w:r w:rsidR="0081191F">
        <w:t>с. Чеускино</w:t>
      </w:r>
      <w:r w:rsidRPr="0099189B">
        <w:t xml:space="preserve"> от котельной </w:t>
      </w:r>
      <w:r w:rsidR="0081191F">
        <w:t>с. Чеускино</w:t>
      </w:r>
      <w:r w:rsidRPr="0099189B">
        <w:t>, ул.</w:t>
      </w:r>
      <w:r w:rsidR="005B6D16">
        <w:t> </w:t>
      </w:r>
      <w:r w:rsidRPr="0099189B">
        <w:t>Кедровая, д. 8</w:t>
      </w:r>
    </w:p>
    <w:p w:rsidR="00C25060" w:rsidRPr="0099189B" w:rsidRDefault="00280B72" w:rsidP="0078481A">
      <w:pPr>
        <w:pStyle w:val="20"/>
        <w:tabs>
          <w:tab w:val="left" w:pos="567"/>
        </w:tabs>
        <w:jc w:val="both"/>
        <w:rPr>
          <w:rFonts w:cs="Times New Roman"/>
        </w:rPr>
      </w:pPr>
      <w:bookmarkStart w:id="95" w:name="_Toc196159565"/>
      <w:r w:rsidRPr="0099189B">
        <w:rPr>
          <w:rFonts w:cs="Times New Roman"/>
        </w:rPr>
        <w:lastRenderedPageBreak/>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95"/>
    </w:p>
    <w:p w:rsidR="00DB4395" w:rsidRPr="0099189B" w:rsidRDefault="007A35FA" w:rsidP="007A35FA">
      <w:pPr>
        <w:pStyle w:val="11ff3"/>
      </w:pPr>
      <w:bookmarkStart w:id="96" w:name="_Toc475879439"/>
      <w:r w:rsidRPr="0099189B">
        <w:t xml:space="preserve">Тепловые сети </w:t>
      </w:r>
      <w:r w:rsidR="004A624E" w:rsidRPr="0099189B">
        <w:t>сельского поселения Сингапай</w:t>
      </w:r>
      <w:r w:rsidRPr="0099189B">
        <w:t>эксплуатирует</w:t>
      </w:r>
      <w:r w:rsidR="00F36754" w:rsidRPr="0099189B">
        <w:t>ПМУП «УТВС»</w:t>
      </w:r>
      <w:r w:rsidR="00280B72" w:rsidRPr="0099189B">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представлены в таблице.</w:t>
      </w:r>
    </w:p>
    <w:p w:rsidR="00C317AF" w:rsidRPr="0099189B" w:rsidRDefault="00C317AF" w:rsidP="00C317AF">
      <w:pPr>
        <w:pStyle w:val="11ff3"/>
      </w:pPr>
      <w:r w:rsidRPr="0099189B">
        <w:t xml:space="preserve">Общая протяжённость тепловых сетей, присоединённых к котельной, составляет </w:t>
      </w:r>
      <w:r w:rsidR="00470B5E" w:rsidRPr="0099189B">
        <w:t xml:space="preserve">613 </w:t>
      </w:r>
      <w:r w:rsidRPr="0099189B">
        <w:t>м в двухтрубном исчислении.</w:t>
      </w:r>
    </w:p>
    <w:p w:rsidR="00C317AF" w:rsidRPr="0099189B" w:rsidRDefault="00C317AF" w:rsidP="00C317AF">
      <w:pPr>
        <w:pStyle w:val="11ff3"/>
      </w:pPr>
      <w:r w:rsidRPr="0099189B">
        <w:t>Тип прокладки сетей – наземный.</w:t>
      </w:r>
    </w:p>
    <w:p w:rsidR="00C317AF" w:rsidRPr="0099189B" w:rsidRDefault="00C317AF" w:rsidP="00C317AF">
      <w:pPr>
        <w:pStyle w:val="11ff3"/>
      </w:pPr>
      <w:r w:rsidRPr="0099189B">
        <w:t>В качестве изоляционного материала используется ППУ, минеральная вата.</w:t>
      </w:r>
    </w:p>
    <w:p w:rsidR="00C317AF" w:rsidRPr="0099189B" w:rsidRDefault="00C317AF" w:rsidP="00C317AF">
      <w:pPr>
        <w:pStyle w:val="11ff3"/>
      </w:pPr>
      <w:r w:rsidRPr="0099189B">
        <w:t>Для восприятия температурных удлинений теплопровода и разгрузки труб от температурных напряжений и деформаций используются естественные изменения направления трассы (самокомпенсация) и П-образные компенсаторы.</w:t>
      </w:r>
    </w:p>
    <w:p w:rsidR="00B32811" w:rsidRPr="0099189B" w:rsidRDefault="00B32811" w:rsidP="007A35FA">
      <w:pPr>
        <w:pStyle w:val="11ff3"/>
        <w:rPr>
          <w:b/>
        </w:rPr>
        <w:sectPr w:rsidR="00B32811" w:rsidRPr="0099189B" w:rsidSect="00ED5167">
          <w:pgSz w:w="11906" w:h="16838" w:code="9"/>
          <w:pgMar w:top="1134" w:right="850" w:bottom="1134" w:left="1701" w:header="680" w:footer="284" w:gutter="0"/>
          <w:cols w:space="708"/>
          <w:docGrid w:linePitch="360"/>
        </w:sectPr>
      </w:pPr>
    </w:p>
    <w:p w:rsidR="00A0026D" w:rsidRPr="0099189B" w:rsidRDefault="00A0026D" w:rsidP="00A0026D">
      <w:pPr>
        <w:pStyle w:val="afffffffffffffff"/>
        <w:ind w:firstLine="0"/>
        <w:rPr>
          <w:b/>
          <w:u w:val="none"/>
        </w:rPr>
      </w:pPr>
      <w:r w:rsidRPr="0099189B">
        <w:rPr>
          <w:b/>
          <w:u w:val="none"/>
        </w:rPr>
        <w:lastRenderedPageBreak/>
        <w:t xml:space="preserve">Таблица 1.3.1.1 - Характеристики тепловых сетей на отопление в двухтрубном исполнении </w:t>
      </w:r>
      <w:r w:rsidR="0081191F">
        <w:rPr>
          <w:b/>
          <w:u w:val="none"/>
        </w:rPr>
        <w:t>п. Сингапай</w:t>
      </w:r>
      <w:r w:rsidRPr="0099189B">
        <w:rPr>
          <w:b/>
          <w:u w:val="none"/>
        </w:rPr>
        <w:t xml:space="preserve"> ПМУП «УТВС» </w:t>
      </w:r>
    </w:p>
    <w:tbl>
      <w:tblPr>
        <w:tblW w:w="49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
        <w:gridCol w:w="3532"/>
        <w:gridCol w:w="4653"/>
        <w:gridCol w:w="870"/>
        <w:gridCol w:w="1623"/>
        <w:gridCol w:w="1150"/>
        <w:gridCol w:w="956"/>
        <w:gridCol w:w="987"/>
      </w:tblGrid>
      <w:tr w:rsidR="00A0026D" w:rsidRPr="0099189B" w:rsidTr="005B6D16">
        <w:trPr>
          <w:trHeight w:val="509"/>
          <w:tblHeader/>
        </w:trPr>
        <w:tc>
          <w:tcPr>
            <w:tcW w:w="173" w:type="pct"/>
            <w:vMerge w:val="restart"/>
            <w:shd w:val="clear" w:color="auto" w:fill="D9D9D9" w:themeFill="background1" w:themeFillShade="D9"/>
            <w:vAlign w:val="center"/>
            <w:hideMark/>
          </w:tcPr>
          <w:p w:rsidR="00A0026D" w:rsidRPr="0099189B" w:rsidRDefault="00A0026D" w:rsidP="002000A0">
            <w:pPr>
              <w:pStyle w:val="1fffb"/>
              <w:rPr>
                <w:rFonts w:cs="Times New Roman"/>
                <w:szCs w:val="20"/>
              </w:rPr>
            </w:pPr>
            <w:r w:rsidRPr="0099189B">
              <w:rPr>
                <w:rFonts w:cs="Times New Roman"/>
                <w:szCs w:val="20"/>
              </w:rPr>
              <w:t>№ п/п</w:t>
            </w:r>
          </w:p>
        </w:tc>
        <w:tc>
          <w:tcPr>
            <w:tcW w:w="1238" w:type="pct"/>
            <w:vMerge w:val="restart"/>
            <w:shd w:val="clear" w:color="auto" w:fill="D9D9D9" w:themeFill="background1" w:themeFillShade="D9"/>
            <w:noWrap/>
            <w:vAlign w:val="center"/>
            <w:hideMark/>
          </w:tcPr>
          <w:p w:rsidR="00A0026D" w:rsidRPr="0099189B" w:rsidRDefault="00A0026D" w:rsidP="002000A0">
            <w:pPr>
              <w:pStyle w:val="1fffb"/>
              <w:rPr>
                <w:rFonts w:cs="Times New Roman"/>
                <w:szCs w:val="20"/>
              </w:rPr>
            </w:pPr>
            <w:r w:rsidRPr="0099189B">
              <w:rPr>
                <w:rFonts w:cs="Times New Roman"/>
                <w:szCs w:val="20"/>
              </w:rPr>
              <w:t>Наименование</w:t>
            </w:r>
          </w:p>
        </w:tc>
        <w:tc>
          <w:tcPr>
            <w:tcW w:w="1631" w:type="pct"/>
            <w:vMerge w:val="restart"/>
            <w:shd w:val="clear" w:color="auto" w:fill="D9D9D9" w:themeFill="background1" w:themeFillShade="D9"/>
            <w:noWrap/>
            <w:vAlign w:val="center"/>
            <w:hideMark/>
          </w:tcPr>
          <w:p w:rsidR="00A0026D" w:rsidRPr="0099189B" w:rsidRDefault="00A0026D" w:rsidP="002000A0">
            <w:pPr>
              <w:pStyle w:val="1fffb"/>
              <w:rPr>
                <w:rFonts w:cs="Times New Roman"/>
                <w:szCs w:val="20"/>
              </w:rPr>
            </w:pPr>
            <w:r w:rsidRPr="0099189B">
              <w:rPr>
                <w:rFonts w:cs="Times New Roman"/>
                <w:szCs w:val="20"/>
              </w:rPr>
              <w:t>Наименование участка сети</w:t>
            </w:r>
          </w:p>
        </w:tc>
        <w:tc>
          <w:tcPr>
            <w:tcW w:w="305" w:type="pct"/>
            <w:vMerge w:val="restart"/>
            <w:shd w:val="clear" w:color="auto" w:fill="D9D9D9" w:themeFill="background1" w:themeFillShade="D9"/>
            <w:noWrap/>
            <w:vAlign w:val="center"/>
            <w:hideMark/>
          </w:tcPr>
          <w:p w:rsidR="00A0026D" w:rsidRPr="0099189B" w:rsidRDefault="00A0026D" w:rsidP="002000A0">
            <w:pPr>
              <w:pStyle w:val="1fffb"/>
              <w:rPr>
                <w:rFonts w:cs="Times New Roman"/>
                <w:szCs w:val="20"/>
              </w:rPr>
            </w:pPr>
            <w:r w:rsidRPr="0099189B">
              <w:rPr>
                <w:rFonts w:cs="Times New Roman"/>
                <w:szCs w:val="20"/>
              </w:rPr>
              <w:t>Ø, мм</w:t>
            </w:r>
          </w:p>
        </w:tc>
        <w:tc>
          <w:tcPr>
            <w:tcW w:w="569" w:type="pct"/>
            <w:vMerge w:val="restart"/>
            <w:shd w:val="clear" w:color="auto" w:fill="D9D9D9" w:themeFill="background1" w:themeFillShade="D9"/>
            <w:vAlign w:val="center"/>
            <w:hideMark/>
          </w:tcPr>
          <w:p w:rsidR="00A0026D" w:rsidRPr="0099189B" w:rsidRDefault="005B6D16" w:rsidP="002000A0">
            <w:pPr>
              <w:pStyle w:val="1fffb"/>
              <w:rPr>
                <w:rFonts w:cs="Times New Roman"/>
                <w:szCs w:val="20"/>
              </w:rPr>
            </w:pPr>
            <w:r>
              <w:rPr>
                <w:rFonts w:cs="Times New Roman"/>
                <w:szCs w:val="20"/>
              </w:rPr>
              <w:t>П</w:t>
            </w:r>
            <w:r w:rsidRPr="0099189B">
              <w:rPr>
                <w:rFonts w:cs="Times New Roman"/>
                <w:szCs w:val="20"/>
              </w:rPr>
              <w:t>ротяженность</w:t>
            </w:r>
            <w:r w:rsidR="00A0026D" w:rsidRPr="0099189B">
              <w:rPr>
                <w:rFonts w:cs="Times New Roman"/>
                <w:szCs w:val="20"/>
              </w:rPr>
              <w:t>, (двухтр), м</w:t>
            </w:r>
          </w:p>
        </w:tc>
        <w:tc>
          <w:tcPr>
            <w:tcW w:w="403" w:type="pct"/>
            <w:vMerge w:val="restart"/>
            <w:shd w:val="clear" w:color="auto" w:fill="D9D9D9" w:themeFill="background1" w:themeFillShade="D9"/>
            <w:vAlign w:val="center"/>
            <w:hideMark/>
          </w:tcPr>
          <w:p w:rsidR="00A0026D" w:rsidRPr="0099189B" w:rsidRDefault="00A0026D" w:rsidP="002000A0">
            <w:pPr>
              <w:pStyle w:val="1fffb"/>
              <w:rPr>
                <w:rFonts w:cs="Times New Roman"/>
                <w:szCs w:val="20"/>
              </w:rPr>
            </w:pPr>
            <w:r w:rsidRPr="0099189B">
              <w:rPr>
                <w:rFonts w:cs="Times New Roman"/>
                <w:szCs w:val="20"/>
              </w:rPr>
              <w:t>способ прокладки</w:t>
            </w:r>
          </w:p>
        </w:tc>
        <w:tc>
          <w:tcPr>
            <w:tcW w:w="335" w:type="pct"/>
            <w:vMerge w:val="restart"/>
            <w:shd w:val="clear" w:color="auto" w:fill="D9D9D9" w:themeFill="background1" w:themeFillShade="D9"/>
            <w:vAlign w:val="center"/>
            <w:hideMark/>
          </w:tcPr>
          <w:p w:rsidR="00A0026D" w:rsidRPr="0099189B" w:rsidRDefault="00A0026D" w:rsidP="002000A0">
            <w:pPr>
              <w:pStyle w:val="1fffb"/>
              <w:rPr>
                <w:rFonts w:cs="Times New Roman"/>
                <w:szCs w:val="20"/>
              </w:rPr>
            </w:pPr>
            <w:r w:rsidRPr="0099189B">
              <w:rPr>
                <w:rFonts w:cs="Times New Roman"/>
                <w:szCs w:val="20"/>
              </w:rPr>
              <w:t>дата ввода в экспл.</w:t>
            </w:r>
          </w:p>
        </w:tc>
        <w:tc>
          <w:tcPr>
            <w:tcW w:w="344" w:type="pct"/>
            <w:vMerge w:val="restart"/>
            <w:shd w:val="clear" w:color="auto" w:fill="D9D9D9" w:themeFill="background1" w:themeFillShade="D9"/>
            <w:vAlign w:val="center"/>
            <w:hideMark/>
          </w:tcPr>
          <w:p w:rsidR="00A0026D" w:rsidRPr="0099189B" w:rsidRDefault="00A0026D" w:rsidP="002000A0">
            <w:pPr>
              <w:pStyle w:val="1fffb"/>
              <w:rPr>
                <w:rFonts w:cs="Times New Roman"/>
                <w:szCs w:val="20"/>
              </w:rPr>
            </w:pPr>
            <w:r w:rsidRPr="0099189B">
              <w:rPr>
                <w:rFonts w:cs="Times New Roman"/>
                <w:szCs w:val="20"/>
              </w:rPr>
              <w:t>год последн. кап. ремонта</w:t>
            </w:r>
          </w:p>
        </w:tc>
      </w:tr>
      <w:tr w:rsidR="00A0026D" w:rsidRPr="0099189B" w:rsidTr="005B6D16">
        <w:trPr>
          <w:trHeight w:val="509"/>
          <w:tblHeader/>
        </w:trPr>
        <w:tc>
          <w:tcPr>
            <w:tcW w:w="173" w:type="pct"/>
            <w:vMerge/>
            <w:shd w:val="clear" w:color="auto" w:fill="D9D9D9" w:themeFill="background1" w:themeFillShade="D9"/>
            <w:vAlign w:val="center"/>
            <w:hideMark/>
          </w:tcPr>
          <w:p w:rsidR="00A0026D" w:rsidRPr="0099189B" w:rsidRDefault="00A0026D" w:rsidP="002000A0">
            <w:pPr>
              <w:pStyle w:val="1fffb"/>
              <w:rPr>
                <w:rFonts w:cs="Times New Roman"/>
                <w:szCs w:val="20"/>
              </w:rPr>
            </w:pPr>
          </w:p>
        </w:tc>
        <w:tc>
          <w:tcPr>
            <w:tcW w:w="1238" w:type="pct"/>
            <w:vMerge/>
            <w:shd w:val="clear" w:color="auto" w:fill="D9D9D9" w:themeFill="background1" w:themeFillShade="D9"/>
            <w:vAlign w:val="center"/>
            <w:hideMark/>
          </w:tcPr>
          <w:p w:rsidR="00A0026D" w:rsidRPr="0099189B" w:rsidRDefault="00A0026D" w:rsidP="002000A0">
            <w:pPr>
              <w:pStyle w:val="1fffb"/>
              <w:rPr>
                <w:rFonts w:cs="Times New Roman"/>
                <w:szCs w:val="20"/>
              </w:rPr>
            </w:pPr>
          </w:p>
        </w:tc>
        <w:tc>
          <w:tcPr>
            <w:tcW w:w="1631" w:type="pct"/>
            <w:vMerge/>
            <w:shd w:val="clear" w:color="auto" w:fill="D9D9D9" w:themeFill="background1" w:themeFillShade="D9"/>
            <w:vAlign w:val="center"/>
            <w:hideMark/>
          </w:tcPr>
          <w:p w:rsidR="00A0026D" w:rsidRPr="0099189B" w:rsidRDefault="00A0026D" w:rsidP="002000A0">
            <w:pPr>
              <w:pStyle w:val="1fffb"/>
              <w:rPr>
                <w:rFonts w:cs="Times New Roman"/>
                <w:szCs w:val="20"/>
              </w:rPr>
            </w:pPr>
          </w:p>
        </w:tc>
        <w:tc>
          <w:tcPr>
            <w:tcW w:w="305" w:type="pct"/>
            <w:vMerge/>
            <w:shd w:val="clear" w:color="auto" w:fill="D9D9D9" w:themeFill="background1" w:themeFillShade="D9"/>
            <w:vAlign w:val="center"/>
            <w:hideMark/>
          </w:tcPr>
          <w:p w:rsidR="00A0026D" w:rsidRPr="0099189B" w:rsidRDefault="00A0026D" w:rsidP="002000A0">
            <w:pPr>
              <w:pStyle w:val="1fffb"/>
              <w:rPr>
                <w:rFonts w:cs="Times New Roman"/>
                <w:szCs w:val="20"/>
              </w:rPr>
            </w:pPr>
          </w:p>
        </w:tc>
        <w:tc>
          <w:tcPr>
            <w:tcW w:w="569" w:type="pct"/>
            <w:vMerge/>
            <w:shd w:val="clear" w:color="auto" w:fill="D9D9D9" w:themeFill="background1" w:themeFillShade="D9"/>
            <w:vAlign w:val="center"/>
            <w:hideMark/>
          </w:tcPr>
          <w:p w:rsidR="00A0026D" w:rsidRPr="0099189B" w:rsidRDefault="00A0026D" w:rsidP="002000A0">
            <w:pPr>
              <w:pStyle w:val="1fffb"/>
              <w:rPr>
                <w:rFonts w:cs="Times New Roman"/>
                <w:szCs w:val="20"/>
              </w:rPr>
            </w:pPr>
          </w:p>
        </w:tc>
        <w:tc>
          <w:tcPr>
            <w:tcW w:w="403" w:type="pct"/>
            <w:vMerge/>
            <w:shd w:val="clear" w:color="auto" w:fill="D9D9D9" w:themeFill="background1" w:themeFillShade="D9"/>
            <w:vAlign w:val="center"/>
            <w:hideMark/>
          </w:tcPr>
          <w:p w:rsidR="00A0026D" w:rsidRPr="0099189B" w:rsidRDefault="00A0026D" w:rsidP="002000A0">
            <w:pPr>
              <w:pStyle w:val="1fffb"/>
              <w:rPr>
                <w:rFonts w:cs="Times New Roman"/>
                <w:szCs w:val="20"/>
              </w:rPr>
            </w:pPr>
          </w:p>
        </w:tc>
        <w:tc>
          <w:tcPr>
            <w:tcW w:w="335" w:type="pct"/>
            <w:vMerge/>
            <w:shd w:val="clear" w:color="auto" w:fill="D9D9D9" w:themeFill="background1" w:themeFillShade="D9"/>
            <w:vAlign w:val="center"/>
            <w:hideMark/>
          </w:tcPr>
          <w:p w:rsidR="00A0026D" w:rsidRPr="0099189B" w:rsidRDefault="00A0026D" w:rsidP="002000A0">
            <w:pPr>
              <w:pStyle w:val="1fffb"/>
              <w:rPr>
                <w:rFonts w:cs="Times New Roman"/>
                <w:szCs w:val="20"/>
              </w:rPr>
            </w:pPr>
          </w:p>
        </w:tc>
        <w:tc>
          <w:tcPr>
            <w:tcW w:w="344" w:type="pct"/>
            <w:vMerge/>
            <w:shd w:val="clear" w:color="auto" w:fill="D9D9D9" w:themeFill="background1" w:themeFillShade="D9"/>
            <w:vAlign w:val="center"/>
            <w:hideMark/>
          </w:tcPr>
          <w:p w:rsidR="00A0026D" w:rsidRPr="0099189B" w:rsidRDefault="00A0026D" w:rsidP="002000A0">
            <w:pPr>
              <w:pStyle w:val="1fffb"/>
              <w:rPr>
                <w:rFonts w:cs="Times New Roman"/>
                <w:szCs w:val="20"/>
              </w:rPr>
            </w:pPr>
          </w:p>
        </w:tc>
      </w:tr>
      <w:tr w:rsidR="00A0026D" w:rsidRPr="0099189B" w:rsidTr="002000A0">
        <w:trPr>
          <w:trHeight w:val="20"/>
        </w:trPr>
        <w:tc>
          <w:tcPr>
            <w:tcW w:w="5000" w:type="pct"/>
            <w:gridSpan w:val="8"/>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w:t>
            </w: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Наружные сети теплоснабжения от котельной на старый поселок (через ТК-1,2,3,4,5,6,7,8,9) (кадастровый номер 86:08:0020501:3466)</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 до ТК-9</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465,0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1979</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2013</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 11,12,13,14,15,16,17,18,19</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510,0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1979</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2013</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 11,12,13,14,15,16,17,18,19</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32,5</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1979</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2013</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1 007,5</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Наружные сети теплоснабжения 1 от котельной на старый поселок (через ТК-1,2,3,4,5,6,7,8,9) (кадастровый номер 86:08:0020501:3514)</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ТК-8 до ж.д.22,23,24 (КДМ)</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119,0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1988</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2013</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 22,23 КДМ (29 вводов)</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48,0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1988</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2013</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 24 КДМ (2 ввода)</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1988</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2013</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175,0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Круг Б-3 (кадастровый номер 86:08:0020501:3457)</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ТК-13 до ж.д.№36</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110,5</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1992</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2016</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 36, 37, 38</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18,0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1992</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2016</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128,5</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4</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1 Круг Б-3 (кадастровый номер 86:08:0020501:3457)</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УТ-8 до ТК-13</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2003</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2012</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ТК-13 до ж.д.№43</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334,0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2003</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2022</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ж.д.39, 40, 41, 43</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34,5</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2003</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2022</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388,5</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Круг Б-4 (кадастровый номер 86:08:0020501:3455)</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УТ-8 до ТК-12</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16,0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1988</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2012</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ТК-12 до ж.д.№28</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234,0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1988</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2016</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ТК-12 до ж.д.№35</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208,0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1988</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2016</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ж.д.28,29,30,31,32,33,34,35</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35,0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1988</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2022</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493,0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6</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к ж.д.№10 (КДМ) (кадастровый номер 86:08:0020501:3639)</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УТ-3 до УТ-14 (баня)</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50,5</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1988</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2019</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в ж.д.10, 20 (КДМ)</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318</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1988</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2019</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368,5</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7</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к ж.д.10а (КДМ) (кадастровый номер 86:08:0020501:3637)</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УТ-14 (баня) до ж.д.10а (КДМ)</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119,0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1988</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2019</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119,0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на Круг Б-4,Б-3 (+переход под дорогой) от УТ-4 до УТ-7 (кадастровый номер 86:08:0020501:3461)</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УТ-4 до УТ-7</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219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247</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1988</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2005</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УТ-4 до УТ-7</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219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25</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1988</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2005</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272,0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9</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 xml:space="preserve">Сети теплоснабжения на Круг В-1 (от </w:t>
            </w:r>
            <w:r w:rsidRPr="0099189B">
              <w:rPr>
                <w:rFonts w:cs="Times New Roman"/>
                <w:szCs w:val="20"/>
              </w:rPr>
              <w:lastRenderedPageBreak/>
              <w:t>ТК-14,15 до ж.д.№ 44, 45, 55, 56, 57) (кадастровый номер 86:08:0020501:3425)</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lastRenderedPageBreak/>
              <w:t>от ТК-14 до УТ-23</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219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82,0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1995</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2016</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УТ-23 до ТК-21</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35,5</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1995</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2016</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отТК-21 до ж.д.№57</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154,0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1995</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2016</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отТК-21 до ж.д.№55</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44,0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1995</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2016</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ТК-23 до ТК-20</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80,5</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1995</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2016</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ТК-20 до ж.д. №44,55,56</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115,0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1995</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2016</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511,0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10</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на Круг В-1 (от УТ-7 до ТК-17) (кадастровый номер 86:08:0020501:3472)</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УТ-7 до ТК-14</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219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138</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1995</w:t>
            </w: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ТК-14 до ТК-17</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219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214,5</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352,5</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от д/с "Ручеек" до ж.д.9 (тепл.) (кадастровый номер 86:08:0020501:3633)</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д/с до ж.д.№29 (теплица)</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88,6</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1995</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2020</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ж.д.№29 (теплица) до маг.Сингапай</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48,9</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2020</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137,5</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12</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от котельной до УТ-1, ТК-1 до артскважин (кадастровый номер 86:08:0020501:3641)</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котельной до глухой врезки</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426</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80,0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1979</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2017</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глухой врезки до ТК-1</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280,0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1979</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2017</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арт.скважины №1,2,3,4</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30,0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1979</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2017</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390,0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13</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от ТК-18/1 к новым ж.д.48, 49 (кадастровый номер 86:08:0020501:3632)</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ТК-18/1 до новых ж.д.№48,49</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371,0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2013</w:t>
            </w: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371,0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14</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от ТК-18 до ж.д.ул.Березовая (кадастровый номер 86:08:0020501:3635)</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ТК-18 до ж.д.ул.Березовая</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381,0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381,0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Тепловые сети поселка (старый поселок) (от котельной до Д/К Камертон через УТ-1, 2, 3, 4, ТК-10, 9) (кадастровый номер 86:08:0020501:3458)</w:t>
            </w:r>
          </w:p>
        </w:tc>
        <w:tc>
          <w:tcPr>
            <w:tcW w:w="1631" w:type="pc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от УТ-1 до компенсатора (не доходя до УТ-4)</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325</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500,0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1980</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2005</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500,0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16</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Тепловые сети поселка 1 (старый поселок) (от котельной до Д/К Камертон через УТ-1,2,3,4, ТК-10,9) (кадастровый номер 86:08:0020501:3516)</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компенсатора до УТ-4</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325</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180,0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1980</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2005</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УТ-4 до ТК-10,11</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139,0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1980</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2005</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ТК-10 до ТК-9 (ч/з с/зал до д/с)</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83,5</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1980</w:t>
            </w: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402,5</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17</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Теплотрасса к ж.д.№46 (кадастровый номер 86:08:0020501:3446)</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ТК-18 до ж.д.№47</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29,0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2003</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2013</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29,0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lastRenderedPageBreak/>
              <w:t>18</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Теплотрасса 1 к ж.д.№46 (кадастровый номер 86:08:0020501:34508)</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ТК-17 до УТ-15</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219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206,5</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2003</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2013</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206,5</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Теплотрасса к ж.д.№47 (кадастровый номер 86:08:0020501:3468)</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ТК-18 до ж.д.№47</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29,0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2003</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2013</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29,0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Теплотрасса 1 к ж.д.№47 (кадастровый номер 86:08:0020501:3513)</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ТК-18 до ж.д.№47</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34,0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2003</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2013</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34,0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21</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тепловодоснабжения - 723 м (кадастровый номер 86:08:0020501:4066)</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котельной до УТ-4</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426</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723,0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2020</w:t>
            </w: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723,0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22</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сп.Сингапай (детский сад на 120 мест) (кадастровый номер 86:08:0020501:4706)</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врезки у ж.д.47 до нового д/сада</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54,0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2021</w:t>
            </w: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54,0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23</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сп.Сингапай(кадастровый номер 86:08:0020501:4717)</w:t>
            </w:r>
          </w:p>
        </w:tc>
        <w:tc>
          <w:tcPr>
            <w:tcW w:w="1631" w:type="pc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от УТ-4(+ переход под федеральной трассой) до новой ТК-14/1возле памятника</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325</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497,0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2021</w:t>
            </w: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ТК-14/1 к ТК-22 и к новой ТК-20/1 у д.55</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219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258,0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2021</w:t>
            </w: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755,0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24</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сп.Сингапай ул. Круг В-1 (кад.номер 86:08:0020501:4682)</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ТК-22 до новых МКД (со стороны ФАП)</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531,0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2021</w:t>
            </w: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до ж.д. 48, 49, 50, 51</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160,0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2021</w:t>
            </w: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691,0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25</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тепловодоснабжения (ФОК сп.Сингапай) (кад.номер 86:08:0020501:4715)</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22 (57 дом) до ФОК</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131,0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2022</w:t>
            </w: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131,0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26</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сп.Сингапай (кад.номер 86:08:0020501:4712)</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ТК18/1 (на углу д.47) до врезки на новый д/сад</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188,0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2022</w:t>
            </w: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188,0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27</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ТВС от глухой врезки (возле котельной) до УТ-1</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глухой врезки (у котельной) до УТ-1</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325</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85,0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1979</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2017</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85,0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28</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ТВС от ТК-10 до д/с Ручеек</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ТК-10 через с/зал к д/с Ручеек</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150,0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1995</w:t>
            </w:r>
          </w:p>
        </w:tc>
        <w:tc>
          <w:tcPr>
            <w:tcW w:w="344"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2010</w:t>
            </w: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150,0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29</w:t>
            </w:r>
          </w:p>
        </w:tc>
        <w:tc>
          <w:tcPr>
            <w:tcW w:w="1238" w:type="pct"/>
            <w:vMerge w:val="restart"/>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ТВС магистральные от УТ-4 до мкр.Усть-Балык (по договору с АО "Россети")</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УТ-4 до мкр.Усть-Балык</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219</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910,0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2016</w:t>
            </w: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910,0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restar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lastRenderedPageBreak/>
              <w:t>30</w:t>
            </w:r>
          </w:p>
        </w:tc>
        <w:tc>
          <w:tcPr>
            <w:tcW w:w="1238" w:type="pct"/>
            <w:vMerge w:val="restart"/>
            <w:shd w:val="clear" w:color="000000" w:fill="FFFFFF"/>
            <w:vAlign w:val="center"/>
            <w:hideMark/>
          </w:tcPr>
          <w:p w:rsidR="00A0026D" w:rsidRPr="0099189B" w:rsidRDefault="00A0026D" w:rsidP="0099189B">
            <w:pPr>
              <w:pStyle w:val="1fffb"/>
              <w:numPr>
                <w:ilvl w:val="0"/>
                <w:numId w:val="120"/>
              </w:numPr>
              <w:rPr>
                <w:rFonts w:cs="Times New Roman"/>
                <w:szCs w:val="20"/>
              </w:rPr>
            </w:pPr>
            <w:r w:rsidRPr="0099189B">
              <w:rPr>
                <w:rFonts w:cs="Times New Roman"/>
                <w:szCs w:val="20"/>
              </w:rPr>
              <w:t>Сети ТВС мкр. Усть-Балык внутриквартальные</w:t>
            </w: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внутриквартальные сети</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380,0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 1, 2, 3, 4, 6, 7</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510,0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 5, 5а, 11, 13</w:t>
            </w:r>
          </w:p>
        </w:tc>
        <w:tc>
          <w:tcPr>
            <w:tcW w:w="305"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w:t>
            </w: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80,0</w:t>
            </w:r>
          </w:p>
        </w:tc>
        <w:tc>
          <w:tcPr>
            <w:tcW w:w="403"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3" w:type="pct"/>
            <w:vMerge/>
            <w:vAlign w:val="center"/>
            <w:hideMark/>
          </w:tcPr>
          <w:p w:rsidR="00A0026D" w:rsidRPr="0099189B" w:rsidRDefault="00A0026D" w:rsidP="002000A0">
            <w:pPr>
              <w:pStyle w:val="1fffb"/>
              <w:rPr>
                <w:rFonts w:cs="Times New Roman"/>
                <w:szCs w:val="20"/>
              </w:rPr>
            </w:pPr>
          </w:p>
        </w:tc>
        <w:tc>
          <w:tcPr>
            <w:tcW w:w="1238" w:type="pct"/>
            <w:vMerge/>
            <w:vAlign w:val="center"/>
            <w:hideMark/>
          </w:tcPr>
          <w:p w:rsidR="00A0026D" w:rsidRPr="0099189B" w:rsidRDefault="00A0026D" w:rsidP="002000A0">
            <w:pPr>
              <w:pStyle w:val="1fffb"/>
              <w:rPr>
                <w:rFonts w:cs="Times New Roman"/>
                <w:szCs w:val="20"/>
              </w:rPr>
            </w:pPr>
          </w:p>
        </w:tc>
        <w:tc>
          <w:tcPr>
            <w:tcW w:w="1631"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305" w:type="pct"/>
            <w:shd w:val="clear" w:color="000000" w:fill="FFFFFF"/>
            <w:noWrap/>
            <w:vAlign w:val="center"/>
            <w:hideMark/>
          </w:tcPr>
          <w:p w:rsidR="00A0026D" w:rsidRPr="0099189B" w:rsidRDefault="00A0026D" w:rsidP="002000A0">
            <w:pPr>
              <w:pStyle w:val="1fffb"/>
              <w:rPr>
                <w:rFonts w:cs="Times New Roman"/>
                <w:szCs w:val="20"/>
              </w:rPr>
            </w:pPr>
          </w:p>
        </w:tc>
        <w:tc>
          <w:tcPr>
            <w:tcW w:w="569" w:type="pct"/>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970,0</w:t>
            </w:r>
          </w:p>
        </w:tc>
        <w:tc>
          <w:tcPr>
            <w:tcW w:w="403" w:type="pct"/>
            <w:shd w:val="clear" w:color="000000" w:fill="FFFFFF"/>
            <w:noWrap/>
            <w:vAlign w:val="center"/>
            <w:hideMark/>
          </w:tcPr>
          <w:p w:rsidR="00A0026D" w:rsidRPr="0099189B" w:rsidRDefault="00A0026D" w:rsidP="002000A0">
            <w:pPr>
              <w:pStyle w:val="1fffb"/>
              <w:rPr>
                <w:rFonts w:cs="Times New Roman"/>
                <w:szCs w:val="20"/>
              </w:rPr>
            </w:pPr>
          </w:p>
        </w:tc>
        <w:tc>
          <w:tcPr>
            <w:tcW w:w="335" w:type="pct"/>
            <w:shd w:val="clear" w:color="000000" w:fill="FFFFFF"/>
            <w:noWrap/>
            <w:vAlign w:val="center"/>
            <w:hideMark/>
          </w:tcPr>
          <w:p w:rsidR="00A0026D" w:rsidRPr="0099189B" w:rsidRDefault="00A0026D" w:rsidP="002000A0">
            <w:pPr>
              <w:pStyle w:val="1fffb"/>
              <w:rPr>
                <w:rFonts w:cs="Times New Roman"/>
                <w:szCs w:val="20"/>
              </w:rPr>
            </w:pPr>
          </w:p>
        </w:tc>
        <w:tc>
          <w:tcPr>
            <w:tcW w:w="344" w:type="pct"/>
            <w:shd w:val="clear" w:color="000000" w:fill="FFFFFF"/>
            <w:noWrap/>
            <w:vAlign w:val="center"/>
            <w:hideMark/>
          </w:tcPr>
          <w:p w:rsidR="00A0026D" w:rsidRPr="0099189B" w:rsidRDefault="00A0026D" w:rsidP="002000A0">
            <w:pPr>
              <w:pStyle w:val="1fffb"/>
              <w:rPr>
                <w:rFonts w:cs="Times New Roman"/>
                <w:szCs w:val="20"/>
              </w:rPr>
            </w:pPr>
          </w:p>
        </w:tc>
      </w:tr>
    </w:tbl>
    <w:p w:rsidR="0099189B" w:rsidRPr="0099189B" w:rsidRDefault="0099189B" w:rsidP="00A0026D">
      <w:pPr>
        <w:pStyle w:val="afffffffffffffff"/>
        <w:ind w:firstLine="0"/>
        <w:rPr>
          <w:b/>
          <w:u w:val="none"/>
        </w:rPr>
      </w:pPr>
    </w:p>
    <w:p w:rsidR="00A0026D" w:rsidRPr="0099189B" w:rsidRDefault="00A0026D" w:rsidP="00A0026D">
      <w:pPr>
        <w:pStyle w:val="afffffffffffffff"/>
        <w:ind w:firstLine="0"/>
        <w:rPr>
          <w:b/>
          <w:u w:val="none"/>
        </w:rPr>
      </w:pPr>
      <w:r w:rsidRPr="0099189B">
        <w:rPr>
          <w:b/>
          <w:u w:val="none"/>
        </w:rPr>
        <w:t xml:space="preserve">Таблица 1.3.1.2 - Характеристики тепловых сетей на отопление в двухтрубном исполнении </w:t>
      </w:r>
      <w:r w:rsidR="0081191F">
        <w:rPr>
          <w:b/>
          <w:u w:val="none"/>
        </w:rPr>
        <w:t>п. Сингапай</w:t>
      </w:r>
      <w:r w:rsidRPr="0099189B">
        <w:rPr>
          <w:b/>
          <w:u w:val="none"/>
        </w:rPr>
        <w:t xml:space="preserve"> ПМУП «УТВС»</w:t>
      </w:r>
    </w:p>
    <w:tbl>
      <w:tblPr>
        <w:tblW w:w="5000" w:type="pct"/>
        <w:tblLook w:val="04A0"/>
      </w:tblPr>
      <w:tblGrid>
        <w:gridCol w:w="488"/>
        <w:gridCol w:w="2951"/>
        <w:gridCol w:w="893"/>
        <w:gridCol w:w="903"/>
        <w:gridCol w:w="3455"/>
        <w:gridCol w:w="222"/>
        <w:gridCol w:w="222"/>
        <w:gridCol w:w="222"/>
        <w:gridCol w:w="717"/>
        <w:gridCol w:w="1582"/>
        <w:gridCol w:w="1126"/>
        <w:gridCol w:w="752"/>
        <w:gridCol w:w="970"/>
      </w:tblGrid>
      <w:tr w:rsidR="00A0026D" w:rsidRPr="0099189B" w:rsidTr="005B6D16">
        <w:trPr>
          <w:trHeight w:val="20"/>
          <w:tblHeader/>
        </w:trPr>
        <w:tc>
          <w:tcPr>
            <w:tcW w:w="17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0026D" w:rsidRPr="0099189B" w:rsidRDefault="00A0026D" w:rsidP="002000A0">
            <w:pPr>
              <w:pStyle w:val="1fffb"/>
              <w:rPr>
                <w:rFonts w:cs="Times New Roman"/>
                <w:szCs w:val="20"/>
              </w:rPr>
            </w:pPr>
            <w:r w:rsidRPr="0099189B">
              <w:rPr>
                <w:rFonts w:cs="Times New Roman"/>
                <w:szCs w:val="20"/>
              </w:rPr>
              <w:t>№ п/п</w:t>
            </w:r>
          </w:p>
        </w:tc>
        <w:tc>
          <w:tcPr>
            <w:tcW w:w="101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0026D" w:rsidRPr="0099189B" w:rsidRDefault="00A0026D" w:rsidP="002000A0">
            <w:pPr>
              <w:pStyle w:val="1fffb"/>
              <w:rPr>
                <w:rFonts w:cs="Times New Roman"/>
                <w:szCs w:val="20"/>
              </w:rPr>
            </w:pPr>
            <w:r w:rsidRPr="0099189B">
              <w:rPr>
                <w:rFonts w:cs="Times New Roman"/>
                <w:szCs w:val="20"/>
              </w:rPr>
              <w:t>Наименование</w:t>
            </w:r>
          </w:p>
        </w:tc>
        <w:tc>
          <w:tcPr>
            <w:tcW w:w="60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0026D" w:rsidRPr="0099189B" w:rsidRDefault="00A0026D" w:rsidP="002000A0">
            <w:pPr>
              <w:pStyle w:val="1fffb"/>
              <w:rPr>
                <w:rFonts w:cs="Times New Roman"/>
                <w:szCs w:val="20"/>
              </w:rPr>
            </w:pPr>
            <w:r w:rsidRPr="0099189B">
              <w:rPr>
                <w:rFonts w:cs="Times New Roman"/>
                <w:szCs w:val="20"/>
              </w:rPr>
              <w:t>протяженность, м</w:t>
            </w:r>
          </w:p>
        </w:tc>
        <w:tc>
          <w:tcPr>
            <w:tcW w:w="1426" w:type="pct"/>
            <w:gridSpan w:val="4"/>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noWrap/>
            <w:vAlign w:val="center"/>
            <w:hideMark/>
          </w:tcPr>
          <w:p w:rsidR="00A0026D" w:rsidRPr="0099189B" w:rsidRDefault="00A0026D" w:rsidP="002000A0">
            <w:pPr>
              <w:pStyle w:val="1fffb"/>
              <w:rPr>
                <w:rFonts w:cs="Times New Roman"/>
                <w:szCs w:val="20"/>
              </w:rPr>
            </w:pPr>
            <w:r w:rsidRPr="0099189B">
              <w:rPr>
                <w:rFonts w:cs="Times New Roman"/>
                <w:szCs w:val="20"/>
              </w:rPr>
              <w:t>Наименование участка сети</w:t>
            </w:r>
          </w:p>
        </w:tc>
        <w:tc>
          <w:tcPr>
            <w:tcW w:w="2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0026D" w:rsidRPr="0099189B" w:rsidRDefault="00A0026D" w:rsidP="002000A0">
            <w:pPr>
              <w:pStyle w:val="1fffb"/>
              <w:rPr>
                <w:rFonts w:cs="Times New Roman"/>
                <w:szCs w:val="20"/>
              </w:rPr>
            </w:pPr>
            <w:r w:rsidRPr="0099189B">
              <w:rPr>
                <w:rFonts w:cs="Times New Roman"/>
                <w:szCs w:val="20"/>
              </w:rPr>
              <w:t>Ø, мм</w:t>
            </w:r>
          </w:p>
        </w:tc>
        <w:tc>
          <w:tcPr>
            <w:tcW w:w="54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0026D" w:rsidRPr="0099189B" w:rsidRDefault="00A0026D" w:rsidP="002000A0">
            <w:pPr>
              <w:pStyle w:val="1fffb"/>
              <w:rPr>
                <w:rFonts w:cs="Times New Roman"/>
                <w:szCs w:val="20"/>
              </w:rPr>
            </w:pPr>
            <w:r w:rsidRPr="0099189B">
              <w:rPr>
                <w:rFonts w:cs="Times New Roman"/>
                <w:szCs w:val="20"/>
              </w:rPr>
              <w:t>протяженность, (двухтр), м</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0026D" w:rsidRPr="0099189B" w:rsidRDefault="00A0026D" w:rsidP="002000A0">
            <w:pPr>
              <w:pStyle w:val="1fffb"/>
              <w:rPr>
                <w:rFonts w:cs="Times New Roman"/>
                <w:szCs w:val="20"/>
              </w:rPr>
            </w:pPr>
            <w:r w:rsidRPr="0099189B">
              <w:rPr>
                <w:rFonts w:cs="Times New Roman"/>
                <w:szCs w:val="20"/>
              </w:rPr>
              <w:t>способ прокладки</w:t>
            </w:r>
          </w:p>
        </w:tc>
        <w:tc>
          <w:tcPr>
            <w:tcW w:w="26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0026D" w:rsidRPr="0099189B" w:rsidRDefault="00A0026D" w:rsidP="002000A0">
            <w:pPr>
              <w:pStyle w:val="1fffb"/>
              <w:rPr>
                <w:rFonts w:cs="Times New Roman"/>
                <w:szCs w:val="20"/>
              </w:rPr>
            </w:pPr>
            <w:r w:rsidRPr="0099189B">
              <w:rPr>
                <w:rFonts w:cs="Times New Roman"/>
                <w:szCs w:val="20"/>
              </w:rPr>
              <w:t>дата ввода в экспл.</w:t>
            </w:r>
          </w:p>
        </w:tc>
        <w:tc>
          <w:tcPr>
            <w:tcW w:w="33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0026D" w:rsidRPr="0099189B" w:rsidRDefault="00A0026D" w:rsidP="002000A0">
            <w:pPr>
              <w:pStyle w:val="1fffb"/>
              <w:rPr>
                <w:rFonts w:cs="Times New Roman"/>
                <w:szCs w:val="20"/>
              </w:rPr>
            </w:pPr>
            <w:r w:rsidRPr="0099189B">
              <w:rPr>
                <w:rFonts w:cs="Times New Roman"/>
                <w:szCs w:val="20"/>
              </w:rPr>
              <w:t>год последн. кап. ремонта</w:t>
            </w:r>
          </w:p>
        </w:tc>
      </w:tr>
      <w:tr w:rsidR="00A0026D" w:rsidRPr="0099189B" w:rsidTr="005B6D16">
        <w:trPr>
          <w:trHeight w:val="20"/>
          <w:tblHeader/>
        </w:trPr>
        <w:tc>
          <w:tcPr>
            <w:tcW w:w="170" w:type="pct"/>
            <w:vMerge/>
            <w:tcBorders>
              <w:top w:val="single" w:sz="4" w:space="0" w:color="auto"/>
              <w:left w:val="single" w:sz="4" w:space="0" w:color="auto"/>
              <w:bottom w:val="single" w:sz="4" w:space="0" w:color="auto"/>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single" w:sz="4" w:space="0" w:color="auto"/>
              <w:left w:val="single" w:sz="4" w:space="0" w:color="auto"/>
              <w:bottom w:val="single" w:sz="4" w:space="0" w:color="auto"/>
              <w:right w:val="single" w:sz="4" w:space="0" w:color="auto"/>
            </w:tcBorders>
            <w:vAlign w:val="center"/>
            <w:hideMark/>
          </w:tcPr>
          <w:p w:rsidR="00A0026D" w:rsidRPr="0099189B" w:rsidRDefault="00A0026D" w:rsidP="002000A0">
            <w:pPr>
              <w:pStyle w:val="1fffb"/>
              <w:rPr>
                <w:rFonts w:cs="Times New Roman"/>
                <w:szCs w:val="20"/>
              </w:rPr>
            </w:pPr>
          </w:p>
        </w:tc>
        <w:tc>
          <w:tcPr>
            <w:tcW w:w="287" w:type="pct"/>
            <w:tcBorders>
              <w:top w:val="nil"/>
              <w:left w:val="nil"/>
              <w:bottom w:val="single" w:sz="4" w:space="0" w:color="auto"/>
              <w:right w:val="single" w:sz="4" w:space="0" w:color="auto"/>
            </w:tcBorders>
            <w:shd w:val="clear" w:color="auto" w:fill="D9D9D9" w:themeFill="background1" w:themeFillShade="D9"/>
            <w:vAlign w:val="center"/>
            <w:hideMark/>
          </w:tcPr>
          <w:p w:rsidR="00A0026D" w:rsidRPr="0099189B" w:rsidRDefault="00A0026D" w:rsidP="002000A0">
            <w:pPr>
              <w:pStyle w:val="1fffb"/>
              <w:rPr>
                <w:rFonts w:cs="Times New Roman"/>
                <w:szCs w:val="20"/>
              </w:rPr>
            </w:pPr>
            <w:r w:rsidRPr="0099189B">
              <w:rPr>
                <w:rFonts w:cs="Times New Roman"/>
                <w:szCs w:val="20"/>
              </w:rPr>
              <w:t>одно-трубная</w:t>
            </w:r>
          </w:p>
        </w:tc>
        <w:tc>
          <w:tcPr>
            <w:tcW w:w="313" w:type="pct"/>
            <w:tcBorders>
              <w:top w:val="nil"/>
              <w:left w:val="nil"/>
              <w:bottom w:val="single" w:sz="4" w:space="0" w:color="auto"/>
              <w:right w:val="single" w:sz="4" w:space="0" w:color="auto"/>
            </w:tcBorders>
            <w:shd w:val="clear" w:color="auto" w:fill="D9D9D9" w:themeFill="background1" w:themeFillShade="D9"/>
            <w:vAlign w:val="center"/>
            <w:hideMark/>
          </w:tcPr>
          <w:p w:rsidR="00A0026D" w:rsidRPr="0099189B" w:rsidRDefault="00A0026D" w:rsidP="002000A0">
            <w:pPr>
              <w:pStyle w:val="1fffb"/>
              <w:rPr>
                <w:rFonts w:cs="Times New Roman"/>
                <w:szCs w:val="20"/>
              </w:rPr>
            </w:pPr>
            <w:r w:rsidRPr="0099189B">
              <w:rPr>
                <w:rFonts w:cs="Times New Roman"/>
                <w:szCs w:val="20"/>
              </w:rPr>
              <w:t>двух-трубная</w:t>
            </w:r>
          </w:p>
        </w:tc>
        <w:tc>
          <w:tcPr>
            <w:tcW w:w="1426" w:type="pct"/>
            <w:gridSpan w:val="4"/>
            <w:vMerge/>
            <w:tcBorders>
              <w:top w:val="nil"/>
              <w:left w:val="nil"/>
              <w:bottom w:val="single" w:sz="4" w:space="0" w:color="auto"/>
              <w:right w:val="single" w:sz="4" w:space="0" w:color="auto"/>
            </w:tcBorders>
            <w:vAlign w:val="center"/>
            <w:hideMark/>
          </w:tcPr>
          <w:p w:rsidR="00A0026D" w:rsidRPr="0099189B" w:rsidRDefault="00A0026D" w:rsidP="002000A0">
            <w:pPr>
              <w:pStyle w:val="1fffb"/>
              <w:rPr>
                <w:rFonts w:cs="Times New Roman"/>
                <w:szCs w:val="2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A0026D" w:rsidRPr="0099189B" w:rsidRDefault="00A0026D" w:rsidP="002000A0">
            <w:pPr>
              <w:pStyle w:val="1fffb"/>
              <w:rPr>
                <w:rFonts w:cs="Times New Roman"/>
                <w:szCs w:val="20"/>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A0026D" w:rsidRPr="0099189B" w:rsidRDefault="00A0026D" w:rsidP="002000A0">
            <w:pPr>
              <w:pStyle w:val="1fffb"/>
              <w:rPr>
                <w:rFonts w:cs="Times New Roman"/>
                <w:szCs w:val="20"/>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A0026D" w:rsidRPr="0099189B" w:rsidRDefault="00A0026D" w:rsidP="002000A0">
            <w:pPr>
              <w:pStyle w:val="1fffb"/>
              <w:rPr>
                <w:rFonts w:cs="Times New Roman"/>
                <w:szCs w:val="20"/>
              </w:rPr>
            </w:pPr>
          </w:p>
        </w:tc>
        <w:tc>
          <w:tcPr>
            <w:tcW w:w="261" w:type="pct"/>
            <w:vMerge/>
            <w:tcBorders>
              <w:top w:val="single" w:sz="4" w:space="0" w:color="auto"/>
              <w:left w:val="single" w:sz="4" w:space="0" w:color="auto"/>
              <w:bottom w:val="single" w:sz="4" w:space="0" w:color="auto"/>
              <w:right w:val="single" w:sz="4" w:space="0" w:color="auto"/>
            </w:tcBorders>
            <w:vAlign w:val="center"/>
            <w:hideMark/>
          </w:tcPr>
          <w:p w:rsidR="00A0026D" w:rsidRPr="0099189B" w:rsidRDefault="00A0026D" w:rsidP="002000A0">
            <w:pPr>
              <w:pStyle w:val="1fffb"/>
              <w:rPr>
                <w:rFonts w:cs="Times New Roman"/>
                <w:szCs w:val="20"/>
              </w:rPr>
            </w:pPr>
          </w:p>
        </w:tc>
        <w:tc>
          <w:tcPr>
            <w:tcW w:w="336" w:type="pct"/>
            <w:vMerge/>
            <w:tcBorders>
              <w:top w:val="single" w:sz="4" w:space="0" w:color="auto"/>
              <w:left w:val="single" w:sz="4" w:space="0" w:color="auto"/>
              <w:bottom w:val="single" w:sz="4" w:space="0" w:color="auto"/>
              <w:right w:val="single" w:sz="4" w:space="0" w:color="auto"/>
            </w:tcBorders>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89" w:type="pct"/>
            <w:gridSpan w:val="4"/>
            <w:tcBorders>
              <w:top w:val="single" w:sz="4" w:space="0" w:color="auto"/>
              <w:left w:val="single" w:sz="4" w:space="0" w:color="auto"/>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w:t>
            </w:r>
          </w:p>
        </w:tc>
        <w:tc>
          <w:tcPr>
            <w:tcW w:w="1193" w:type="pct"/>
            <w:tcBorders>
              <w:top w:val="nil"/>
              <w:left w:val="single" w:sz="4" w:space="0" w:color="auto"/>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90" w:type="pct"/>
            <w:tcBorders>
              <w:top w:val="nil"/>
              <w:left w:val="nil"/>
              <w:bottom w:val="nil"/>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nil"/>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nil"/>
              <w:right w:val="nil"/>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w:t>
            </w:r>
          </w:p>
        </w:tc>
        <w:tc>
          <w:tcPr>
            <w:tcW w:w="101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Наружные тепловые сети (кадастровый номер 86:08:0020601:1116)</w:t>
            </w:r>
          </w:p>
        </w:tc>
        <w:tc>
          <w:tcPr>
            <w:tcW w:w="287" w:type="pct"/>
            <w:vMerge w:val="restart"/>
            <w:tcBorders>
              <w:top w:val="nil"/>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659,0</w:t>
            </w:r>
          </w:p>
        </w:tc>
        <w:tc>
          <w:tcPr>
            <w:tcW w:w="313" w:type="pct"/>
            <w:vMerge w:val="restart"/>
            <w:tcBorders>
              <w:top w:val="nil"/>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329,5</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котельной до ТК-1</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426</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8,0</w:t>
            </w:r>
          </w:p>
        </w:tc>
        <w:tc>
          <w:tcPr>
            <w:tcW w:w="39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261" w:type="pct"/>
            <w:tcBorders>
              <w:top w:val="single" w:sz="4" w:space="0" w:color="auto"/>
              <w:left w:val="nil"/>
              <w:bottom w:val="nil"/>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1971</w:t>
            </w:r>
          </w:p>
        </w:tc>
        <w:tc>
          <w:tcPr>
            <w:tcW w:w="336" w:type="pct"/>
            <w:tcBorders>
              <w:top w:val="single" w:sz="4" w:space="0" w:color="auto"/>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2011</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 до ТК-2</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325</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single" w:sz="4" w:space="0" w:color="auto"/>
              <w:left w:val="nil"/>
              <w:bottom w:val="nil"/>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2011</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ТК-2 до ТК-3</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325</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154,0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single" w:sz="4" w:space="0" w:color="auto"/>
              <w:left w:val="nil"/>
              <w:bottom w:val="nil"/>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2011</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УТ-1 до здания (бани) ул.Новая 11А</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76,0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261" w:type="pct"/>
            <w:tcBorders>
              <w:top w:val="single" w:sz="4" w:space="0" w:color="auto"/>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1972</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2005</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 на ж.д.Новая №12</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10,0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1995</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 на ж.д. Новая №14</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41,0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1972</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2013</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ТК-2 до УТ (ввода на балки)</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25,5</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1995</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329,5</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329,5</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2</w:t>
            </w:r>
          </w:p>
        </w:tc>
        <w:tc>
          <w:tcPr>
            <w:tcW w:w="1019" w:type="pct"/>
            <w:vMerge w:val="restart"/>
            <w:tcBorders>
              <w:top w:val="nil"/>
              <w:left w:val="single" w:sz="4" w:space="0" w:color="auto"/>
              <w:bottom w:val="single" w:sz="4" w:space="0" w:color="000000"/>
              <w:right w:val="nil"/>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к 33-х кв.ж.д. (кадастровый номер 86:08:0020601:1122)</w:t>
            </w:r>
          </w:p>
        </w:tc>
        <w:tc>
          <w:tcPr>
            <w:tcW w:w="287" w:type="pct"/>
            <w:vMerge w:val="restart"/>
            <w:tcBorders>
              <w:top w:val="nil"/>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122,0</w:t>
            </w:r>
          </w:p>
        </w:tc>
        <w:tc>
          <w:tcPr>
            <w:tcW w:w="313" w:type="pct"/>
            <w:vMerge w:val="restart"/>
            <w:tcBorders>
              <w:top w:val="nil"/>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61,0</w:t>
            </w: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ТК-20 до ТК-21 (ул.Центральная)</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27,0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2016</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nil"/>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ТК-21 до ж.д. №27</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28,0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2016</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nil"/>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ТК-21 до ж.д. №29</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6,0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2004</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2016</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nil"/>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61,0</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61,0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nil"/>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3</w:t>
            </w:r>
          </w:p>
        </w:tc>
        <w:tc>
          <w:tcPr>
            <w:tcW w:w="1019" w:type="pct"/>
            <w:vMerge w:val="restart"/>
            <w:tcBorders>
              <w:top w:val="nil"/>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Тепловые сети жилого поселка 1 (кадастровый номер 86:08:0020601:1133)</w:t>
            </w:r>
          </w:p>
        </w:tc>
        <w:tc>
          <w:tcPr>
            <w:tcW w:w="28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120,0</w:t>
            </w:r>
          </w:p>
        </w:tc>
        <w:tc>
          <w:tcPr>
            <w:tcW w:w="31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60,0</w:t>
            </w: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ТК-3 до ТК-19 (ул.Центральная)</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1974</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2017</w:t>
            </w:r>
          </w:p>
        </w:tc>
      </w:tr>
      <w:tr w:rsidR="00A0026D" w:rsidRPr="0099189B" w:rsidTr="005B6D16">
        <w:trPr>
          <w:trHeight w:val="20"/>
        </w:trPr>
        <w:tc>
          <w:tcPr>
            <w:tcW w:w="170"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ТК-19до УТ-43 ул.Центральная</w:t>
            </w:r>
          </w:p>
        </w:tc>
        <w:tc>
          <w:tcPr>
            <w:tcW w:w="78"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36,0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1974</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2017</w:t>
            </w:r>
          </w:p>
        </w:tc>
      </w:tr>
      <w:tr w:rsidR="00A0026D" w:rsidRPr="0099189B" w:rsidTr="005B6D16">
        <w:trPr>
          <w:trHeight w:val="20"/>
        </w:trPr>
        <w:tc>
          <w:tcPr>
            <w:tcW w:w="170"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 на ж.д.№ 26</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1995</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2017</w:t>
            </w:r>
          </w:p>
        </w:tc>
      </w:tr>
      <w:tr w:rsidR="00A0026D" w:rsidRPr="0099189B" w:rsidTr="005B6D16">
        <w:trPr>
          <w:trHeight w:val="20"/>
        </w:trPr>
        <w:tc>
          <w:tcPr>
            <w:tcW w:w="170"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60,0</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60,0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single" w:sz="4" w:space="0" w:color="auto"/>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4</w:t>
            </w:r>
          </w:p>
        </w:tc>
        <w:tc>
          <w:tcPr>
            <w:tcW w:w="1019" w:type="pct"/>
            <w:vMerge w:val="restart"/>
            <w:tcBorders>
              <w:top w:val="single" w:sz="4" w:space="0" w:color="auto"/>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Тепловые сети жилого поселка (кадастровый номер 86:08:0020601:1117)</w:t>
            </w:r>
          </w:p>
        </w:tc>
        <w:tc>
          <w:tcPr>
            <w:tcW w:w="28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210,0</w:t>
            </w:r>
          </w:p>
        </w:tc>
        <w:tc>
          <w:tcPr>
            <w:tcW w:w="31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105,0</w:t>
            </w: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УТ-43 до ТК-20 (ул.Центральная)</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95,0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1974</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2017</w:t>
            </w:r>
          </w:p>
        </w:tc>
      </w:tr>
      <w:tr w:rsidR="00A0026D" w:rsidRPr="0099189B" w:rsidTr="005B6D16">
        <w:trPr>
          <w:trHeight w:val="20"/>
        </w:trPr>
        <w:tc>
          <w:tcPr>
            <w:tcW w:w="170" w:type="pct"/>
            <w:vMerge/>
            <w:tcBorders>
              <w:top w:val="single" w:sz="4" w:space="0" w:color="auto"/>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single" w:sz="4" w:space="0" w:color="auto"/>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 на ж.д.№ 28, 30, 32</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10,0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1995</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2017</w:t>
            </w:r>
          </w:p>
        </w:tc>
      </w:tr>
      <w:tr w:rsidR="00A0026D" w:rsidRPr="0099189B" w:rsidTr="005B6D16">
        <w:trPr>
          <w:trHeight w:val="20"/>
        </w:trPr>
        <w:tc>
          <w:tcPr>
            <w:tcW w:w="170" w:type="pct"/>
            <w:vMerge/>
            <w:tcBorders>
              <w:top w:val="single" w:sz="4" w:space="0" w:color="auto"/>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single" w:sz="4" w:space="0" w:color="auto"/>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105,0</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105,0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w:t>
            </w:r>
          </w:p>
        </w:tc>
        <w:tc>
          <w:tcPr>
            <w:tcW w:w="1019"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 xml:space="preserve">Тепловые сети жилой зоны 1 (кадастровый номер </w:t>
            </w:r>
            <w:r w:rsidRPr="0099189B">
              <w:rPr>
                <w:rFonts w:cs="Times New Roman"/>
                <w:szCs w:val="20"/>
              </w:rPr>
              <w:lastRenderedPageBreak/>
              <w:t>86:08:0020601:1135)</w:t>
            </w:r>
          </w:p>
        </w:tc>
        <w:tc>
          <w:tcPr>
            <w:tcW w:w="287" w:type="pct"/>
            <w:vMerge w:val="restart"/>
            <w:tcBorders>
              <w:top w:val="nil"/>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lastRenderedPageBreak/>
              <w:t>319,0</w:t>
            </w:r>
          </w:p>
        </w:tc>
        <w:tc>
          <w:tcPr>
            <w:tcW w:w="313" w:type="pct"/>
            <w:vMerge w:val="restart"/>
            <w:tcBorders>
              <w:top w:val="nil"/>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159,5</w:t>
            </w: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ТК-3 до ТК-6 (ул.Центральная)</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219</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142,5</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nil"/>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2020</w:t>
            </w:r>
          </w:p>
        </w:tc>
      </w:tr>
      <w:tr w:rsidR="00A0026D" w:rsidRPr="0099189B" w:rsidTr="005B6D16">
        <w:trPr>
          <w:trHeight w:val="20"/>
        </w:trPr>
        <w:tc>
          <w:tcPr>
            <w:tcW w:w="170" w:type="pct"/>
            <w:vMerge/>
            <w:tcBorders>
              <w:top w:val="single" w:sz="4" w:space="0" w:color="auto"/>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single" w:sz="4" w:space="0" w:color="auto"/>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 18,20,22,24</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17,0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single" w:sz="4" w:space="0" w:color="auto"/>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1994</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2020</w:t>
            </w:r>
          </w:p>
        </w:tc>
      </w:tr>
      <w:tr w:rsidR="00A0026D" w:rsidRPr="0099189B" w:rsidTr="005B6D16">
        <w:trPr>
          <w:trHeight w:val="20"/>
        </w:trPr>
        <w:tc>
          <w:tcPr>
            <w:tcW w:w="170" w:type="pct"/>
            <w:vMerge/>
            <w:tcBorders>
              <w:top w:val="single" w:sz="4" w:space="0" w:color="auto"/>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single" w:sz="4" w:space="0" w:color="auto"/>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159,5</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159,5</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lastRenderedPageBreak/>
              <w:t>6</w:t>
            </w:r>
          </w:p>
        </w:tc>
        <w:tc>
          <w:tcPr>
            <w:tcW w:w="101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Тепловые сети жилой зоны (кадастровый номер 86:08:0020601:1111)</w:t>
            </w:r>
          </w:p>
        </w:tc>
        <w:tc>
          <w:tcPr>
            <w:tcW w:w="287" w:type="pct"/>
            <w:vMerge w:val="restart"/>
            <w:tcBorders>
              <w:top w:val="nil"/>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1 680,6</w:t>
            </w:r>
          </w:p>
        </w:tc>
        <w:tc>
          <w:tcPr>
            <w:tcW w:w="313" w:type="pct"/>
            <w:vMerge w:val="restart"/>
            <w:tcBorders>
              <w:top w:val="nil"/>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840,3</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 до ТК-18</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36,0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nil"/>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2013</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ТК-18 до ТК-17 (ул. Кедровая)</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198,0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single" w:sz="4" w:space="0" w:color="auto"/>
              <w:left w:val="nil"/>
              <w:bottom w:val="nil"/>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2013</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ж.д.№3,4 (ул.Кедровая)</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77,0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single" w:sz="4" w:space="0" w:color="auto"/>
              <w:left w:val="nil"/>
              <w:bottom w:val="nil"/>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2013</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ж.д.№10,10а (ул.Новая)</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68,0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single" w:sz="4" w:space="0" w:color="auto"/>
              <w:left w:val="nil"/>
              <w:bottom w:val="nil"/>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2021</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ТК-6 до ТК-17 (ул.Новая прав.ст)</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194,0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single" w:sz="4" w:space="0" w:color="auto"/>
              <w:left w:val="nil"/>
              <w:bottom w:val="nil"/>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2015</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 №2,7,6</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single" w:sz="4" w:space="0" w:color="auto"/>
              <w:left w:val="nil"/>
              <w:bottom w:val="nil"/>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2015</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ТК-7 до ТК-16 (ул.Новая лев.ст)</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186,0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single" w:sz="4" w:space="0" w:color="auto"/>
              <w:left w:val="nil"/>
              <w:bottom w:val="nil"/>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2014</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 №1,3,5,16</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22,3</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single" w:sz="4" w:space="0" w:color="auto"/>
              <w:left w:val="nil"/>
              <w:bottom w:val="nil"/>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2014</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tcBorders>
              <w:top w:val="nil"/>
              <w:left w:val="nil"/>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p>
        </w:tc>
        <w:tc>
          <w:tcPr>
            <w:tcW w:w="313" w:type="pct"/>
            <w:tcBorders>
              <w:top w:val="nil"/>
              <w:left w:val="nil"/>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ТК-6 до ТК-7 (ул.Центральная)</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44,0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single" w:sz="4" w:space="0" w:color="auto"/>
              <w:left w:val="nil"/>
              <w:bottom w:val="nil"/>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1971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2020</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840,3</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840,3</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single" w:sz="4" w:space="0" w:color="auto"/>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7</w:t>
            </w:r>
          </w:p>
        </w:tc>
        <w:tc>
          <w:tcPr>
            <w:tcW w:w="101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Инженерные сети ТВСиКС, тепловые сети 1 (кадастровый номер 86:08:0020601:1132)</w:t>
            </w:r>
          </w:p>
        </w:tc>
        <w:tc>
          <w:tcPr>
            <w:tcW w:w="287" w:type="pct"/>
            <w:vMerge w:val="restart"/>
            <w:tcBorders>
              <w:top w:val="nil"/>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1 422,0</w:t>
            </w:r>
          </w:p>
        </w:tc>
        <w:tc>
          <w:tcPr>
            <w:tcW w:w="313" w:type="pct"/>
            <w:vMerge w:val="restart"/>
            <w:tcBorders>
              <w:top w:val="nil"/>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711,0</w:t>
            </w: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ТК-10 до ТК-13 (пер.Спортивный)</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115,0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1997</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2012</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 7,9</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53,0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1997</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2012</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ТК-19 до ТК-22 (ул.Дорожная)</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52,0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1997</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2011</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ТК-19 до ТК-22 (ул.Дорожная)</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58,0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1997</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2011</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 23а, №1</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37,0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1997</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2011</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УТ-31 до УТ-38 (на Болотную)</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115,0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1997</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2012</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УТ-38 до КНС</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165,0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1997</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2012</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УТ-38 до КОС</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89</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116,0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1997</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2020</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711,0</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711,0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w:t>
            </w:r>
          </w:p>
        </w:tc>
        <w:tc>
          <w:tcPr>
            <w:tcW w:w="101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Тепловые сети(кадастровый номер 86:08:0020601:1112)</w:t>
            </w:r>
          </w:p>
        </w:tc>
        <w:tc>
          <w:tcPr>
            <w:tcW w:w="287" w:type="pct"/>
            <w:vMerge w:val="restart"/>
            <w:tcBorders>
              <w:top w:val="nil"/>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1 453,0</w:t>
            </w:r>
          </w:p>
        </w:tc>
        <w:tc>
          <w:tcPr>
            <w:tcW w:w="313" w:type="pct"/>
            <w:vMerge w:val="restart"/>
            <w:tcBorders>
              <w:top w:val="nil"/>
              <w:left w:val="single" w:sz="4" w:space="0" w:color="auto"/>
              <w:bottom w:val="nil"/>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726,5</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ТК-7до ТК-10 (ул.Центральная)</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226,0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1994</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2018</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 на ж.д.15</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36,0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1994</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2010</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ул. Зеленая (от ТК-13 до ТК-15)</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210,5</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1994</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2010</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 8, 9а, 11, 13, 14, 15</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127,0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1994</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2010</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ул. Зеленая (от ТК-15 до УТ-13 (ж.д.1)</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94,0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1994</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2012</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nil"/>
              <w:right w:val="single" w:sz="4" w:space="0" w:color="auto"/>
            </w:tcBorders>
            <w:vAlign w:val="center"/>
            <w:hideMark/>
          </w:tcPr>
          <w:p w:rsidR="00A0026D" w:rsidRPr="0099189B" w:rsidRDefault="00A0026D" w:rsidP="002000A0">
            <w:pPr>
              <w:pStyle w:val="1fffb"/>
              <w:rPr>
                <w:rFonts w:cs="Times New Roman"/>
                <w:szCs w:val="20"/>
              </w:rPr>
            </w:pP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ввода на ж.д.№ 1, 2, 3, 5</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33,0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1994</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2012</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726,5</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всего</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726,5</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9</w:t>
            </w:r>
          </w:p>
        </w:tc>
        <w:tc>
          <w:tcPr>
            <w:tcW w:w="101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теплоснабжения "Клуб на 150 мест" (кадастровый номер 86:08:0020601:1147)</w:t>
            </w:r>
          </w:p>
        </w:tc>
        <w:tc>
          <w:tcPr>
            <w:tcW w:w="287" w:type="pct"/>
            <w:tcBorders>
              <w:top w:val="nil"/>
              <w:left w:val="nil"/>
              <w:bottom w:val="single" w:sz="4" w:space="0" w:color="auto"/>
              <w:right w:val="nil"/>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56,0</w:t>
            </w:r>
          </w:p>
        </w:tc>
        <w:tc>
          <w:tcPr>
            <w:tcW w:w="313" w:type="pct"/>
            <w:tcBorders>
              <w:top w:val="nil"/>
              <w:left w:val="single" w:sz="4" w:space="0" w:color="auto"/>
              <w:bottom w:val="single" w:sz="4" w:space="0" w:color="auto"/>
              <w:right w:val="nil"/>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28,0</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ул.Центральная от ТК-9 до ДК Успех</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28,0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2017</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28,0</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10</w:t>
            </w:r>
          </w:p>
        </w:tc>
        <w:tc>
          <w:tcPr>
            <w:tcW w:w="101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ТВС от УТ-38 до бывшего адм.зд.пилорамы (кадастровый номер 86:08:0020601:1160)</w:t>
            </w:r>
          </w:p>
        </w:tc>
        <w:tc>
          <w:tcPr>
            <w:tcW w:w="287" w:type="pct"/>
            <w:tcBorders>
              <w:top w:val="nil"/>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111,0</w:t>
            </w:r>
          </w:p>
        </w:tc>
        <w:tc>
          <w:tcPr>
            <w:tcW w:w="31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55,5</w:t>
            </w:r>
          </w:p>
        </w:tc>
        <w:tc>
          <w:tcPr>
            <w:tcW w:w="1426" w:type="pct"/>
            <w:gridSpan w:val="4"/>
            <w:tcBorders>
              <w:top w:val="single" w:sz="4" w:space="0" w:color="auto"/>
              <w:left w:val="nil"/>
              <w:bottom w:val="single" w:sz="4" w:space="0" w:color="auto"/>
              <w:right w:val="single" w:sz="4" w:space="0" w:color="000000"/>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у.Болотная (бывшее адм.здание пилорамы)</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55,5</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1997</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55,5</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w:t>
            </w:r>
          </w:p>
        </w:tc>
        <w:tc>
          <w:tcPr>
            <w:tcW w:w="101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 xml:space="preserve">Сети ТВС от ж.д.№15 до </w:t>
            </w:r>
            <w:r w:rsidRPr="0099189B">
              <w:rPr>
                <w:rFonts w:cs="Times New Roman"/>
                <w:szCs w:val="20"/>
              </w:rPr>
              <w:lastRenderedPageBreak/>
              <w:t>теплицы (кадастровый номер 86:08:0020601:1158)</w:t>
            </w:r>
          </w:p>
        </w:tc>
        <w:tc>
          <w:tcPr>
            <w:tcW w:w="287"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lastRenderedPageBreak/>
              <w:t>149,0</w:t>
            </w:r>
          </w:p>
        </w:tc>
        <w:tc>
          <w:tcPr>
            <w:tcW w:w="31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74,5</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до школьной теплицы</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74,5</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2020</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74,5</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lastRenderedPageBreak/>
              <w:t>12</w:t>
            </w:r>
          </w:p>
        </w:tc>
        <w:tc>
          <w:tcPr>
            <w:tcW w:w="101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ТВС от УТ-1 (возле котельной) на балочный массив (кадастровый номер 86:08:0020601:1156)</w:t>
            </w:r>
          </w:p>
        </w:tc>
        <w:tc>
          <w:tcPr>
            <w:tcW w:w="287" w:type="pct"/>
            <w:tcBorders>
              <w:top w:val="nil"/>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146,0</w:t>
            </w:r>
          </w:p>
        </w:tc>
        <w:tc>
          <w:tcPr>
            <w:tcW w:w="31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73,0</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 балки возле котельной</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73,0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1995</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73,0</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13</w:t>
            </w:r>
          </w:p>
        </w:tc>
        <w:tc>
          <w:tcPr>
            <w:tcW w:w="101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ТВС от арт.скважин (ВОС) до ТК-22</w:t>
            </w:r>
          </w:p>
        </w:tc>
        <w:tc>
          <w:tcPr>
            <w:tcW w:w="28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1 926,0</w:t>
            </w:r>
          </w:p>
        </w:tc>
        <w:tc>
          <w:tcPr>
            <w:tcW w:w="31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963,0</w:t>
            </w:r>
          </w:p>
        </w:tc>
        <w:tc>
          <w:tcPr>
            <w:tcW w:w="1193"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арт.скв. №1,2,3 до ТК (ВОС)</w:t>
            </w: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128,0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2022</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ТК-22 до ТК (ВОС)</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159</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405,0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287"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313"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от ТК-22 до ТК (ВОС)</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114</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430,0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надземная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2001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963,0</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963,0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14</w:t>
            </w:r>
          </w:p>
        </w:tc>
        <w:tc>
          <w:tcPr>
            <w:tcW w:w="101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ТВС от ТК-22 до ж.д.№1 ул. Дорожная (Тепловые сети)</w:t>
            </w:r>
          </w:p>
        </w:tc>
        <w:tc>
          <w:tcPr>
            <w:tcW w:w="287" w:type="pct"/>
            <w:tcBorders>
              <w:top w:val="nil"/>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100,0</w:t>
            </w:r>
          </w:p>
        </w:tc>
        <w:tc>
          <w:tcPr>
            <w:tcW w:w="313" w:type="pct"/>
            <w:tcBorders>
              <w:top w:val="nil"/>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50,0</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 Дорожная 1</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50,0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1994</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2016</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50,0</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15</w:t>
            </w:r>
          </w:p>
        </w:tc>
        <w:tc>
          <w:tcPr>
            <w:tcW w:w="101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ТВС ввода на ж.д. №18,20,22,24,26,28,30,32 ул. Центральная</w:t>
            </w:r>
          </w:p>
        </w:tc>
        <w:tc>
          <w:tcPr>
            <w:tcW w:w="287" w:type="pct"/>
            <w:tcBorders>
              <w:top w:val="nil"/>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224,0</w:t>
            </w:r>
          </w:p>
        </w:tc>
        <w:tc>
          <w:tcPr>
            <w:tcW w:w="313" w:type="pct"/>
            <w:tcBorders>
              <w:top w:val="nil"/>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112,0</w:t>
            </w:r>
          </w:p>
        </w:tc>
        <w:tc>
          <w:tcPr>
            <w:tcW w:w="1193"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32</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112,0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2021</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112,0</w:t>
            </w:r>
          </w:p>
        </w:tc>
        <w:tc>
          <w:tcPr>
            <w:tcW w:w="1193"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78"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16</w:t>
            </w:r>
          </w:p>
        </w:tc>
        <w:tc>
          <w:tcPr>
            <w:tcW w:w="101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ТВС ввода на ж.д.№1,3,5 ул. Новая</w:t>
            </w:r>
          </w:p>
        </w:tc>
        <w:tc>
          <w:tcPr>
            <w:tcW w:w="287" w:type="pct"/>
            <w:tcBorders>
              <w:top w:val="nil"/>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160,0</w:t>
            </w:r>
          </w:p>
        </w:tc>
        <w:tc>
          <w:tcPr>
            <w:tcW w:w="313" w:type="pct"/>
            <w:tcBorders>
              <w:top w:val="nil"/>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14,0</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57</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14,0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14,0</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r w:rsidR="00A0026D" w:rsidRPr="0099189B" w:rsidTr="005B6D16">
        <w:trPr>
          <w:trHeight w:val="20"/>
        </w:trPr>
        <w:tc>
          <w:tcPr>
            <w:tcW w:w="17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17</w:t>
            </w:r>
          </w:p>
        </w:tc>
        <w:tc>
          <w:tcPr>
            <w:tcW w:w="101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Сети ТВС от ТК-7 до ж.д.№17А ул. Центральная</w:t>
            </w:r>
          </w:p>
        </w:tc>
        <w:tc>
          <w:tcPr>
            <w:tcW w:w="287" w:type="pct"/>
            <w:tcBorders>
              <w:top w:val="nil"/>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160,0</w:t>
            </w:r>
          </w:p>
        </w:tc>
        <w:tc>
          <w:tcPr>
            <w:tcW w:w="313" w:type="pct"/>
            <w:tcBorders>
              <w:top w:val="nil"/>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80,0</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ввод Центральная 17А</w:t>
            </w: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76</w:t>
            </w: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80,0</w:t>
            </w: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подземная</w:t>
            </w: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2021</w:t>
            </w: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r w:rsidRPr="0099189B">
              <w:rPr>
                <w:rFonts w:cs="Times New Roman"/>
                <w:szCs w:val="20"/>
              </w:rPr>
              <w:t>-</w:t>
            </w:r>
          </w:p>
        </w:tc>
      </w:tr>
      <w:tr w:rsidR="00A0026D" w:rsidRPr="0099189B" w:rsidTr="005B6D16">
        <w:trPr>
          <w:trHeight w:val="20"/>
        </w:trPr>
        <w:tc>
          <w:tcPr>
            <w:tcW w:w="170"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1019" w:type="pct"/>
            <w:vMerge/>
            <w:tcBorders>
              <w:top w:val="nil"/>
              <w:left w:val="single" w:sz="4" w:space="0" w:color="auto"/>
              <w:bottom w:val="single" w:sz="4" w:space="0" w:color="000000"/>
              <w:right w:val="single" w:sz="4" w:space="0" w:color="auto"/>
            </w:tcBorders>
            <w:vAlign w:val="center"/>
            <w:hideMark/>
          </w:tcPr>
          <w:p w:rsidR="00A0026D" w:rsidRPr="0099189B" w:rsidRDefault="00A0026D" w:rsidP="002000A0">
            <w:pPr>
              <w:pStyle w:val="1fffb"/>
              <w:rPr>
                <w:rFonts w:cs="Times New Roman"/>
                <w:szCs w:val="20"/>
              </w:rPr>
            </w:pPr>
          </w:p>
        </w:tc>
        <w:tc>
          <w:tcPr>
            <w:tcW w:w="600" w:type="pct"/>
            <w:gridSpan w:val="2"/>
            <w:tcBorders>
              <w:top w:val="single" w:sz="4" w:space="0" w:color="auto"/>
              <w:left w:val="nil"/>
              <w:bottom w:val="single" w:sz="4" w:space="0" w:color="auto"/>
              <w:right w:val="single" w:sz="4" w:space="0" w:color="auto"/>
            </w:tcBorders>
            <w:shd w:val="clear" w:color="000000" w:fill="FFFFFF"/>
            <w:vAlign w:val="center"/>
            <w:hideMark/>
          </w:tcPr>
          <w:p w:rsidR="00A0026D" w:rsidRPr="0099189B" w:rsidRDefault="00A0026D" w:rsidP="002000A0">
            <w:pPr>
              <w:pStyle w:val="1fffb"/>
              <w:rPr>
                <w:rFonts w:cs="Times New Roman"/>
                <w:szCs w:val="20"/>
              </w:rPr>
            </w:pPr>
            <w:r w:rsidRPr="0099189B">
              <w:rPr>
                <w:rFonts w:cs="Times New Roman"/>
                <w:szCs w:val="20"/>
              </w:rPr>
              <w:t>80,0</w:t>
            </w:r>
          </w:p>
        </w:tc>
        <w:tc>
          <w:tcPr>
            <w:tcW w:w="1426" w:type="pct"/>
            <w:gridSpan w:val="4"/>
            <w:tcBorders>
              <w:top w:val="single" w:sz="4" w:space="0" w:color="auto"/>
              <w:left w:val="nil"/>
              <w:bottom w:val="single" w:sz="4" w:space="0" w:color="auto"/>
              <w:right w:val="single" w:sz="4" w:space="0" w:color="000000"/>
            </w:tcBorders>
            <w:shd w:val="clear" w:color="000000" w:fill="FFFFFF"/>
            <w:noWrap/>
            <w:vAlign w:val="center"/>
            <w:hideMark/>
          </w:tcPr>
          <w:p w:rsidR="00A0026D" w:rsidRPr="0099189B" w:rsidRDefault="00A0026D" w:rsidP="002000A0">
            <w:pPr>
              <w:pStyle w:val="1fffb"/>
              <w:rPr>
                <w:rFonts w:cs="Times New Roman"/>
                <w:szCs w:val="20"/>
              </w:rPr>
            </w:pPr>
          </w:p>
        </w:tc>
        <w:tc>
          <w:tcPr>
            <w:tcW w:w="250"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547" w:type="pct"/>
            <w:tcBorders>
              <w:top w:val="nil"/>
              <w:left w:val="nil"/>
              <w:bottom w:val="single" w:sz="4" w:space="0" w:color="auto"/>
              <w:right w:val="nil"/>
            </w:tcBorders>
            <w:shd w:val="clear" w:color="000000" w:fill="FFFFFF"/>
            <w:noWrap/>
            <w:vAlign w:val="center"/>
            <w:hideMark/>
          </w:tcPr>
          <w:p w:rsidR="00A0026D" w:rsidRPr="0099189B" w:rsidRDefault="00A0026D" w:rsidP="002000A0">
            <w:pPr>
              <w:pStyle w:val="1fffb"/>
              <w:rPr>
                <w:rFonts w:cs="Times New Roman"/>
                <w:szCs w:val="20"/>
              </w:rPr>
            </w:pPr>
          </w:p>
        </w:tc>
        <w:tc>
          <w:tcPr>
            <w:tcW w:w="390" w:type="pct"/>
            <w:tcBorders>
              <w:top w:val="nil"/>
              <w:left w:val="single" w:sz="4" w:space="0" w:color="auto"/>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261"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c>
          <w:tcPr>
            <w:tcW w:w="336" w:type="pct"/>
            <w:tcBorders>
              <w:top w:val="nil"/>
              <w:left w:val="nil"/>
              <w:bottom w:val="single" w:sz="4" w:space="0" w:color="auto"/>
              <w:right w:val="single" w:sz="4" w:space="0" w:color="auto"/>
            </w:tcBorders>
            <w:shd w:val="clear" w:color="000000" w:fill="FFFFFF"/>
            <w:noWrap/>
            <w:vAlign w:val="center"/>
            <w:hideMark/>
          </w:tcPr>
          <w:p w:rsidR="00A0026D" w:rsidRPr="0099189B" w:rsidRDefault="00A0026D" w:rsidP="002000A0">
            <w:pPr>
              <w:pStyle w:val="1fffb"/>
              <w:rPr>
                <w:rFonts w:cs="Times New Roman"/>
                <w:szCs w:val="20"/>
              </w:rPr>
            </w:pPr>
          </w:p>
        </w:tc>
      </w:tr>
    </w:tbl>
    <w:p w:rsidR="00B32811" w:rsidRPr="0099189B" w:rsidRDefault="00B32811" w:rsidP="0079055C">
      <w:pPr>
        <w:pStyle w:val="11ff3"/>
      </w:pPr>
    </w:p>
    <w:p w:rsidR="00F26E72" w:rsidRPr="0099189B" w:rsidRDefault="00F26E72" w:rsidP="00F26E72">
      <w:pPr>
        <w:pStyle w:val="11ff3"/>
        <w:rPr>
          <w:b/>
          <w:bCs w:val="0"/>
        </w:rPr>
      </w:pPr>
      <w:r w:rsidRPr="0099189B">
        <w:rPr>
          <w:b/>
          <w:bCs w:val="0"/>
        </w:rPr>
        <w:t xml:space="preserve">Таблица 1.3.3.3 – Общая характеристики тепловых сетей на отопление в двухтрубном исполнении </w:t>
      </w:r>
      <w:r w:rsidR="0081191F">
        <w:rPr>
          <w:b/>
          <w:bCs w:val="0"/>
        </w:rPr>
        <w:t>п. Сингапай</w:t>
      </w:r>
      <w:r w:rsidRPr="0099189B">
        <w:rPr>
          <w:b/>
          <w:bCs w:val="0"/>
        </w:rPr>
        <w:t xml:space="preserve"> ПМУП «УТВС»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19"/>
        <w:gridCol w:w="1477"/>
        <w:gridCol w:w="1579"/>
        <w:gridCol w:w="1972"/>
        <w:gridCol w:w="1207"/>
        <w:gridCol w:w="1450"/>
        <w:gridCol w:w="1036"/>
        <w:gridCol w:w="763"/>
      </w:tblGrid>
      <w:tr w:rsidR="00F26E72" w:rsidRPr="005B6D16" w:rsidTr="002000A0">
        <w:trPr>
          <w:trHeight w:val="20"/>
          <w:tblHeader/>
        </w:trPr>
        <w:tc>
          <w:tcPr>
            <w:tcW w:w="1730" w:type="pct"/>
            <w:shd w:val="clear" w:color="auto" w:fill="D9D9D9" w:themeFill="background1" w:themeFillShade="D9"/>
            <w:vAlign w:val="center"/>
            <w:hideMark/>
          </w:tcPr>
          <w:p w:rsidR="00F26E72" w:rsidRPr="005B6D16" w:rsidRDefault="00F26E72" w:rsidP="002000A0">
            <w:pPr>
              <w:pStyle w:val="1fffb"/>
              <w:rPr>
                <w:rFonts w:cs="Times New Roman"/>
                <w:szCs w:val="20"/>
              </w:rPr>
            </w:pPr>
            <w:r w:rsidRPr="005B6D16">
              <w:rPr>
                <w:rFonts w:cs="Times New Roman"/>
                <w:szCs w:val="20"/>
              </w:rPr>
              <w:t>Трубопровод сети</w:t>
            </w:r>
          </w:p>
        </w:tc>
        <w:tc>
          <w:tcPr>
            <w:tcW w:w="509" w:type="pct"/>
            <w:shd w:val="clear" w:color="auto" w:fill="D9D9D9" w:themeFill="background1" w:themeFillShade="D9"/>
            <w:vAlign w:val="center"/>
            <w:hideMark/>
          </w:tcPr>
          <w:p w:rsidR="00F26E72" w:rsidRPr="005B6D16" w:rsidRDefault="00F26E72" w:rsidP="002000A0">
            <w:pPr>
              <w:pStyle w:val="1fffb"/>
              <w:rPr>
                <w:rFonts w:cs="Times New Roman"/>
                <w:szCs w:val="20"/>
              </w:rPr>
            </w:pPr>
            <w:r w:rsidRPr="005B6D16">
              <w:rPr>
                <w:rFonts w:cs="Times New Roman"/>
                <w:szCs w:val="20"/>
              </w:rPr>
              <w:t>Наружный диаметр трубопровода, мм</w:t>
            </w:r>
          </w:p>
        </w:tc>
        <w:tc>
          <w:tcPr>
            <w:tcW w:w="544" w:type="pct"/>
            <w:shd w:val="clear" w:color="auto" w:fill="D9D9D9" w:themeFill="background1" w:themeFillShade="D9"/>
            <w:vAlign w:val="center"/>
            <w:hideMark/>
          </w:tcPr>
          <w:p w:rsidR="00F26E72" w:rsidRPr="005B6D16" w:rsidRDefault="00F26E72" w:rsidP="002000A0">
            <w:pPr>
              <w:pStyle w:val="1fffb"/>
              <w:rPr>
                <w:rFonts w:cs="Times New Roman"/>
                <w:szCs w:val="20"/>
              </w:rPr>
            </w:pPr>
            <w:r w:rsidRPr="005B6D16">
              <w:rPr>
                <w:rFonts w:cs="Times New Roman"/>
                <w:szCs w:val="20"/>
              </w:rPr>
              <w:t>Протяженность (в двухтрубном исчислении), м</w:t>
            </w:r>
          </w:p>
        </w:tc>
        <w:tc>
          <w:tcPr>
            <w:tcW w:w="680" w:type="pct"/>
            <w:shd w:val="clear" w:color="auto" w:fill="D9D9D9" w:themeFill="background1" w:themeFillShade="D9"/>
            <w:vAlign w:val="center"/>
            <w:hideMark/>
          </w:tcPr>
          <w:p w:rsidR="00F26E72" w:rsidRPr="005B6D16" w:rsidRDefault="00F26E72" w:rsidP="002000A0">
            <w:pPr>
              <w:pStyle w:val="1fffb"/>
              <w:rPr>
                <w:rFonts w:cs="Times New Roman"/>
                <w:szCs w:val="20"/>
              </w:rPr>
            </w:pPr>
            <w:r w:rsidRPr="005B6D16">
              <w:rPr>
                <w:rFonts w:cs="Times New Roman"/>
                <w:szCs w:val="20"/>
              </w:rPr>
              <w:t>Назначение тепловой сети (магистральные, распределительные - отопления, ГВС)</w:t>
            </w:r>
          </w:p>
        </w:tc>
        <w:tc>
          <w:tcPr>
            <w:tcW w:w="416" w:type="pct"/>
            <w:shd w:val="clear" w:color="auto" w:fill="D9D9D9" w:themeFill="background1" w:themeFillShade="D9"/>
            <w:vAlign w:val="center"/>
            <w:hideMark/>
          </w:tcPr>
          <w:p w:rsidR="00F26E72" w:rsidRPr="005B6D16" w:rsidRDefault="00F26E72" w:rsidP="002000A0">
            <w:pPr>
              <w:pStyle w:val="1fffb"/>
              <w:rPr>
                <w:rFonts w:cs="Times New Roman"/>
                <w:szCs w:val="20"/>
              </w:rPr>
            </w:pPr>
            <w:r w:rsidRPr="005B6D16">
              <w:rPr>
                <w:rFonts w:cs="Times New Roman"/>
                <w:szCs w:val="20"/>
              </w:rPr>
              <w:t>Тип прокладки</w:t>
            </w:r>
          </w:p>
        </w:tc>
        <w:tc>
          <w:tcPr>
            <w:tcW w:w="500" w:type="pct"/>
            <w:shd w:val="clear" w:color="auto" w:fill="D9D9D9" w:themeFill="background1" w:themeFillShade="D9"/>
            <w:vAlign w:val="center"/>
            <w:hideMark/>
          </w:tcPr>
          <w:p w:rsidR="00F26E72" w:rsidRPr="005B6D16" w:rsidRDefault="00F26E72" w:rsidP="002000A0">
            <w:pPr>
              <w:pStyle w:val="1fffb"/>
              <w:rPr>
                <w:rFonts w:cs="Times New Roman"/>
                <w:szCs w:val="20"/>
              </w:rPr>
            </w:pPr>
            <w:r w:rsidRPr="005B6D16">
              <w:rPr>
                <w:rFonts w:cs="Times New Roman"/>
                <w:szCs w:val="20"/>
              </w:rPr>
              <w:t>Год ввода в эксплуатацию (перекладки)</w:t>
            </w:r>
          </w:p>
        </w:tc>
        <w:tc>
          <w:tcPr>
            <w:tcW w:w="357" w:type="pct"/>
            <w:shd w:val="clear" w:color="auto" w:fill="D9D9D9" w:themeFill="background1" w:themeFillShade="D9"/>
            <w:vAlign w:val="center"/>
          </w:tcPr>
          <w:p w:rsidR="00F26E72" w:rsidRPr="005B6D16" w:rsidRDefault="00F26E72" w:rsidP="002000A0">
            <w:pPr>
              <w:pStyle w:val="1fffb"/>
              <w:rPr>
                <w:rFonts w:cs="Times New Roman"/>
                <w:szCs w:val="20"/>
              </w:rPr>
            </w:pPr>
            <w:r w:rsidRPr="005B6D16">
              <w:rPr>
                <w:rFonts w:cs="Times New Roman"/>
                <w:szCs w:val="20"/>
              </w:rPr>
              <w:t>Тип изоляции</w:t>
            </w:r>
          </w:p>
        </w:tc>
        <w:tc>
          <w:tcPr>
            <w:tcW w:w="263" w:type="pct"/>
            <w:shd w:val="clear" w:color="auto" w:fill="D9D9D9" w:themeFill="background1" w:themeFillShade="D9"/>
            <w:vAlign w:val="center"/>
          </w:tcPr>
          <w:p w:rsidR="00F26E72" w:rsidRPr="005B6D16" w:rsidRDefault="00F26E72" w:rsidP="002000A0">
            <w:pPr>
              <w:pStyle w:val="1fffb"/>
              <w:rPr>
                <w:rFonts w:cs="Times New Roman"/>
                <w:szCs w:val="20"/>
              </w:rPr>
            </w:pPr>
            <w:r w:rsidRPr="005B6D16">
              <w:rPr>
                <w:rFonts w:cs="Times New Roman"/>
                <w:szCs w:val="20"/>
              </w:rPr>
              <w:t>Физ. износ, %</w:t>
            </w:r>
          </w:p>
        </w:tc>
      </w:tr>
      <w:tr w:rsidR="00F26E72" w:rsidRPr="005B6D16" w:rsidTr="002000A0">
        <w:trPr>
          <w:trHeight w:val="20"/>
        </w:trPr>
        <w:tc>
          <w:tcPr>
            <w:tcW w:w="1730" w:type="pct"/>
            <w:tcBorders>
              <w:top w:val="single" w:sz="4" w:space="0" w:color="auto"/>
              <w:left w:val="single" w:sz="4" w:space="0" w:color="auto"/>
              <w:bottom w:val="single" w:sz="4" w:space="0" w:color="auto"/>
              <w:right w:val="single" w:sz="4" w:space="0" w:color="auto"/>
            </w:tcBorders>
            <w:shd w:val="clear" w:color="000000" w:fill="FFFFFF"/>
            <w:vAlign w:val="center"/>
          </w:tcPr>
          <w:p w:rsidR="00F26E72" w:rsidRPr="005B6D16" w:rsidRDefault="005B6D16" w:rsidP="002000A0">
            <w:pPr>
              <w:pStyle w:val="1fffb"/>
              <w:rPr>
                <w:rFonts w:cs="Times New Roman"/>
                <w:szCs w:val="20"/>
              </w:rPr>
            </w:pPr>
            <w:r w:rsidRPr="005B6D16">
              <w:rPr>
                <w:rFonts w:cs="Times New Roman"/>
                <w:szCs w:val="20"/>
              </w:rPr>
              <w:t>п</w:t>
            </w:r>
            <w:r w:rsidR="00F26E72" w:rsidRPr="005B6D16">
              <w:rPr>
                <w:rFonts w:cs="Times New Roman"/>
                <w:szCs w:val="20"/>
              </w:rPr>
              <w:t>.Сингапай</w:t>
            </w:r>
          </w:p>
        </w:tc>
        <w:tc>
          <w:tcPr>
            <w:tcW w:w="509" w:type="pct"/>
            <w:vAlign w:val="center"/>
          </w:tcPr>
          <w:p w:rsidR="00F26E72" w:rsidRPr="005B6D16" w:rsidRDefault="00F26E72" w:rsidP="002000A0">
            <w:pPr>
              <w:pStyle w:val="1fffb"/>
              <w:rPr>
                <w:rFonts w:cs="Times New Roman"/>
                <w:szCs w:val="20"/>
              </w:rPr>
            </w:pP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color w:val="FF0000"/>
                <w:szCs w:val="20"/>
              </w:rPr>
            </w:pPr>
          </w:p>
        </w:tc>
        <w:tc>
          <w:tcPr>
            <w:tcW w:w="680" w:type="pct"/>
            <w:noWrap/>
            <w:vAlign w:val="center"/>
          </w:tcPr>
          <w:p w:rsidR="00F26E72" w:rsidRPr="005B6D16" w:rsidRDefault="00F26E72" w:rsidP="002000A0">
            <w:pPr>
              <w:pStyle w:val="1fffb"/>
              <w:rPr>
                <w:rFonts w:cs="Times New Roman"/>
                <w:szCs w:val="20"/>
              </w:rPr>
            </w:pPr>
          </w:p>
        </w:tc>
        <w:tc>
          <w:tcPr>
            <w:tcW w:w="416" w:type="pct"/>
            <w:noWrap/>
            <w:vAlign w:val="center"/>
          </w:tcPr>
          <w:p w:rsidR="00F26E72" w:rsidRPr="005B6D16" w:rsidRDefault="00F26E72" w:rsidP="002000A0">
            <w:pPr>
              <w:pStyle w:val="1fffb"/>
              <w:rPr>
                <w:rFonts w:cs="Times New Roman"/>
                <w:szCs w:val="20"/>
              </w:rPr>
            </w:pPr>
          </w:p>
        </w:tc>
        <w:tc>
          <w:tcPr>
            <w:tcW w:w="500" w:type="pct"/>
            <w:noWrap/>
            <w:vAlign w:val="center"/>
          </w:tcPr>
          <w:p w:rsidR="00F26E72" w:rsidRPr="005B6D16" w:rsidRDefault="00F26E72" w:rsidP="002000A0">
            <w:pPr>
              <w:pStyle w:val="1fffb"/>
              <w:rPr>
                <w:rFonts w:cs="Times New Roman"/>
                <w:szCs w:val="20"/>
              </w:rPr>
            </w:pPr>
          </w:p>
        </w:tc>
        <w:tc>
          <w:tcPr>
            <w:tcW w:w="357" w:type="pct"/>
            <w:vAlign w:val="center"/>
          </w:tcPr>
          <w:p w:rsidR="00F26E72" w:rsidRPr="005B6D16" w:rsidRDefault="00F26E72" w:rsidP="002000A0">
            <w:pPr>
              <w:pStyle w:val="1fffb"/>
              <w:rPr>
                <w:rFonts w:cs="Times New Roman"/>
                <w:szCs w:val="20"/>
              </w:rPr>
            </w:pP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6E72" w:rsidRPr="005B6D16" w:rsidRDefault="00F26E72" w:rsidP="002000A0">
            <w:pPr>
              <w:pStyle w:val="1fffb"/>
              <w:rPr>
                <w:rFonts w:cs="Times New Roman"/>
                <w:szCs w:val="20"/>
              </w:rPr>
            </w:pPr>
            <w:r w:rsidRPr="005B6D16">
              <w:rPr>
                <w:rFonts w:cs="Times New Roman"/>
                <w:szCs w:val="20"/>
              </w:rPr>
              <w:t>Наружные сети теплоснабжения от котельной на старый поселок (через ТК-1,2,3,4,5,6,7,8,9) (кадастровый номер 86:08:0020501:3466)</w:t>
            </w:r>
          </w:p>
        </w:tc>
        <w:tc>
          <w:tcPr>
            <w:tcW w:w="509" w:type="pct"/>
            <w:vAlign w:val="center"/>
            <w:hideMark/>
          </w:tcPr>
          <w:p w:rsidR="00F26E72" w:rsidRPr="005B6D16" w:rsidRDefault="00F26E72" w:rsidP="002000A0">
            <w:pPr>
              <w:pStyle w:val="1fffb"/>
              <w:rPr>
                <w:rFonts w:cs="Times New Roman"/>
                <w:szCs w:val="20"/>
              </w:rPr>
            </w:pPr>
            <w:r w:rsidRPr="005B6D16">
              <w:rPr>
                <w:rFonts w:cs="Times New Roman"/>
                <w:szCs w:val="20"/>
              </w:rPr>
              <w:t>57-159</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E72" w:rsidRPr="005B6D16" w:rsidRDefault="00F26E72" w:rsidP="002000A0">
            <w:pPr>
              <w:pStyle w:val="1fffb"/>
              <w:rPr>
                <w:rFonts w:cs="Times New Roman"/>
                <w:szCs w:val="20"/>
              </w:rPr>
            </w:pPr>
            <w:r w:rsidRPr="005B6D16">
              <w:rPr>
                <w:rFonts w:cs="Times New Roman"/>
                <w:szCs w:val="20"/>
              </w:rPr>
              <w:t>1 007,5</w:t>
            </w:r>
          </w:p>
        </w:tc>
        <w:tc>
          <w:tcPr>
            <w:tcW w:w="680" w:type="pct"/>
            <w:noWrap/>
            <w:vAlign w:val="center"/>
            <w:hideMark/>
          </w:tcPr>
          <w:p w:rsidR="00F26E72" w:rsidRPr="005B6D16" w:rsidRDefault="00F26E72" w:rsidP="002000A0">
            <w:pPr>
              <w:pStyle w:val="1fffb"/>
              <w:rPr>
                <w:rFonts w:cs="Times New Roman"/>
                <w:szCs w:val="20"/>
              </w:rPr>
            </w:pPr>
            <w:r w:rsidRPr="005B6D16">
              <w:rPr>
                <w:rFonts w:cs="Times New Roman"/>
                <w:szCs w:val="20"/>
              </w:rPr>
              <w:t>магистральные,</w:t>
            </w:r>
          </w:p>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hideMark/>
          </w:tcPr>
          <w:p w:rsidR="00F26E72" w:rsidRPr="005B6D16" w:rsidRDefault="00F26E72" w:rsidP="002000A0">
            <w:pPr>
              <w:pStyle w:val="1fffb"/>
              <w:rPr>
                <w:rFonts w:cs="Times New Roman"/>
                <w:szCs w:val="20"/>
              </w:rPr>
            </w:pPr>
            <w:r w:rsidRPr="005B6D16">
              <w:rPr>
                <w:rFonts w:cs="Times New Roman"/>
                <w:szCs w:val="20"/>
              </w:rPr>
              <w:t>надземная</w:t>
            </w:r>
          </w:p>
        </w:tc>
        <w:tc>
          <w:tcPr>
            <w:tcW w:w="500" w:type="pct"/>
            <w:noWrap/>
            <w:vAlign w:val="center"/>
            <w:hideMark/>
          </w:tcPr>
          <w:p w:rsidR="00F26E72" w:rsidRPr="005B6D16" w:rsidRDefault="00F26E72" w:rsidP="002000A0">
            <w:pPr>
              <w:pStyle w:val="1fffb"/>
              <w:rPr>
                <w:rFonts w:cs="Times New Roman"/>
                <w:szCs w:val="20"/>
              </w:rPr>
            </w:pPr>
            <w:r w:rsidRPr="005B6D16">
              <w:rPr>
                <w:rFonts w:cs="Times New Roman"/>
                <w:szCs w:val="20"/>
              </w:rPr>
              <w:t>1979</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hideMark/>
          </w:tcPr>
          <w:p w:rsidR="00F26E72" w:rsidRPr="005B6D16" w:rsidRDefault="00F26E72" w:rsidP="002000A0">
            <w:pPr>
              <w:pStyle w:val="1fffb"/>
              <w:rPr>
                <w:rFonts w:cs="Times New Roman"/>
                <w:szCs w:val="20"/>
              </w:rPr>
            </w:pPr>
            <w:r w:rsidRPr="005B6D16">
              <w:rPr>
                <w:rFonts w:cs="Times New Roman"/>
                <w:szCs w:val="20"/>
              </w:rPr>
              <w:t xml:space="preserve">Наружные сети теплоснабжения 1 от котельной на </w:t>
            </w:r>
            <w:r w:rsidRPr="005B6D16">
              <w:rPr>
                <w:rFonts w:cs="Times New Roman"/>
                <w:szCs w:val="20"/>
              </w:rPr>
              <w:lastRenderedPageBreak/>
              <w:t>старый поселок (через ТК-1,2,3,4,5,6,7,8,9) (кадастровый номер 86:08:0020501:3514)</w:t>
            </w:r>
          </w:p>
        </w:tc>
        <w:tc>
          <w:tcPr>
            <w:tcW w:w="509" w:type="pct"/>
            <w:vAlign w:val="center"/>
            <w:hideMark/>
          </w:tcPr>
          <w:p w:rsidR="00F26E72" w:rsidRPr="005B6D16" w:rsidRDefault="00F26E72" w:rsidP="002000A0">
            <w:pPr>
              <w:pStyle w:val="1fffb"/>
              <w:rPr>
                <w:rFonts w:cs="Times New Roman"/>
                <w:szCs w:val="20"/>
              </w:rPr>
            </w:pPr>
            <w:r w:rsidRPr="005B6D16">
              <w:rPr>
                <w:rFonts w:cs="Times New Roman"/>
                <w:szCs w:val="20"/>
              </w:rPr>
              <w:lastRenderedPageBreak/>
              <w:t>32-89</w:t>
            </w:r>
          </w:p>
        </w:tc>
        <w:tc>
          <w:tcPr>
            <w:tcW w:w="544" w:type="pct"/>
            <w:tcBorders>
              <w:top w:val="nil"/>
              <w:left w:val="single" w:sz="4" w:space="0" w:color="auto"/>
              <w:bottom w:val="single" w:sz="4" w:space="0" w:color="auto"/>
              <w:right w:val="single" w:sz="4" w:space="0" w:color="auto"/>
            </w:tcBorders>
            <w:shd w:val="clear" w:color="auto" w:fill="auto"/>
            <w:noWrap/>
            <w:vAlign w:val="center"/>
            <w:hideMark/>
          </w:tcPr>
          <w:p w:rsidR="00F26E72" w:rsidRPr="005B6D16" w:rsidRDefault="00F26E72" w:rsidP="002000A0">
            <w:pPr>
              <w:pStyle w:val="1fffb"/>
              <w:rPr>
                <w:rFonts w:cs="Times New Roman"/>
                <w:szCs w:val="20"/>
              </w:rPr>
            </w:pPr>
            <w:r w:rsidRPr="005B6D16">
              <w:rPr>
                <w:rFonts w:cs="Times New Roman"/>
                <w:szCs w:val="20"/>
              </w:rPr>
              <w:t>175,0</w:t>
            </w:r>
          </w:p>
        </w:tc>
        <w:tc>
          <w:tcPr>
            <w:tcW w:w="680" w:type="pct"/>
            <w:noWrap/>
            <w:vAlign w:val="center"/>
            <w:hideMark/>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hideMark/>
          </w:tcPr>
          <w:p w:rsidR="00F26E72" w:rsidRPr="005B6D16" w:rsidRDefault="00F26E72" w:rsidP="002000A0">
            <w:pPr>
              <w:pStyle w:val="1fffb"/>
              <w:rPr>
                <w:rFonts w:cs="Times New Roman"/>
                <w:szCs w:val="20"/>
              </w:rPr>
            </w:pPr>
            <w:r w:rsidRPr="005B6D16">
              <w:rPr>
                <w:rFonts w:cs="Times New Roman"/>
                <w:szCs w:val="20"/>
              </w:rPr>
              <w:t>надземная</w:t>
            </w:r>
          </w:p>
        </w:tc>
        <w:tc>
          <w:tcPr>
            <w:tcW w:w="500" w:type="pct"/>
            <w:noWrap/>
            <w:vAlign w:val="center"/>
            <w:hideMark/>
          </w:tcPr>
          <w:p w:rsidR="00F26E72" w:rsidRPr="005B6D16" w:rsidRDefault="00F26E72" w:rsidP="002000A0">
            <w:pPr>
              <w:pStyle w:val="1fffb"/>
              <w:rPr>
                <w:rFonts w:cs="Times New Roman"/>
                <w:szCs w:val="20"/>
              </w:rPr>
            </w:pPr>
            <w:r w:rsidRPr="005B6D16">
              <w:rPr>
                <w:rFonts w:cs="Times New Roman"/>
                <w:szCs w:val="20"/>
              </w:rPr>
              <w:t>1988</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 xml:space="preserve">ППУ, </w:t>
            </w:r>
            <w:r w:rsidRPr="005B6D16">
              <w:rPr>
                <w:rFonts w:cs="Times New Roman"/>
                <w:szCs w:val="20"/>
              </w:rPr>
              <w:lastRenderedPageBreak/>
              <w:t>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hideMark/>
          </w:tcPr>
          <w:p w:rsidR="00F26E72" w:rsidRPr="005B6D16" w:rsidRDefault="00F26E72" w:rsidP="002000A0">
            <w:pPr>
              <w:pStyle w:val="1fffb"/>
              <w:rPr>
                <w:rFonts w:cs="Times New Roman"/>
                <w:szCs w:val="20"/>
              </w:rPr>
            </w:pPr>
            <w:r w:rsidRPr="005B6D16">
              <w:rPr>
                <w:rFonts w:cs="Times New Roman"/>
                <w:szCs w:val="20"/>
              </w:rPr>
              <w:lastRenderedPageBreak/>
              <w:t>Сети теплоснабжения круг Б-3 (кадастровый номер 86:08:0020501:3457)</w:t>
            </w:r>
          </w:p>
        </w:tc>
        <w:tc>
          <w:tcPr>
            <w:tcW w:w="509" w:type="pct"/>
            <w:vAlign w:val="center"/>
            <w:hideMark/>
          </w:tcPr>
          <w:p w:rsidR="00F26E72" w:rsidRPr="005B6D16" w:rsidRDefault="00F26E72" w:rsidP="002000A0">
            <w:pPr>
              <w:pStyle w:val="1fffb"/>
              <w:rPr>
                <w:rFonts w:cs="Times New Roman"/>
                <w:szCs w:val="20"/>
              </w:rPr>
            </w:pPr>
            <w:r w:rsidRPr="005B6D16">
              <w:rPr>
                <w:rFonts w:cs="Times New Roman"/>
                <w:szCs w:val="20"/>
              </w:rPr>
              <w:t>114-159</w:t>
            </w:r>
          </w:p>
        </w:tc>
        <w:tc>
          <w:tcPr>
            <w:tcW w:w="544" w:type="pct"/>
            <w:tcBorders>
              <w:top w:val="nil"/>
              <w:left w:val="single" w:sz="4" w:space="0" w:color="auto"/>
              <w:bottom w:val="single" w:sz="4" w:space="0" w:color="auto"/>
              <w:right w:val="single" w:sz="4" w:space="0" w:color="auto"/>
            </w:tcBorders>
            <w:shd w:val="clear" w:color="auto" w:fill="auto"/>
            <w:noWrap/>
            <w:vAlign w:val="center"/>
            <w:hideMark/>
          </w:tcPr>
          <w:p w:rsidR="00F26E72" w:rsidRPr="005B6D16" w:rsidRDefault="00F26E72" w:rsidP="002000A0">
            <w:pPr>
              <w:pStyle w:val="1fffb"/>
              <w:rPr>
                <w:rFonts w:cs="Times New Roman"/>
                <w:szCs w:val="20"/>
              </w:rPr>
            </w:pPr>
            <w:r w:rsidRPr="005B6D16">
              <w:rPr>
                <w:rFonts w:cs="Times New Roman"/>
                <w:szCs w:val="20"/>
              </w:rPr>
              <w:t>128,5</w:t>
            </w:r>
          </w:p>
        </w:tc>
        <w:tc>
          <w:tcPr>
            <w:tcW w:w="680" w:type="pct"/>
            <w:noWrap/>
            <w:vAlign w:val="center"/>
            <w:hideMark/>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hideMark/>
          </w:tcPr>
          <w:p w:rsidR="00F26E72" w:rsidRPr="005B6D16" w:rsidRDefault="00F26E72" w:rsidP="002000A0">
            <w:pPr>
              <w:pStyle w:val="1fffb"/>
              <w:rPr>
                <w:rFonts w:cs="Times New Roman"/>
                <w:szCs w:val="20"/>
              </w:rPr>
            </w:pPr>
            <w:r w:rsidRPr="005B6D16">
              <w:rPr>
                <w:rFonts w:cs="Times New Roman"/>
                <w:szCs w:val="20"/>
              </w:rPr>
              <w:t>надземная</w:t>
            </w:r>
          </w:p>
        </w:tc>
        <w:tc>
          <w:tcPr>
            <w:tcW w:w="500" w:type="pct"/>
            <w:noWrap/>
            <w:vAlign w:val="center"/>
            <w:hideMark/>
          </w:tcPr>
          <w:p w:rsidR="00F26E72" w:rsidRPr="005B6D16" w:rsidRDefault="00F26E72" w:rsidP="002000A0">
            <w:pPr>
              <w:pStyle w:val="1fffb"/>
              <w:rPr>
                <w:rFonts w:cs="Times New Roman"/>
                <w:szCs w:val="20"/>
              </w:rPr>
            </w:pPr>
            <w:r w:rsidRPr="005B6D16">
              <w:rPr>
                <w:rFonts w:cs="Times New Roman"/>
                <w:szCs w:val="20"/>
              </w:rPr>
              <w:t>1992</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hideMark/>
          </w:tcPr>
          <w:p w:rsidR="00F26E72" w:rsidRPr="005B6D16" w:rsidRDefault="00F26E72" w:rsidP="002000A0">
            <w:pPr>
              <w:pStyle w:val="1fffb"/>
              <w:rPr>
                <w:rFonts w:cs="Times New Roman"/>
                <w:szCs w:val="20"/>
              </w:rPr>
            </w:pPr>
            <w:r w:rsidRPr="005B6D16">
              <w:rPr>
                <w:rFonts w:cs="Times New Roman"/>
                <w:szCs w:val="20"/>
              </w:rPr>
              <w:t>Сети теплоснабжения 1 на круг Б-3 (кадастровый номер 86:08:0020501:3457)</w:t>
            </w:r>
          </w:p>
        </w:tc>
        <w:tc>
          <w:tcPr>
            <w:tcW w:w="509" w:type="pct"/>
            <w:vAlign w:val="center"/>
            <w:hideMark/>
          </w:tcPr>
          <w:p w:rsidR="00F26E72" w:rsidRPr="005B6D16" w:rsidRDefault="00F26E72" w:rsidP="002000A0">
            <w:pPr>
              <w:pStyle w:val="1fffb"/>
              <w:rPr>
                <w:rFonts w:cs="Times New Roman"/>
                <w:szCs w:val="20"/>
              </w:rPr>
            </w:pPr>
            <w:r w:rsidRPr="005B6D16">
              <w:rPr>
                <w:rFonts w:cs="Times New Roman"/>
                <w:szCs w:val="20"/>
              </w:rPr>
              <w:t>114-159</w:t>
            </w:r>
          </w:p>
        </w:tc>
        <w:tc>
          <w:tcPr>
            <w:tcW w:w="544" w:type="pct"/>
            <w:tcBorders>
              <w:top w:val="nil"/>
              <w:left w:val="single" w:sz="4" w:space="0" w:color="auto"/>
              <w:bottom w:val="single" w:sz="4" w:space="0" w:color="auto"/>
              <w:right w:val="single" w:sz="4" w:space="0" w:color="auto"/>
            </w:tcBorders>
            <w:shd w:val="clear" w:color="auto" w:fill="auto"/>
            <w:noWrap/>
            <w:vAlign w:val="center"/>
            <w:hideMark/>
          </w:tcPr>
          <w:p w:rsidR="00F26E72" w:rsidRPr="005B6D16" w:rsidRDefault="00F26E72" w:rsidP="002000A0">
            <w:pPr>
              <w:pStyle w:val="1fffb"/>
              <w:rPr>
                <w:rFonts w:cs="Times New Roman"/>
                <w:szCs w:val="20"/>
              </w:rPr>
            </w:pPr>
            <w:r w:rsidRPr="005B6D16">
              <w:rPr>
                <w:rFonts w:cs="Times New Roman"/>
                <w:szCs w:val="20"/>
              </w:rPr>
              <w:t>388,5</w:t>
            </w:r>
          </w:p>
        </w:tc>
        <w:tc>
          <w:tcPr>
            <w:tcW w:w="680" w:type="pct"/>
            <w:noWrap/>
            <w:vAlign w:val="center"/>
            <w:hideMark/>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hideMark/>
          </w:tcPr>
          <w:p w:rsidR="00F26E72" w:rsidRPr="005B6D16" w:rsidRDefault="00F26E72" w:rsidP="002000A0">
            <w:pPr>
              <w:pStyle w:val="1fffb"/>
              <w:rPr>
                <w:rFonts w:cs="Times New Roman"/>
                <w:szCs w:val="20"/>
              </w:rPr>
            </w:pPr>
            <w:r w:rsidRPr="005B6D16">
              <w:rPr>
                <w:rFonts w:cs="Times New Roman"/>
                <w:szCs w:val="20"/>
              </w:rPr>
              <w:t>надземная</w:t>
            </w:r>
          </w:p>
        </w:tc>
        <w:tc>
          <w:tcPr>
            <w:tcW w:w="500" w:type="pct"/>
            <w:noWrap/>
            <w:vAlign w:val="center"/>
            <w:hideMark/>
          </w:tcPr>
          <w:p w:rsidR="00F26E72" w:rsidRPr="005B6D16" w:rsidRDefault="00F26E72" w:rsidP="002000A0">
            <w:pPr>
              <w:pStyle w:val="1fffb"/>
              <w:rPr>
                <w:rFonts w:cs="Times New Roman"/>
                <w:szCs w:val="20"/>
              </w:rPr>
            </w:pPr>
            <w:r w:rsidRPr="005B6D16">
              <w:rPr>
                <w:rFonts w:cs="Times New Roman"/>
                <w:szCs w:val="20"/>
              </w:rPr>
              <w:t>2003</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hideMark/>
          </w:tcPr>
          <w:p w:rsidR="00F26E72" w:rsidRPr="005B6D16" w:rsidRDefault="00F26E72" w:rsidP="002000A0">
            <w:pPr>
              <w:pStyle w:val="1fffb"/>
              <w:rPr>
                <w:rFonts w:cs="Times New Roman"/>
                <w:szCs w:val="20"/>
              </w:rPr>
            </w:pPr>
            <w:r w:rsidRPr="005B6D16">
              <w:rPr>
                <w:rFonts w:cs="Times New Roman"/>
                <w:szCs w:val="20"/>
              </w:rPr>
              <w:t>Сети теплоснабжения круг Б-4 (кадастровый номер 86:08:0020501:3455)</w:t>
            </w:r>
          </w:p>
        </w:tc>
        <w:tc>
          <w:tcPr>
            <w:tcW w:w="509" w:type="pct"/>
            <w:vAlign w:val="center"/>
            <w:hideMark/>
          </w:tcPr>
          <w:p w:rsidR="00F26E72" w:rsidRPr="005B6D16" w:rsidRDefault="00F26E72" w:rsidP="002000A0">
            <w:pPr>
              <w:pStyle w:val="1fffb"/>
              <w:rPr>
                <w:rFonts w:cs="Times New Roman"/>
                <w:szCs w:val="20"/>
              </w:rPr>
            </w:pPr>
            <w:r w:rsidRPr="005B6D16">
              <w:rPr>
                <w:rFonts w:cs="Times New Roman"/>
                <w:szCs w:val="20"/>
              </w:rPr>
              <w:t>114-159</w:t>
            </w:r>
          </w:p>
        </w:tc>
        <w:tc>
          <w:tcPr>
            <w:tcW w:w="544" w:type="pct"/>
            <w:tcBorders>
              <w:top w:val="nil"/>
              <w:left w:val="single" w:sz="4" w:space="0" w:color="auto"/>
              <w:bottom w:val="single" w:sz="4" w:space="0" w:color="auto"/>
              <w:right w:val="single" w:sz="4" w:space="0" w:color="auto"/>
            </w:tcBorders>
            <w:shd w:val="clear" w:color="auto" w:fill="auto"/>
            <w:noWrap/>
            <w:vAlign w:val="center"/>
            <w:hideMark/>
          </w:tcPr>
          <w:p w:rsidR="00F26E72" w:rsidRPr="005B6D16" w:rsidRDefault="00F26E72" w:rsidP="002000A0">
            <w:pPr>
              <w:pStyle w:val="1fffb"/>
              <w:rPr>
                <w:rFonts w:cs="Times New Roman"/>
                <w:szCs w:val="20"/>
              </w:rPr>
            </w:pPr>
            <w:r w:rsidRPr="005B6D16">
              <w:rPr>
                <w:rFonts w:cs="Times New Roman"/>
                <w:szCs w:val="20"/>
              </w:rPr>
              <w:t>493,0</w:t>
            </w:r>
          </w:p>
        </w:tc>
        <w:tc>
          <w:tcPr>
            <w:tcW w:w="680" w:type="pct"/>
            <w:noWrap/>
            <w:vAlign w:val="center"/>
            <w:hideMark/>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hideMark/>
          </w:tcPr>
          <w:p w:rsidR="00F26E72" w:rsidRPr="005B6D16" w:rsidRDefault="00F26E72" w:rsidP="002000A0">
            <w:pPr>
              <w:pStyle w:val="1fffb"/>
              <w:rPr>
                <w:rFonts w:cs="Times New Roman"/>
                <w:szCs w:val="20"/>
              </w:rPr>
            </w:pPr>
            <w:r w:rsidRPr="005B6D16">
              <w:rPr>
                <w:rFonts w:cs="Times New Roman"/>
                <w:szCs w:val="20"/>
              </w:rPr>
              <w:t>надземная</w:t>
            </w:r>
          </w:p>
        </w:tc>
        <w:tc>
          <w:tcPr>
            <w:tcW w:w="500" w:type="pct"/>
            <w:noWrap/>
            <w:vAlign w:val="center"/>
            <w:hideMark/>
          </w:tcPr>
          <w:p w:rsidR="00F26E72" w:rsidRPr="005B6D16" w:rsidRDefault="00F26E72" w:rsidP="002000A0">
            <w:pPr>
              <w:pStyle w:val="1fffb"/>
              <w:rPr>
                <w:rFonts w:cs="Times New Roman"/>
                <w:szCs w:val="20"/>
              </w:rPr>
            </w:pPr>
            <w:r w:rsidRPr="005B6D16">
              <w:rPr>
                <w:rFonts w:cs="Times New Roman"/>
                <w:szCs w:val="20"/>
              </w:rPr>
              <w:t>1988</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hideMark/>
          </w:tcPr>
          <w:p w:rsidR="00F26E72" w:rsidRPr="005B6D16" w:rsidRDefault="00F26E72" w:rsidP="002000A0">
            <w:pPr>
              <w:pStyle w:val="1fffb"/>
              <w:rPr>
                <w:rFonts w:cs="Times New Roman"/>
                <w:szCs w:val="20"/>
              </w:rPr>
            </w:pPr>
            <w:r w:rsidRPr="005B6D16">
              <w:rPr>
                <w:rFonts w:cs="Times New Roman"/>
                <w:szCs w:val="20"/>
              </w:rPr>
              <w:t>Сети теплоснабжения к д.№10 (КДМ) (кадастровый номер 86:08:0020501:3639)</w:t>
            </w:r>
          </w:p>
        </w:tc>
        <w:tc>
          <w:tcPr>
            <w:tcW w:w="509" w:type="pct"/>
            <w:vAlign w:val="center"/>
            <w:hideMark/>
          </w:tcPr>
          <w:p w:rsidR="00F26E72" w:rsidRPr="005B6D16" w:rsidRDefault="00F26E72" w:rsidP="002000A0">
            <w:pPr>
              <w:pStyle w:val="1fffb"/>
              <w:rPr>
                <w:rFonts w:cs="Times New Roman"/>
                <w:szCs w:val="20"/>
              </w:rPr>
            </w:pPr>
            <w:r w:rsidRPr="005B6D16">
              <w:rPr>
                <w:rFonts w:cs="Times New Roman"/>
                <w:szCs w:val="20"/>
              </w:rPr>
              <w:t>57</w:t>
            </w:r>
          </w:p>
        </w:tc>
        <w:tc>
          <w:tcPr>
            <w:tcW w:w="544" w:type="pct"/>
            <w:tcBorders>
              <w:top w:val="nil"/>
              <w:left w:val="single" w:sz="4" w:space="0" w:color="auto"/>
              <w:bottom w:val="single" w:sz="4" w:space="0" w:color="auto"/>
              <w:right w:val="single" w:sz="4" w:space="0" w:color="auto"/>
            </w:tcBorders>
            <w:shd w:val="clear" w:color="auto" w:fill="auto"/>
            <w:noWrap/>
            <w:vAlign w:val="center"/>
            <w:hideMark/>
          </w:tcPr>
          <w:p w:rsidR="00F26E72" w:rsidRPr="005B6D16" w:rsidRDefault="005B6D16" w:rsidP="002000A0">
            <w:pPr>
              <w:pStyle w:val="1fffb"/>
              <w:rPr>
                <w:rFonts w:cs="Times New Roman"/>
                <w:szCs w:val="20"/>
              </w:rPr>
            </w:pPr>
            <w:r>
              <w:rPr>
                <w:rFonts w:cs="Times New Roman"/>
                <w:szCs w:val="20"/>
              </w:rPr>
              <w:t>301,5</w:t>
            </w:r>
          </w:p>
        </w:tc>
        <w:tc>
          <w:tcPr>
            <w:tcW w:w="680" w:type="pct"/>
            <w:noWrap/>
            <w:vAlign w:val="center"/>
            <w:hideMark/>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hideMark/>
          </w:tcPr>
          <w:p w:rsidR="00F26E72" w:rsidRPr="005B6D16" w:rsidRDefault="00F26E72" w:rsidP="002000A0">
            <w:pPr>
              <w:pStyle w:val="1fffb"/>
              <w:rPr>
                <w:rFonts w:cs="Times New Roman"/>
                <w:szCs w:val="20"/>
              </w:rPr>
            </w:pPr>
            <w:r w:rsidRPr="005B6D16">
              <w:rPr>
                <w:rFonts w:cs="Times New Roman"/>
                <w:szCs w:val="20"/>
              </w:rPr>
              <w:t>надземная</w:t>
            </w:r>
          </w:p>
        </w:tc>
        <w:tc>
          <w:tcPr>
            <w:tcW w:w="500" w:type="pct"/>
            <w:noWrap/>
            <w:vAlign w:val="center"/>
            <w:hideMark/>
          </w:tcPr>
          <w:p w:rsidR="00F26E72" w:rsidRPr="005B6D16" w:rsidRDefault="00F26E72" w:rsidP="002000A0">
            <w:pPr>
              <w:pStyle w:val="1fffb"/>
              <w:rPr>
                <w:rFonts w:cs="Times New Roman"/>
                <w:szCs w:val="20"/>
              </w:rPr>
            </w:pPr>
            <w:r w:rsidRPr="005B6D16">
              <w:rPr>
                <w:rFonts w:cs="Times New Roman"/>
                <w:szCs w:val="20"/>
              </w:rPr>
              <w:t>1988</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hideMark/>
          </w:tcPr>
          <w:p w:rsidR="00F26E72" w:rsidRPr="005B6D16" w:rsidRDefault="00F26E72" w:rsidP="002000A0">
            <w:pPr>
              <w:pStyle w:val="1fffb"/>
              <w:rPr>
                <w:rFonts w:cs="Times New Roman"/>
                <w:szCs w:val="20"/>
              </w:rPr>
            </w:pPr>
            <w:r w:rsidRPr="005B6D16">
              <w:rPr>
                <w:rFonts w:cs="Times New Roman"/>
                <w:szCs w:val="20"/>
              </w:rPr>
              <w:t>Сети теплоснабжения к д.№10а (КДМ) (кадастровый номер 86:08:0020501:3637)</w:t>
            </w:r>
          </w:p>
        </w:tc>
        <w:tc>
          <w:tcPr>
            <w:tcW w:w="509" w:type="pct"/>
            <w:vAlign w:val="center"/>
            <w:hideMark/>
          </w:tcPr>
          <w:p w:rsidR="00F26E72" w:rsidRPr="005B6D16" w:rsidRDefault="00F26E72" w:rsidP="002000A0">
            <w:pPr>
              <w:pStyle w:val="1fffb"/>
              <w:rPr>
                <w:rFonts w:cs="Times New Roman"/>
                <w:szCs w:val="20"/>
              </w:rPr>
            </w:pPr>
            <w:r w:rsidRPr="005B6D16">
              <w:rPr>
                <w:rFonts w:cs="Times New Roman"/>
                <w:szCs w:val="20"/>
              </w:rPr>
              <w:t>57</w:t>
            </w:r>
          </w:p>
        </w:tc>
        <w:tc>
          <w:tcPr>
            <w:tcW w:w="544" w:type="pct"/>
            <w:tcBorders>
              <w:top w:val="nil"/>
              <w:left w:val="single" w:sz="4" w:space="0" w:color="auto"/>
              <w:bottom w:val="single" w:sz="4" w:space="0" w:color="auto"/>
              <w:right w:val="single" w:sz="4" w:space="0" w:color="auto"/>
            </w:tcBorders>
            <w:shd w:val="clear" w:color="auto" w:fill="auto"/>
            <w:noWrap/>
            <w:vAlign w:val="center"/>
            <w:hideMark/>
          </w:tcPr>
          <w:p w:rsidR="00F26E72" w:rsidRPr="005B6D16" w:rsidRDefault="00F26E72" w:rsidP="002000A0">
            <w:pPr>
              <w:pStyle w:val="1fffb"/>
              <w:rPr>
                <w:rFonts w:cs="Times New Roman"/>
                <w:szCs w:val="20"/>
              </w:rPr>
            </w:pPr>
            <w:r w:rsidRPr="005B6D16">
              <w:rPr>
                <w:rFonts w:cs="Times New Roman"/>
                <w:szCs w:val="20"/>
              </w:rPr>
              <w:t>119,0</w:t>
            </w:r>
          </w:p>
        </w:tc>
        <w:tc>
          <w:tcPr>
            <w:tcW w:w="680" w:type="pct"/>
            <w:noWrap/>
            <w:vAlign w:val="center"/>
            <w:hideMark/>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hideMark/>
          </w:tcPr>
          <w:p w:rsidR="00F26E72" w:rsidRPr="005B6D16" w:rsidRDefault="00F26E72" w:rsidP="002000A0">
            <w:pPr>
              <w:pStyle w:val="1fffb"/>
              <w:rPr>
                <w:rFonts w:cs="Times New Roman"/>
                <w:szCs w:val="20"/>
              </w:rPr>
            </w:pPr>
            <w:r w:rsidRPr="005B6D16">
              <w:rPr>
                <w:rFonts w:cs="Times New Roman"/>
                <w:szCs w:val="20"/>
              </w:rPr>
              <w:t>надземная</w:t>
            </w:r>
          </w:p>
        </w:tc>
        <w:tc>
          <w:tcPr>
            <w:tcW w:w="500" w:type="pct"/>
            <w:noWrap/>
            <w:vAlign w:val="center"/>
            <w:hideMark/>
          </w:tcPr>
          <w:p w:rsidR="00F26E72" w:rsidRPr="005B6D16" w:rsidRDefault="00F26E72" w:rsidP="002000A0">
            <w:pPr>
              <w:pStyle w:val="1fffb"/>
              <w:rPr>
                <w:rFonts w:cs="Times New Roman"/>
                <w:szCs w:val="20"/>
              </w:rPr>
            </w:pPr>
            <w:r w:rsidRPr="005B6D16">
              <w:rPr>
                <w:rFonts w:cs="Times New Roman"/>
                <w:szCs w:val="20"/>
              </w:rPr>
              <w:t>1988</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hideMark/>
          </w:tcPr>
          <w:p w:rsidR="00F26E72" w:rsidRPr="005B6D16" w:rsidRDefault="00F26E72" w:rsidP="002000A0">
            <w:pPr>
              <w:pStyle w:val="1fffb"/>
              <w:rPr>
                <w:rFonts w:cs="Times New Roman"/>
                <w:szCs w:val="20"/>
              </w:rPr>
            </w:pPr>
            <w:r w:rsidRPr="005B6D16">
              <w:rPr>
                <w:rFonts w:cs="Times New Roman"/>
                <w:color w:val="000000"/>
                <w:szCs w:val="20"/>
              </w:rPr>
              <w:t>Сети теплоснабжения на круг Б-4, Б-3 (+переход под дорогой) от УТ-4 до УТ-7 (кадастровый номер 86:08:0020501:3461)</w:t>
            </w:r>
          </w:p>
        </w:tc>
        <w:tc>
          <w:tcPr>
            <w:tcW w:w="509" w:type="pct"/>
            <w:vAlign w:val="center"/>
            <w:hideMark/>
          </w:tcPr>
          <w:p w:rsidR="00F26E72" w:rsidRPr="005B6D16" w:rsidRDefault="00F26E72" w:rsidP="002000A0">
            <w:pPr>
              <w:pStyle w:val="1fffb"/>
              <w:rPr>
                <w:rFonts w:cs="Times New Roman"/>
                <w:szCs w:val="20"/>
              </w:rPr>
            </w:pPr>
            <w:r w:rsidRPr="005B6D16">
              <w:rPr>
                <w:rFonts w:cs="Times New Roman"/>
                <w:szCs w:val="20"/>
              </w:rPr>
              <w:t>219</w:t>
            </w:r>
          </w:p>
        </w:tc>
        <w:tc>
          <w:tcPr>
            <w:tcW w:w="544" w:type="pct"/>
            <w:tcBorders>
              <w:top w:val="nil"/>
              <w:left w:val="single" w:sz="4" w:space="0" w:color="auto"/>
              <w:bottom w:val="single" w:sz="4" w:space="0" w:color="auto"/>
              <w:right w:val="single" w:sz="4" w:space="0" w:color="auto"/>
            </w:tcBorders>
            <w:shd w:val="clear" w:color="auto" w:fill="auto"/>
            <w:noWrap/>
            <w:vAlign w:val="center"/>
            <w:hideMark/>
          </w:tcPr>
          <w:p w:rsidR="00F26E72" w:rsidRPr="005B6D16" w:rsidRDefault="00F26E72" w:rsidP="002000A0">
            <w:pPr>
              <w:pStyle w:val="1fffb"/>
              <w:rPr>
                <w:rFonts w:cs="Times New Roman"/>
                <w:szCs w:val="20"/>
              </w:rPr>
            </w:pPr>
            <w:r w:rsidRPr="005B6D16">
              <w:rPr>
                <w:rFonts w:cs="Times New Roman"/>
                <w:szCs w:val="20"/>
              </w:rPr>
              <w:t>272,0</w:t>
            </w:r>
          </w:p>
        </w:tc>
        <w:tc>
          <w:tcPr>
            <w:tcW w:w="680" w:type="pct"/>
            <w:noWrap/>
            <w:vAlign w:val="center"/>
            <w:hideMark/>
          </w:tcPr>
          <w:p w:rsidR="00F26E72" w:rsidRPr="005B6D16" w:rsidRDefault="00F26E72" w:rsidP="002000A0">
            <w:pPr>
              <w:pStyle w:val="1fffb"/>
              <w:rPr>
                <w:rFonts w:cs="Times New Roman"/>
                <w:szCs w:val="20"/>
              </w:rPr>
            </w:pPr>
            <w:r w:rsidRPr="005B6D16">
              <w:rPr>
                <w:rFonts w:cs="Times New Roman"/>
                <w:szCs w:val="20"/>
              </w:rPr>
              <w:t>магистральные,</w:t>
            </w:r>
          </w:p>
          <w:p w:rsidR="00F26E72" w:rsidRPr="005B6D16" w:rsidRDefault="00F26E72" w:rsidP="002000A0">
            <w:pPr>
              <w:pStyle w:val="1fffb"/>
              <w:rPr>
                <w:rFonts w:cs="Times New Roman"/>
                <w:szCs w:val="20"/>
              </w:rPr>
            </w:pPr>
          </w:p>
        </w:tc>
        <w:tc>
          <w:tcPr>
            <w:tcW w:w="416" w:type="pct"/>
            <w:noWrap/>
            <w:vAlign w:val="center"/>
            <w:hideMark/>
          </w:tcPr>
          <w:p w:rsidR="00F26E72" w:rsidRPr="005B6D16" w:rsidRDefault="00F26E72" w:rsidP="002000A0">
            <w:pPr>
              <w:pStyle w:val="1fffb"/>
              <w:rPr>
                <w:rFonts w:cs="Times New Roman"/>
                <w:szCs w:val="20"/>
              </w:rPr>
            </w:pPr>
            <w:r w:rsidRPr="005B6D16">
              <w:rPr>
                <w:rFonts w:cs="Times New Roman"/>
                <w:szCs w:val="20"/>
              </w:rPr>
              <w:t>надземная</w:t>
            </w:r>
          </w:p>
        </w:tc>
        <w:tc>
          <w:tcPr>
            <w:tcW w:w="500" w:type="pct"/>
            <w:noWrap/>
            <w:vAlign w:val="center"/>
            <w:hideMark/>
          </w:tcPr>
          <w:p w:rsidR="00F26E72" w:rsidRPr="005B6D16" w:rsidRDefault="00F26E72" w:rsidP="002000A0">
            <w:pPr>
              <w:pStyle w:val="1fffb"/>
              <w:rPr>
                <w:rFonts w:cs="Times New Roman"/>
                <w:szCs w:val="20"/>
              </w:rPr>
            </w:pPr>
            <w:r w:rsidRPr="005B6D16">
              <w:rPr>
                <w:rFonts w:cs="Times New Roman"/>
                <w:szCs w:val="20"/>
              </w:rPr>
              <w:t>1988</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tcPr>
          <w:p w:rsidR="00F26E72" w:rsidRPr="005B6D16" w:rsidRDefault="00F26E72" w:rsidP="002000A0">
            <w:pPr>
              <w:pStyle w:val="1fffb"/>
              <w:rPr>
                <w:rFonts w:cs="Times New Roman"/>
                <w:szCs w:val="20"/>
              </w:rPr>
            </w:pPr>
            <w:r w:rsidRPr="005B6D16">
              <w:rPr>
                <w:rFonts w:cs="Times New Roman"/>
                <w:color w:val="000000"/>
                <w:szCs w:val="20"/>
              </w:rPr>
              <w:t>Сети теплоснабжения на круг В-1 (от ТК-14,15 до ж.д.44,45,55,56,57) (кадастровый номер 86:08:0020501:3425)</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57-219</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szCs w:val="20"/>
              </w:rPr>
              <w:t>511,0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1995</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D12AE3">
        <w:trPr>
          <w:trHeight w:val="20"/>
        </w:trPr>
        <w:tc>
          <w:tcPr>
            <w:tcW w:w="1730" w:type="pct"/>
            <w:tcBorders>
              <w:top w:val="nil"/>
              <w:left w:val="single" w:sz="4" w:space="0" w:color="auto"/>
              <w:bottom w:val="single" w:sz="4" w:space="0" w:color="auto"/>
              <w:right w:val="single" w:sz="4" w:space="0" w:color="auto"/>
            </w:tcBorders>
            <w:shd w:val="clear" w:color="auto" w:fill="auto"/>
            <w:vAlign w:val="center"/>
          </w:tcPr>
          <w:p w:rsidR="00F26E72" w:rsidRPr="005B6D16" w:rsidRDefault="00F26E72" w:rsidP="002000A0">
            <w:pPr>
              <w:pStyle w:val="1fffb"/>
              <w:rPr>
                <w:rFonts w:cs="Times New Roman"/>
                <w:szCs w:val="20"/>
              </w:rPr>
            </w:pPr>
            <w:r w:rsidRPr="005B6D16">
              <w:rPr>
                <w:rFonts w:cs="Times New Roman"/>
                <w:color w:val="000000"/>
                <w:szCs w:val="20"/>
              </w:rPr>
              <w:t>Сети теплоснабжения на круг В-1 (от УТ-7 до ТК-17) (кадастровый номер 86:08:0020501:3472)</w:t>
            </w:r>
          </w:p>
        </w:tc>
        <w:tc>
          <w:tcPr>
            <w:tcW w:w="509" w:type="pct"/>
            <w:shd w:val="clear" w:color="auto" w:fill="auto"/>
            <w:vAlign w:val="center"/>
          </w:tcPr>
          <w:p w:rsidR="00F26E72" w:rsidRPr="005B6D16" w:rsidRDefault="00F26E72" w:rsidP="002000A0">
            <w:pPr>
              <w:pStyle w:val="1fffb"/>
              <w:rPr>
                <w:rFonts w:cs="Times New Roman"/>
                <w:szCs w:val="20"/>
              </w:rPr>
            </w:pPr>
            <w:r w:rsidRPr="005B6D16">
              <w:rPr>
                <w:rFonts w:cs="Times New Roman"/>
                <w:szCs w:val="20"/>
              </w:rPr>
              <w:t>219</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5B6D16" w:rsidP="002000A0">
            <w:pPr>
              <w:pStyle w:val="1fffb"/>
              <w:rPr>
                <w:rFonts w:cs="Times New Roman"/>
                <w:szCs w:val="20"/>
              </w:rPr>
            </w:pPr>
            <w:r>
              <w:rPr>
                <w:rFonts w:cs="Times New Roman"/>
                <w:szCs w:val="20"/>
              </w:rPr>
              <w:t>215,5</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1995</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D12AE3">
        <w:trPr>
          <w:trHeight w:val="20"/>
        </w:trPr>
        <w:tc>
          <w:tcPr>
            <w:tcW w:w="1730" w:type="pct"/>
            <w:tcBorders>
              <w:top w:val="nil"/>
              <w:left w:val="single" w:sz="4" w:space="0" w:color="auto"/>
              <w:bottom w:val="single" w:sz="4" w:space="0" w:color="auto"/>
              <w:right w:val="single" w:sz="4" w:space="0" w:color="auto"/>
            </w:tcBorders>
            <w:shd w:val="clear" w:color="auto" w:fill="auto"/>
            <w:vAlign w:val="center"/>
          </w:tcPr>
          <w:p w:rsidR="00F26E72" w:rsidRPr="005B6D16" w:rsidRDefault="00F26E72" w:rsidP="002000A0">
            <w:pPr>
              <w:pStyle w:val="1fffb"/>
              <w:rPr>
                <w:rFonts w:cs="Times New Roman"/>
                <w:szCs w:val="20"/>
              </w:rPr>
            </w:pPr>
            <w:r w:rsidRPr="005B6D16">
              <w:rPr>
                <w:rFonts w:cs="Times New Roman"/>
                <w:color w:val="000000"/>
                <w:szCs w:val="20"/>
              </w:rPr>
              <w:t>Сети теплоснабжения от детского сада "Ручеек" до д.№9(теплица), м. "Сингапай"(кадастровый номер 86:08:0020501:3633)</w:t>
            </w:r>
          </w:p>
        </w:tc>
        <w:tc>
          <w:tcPr>
            <w:tcW w:w="509" w:type="pct"/>
            <w:shd w:val="clear" w:color="auto" w:fill="auto"/>
            <w:vAlign w:val="center"/>
          </w:tcPr>
          <w:p w:rsidR="00F26E72" w:rsidRPr="005B6D16" w:rsidRDefault="00F26E72" w:rsidP="002000A0">
            <w:pPr>
              <w:pStyle w:val="1fffb"/>
              <w:rPr>
                <w:rFonts w:cs="Times New Roman"/>
                <w:szCs w:val="20"/>
              </w:rPr>
            </w:pPr>
            <w:r w:rsidRPr="005B6D16">
              <w:rPr>
                <w:rFonts w:cs="Times New Roman"/>
                <w:szCs w:val="20"/>
              </w:rPr>
              <w:t>57-114</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szCs w:val="20"/>
              </w:rPr>
              <w:t>137,5</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1995</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D12AE3">
        <w:trPr>
          <w:trHeight w:val="20"/>
        </w:trPr>
        <w:tc>
          <w:tcPr>
            <w:tcW w:w="1730" w:type="pct"/>
            <w:tcBorders>
              <w:top w:val="nil"/>
              <w:left w:val="single" w:sz="4" w:space="0" w:color="auto"/>
              <w:bottom w:val="single" w:sz="4" w:space="0" w:color="auto"/>
              <w:right w:val="single" w:sz="4" w:space="0" w:color="auto"/>
            </w:tcBorders>
            <w:shd w:val="clear" w:color="auto" w:fill="auto"/>
            <w:vAlign w:val="center"/>
          </w:tcPr>
          <w:p w:rsidR="00F26E72" w:rsidRPr="005B6D16" w:rsidRDefault="00F26E72" w:rsidP="002000A0">
            <w:pPr>
              <w:pStyle w:val="1fffb"/>
              <w:rPr>
                <w:rFonts w:cs="Times New Roman"/>
                <w:szCs w:val="20"/>
              </w:rPr>
            </w:pPr>
            <w:r w:rsidRPr="005B6D16">
              <w:rPr>
                <w:rFonts w:cs="Times New Roman"/>
                <w:color w:val="000000"/>
                <w:szCs w:val="20"/>
              </w:rPr>
              <w:t>Сети теплоснабжения от котельной до УТ-1, ТК-1 до арт. скважин(кадастровый номер 86:08:0020501:3641)</w:t>
            </w:r>
          </w:p>
        </w:tc>
        <w:tc>
          <w:tcPr>
            <w:tcW w:w="509" w:type="pct"/>
            <w:shd w:val="clear" w:color="auto" w:fill="auto"/>
            <w:vAlign w:val="center"/>
          </w:tcPr>
          <w:p w:rsidR="00F26E72" w:rsidRPr="005B6D16" w:rsidRDefault="00F26E72" w:rsidP="002000A0">
            <w:pPr>
              <w:pStyle w:val="1fffb"/>
              <w:rPr>
                <w:rFonts w:cs="Times New Roman"/>
                <w:szCs w:val="20"/>
              </w:rPr>
            </w:pPr>
            <w:r w:rsidRPr="005B6D16">
              <w:rPr>
                <w:rFonts w:cs="Times New Roman"/>
                <w:szCs w:val="20"/>
              </w:rPr>
              <w:t>57-426</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5B6D16" w:rsidP="002000A0">
            <w:pPr>
              <w:pStyle w:val="1fffb"/>
              <w:rPr>
                <w:rFonts w:cs="Times New Roman"/>
                <w:szCs w:val="20"/>
              </w:rPr>
            </w:pPr>
            <w:r>
              <w:rPr>
                <w:rFonts w:cs="Times New Roman"/>
                <w:szCs w:val="20"/>
              </w:rPr>
              <w:t>304,0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магистральные</w:t>
            </w:r>
          </w:p>
          <w:p w:rsidR="00F26E72" w:rsidRPr="005B6D16" w:rsidRDefault="00F26E72" w:rsidP="002000A0">
            <w:pPr>
              <w:pStyle w:val="1fffb"/>
              <w:rPr>
                <w:rFonts w:cs="Times New Roman"/>
                <w:szCs w:val="20"/>
              </w:rPr>
            </w:pP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1979</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D12AE3">
        <w:trPr>
          <w:trHeight w:val="20"/>
        </w:trPr>
        <w:tc>
          <w:tcPr>
            <w:tcW w:w="1730" w:type="pct"/>
            <w:tcBorders>
              <w:top w:val="nil"/>
              <w:left w:val="single" w:sz="4" w:space="0" w:color="auto"/>
              <w:bottom w:val="single" w:sz="4" w:space="0" w:color="auto"/>
              <w:right w:val="single" w:sz="4" w:space="0" w:color="auto"/>
            </w:tcBorders>
            <w:shd w:val="clear" w:color="auto" w:fill="auto"/>
            <w:vAlign w:val="center"/>
          </w:tcPr>
          <w:p w:rsidR="00F26E72" w:rsidRPr="005B6D16" w:rsidRDefault="00F26E72" w:rsidP="002000A0">
            <w:pPr>
              <w:pStyle w:val="1fffb"/>
              <w:rPr>
                <w:rFonts w:cs="Times New Roman"/>
                <w:szCs w:val="20"/>
              </w:rPr>
            </w:pPr>
            <w:r w:rsidRPr="005B6D16">
              <w:rPr>
                <w:rFonts w:cs="Times New Roman"/>
                <w:color w:val="000000"/>
                <w:szCs w:val="20"/>
              </w:rPr>
              <w:t>Сети теплоснабжения от новой ТК-18/1 к новым домам 47 и 48(кадастровый номер 86:08:0020501:3632)</w:t>
            </w:r>
          </w:p>
        </w:tc>
        <w:tc>
          <w:tcPr>
            <w:tcW w:w="509" w:type="pct"/>
            <w:shd w:val="clear" w:color="auto" w:fill="auto"/>
            <w:vAlign w:val="center"/>
          </w:tcPr>
          <w:p w:rsidR="00F26E72" w:rsidRPr="005B6D16" w:rsidRDefault="00F26E72" w:rsidP="002000A0">
            <w:pPr>
              <w:pStyle w:val="1fffb"/>
              <w:rPr>
                <w:rFonts w:cs="Times New Roman"/>
                <w:szCs w:val="20"/>
              </w:rPr>
            </w:pPr>
            <w:r w:rsidRPr="005B6D16">
              <w:rPr>
                <w:rFonts w:cs="Times New Roman"/>
                <w:szCs w:val="20"/>
              </w:rPr>
              <w:t>159</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5B6D16" w:rsidP="002000A0">
            <w:pPr>
              <w:pStyle w:val="1fffb"/>
              <w:rPr>
                <w:rFonts w:cs="Times New Roman"/>
                <w:szCs w:val="20"/>
              </w:rPr>
            </w:pPr>
            <w:r>
              <w:rPr>
                <w:rFonts w:cs="Times New Roman"/>
                <w:szCs w:val="20"/>
              </w:rPr>
              <w:t>65,0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2013</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tcPr>
          <w:p w:rsidR="00F26E72" w:rsidRPr="005B6D16" w:rsidRDefault="00F26E72" w:rsidP="002000A0">
            <w:pPr>
              <w:pStyle w:val="1fffb"/>
              <w:rPr>
                <w:rFonts w:cs="Times New Roman"/>
                <w:szCs w:val="20"/>
              </w:rPr>
            </w:pPr>
            <w:r w:rsidRPr="005B6D16">
              <w:rPr>
                <w:rFonts w:cs="Times New Roman"/>
                <w:color w:val="000000"/>
                <w:szCs w:val="20"/>
              </w:rPr>
              <w:t>Сети теплоснабжения от ТК-18 на Круг Г-2 ул. Березовая (частные дома) (кадастровый номер 86:08:0020501:3635)</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57</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szCs w:val="20"/>
              </w:rPr>
              <w:t>381,0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tcPr>
          <w:p w:rsidR="00F26E72" w:rsidRPr="005B6D16" w:rsidRDefault="00F26E72" w:rsidP="002000A0">
            <w:pPr>
              <w:pStyle w:val="1fffb"/>
              <w:rPr>
                <w:rFonts w:cs="Times New Roman"/>
                <w:szCs w:val="20"/>
              </w:rPr>
            </w:pPr>
            <w:r w:rsidRPr="005B6D16">
              <w:rPr>
                <w:rFonts w:cs="Times New Roman"/>
                <w:color w:val="000000"/>
                <w:szCs w:val="20"/>
              </w:rPr>
              <w:t>Тепловые сети поселка (старый поселок) (от котельной до ДК Камертон через УТ-1,2,3,4, ТК-10,9)</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325</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5B6D16" w:rsidP="002000A0">
            <w:pPr>
              <w:pStyle w:val="1fffb"/>
              <w:rPr>
                <w:rFonts w:cs="Times New Roman"/>
                <w:szCs w:val="20"/>
              </w:rPr>
            </w:pPr>
            <w:r>
              <w:rPr>
                <w:rFonts w:cs="Times New Roman"/>
                <w:szCs w:val="20"/>
              </w:rPr>
              <w:t>307,5</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магистральные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надземная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1980</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D12AE3">
        <w:trPr>
          <w:trHeight w:val="20"/>
        </w:trPr>
        <w:tc>
          <w:tcPr>
            <w:tcW w:w="1730" w:type="pct"/>
            <w:tcBorders>
              <w:top w:val="nil"/>
              <w:left w:val="single" w:sz="4" w:space="0" w:color="auto"/>
              <w:bottom w:val="single" w:sz="4" w:space="0" w:color="auto"/>
              <w:right w:val="single" w:sz="4" w:space="0" w:color="auto"/>
            </w:tcBorders>
            <w:shd w:val="clear" w:color="auto" w:fill="auto"/>
            <w:vAlign w:val="center"/>
          </w:tcPr>
          <w:p w:rsidR="00F26E72" w:rsidRPr="005B6D16" w:rsidRDefault="00F26E72" w:rsidP="002000A0">
            <w:pPr>
              <w:pStyle w:val="1fffb"/>
              <w:rPr>
                <w:rFonts w:cs="Times New Roman"/>
                <w:szCs w:val="20"/>
              </w:rPr>
            </w:pPr>
            <w:r w:rsidRPr="005B6D16">
              <w:rPr>
                <w:rFonts w:cs="Times New Roman"/>
                <w:color w:val="000000"/>
                <w:szCs w:val="20"/>
              </w:rPr>
              <w:t>Тепловые сети поселка 1 (старый поселок) (от котельной до ДК Камертон через УТ-1,2,3,4, ТК-</w:t>
            </w:r>
            <w:r w:rsidRPr="005B6D16">
              <w:rPr>
                <w:rFonts w:cs="Times New Roman"/>
                <w:color w:val="000000"/>
                <w:szCs w:val="20"/>
              </w:rPr>
              <w:lastRenderedPageBreak/>
              <w:t>10,9)(кадастровый номер 86:08:0020501:3516)</w:t>
            </w:r>
          </w:p>
        </w:tc>
        <w:tc>
          <w:tcPr>
            <w:tcW w:w="509" w:type="pct"/>
            <w:shd w:val="clear" w:color="auto" w:fill="auto"/>
            <w:vAlign w:val="center"/>
          </w:tcPr>
          <w:p w:rsidR="00F26E72" w:rsidRPr="005B6D16" w:rsidRDefault="00F26E72" w:rsidP="002000A0">
            <w:pPr>
              <w:pStyle w:val="1fffb"/>
              <w:rPr>
                <w:rFonts w:cs="Times New Roman"/>
                <w:szCs w:val="20"/>
              </w:rPr>
            </w:pPr>
            <w:r w:rsidRPr="005B6D16">
              <w:rPr>
                <w:rFonts w:cs="Times New Roman"/>
                <w:szCs w:val="20"/>
              </w:rPr>
              <w:lastRenderedPageBreak/>
              <w:t>325</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szCs w:val="20"/>
              </w:rPr>
              <w:t>402,5</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магистральные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надземная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1980</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tcPr>
          <w:p w:rsidR="00F26E72" w:rsidRPr="005B6D16" w:rsidRDefault="00F26E72" w:rsidP="002000A0">
            <w:pPr>
              <w:pStyle w:val="1fffb"/>
              <w:rPr>
                <w:rFonts w:cs="Times New Roman"/>
                <w:szCs w:val="20"/>
              </w:rPr>
            </w:pPr>
            <w:r w:rsidRPr="005B6D16">
              <w:rPr>
                <w:rFonts w:cs="Times New Roman"/>
                <w:color w:val="000000"/>
                <w:szCs w:val="20"/>
              </w:rPr>
              <w:lastRenderedPageBreak/>
              <w:t>Теплотрасса к жилому дому № 46 (кадастровый номер 86:08:0020501:3446)</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114</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szCs w:val="20"/>
              </w:rPr>
              <w:t>29,0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2003</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tcPr>
          <w:p w:rsidR="00F26E72" w:rsidRPr="005B6D16" w:rsidRDefault="00F26E72" w:rsidP="002000A0">
            <w:pPr>
              <w:pStyle w:val="1fffb"/>
              <w:rPr>
                <w:rFonts w:cs="Times New Roman"/>
                <w:szCs w:val="20"/>
              </w:rPr>
            </w:pPr>
            <w:r w:rsidRPr="005B6D16">
              <w:rPr>
                <w:rFonts w:cs="Times New Roman"/>
                <w:color w:val="000000"/>
                <w:szCs w:val="20"/>
              </w:rPr>
              <w:t>Теплотрасса 1 к жилому дому № 46 (кадастровый номер 86:08:0020501:34508)</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219</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szCs w:val="20"/>
              </w:rPr>
              <w:t>206,5</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2003</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tcPr>
          <w:p w:rsidR="00F26E72" w:rsidRPr="005B6D16" w:rsidRDefault="00F26E72" w:rsidP="002000A0">
            <w:pPr>
              <w:pStyle w:val="1fffb"/>
              <w:rPr>
                <w:rFonts w:cs="Times New Roman"/>
                <w:szCs w:val="20"/>
              </w:rPr>
            </w:pPr>
            <w:r w:rsidRPr="005B6D16">
              <w:rPr>
                <w:rFonts w:cs="Times New Roman"/>
                <w:color w:val="000000"/>
                <w:szCs w:val="20"/>
              </w:rPr>
              <w:t>Теплотрасса к ж.д.№47 (кадастровый номер 86:08:0020501:3468)</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114</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szCs w:val="20"/>
              </w:rPr>
              <w:t>29,0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2003</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tcPr>
          <w:p w:rsidR="00F26E72" w:rsidRPr="005B6D16" w:rsidRDefault="00F26E72" w:rsidP="002000A0">
            <w:pPr>
              <w:pStyle w:val="1fffb"/>
              <w:rPr>
                <w:rFonts w:cs="Times New Roman"/>
                <w:szCs w:val="20"/>
              </w:rPr>
            </w:pPr>
            <w:r w:rsidRPr="005B6D16">
              <w:rPr>
                <w:rFonts w:cs="Times New Roman"/>
                <w:color w:val="000000"/>
                <w:szCs w:val="20"/>
              </w:rPr>
              <w:t>Теплотрасса 1 к жилому дому № 47 (кадастровый номер 86:08:0020501:3513)</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114</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szCs w:val="20"/>
              </w:rPr>
              <w:t>34,0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2003</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szCs w:val="20"/>
              </w:rPr>
            </w:pPr>
            <w:r w:rsidRPr="005B6D16">
              <w:rPr>
                <w:rFonts w:cs="Times New Roman"/>
                <w:color w:val="000000"/>
                <w:szCs w:val="20"/>
              </w:rPr>
              <w:t>Сети тепловодоснабжения - 723 м (кадастровый номер 86:08:0020501:4066)</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426</w:t>
            </w:r>
          </w:p>
        </w:tc>
        <w:tc>
          <w:tcPr>
            <w:tcW w:w="544" w:type="pct"/>
            <w:tcBorders>
              <w:top w:val="nil"/>
              <w:left w:val="single" w:sz="4" w:space="0" w:color="auto"/>
              <w:bottom w:val="single" w:sz="4" w:space="0" w:color="auto"/>
              <w:right w:val="nil"/>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szCs w:val="20"/>
              </w:rPr>
              <w:t>723,0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магистральные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надземная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2020</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szCs w:val="20"/>
              </w:rPr>
            </w:pPr>
            <w:r w:rsidRPr="005B6D16">
              <w:rPr>
                <w:rFonts w:cs="Times New Roman"/>
                <w:color w:val="000000"/>
                <w:szCs w:val="20"/>
              </w:rPr>
              <w:t>Сети теплоснабжения сп.Сингапай (детский сад на 120 мест) (кадастровый номер 86:08:0020501:4706)</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114</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color w:val="000000"/>
                <w:szCs w:val="20"/>
              </w:rPr>
              <w:t>54,0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2021</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szCs w:val="20"/>
              </w:rPr>
            </w:pPr>
            <w:r w:rsidRPr="005B6D16">
              <w:rPr>
                <w:rFonts w:cs="Times New Roman"/>
                <w:color w:val="000000"/>
                <w:szCs w:val="20"/>
              </w:rPr>
              <w:t>Сети теплоснабжения сп.Сингапай (кадастровый номер 86:08:0020501:4717)</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219-325</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color w:val="000000"/>
                <w:szCs w:val="20"/>
              </w:rPr>
              <w:t>755,0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2021</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szCs w:val="20"/>
              </w:rPr>
            </w:pPr>
            <w:r w:rsidRPr="005B6D16">
              <w:rPr>
                <w:rFonts w:cs="Times New Roman"/>
                <w:color w:val="000000"/>
                <w:szCs w:val="20"/>
              </w:rPr>
              <w:t>Сети теплоснабжения сп.Сингапай ул. Круг В-1 (кадастровый номер 86:08:0020501:4682)</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89-159</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color w:val="000000"/>
                <w:szCs w:val="20"/>
              </w:rPr>
              <w:t>691,0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2021</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szCs w:val="20"/>
              </w:rPr>
            </w:pPr>
            <w:r w:rsidRPr="005B6D16">
              <w:rPr>
                <w:rFonts w:cs="Times New Roman"/>
                <w:color w:val="000000"/>
                <w:szCs w:val="20"/>
              </w:rPr>
              <w:t>Сети тепловодоснабжения (ФОК сп.Сингапай) (кадастровый номер 86:08:0020501:4715)</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114</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color w:val="000000"/>
                <w:szCs w:val="20"/>
              </w:rPr>
              <w:t>131,0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2022</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szCs w:val="20"/>
              </w:rPr>
            </w:pPr>
            <w:r w:rsidRPr="005B6D16">
              <w:rPr>
                <w:rFonts w:cs="Times New Roman"/>
                <w:color w:val="000000"/>
                <w:szCs w:val="20"/>
              </w:rPr>
              <w:t>Сети теплоснабжения сп.Сингапай (кад.номер 86:08:0020501:4712)</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114</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color w:val="000000"/>
                <w:szCs w:val="20"/>
              </w:rPr>
              <w:t>188,0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r w:rsidRPr="005B6D16">
              <w:rPr>
                <w:rFonts w:cs="Times New Roman"/>
                <w:szCs w:val="20"/>
              </w:rPr>
              <w:t>2022</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5B6D16" w:rsidRPr="005B6D16" w:rsidTr="005B6D16">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5B6D16" w:rsidRPr="005B6D16" w:rsidRDefault="005B6D16" w:rsidP="005B6D16">
            <w:pPr>
              <w:pStyle w:val="1fffb"/>
              <w:rPr>
                <w:rFonts w:cs="Times New Roman"/>
                <w:bCs w:val="0"/>
                <w:szCs w:val="20"/>
              </w:rPr>
            </w:pPr>
            <w:r w:rsidRPr="005B6D16">
              <w:rPr>
                <w:bCs w:val="0"/>
                <w:szCs w:val="20"/>
              </w:rPr>
              <w:t>Сети ТВС от арт.скважины 1 до ж.д.10 пер Восточный</w:t>
            </w:r>
          </w:p>
        </w:tc>
        <w:tc>
          <w:tcPr>
            <w:tcW w:w="509" w:type="pct"/>
            <w:vAlign w:val="center"/>
          </w:tcPr>
          <w:p w:rsidR="005B6D16" w:rsidRPr="005B6D16" w:rsidRDefault="005B6D16" w:rsidP="005B6D16">
            <w:pPr>
              <w:pStyle w:val="1fffb"/>
              <w:rPr>
                <w:rFonts w:cs="Times New Roman"/>
                <w:bCs w:val="0"/>
                <w:szCs w:val="20"/>
              </w:rPr>
            </w:pPr>
            <w:r w:rsidRPr="005B6D16">
              <w:rPr>
                <w:rFonts w:cs="Times New Roman"/>
                <w:bCs w:val="0"/>
                <w:szCs w:val="20"/>
              </w:rPr>
              <w:t>57</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5B6D16" w:rsidRPr="005B6D16" w:rsidRDefault="005B6D16" w:rsidP="005B6D16">
            <w:pPr>
              <w:pStyle w:val="1fffb"/>
              <w:rPr>
                <w:rFonts w:cs="Times New Roman"/>
                <w:bCs w:val="0"/>
                <w:szCs w:val="20"/>
              </w:rPr>
            </w:pPr>
            <w:r w:rsidRPr="005B6D16">
              <w:rPr>
                <w:rFonts w:cs="Times New Roman"/>
                <w:bCs w:val="0"/>
                <w:szCs w:val="20"/>
              </w:rPr>
              <w:t>61</w:t>
            </w:r>
          </w:p>
        </w:tc>
        <w:tc>
          <w:tcPr>
            <w:tcW w:w="680" w:type="pct"/>
            <w:noWrap/>
            <w:vAlign w:val="center"/>
          </w:tcPr>
          <w:p w:rsidR="005B6D16" w:rsidRPr="005B6D16" w:rsidRDefault="005B6D16" w:rsidP="005B6D16">
            <w:pPr>
              <w:pStyle w:val="1fffb"/>
              <w:rPr>
                <w:rFonts w:cs="Times New Roman"/>
                <w:bCs w:val="0"/>
                <w:szCs w:val="20"/>
              </w:rPr>
            </w:pPr>
            <w:r w:rsidRPr="005B6D16">
              <w:rPr>
                <w:rFonts w:cs="Times New Roman"/>
                <w:bCs w:val="0"/>
                <w:szCs w:val="20"/>
              </w:rPr>
              <w:t>распределительные</w:t>
            </w:r>
          </w:p>
        </w:tc>
        <w:tc>
          <w:tcPr>
            <w:tcW w:w="416" w:type="pct"/>
            <w:noWrap/>
            <w:vAlign w:val="center"/>
          </w:tcPr>
          <w:p w:rsidR="005B6D16" w:rsidRPr="005B6D16" w:rsidRDefault="005B6D16" w:rsidP="005B6D16">
            <w:pPr>
              <w:pStyle w:val="1fffb"/>
              <w:rPr>
                <w:rFonts w:cs="Times New Roman"/>
                <w:szCs w:val="20"/>
              </w:rPr>
            </w:pPr>
            <w:r w:rsidRPr="005B6D16">
              <w:rPr>
                <w:rFonts w:cs="Times New Roman"/>
                <w:szCs w:val="20"/>
              </w:rPr>
              <w:t>Надземная,</w:t>
            </w:r>
          </w:p>
          <w:p w:rsidR="005B6D16" w:rsidRPr="005B6D16" w:rsidRDefault="005B6D16" w:rsidP="005B6D16">
            <w:pPr>
              <w:spacing w:after="0" w:line="240" w:lineRule="auto"/>
              <w:jc w:val="center"/>
              <w:rPr>
                <w:rFonts w:cs="Times New Roman"/>
                <w:szCs w:val="20"/>
              </w:rPr>
            </w:pPr>
            <w:r w:rsidRPr="005B6D16">
              <w:rPr>
                <w:rFonts w:ascii="Times New Roman" w:hAnsi="Times New Roman" w:cs="Times New Roman"/>
                <w:sz w:val="20"/>
                <w:szCs w:val="20"/>
              </w:rPr>
              <w:t>подземная</w:t>
            </w:r>
          </w:p>
        </w:tc>
        <w:tc>
          <w:tcPr>
            <w:tcW w:w="500" w:type="pct"/>
            <w:noWrap/>
            <w:vAlign w:val="center"/>
          </w:tcPr>
          <w:p w:rsidR="005B6D16" w:rsidRPr="005B6D16" w:rsidRDefault="005B6D16" w:rsidP="005B6D16">
            <w:pPr>
              <w:pStyle w:val="1fffb"/>
              <w:rPr>
                <w:rFonts w:cs="Times New Roman"/>
                <w:bCs w:val="0"/>
                <w:szCs w:val="20"/>
              </w:rPr>
            </w:pPr>
            <w:r w:rsidRPr="005B6D16">
              <w:rPr>
                <w:rFonts w:cs="Times New Roman"/>
                <w:bCs w:val="0"/>
                <w:szCs w:val="20"/>
              </w:rPr>
              <w:t>2024</w:t>
            </w:r>
          </w:p>
        </w:tc>
        <w:tc>
          <w:tcPr>
            <w:tcW w:w="357" w:type="pct"/>
            <w:vAlign w:val="center"/>
          </w:tcPr>
          <w:p w:rsidR="005B6D16" w:rsidRPr="005B6D16" w:rsidRDefault="005B6D16" w:rsidP="005B6D16">
            <w:pPr>
              <w:pStyle w:val="1fffb"/>
              <w:rPr>
                <w:rFonts w:cs="Times New Roman"/>
                <w:bCs w:val="0"/>
                <w:szCs w:val="20"/>
              </w:rPr>
            </w:pPr>
            <w:r w:rsidRPr="005B6D16">
              <w:rPr>
                <w:bCs w:val="0"/>
              </w:rPr>
              <w:t>ППУ, ПВХ</w:t>
            </w:r>
          </w:p>
        </w:tc>
        <w:tc>
          <w:tcPr>
            <w:tcW w:w="263" w:type="pct"/>
            <w:vAlign w:val="center"/>
          </w:tcPr>
          <w:p w:rsidR="005B6D16" w:rsidRPr="005B6D16" w:rsidRDefault="005B6D16" w:rsidP="005B6D16">
            <w:pPr>
              <w:pStyle w:val="1fffb"/>
              <w:rPr>
                <w:rFonts w:cs="Times New Roman"/>
                <w:szCs w:val="20"/>
              </w:rPr>
            </w:pPr>
          </w:p>
        </w:tc>
      </w:tr>
      <w:tr w:rsidR="005B6D16" w:rsidRPr="005B6D16" w:rsidTr="005B6D16">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5B6D16" w:rsidRPr="005B6D16" w:rsidRDefault="005B6D16" w:rsidP="005B6D16">
            <w:pPr>
              <w:pStyle w:val="1fffb"/>
              <w:rPr>
                <w:rFonts w:cs="Times New Roman"/>
                <w:bCs w:val="0"/>
                <w:szCs w:val="20"/>
              </w:rPr>
            </w:pPr>
            <w:r w:rsidRPr="005B6D16">
              <w:rPr>
                <w:bCs w:val="0"/>
                <w:szCs w:val="20"/>
              </w:rPr>
              <w:t>Сети ТВС от Ут-13 до УТ-14 пер Восточный</w:t>
            </w:r>
          </w:p>
        </w:tc>
        <w:tc>
          <w:tcPr>
            <w:tcW w:w="509" w:type="pct"/>
            <w:vAlign w:val="center"/>
          </w:tcPr>
          <w:p w:rsidR="005B6D16" w:rsidRPr="005B6D16" w:rsidRDefault="005B6D16" w:rsidP="005B6D16">
            <w:pPr>
              <w:pStyle w:val="1fffb"/>
              <w:rPr>
                <w:rFonts w:cs="Times New Roman"/>
                <w:bCs w:val="0"/>
                <w:szCs w:val="20"/>
              </w:rPr>
            </w:pPr>
            <w:r w:rsidRPr="005B6D16">
              <w:rPr>
                <w:rFonts w:cs="Times New Roman"/>
                <w:bCs w:val="0"/>
                <w:szCs w:val="20"/>
              </w:rPr>
              <w:t>89</w:t>
            </w:r>
          </w:p>
        </w:tc>
        <w:tc>
          <w:tcPr>
            <w:tcW w:w="544" w:type="pct"/>
            <w:tcBorders>
              <w:top w:val="nil"/>
              <w:left w:val="single" w:sz="4" w:space="0" w:color="auto"/>
              <w:bottom w:val="single" w:sz="4" w:space="0" w:color="auto"/>
              <w:right w:val="single" w:sz="4" w:space="0" w:color="auto"/>
            </w:tcBorders>
            <w:shd w:val="clear" w:color="auto" w:fill="auto"/>
            <w:noWrap/>
            <w:vAlign w:val="center"/>
          </w:tcPr>
          <w:p w:rsidR="005B6D16" w:rsidRPr="005B6D16" w:rsidRDefault="005B6D16" w:rsidP="005B6D16">
            <w:pPr>
              <w:pStyle w:val="1fffb"/>
              <w:rPr>
                <w:rFonts w:cs="Times New Roman"/>
                <w:bCs w:val="0"/>
                <w:szCs w:val="20"/>
              </w:rPr>
            </w:pPr>
            <w:r w:rsidRPr="005B6D16">
              <w:rPr>
                <w:rFonts w:cs="Times New Roman"/>
                <w:bCs w:val="0"/>
                <w:szCs w:val="20"/>
              </w:rPr>
              <w:t>47</w:t>
            </w:r>
          </w:p>
        </w:tc>
        <w:tc>
          <w:tcPr>
            <w:tcW w:w="680" w:type="pct"/>
            <w:noWrap/>
            <w:vAlign w:val="center"/>
          </w:tcPr>
          <w:p w:rsidR="005B6D16" w:rsidRPr="005B6D16" w:rsidRDefault="005B6D16" w:rsidP="005B6D16">
            <w:pPr>
              <w:pStyle w:val="1fffb"/>
              <w:rPr>
                <w:rFonts w:cs="Times New Roman"/>
                <w:bCs w:val="0"/>
                <w:szCs w:val="20"/>
              </w:rPr>
            </w:pPr>
            <w:r w:rsidRPr="005B6D16">
              <w:rPr>
                <w:rFonts w:cs="Times New Roman"/>
                <w:bCs w:val="0"/>
                <w:szCs w:val="20"/>
              </w:rPr>
              <w:t>распределительные</w:t>
            </w:r>
          </w:p>
        </w:tc>
        <w:tc>
          <w:tcPr>
            <w:tcW w:w="416" w:type="pct"/>
            <w:noWrap/>
            <w:vAlign w:val="center"/>
          </w:tcPr>
          <w:p w:rsidR="005B6D16" w:rsidRPr="005B6D16" w:rsidRDefault="005B6D16" w:rsidP="005B6D16">
            <w:pPr>
              <w:pStyle w:val="1fffb"/>
              <w:rPr>
                <w:rFonts w:cs="Times New Roman"/>
                <w:szCs w:val="20"/>
              </w:rPr>
            </w:pPr>
            <w:r w:rsidRPr="005B6D16">
              <w:rPr>
                <w:rFonts w:cs="Times New Roman"/>
                <w:szCs w:val="20"/>
              </w:rPr>
              <w:t>Надземная,</w:t>
            </w:r>
          </w:p>
          <w:p w:rsidR="005B6D16" w:rsidRPr="005B6D16" w:rsidRDefault="005B6D16" w:rsidP="005B6D16">
            <w:pPr>
              <w:pStyle w:val="1fffb"/>
              <w:rPr>
                <w:rFonts w:cs="Times New Roman"/>
                <w:bCs w:val="0"/>
                <w:szCs w:val="20"/>
              </w:rPr>
            </w:pPr>
            <w:r w:rsidRPr="005B6D16">
              <w:rPr>
                <w:rFonts w:cs="Times New Roman"/>
                <w:szCs w:val="20"/>
              </w:rPr>
              <w:t>подземная</w:t>
            </w:r>
          </w:p>
        </w:tc>
        <w:tc>
          <w:tcPr>
            <w:tcW w:w="500" w:type="pct"/>
            <w:noWrap/>
            <w:vAlign w:val="center"/>
          </w:tcPr>
          <w:p w:rsidR="005B6D16" w:rsidRPr="005B6D16" w:rsidRDefault="005B6D16" w:rsidP="005B6D16">
            <w:pPr>
              <w:pStyle w:val="1fffb"/>
              <w:rPr>
                <w:rFonts w:cs="Times New Roman"/>
                <w:bCs w:val="0"/>
                <w:szCs w:val="20"/>
              </w:rPr>
            </w:pPr>
            <w:r w:rsidRPr="005B6D16">
              <w:rPr>
                <w:rFonts w:cs="Times New Roman"/>
                <w:bCs w:val="0"/>
                <w:szCs w:val="20"/>
              </w:rPr>
              <w:t>2024</w:t>
            </w:r>
          </w:p>
        </w:tc>
        <w:tc>
          <w:tcPr>
            <w:tcW w:w="357" w:type="pct"/>
            <w:vAlign w:val="center"/>
          </w:tcPr>
          <w:p w:rsidR="005B6D16" w:rsidRPr="005B6D16" w:rsidRDefault="005B6D16" w:rsidP="005B6D16">
            <w:pPr>
              <w:pStyle w:val="1fffb"/>
              <w:rPr>
                <w:rFonts w:cs="Times New Roman"/>
                <w:bCs w:val="0"/>
                <w:szCs w:val="20"/>
              </w:rPr>
            </w:pPr>
            <w:r w:rsidRPr="005B6D16">
              <w:rPr>
                <w:bCs w:val="0"/>
              </w:rPr>
              <w:t>ППУ, ПВХ</w:t>
            </w:r>
          </w:p>
        </w:tc>
        <w:tc>
          <w:tcPr>
            <w:tcW w:w="263" w:type="pct"/>
            <w:vAlign w:val="center"/>
          </w:tcPr>
          <w:p w:rsidR="005B6D16" w:rsidRPr="005B6D16" w:rsidRDefault="005B6D16" w:rsidP="005B6D16">
            <w:pPr>
              <w:pStyle w:val="1fffb"/>
              <w:rPr>
                <w:rFonts w:cs="Times New Roman"/>
                <w:szCs w:val="20"/>
              </w:rPr>
            </w:pPr>
          </w:p>
        </w:tc>
      </w:tr>
      <w:tr w:rsidR="00F26E72" w:rsidRPr="005B6D16" w:rsidTr="002000A0">
        <w:trPr>
          <w:trHeight w:val="20"/>
        </w:trPr>
        <w:tc>
          <w:tcPr>
            <w:tcW w:w="1730" w:type="pct"/>
            <w:tcBorders>
              <w:top w:val="single" w:sz="4" w:space="0" w:color="auto"/>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szCs w:val="20"/>
              </w:rPr>
            </w:pPr>
            <w:r w:rsidRPr="005B6D16">
              <w:rPr>
                <w:rFonts w:cs="Times New Roman"/>
                <w:szCs w:val="20"/>
              </w:rPr>
              <w:t>Сети ТВС магистральные от УТ-4 до мкр.Усть-Балык (по договору с АО "Россети")</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219</w:t>
            </w:r>
          </w:p>
        </w:tc>
        <w:tc>
          <w:tcPr>
            <w:tcW w:w="544" w:type="pct"/>
            <w:noWrap/>
            <w:vAlign w:val="center"/>
          </w:tcPr>
          <w:p w:rsidR="00F26E72" w:rsidRPr="005B6D16" w:rsidRDefault="00F26E72" w:rsidP="002000A0">
            <w:pPr>
              <w:pStyle w:val="1fffb"/>
              <w:rPr>
                <w:rFonts w:cs="Times New Roman"/>
                <w:szCs w:val="20"/>
              </w:rPr>
            </w:pPr>
            <w:r w:rsidRPr="005B6D16">
              <w:rPr>
                <w:rFonts w:cs="Times New Roman"/>
                <w:szCs w:val="20"/>
              </w:rPr>
              <w:t>950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магистральные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надземная</w:t>
            </w:r>
          </w:p>
        </w:tc>
        <w:tc>
          <w:tcPr>
            <w:tcW w:w="500" w:type="pct"/>
            <w:noWrap/>
            <w:vAlign w:val="center"/>
          </w:tcPr>
          <w:p w:rsidR="00F26E72" w:rsidRPr="005B6D16" w:rsidRDefault="00F26E72" w:rsidP="002000A0">
            <w:pPr>
              <w:pStyle w:val="1fffb"/>
              <w:rPr>
                <w:rFonts w:cs="Times New Roman"/>
                <w:szCs w:val="20"/>
              </w:rPr>
            </w:pP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tcPr>
          <w:p w:rsidR="00F26E72" w:rsidRPr="005B6D16" w:rsidRDefault="00F26E72" w:rsidP="002000A0">
            <w:pPr>
              <w:pStyle w:val="1fffb"/>
              <w:rPr>
                <w:rFonts w:cs="Times New Roman"/>
                <w:szCs w:val="20"/>
              </w:rPr>
            </w:pPr>
            <w:r w:rsidRPr="005B6D16">
              <w:rPr>
                <w:rFonts w:cs="Times New Roman"/>
                <w:szCs w:val="20"/>
              </w:rPr>
              <w:t>Сети ТВС мкр. Усть-Балык внутриквартальные (по договору с АО "Россети")</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32-114</w:t>
            </w:r>
          </w:p>
        </w:tc>
        <w:tc>
          <w:tcPr>
            <w:tcW w:w="544" w:type="pct"/>
            <w:noWrap/>
            <w:vAlign w:val="center"/>
          </w:tcPr>
          <w:p w:rsidR="00F26E72" w:rsidRPr="005B6D16" w:rsidRDefault="00F26E72" w:rsidP="002000A0">
            <w:pPr>
              <w:pStyle w:val="1fffb"/>
              <w:rPr>
                <w:rFonts w:cs="Times New Roman"/>
                <w:szCs w:val="20"/>
              </w:rPr>
            </w:pPr>
            <w:r w:rsidRPr="005B6D16">
              <w:rPr>
                <w:rFonts w:cs="Times New Roman"/>
                <w:szCs w:val="20"/>
              </w:rPr>
              <w:t>675</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Надземная,</w:t>
            </w:r>
          </w:p>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noWrap/>
            <w:vAlign w:val="center"/>
          </w:tcPr>
          <w:p w:rsidR="00F26E72" w:rsidRPr="005B6D16" w:rsidRDefault="00F26E72" w:rsidP="002000A0">
            <w:pPr>
              <w:pStyle w:val="1fffb"/>
              <w:rPr>
                <w:rFonts w:cs="Times New Roman"/>
                <w:szCs w:val="20"/>
              </w:rPr>
            </w:pP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auto" w:fill="auto"/>
            <w:vAlign w:val="center"/>
          </w:tcPr>
          <w:p w:rsidR="00F26E72" w:rsidRPr="005B6D16" w:rsidRDefault="00D12AE3" w:rsidP="002000A0">
            <w:pPr>
              <w:pStyle w:val="1fffb"/>
              <w:rPr>
                <w:rFonts w:cs="Times New Roman"/>
                <w:szCs w:val="20"/>
              </w:rPr>
            </w:pPr>
            <w:r>
              <w:rPr>
                <w:rFonts w:cs="Times New Roman"/>
                <w:szCs w:val="20"/>
              </w:rPr>
              <w:t>с</w:t>
            </w:r>
            <w:r w:rsidR="00F26E72" w:rsidRPr="005B6D16">
              <w:rPr>
                <w:rFonts w:cs="Times New Roman"/>
                <w:szCs w:val="20"/>
              </w:rPr>
              <w:t>.Чеускино</w:t>
            </w:r>
          </w:p>
        </w:tc>
        <w:tc>
          <w:tcPr>
            <w:tcW w:w="509" w:type="pct"/>
            <w:vAlign w:val="center"/>
          </w:tcPr>
          <w:p w:rsidR="00F26E72" w:rsidRPr="005B6D16" w:rsidRDefault="00F26E72" w:rsidP="002000A0">
            <w:pPr>
              <w:pStyle w:val="1fffb"/>
              <w:rPr>
                <w:rFonts w:cs="Times New Roman"/>
                <w:szCs w:val="20"/>
              </w:rPr>
            </w:pPr>
          </w:p>
        </w:tc>
        <w:tc>
          <w:tcPr>
            <w:tcW w:w="544" w:type="pct"/>
            <w:noWrap/>
            <w:vAlign w:val="center"/>
          </w:tcPr>
          <w:p w:rsidR="00F26E72" w:rsidRPr="005B6D16" w:rsidRDefault="00F26E72" w:rsidP="002000A0">
            <w:pPr>
              <w:pStyle w:val="1fffb"/>
              <w:rPr>
                <w:rFonts w:cs="Times New Roman"/>
                <w:szCs w:val="20"/>
              </w:rPr>
            </w:pPr>
          </w:p>
        </w:tc>
        <w:tc>
          <w:tcPr>
            <w:tcW w:w="680" w:type="pct"/>
            <w:noWrap/>
            <w:vAlign w:val="center"/>
          </w:tcPr>
          <w:p w:rsidR="00F26E72" w:rsidRPr="005B6D16" w:rsidRDefault="00F26E72" w:rsidP="002000A0">
            <w:pPr>
              <w:pStyle w:val="1fffb"/>
              <w:rPr>
                <w:rFonts w:cs="Times New Roman"/>
                <w:szCs w:val="20"/>
              </w:rPr>
            </w:pPr>
          </w:p>
        </w:tc>
        <w:tc>
          <w:tcPr>
            <w:tcW w:w="416" w:type="pct"/>
            <w:noWrap/>
            <w:vAlign w:val="center"/>
          </w:tcPr>
          <w:p w:rsidR="00F26E72" w:rsidRPr="005B6D16" w:rsidRDefault="00F26E72" w:rsidP="002000A0">
            <w:pPr>
              <w:pStyle w:val="1fffb"/>
              <w:rPr>
                <w:rFonts w:cs="Times New Roman"/>
                <w:szCs w:val="20"/>
              </w:rPr>
            </w:pPr>
          </w:p>
        </w:tc>
        <w:tc>
          <w:tcPr>
            <w:tcW w:w="500" w:type="pct"/>
            <w:noWrap/>
            <w:vAlign w:val="center"/>
          </w:tcPr>
          <w:p w:rsidR="00F26E72" w:rsidRPr="005B6D16" w:rsidRDefault="00F26E72" w:rsidP="002000A0">
            <w:pPr>
              <w:pStyle w:val="1fffb"/>
              <w:rPr>
                <w:rFonts w:cs="Times New Roman"/>
                <w:szCs w:val="20"/>
              </w:rPr>
            </w:pPr>
          </w:p>
        </w:tc>
        <w:tc>
          <w:tcPr>
            <w:tcW w:w="357" w:type="pct"/>
            <w:vAlign w:val="center"/>
          </w:tcPr>
          <w:p w:rsidR="00F26E72" w:rsidRPr="005B6D16" w:rsidRDefault="00F26E72" w:rsidP="002000A0">
            <w:pPr>
              <w:pStyle w:val="1fffb"/>
              <w:rPr>
                <w:rFonts w:cs="Times New Roman"/>
                <w:szCs w:val="20"/>
              </w:rPr>
            </w:pP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single" w:sz="4" w:space="0" w:color="auto"/>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szCs w:val="20"/>
              </w:rPr>
            </w:pPr>
            <w:r w:rsidRPr="005B6D16">
              <w:rPr>
                <w:rFonts w:cs="Times New Roman"/>
                <w:color w:val="000000"/>
                <w:szCs w:val="20"/>
              </w:rPr>
              <w:t>Инженерные сети ТВС и КС, тепловые сети 1 (кадастровый номер 86:08:0020601:1132)</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32-114</w:t>
            </w:r>
          </w:p>
        </w:tc>
        <w:tc>
          <w:tcPr>
            <w:tcW w:w="5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26E72" w:rsidRPr="005B6D16" w:rsidRDefault="00F26E72" w:rsidP="002000A0">
            <w:pPr>
              <w:pStyle w:val="1fffb"/>
              <w:rPr>
                <w:rFonts w:cs="Times New Roman"/>
                <w:szCs w:val="20"/>
              </w:rPr>
            </w:pPr>
            <w:r w:rsidRPr="005B6D16">
              <w:rPr>
                <w:rFonts w:cs="Times New Roman"/>
                <w:color w:val="000000"/>
                <w:szCs w:val="20"/>
              </w:rPr>
              <w:t>711,0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Надземная,</w:t>
            </w:r>
          </w:p>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color w:val="000000"/>
                <w:szCs w:val="20"/>
              </w:rPr>
              <w:t>1997</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szCs w:val="20"/>
              </w:rPr>
            </w:pPr>
            <w:r w:rsidRPr="005B6D16">
              <w:rPr>
                <w:rFonts w:cs="Times New Roman"/>
                <w:color w:val="000000"/>
                <w:szCs w:val="20"/>
              </w:rPr>
              <w:t>Наружные тепловые сети (кадастровый номер 86:08:0020601:1116)</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32-426</w:t>
            </w:r>
          </w:p>
        </w:tc>
        <w:tc>
          <w:tcPr>
            <w:tcW w:w="544" w:type="pct"/>
            <w:tcBorders>
              <w:top w:val="nil"/>
              <w:left w:val="single" w:sz="4" w:space="0" w:color="auto"/>
              <w:bottom w:val="single" w:sz="4" w:space="0" w:color="auto"/>
              <w:right w:val="single" w:sz="4" w:space="0" w:color="auto"/>
            </w:tcBorders>
            <w:shd w:val="clear" w:color="000000" w:fill="FFFFFF"/>
            <w:noWrap/>
            <w:vAlign w:val="center"/>
          </w:tcPr>
          <w:p w:rsidR="00F26E72" w:rsidRPr="005B6D16" w:rsidRDefault="00F26E72" w:rsidP="002000A0">
            <w:pPr>
              <w:pStyle w:val="1fffb"/>
              <w:rPr>
                <w:rFonts w:cs="Times New Roman"/>
                <w:szCs w:val="20"/>
              </w:rPr>
            </w:pPr>
            <w:r w:rsidRPr="005B6D16">
              <w:rPr>
                <w:rFonts w:cs="Times New Roman"/>
                <w:color w:val="000000"/>
                <w:szCs w:val="20"/>
              </w:rPr>
              <w:t>329,5</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магистральные,</w:t>
            </w:r>
          </w:p>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Надземная,</w:t>
            </w:r>
          </w:p>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color w:val="000000"/>
                <w:szCs w:val="20"/>
              </w:rPr>
              <w:t>1971</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szCs w:val="20"/>
              </w:rPr>
            </w:pPr>
            <w:r w:rsidRPr="005B6D16">
              <w:rPr>
                <w:rFonts w:cs="Times New Roman"/>
                <w:szCs w:val="20"/>
              </w:rPr>
              <w:lastRenderedPageBreak/>
              <w:t>Сети теплоснабжения "Клуб на 150 мест" 86:08:0020601:1147</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28</w:t>
            </w:r>
          </w:p>
        </w:tc>
        <w:tc>
          <w:tcPr>
            <w:tcW w:w="544" w:type="pct"/>
            <w:tcBorders>
              <w:top w:val="nil"/>
              <w:left w:val="single" w:sz="4" w:space="0" w:color="auto"/>
              <w:bottom w:val="single" w:sz="4" w:space="0" w:color="auto"/>
              <w:right w:val="single" w:sz="4" w:space="0" w:color="auto"/>
            </w:tcBorders>
            <w:shd w:val="clear" w:color="000000" w:fill="FFFFFF"/>
            <w:noWrap/>
            <w:vAlign w:val="center"/>
          </w:tcPr>
          <w:p w:rsidR="00F26E72" w:rsidRPr="005B6D16" w:rsidRDefault="00F26E72" w:rsidP="002000A0">
            <w:pPr>
              <w:pStyle w:val="1fffb"/>
              <w:rPr>
                <w:rFonts w:cs="Times New Roman"/>
                <w:szCs w:val="20"/>
              </w:rPr>
            </w:pPr>
            <w:r w:rsidRPr="005B6D16">
              <w:rPr>
                <w:rFonts w:cs="Times New Roman"/>
                <w:szCs w:val="20"/>
              </w:rPr>
              <w:t>28,0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szCs w:val="20"/>
              </w:rPr>
              <w:t>2001</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nil"/>
              <w:right w:val="single" w:sz="4" w:space="0" w:color="auto"/>
            </w:tcBorders>
            <w:shd w:val="clear" w:color="000000" w:fill="FFFFFF"/>
            <w:vAlign w:val="center"/>
          </w:tcPr>
          <w:p w:rsidR="00F26E72" w:rsidRPr="005B6D16" w:rsidRDefault="00F26E72" w:rsidP="002000A0">
            <w:pPr>
              <w:pStyle w:val="1fffb"/>
              <w:rPr>
                <w:rFonts w:cs="Times New Roman"/>
                <w:szCs w:val="20"/>
              </w:rPr>
            </w:pPr>
            <w:r w:rsidRPr="005B6D16">
              <w:rPr>
                <w:rFonts w:cs="Times New Roman"/>
                <w:color w:val="000000"/>
                <w:szCs w:val="20"/>
              </w:rPr>
              <w:t>Сети теплоснабжения к 33-х квартирному жилому дому (кадастровый номер 86:08:0020601:1122)</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114</w:t>
            </w:r>
          </w:p>
        </w:tc>
        <w:tc>
          <w:tcPr>
            <w:tcW w:w="544" w:type="pct"/>
            <w:tcBorders>
              <w:top w:val="nil"/>
              <w:left w:val="single" w:sz="4" w:space="0" w:color="auto"/>
              <w:bottom w:val="single" w:sz="4" w:space="0" w:color="auto"/>
              <w:right w:val="single" w:sz="4" w:space="0" w:color="auto"/>
            </w:tcBorders>
            <w:shd w:val="clear" w:color="000000" w:fill="FFFFFF"/>
            <w:noWrap/>
            <w:vAlign w:val="center"/>
          </w:tcPr>
          <w:p w:rsidR="00F26E72" w:rsidRPr="005B6D16" w:rsidRDefault="00F26E72" w:rsidP="002000A0">
            <w:pPr>
              <w:pStyle w:val="1fffb"/>
              <w:rPr>
                <w:rFonts w:cs="Times New Roman"/>
                <w:szCs w:val="20"/>
              </w:rPr>
            </w:pPr>
            <w:r w:rsidRPr="005B6D16">
              <w:rPr>
                <w:rFonts w:cs="Times New Roman"/>
                <w:color w:val="000000"/>
                <w:szCs w:val="20"/>
              </w:rPr>
              <w:t>61,0</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color w:val="000000"/>
                <w:szCs w:val="20"/>
              </w:rPr>
              <w:t>2001</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single" w:sz="4" w:space="0" w:color="auto"/>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szCs w:val="20"/>
              </w:rPr>
            </w:pPr>
            <w:r w:rsidRPr="005B6D16">
              <w:rPr>
                <w:rFonts w:cs="Times New Roman"/>
                <w:color w:val="000000"/>
                <w:szCs w:val="20"/>
              </w:rPr>
              <w:t>Сети теплоснабжения от дома 15 ул. Центральная до здания теплицы (кадастровый номер 86:08:0020601:1158)</w:t>
            </w:r>
          </w:p>
        </w:tc>
        <w:tc>
          <w:tcPr>
            <w:tcW w:w="509" w:type="pct"/>
            <w:vAlign w:val="center"/>
          </w:tcPr>
          <w:p w:rsidR="00F26E72" w:rsidRPr="005B6D16" w:rsidRDefault="00F26E72" w:rsidP="002000A0">
            <w:pPr>
              <w:pStyle w:val="1fffb"/>
              <w:rPr>
                <w:rFonts w:cs="Times New Roman"/>
                <w:szCs w:val="20"/>
              </w:rPr>
            </w:pPr>
            <w:r w:rsidRPr="005B6D16">
              <w:rPr>
                <w:rFonts w:cs="Times New Roman"/>
                <w:szCs w:val="20"/>
              </w:rPr>
              <w:t>57</w:t>
            </w:r>
          </w:p>
        </w:tc>
        <w:tc>
          <w:tcPr>
            <w:tcW w:w="544" w:type="pct"/>
            <w:tcBorders>
              <w:top w:val="nil"/>
              <w:left w:val="single" w:sz="4" w:space="0" w:color="auto"/>
              <w:bottom w:val="single" w:sz="4" w:space="0" w:color="auto"/>
              <w:right w:val="single" w:sz="4" w:space="0" w:color="auto"/>
            </w:tcBorders>
            <w:shd w:val="clear" w:color="000000" w:fill="FFFFFF"/>
            <w:noWrap/>
            <w:vAlign w:val="center"/>
          </w:tcPr>
          <w:p w:rsidR="00F26E72" w:rsidRPr="005B6D16" w:rsidRDefault="00F26E72" w:rsidP="002000A0">
            <w:pPr>
              <w:pStyle w:val="1fffb"/>
              <w:rPr>
                <w:rFonts w:cs="Times New Roman"/>
                <w:szCs w:val="20"/>
              </w:rPr>
            </w:pPr>
            <w:r w:rsidRPr="005B6D16">
              <w:rPr>
                <w:rFonts w:cs="Times New Roman"/>
                <w:color w:val="000000"/>
                <w:szCs w:val="20"/>
              </w:rPr>
              <w:t>74,5</w:t>
            </w:r>
          </w:p>
        </w:tc>
        <w:tc>
          <w:tcPr>
            <w:tcW w:w="680" w:type="pct"/>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noWrap/>
            <w:vAlign w:val="center"/>
          </w:tcPr>
          <w:p w:rsidR="00F26E72" w:rsidRPr="005B6D16" w:rsidRDefault="00F26E72" w:rsidP="002000A0">
            <w:pPr>
              <w:pStyle w:val="1fffb"/>
              <w:rPr>
                <w:rFonts w:cs="Times New Roman"/>
                <w:szCs w:val="20"/>
              </w:rPr>
            </w:pPr>
            <w:r w:rsidRPr="005B6D16">
              <w:rPr>
                <w:rFonts w:cs="Times New Roman"/>
                <w:szCs w:val="20"/>
              </w:rPr>
              <w:t>надземная</w:t>
            </w:r>
          </w:p>
        </w:tc>
        <w:tc>
          <w:tcPr>
            <w:tcW w:w="500"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szCs w:val="20"/>
              </w:rPr>
              <w:t>1974</w:t>
            </w:r>
          </w:p>
        </w:tc>
        <w:tc>
          <w:tcPr>
            <w:tcW w:w="357" w:type="pct"/>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color w:val="FFFFFF"/>
                <w:szCs w:val="20"/>
              </w:rPr>
            </w:pPr>
            <w:r w:rsidRPr="005B6D16">
              <w:rPr>
                <w:rFonts w:cs="Times New Roman"/>
                <w:color w:val="000000"/>
                <w:szCs w:val="20"/>
              </w:rPr>
              <w:t>Сети теплоснабжения от УТ1 (возле котельной) на балочный массив(кадастровый номер 86:08:0020601:1156)</w:t>
            </w:r>
          </w:p>
        </w:tc>
        <w:tc>
          <w:tcPr>
            <w:tcW w:w="509" w:type="pct"/>
            <w:tcBorders>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57</w:t>
            </w:r>
          </w:p>
        </w:tc>
        <w:tc>
          <w:tcPr>
            <w:tcW w:w="544" w:type="pct"/>
            <w:tcBorders>
              <w:top w:val="nil"/>
              <w:left w:val="single" w:sz="4" w:space="0" w:color="auto"/>
              <w:bottom w:val="single" w:sz="4" w:space="0" w:color="auto"/>
              <w:right w:val="single" w:sz="4" w:space="0" w:color="auto"/>
            </w:tcBorders>
            <w:shd w:val="clear" w:color="000000" w:fill="FFFFFF"/>
            <w:noWrap/>
            <w:vAlign w:val="center"/>
          </w:tcPr>
          <w:p w:rsidR="00F26E72" w:rsidRPr="005B6D16" w:rsidRDefault="00F26E72" w:rsidP="002000A0">
            <w:pPr>
              <w:pStyle w:val="1fffb"/>
              <w:rPr>
                <w:rFonts w:cs="Times New Roman"/>
                <w:szCs w:val="20"/>
              </w:rPr>
            </w:pPr>
            <w:r w:rsidRPr="005B6D16">
              <w:rPr>
                <w:rFonts w:cs="Times New Roman"/>
                <w:color w:val="000000"/>
                <w:szCs w:val="20"/>
              </w:rPr>
              <w:t>73,0</w:t>
            </w:r>
          </w:p>
        </w:tc>
        <w:tc>
          <w:tcPr>
            <w:tcW w:w="680" w:type="pct"/>
            <w:tcBorders>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tcBorders>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надземная</w:t>
            </w:r>
          </w:p>
        </w:tc>
        <w:tc>
          <w:tcPr>
            <w:tcW w:w="500"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szCs w:val="20"/>
              </w:rPr>
              <w:t>1997</w:t>
            </w:r>
          </w:p>
        </w:tc>
        <w:tc>
          <w:tcPr>
            <w:tcW w:w="357" w:type="pct"/>
            <w:tcBorders>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tcBorders>
              <w:bottom w:val="single" w:sz="4" w:space="0" w:color="auto"/>
            </w:tcBorders>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color w:val="FFFFFF"/>
                <w:szCs w:val="20"/>
              </w:rPr>
            </w:pPr>
            <w:r w:rsidRPr="005B6D16">
              <w:rPr>
                <w:rFonts w:cs="Times New Roman"/>
                <w:color w:val="000000"/>
                <w:szCs w:val="20"/>
              </w:rPr>
              <w:t xml:space="preserve">Сети теплоснабжения от УТ-38 (гаражи возле КОС) до бывшего административного здания пилорамы </w:t>
            </w:r>
          </w:p>
        </w:tc>
        <w:tc>
          <w:tcPr>
            <w:tcW w:w="509"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57</w:t>
            </w:r>
          </w:p>
        </w:tc>
        <w:tc>
          <w:tcPr>
            <w:tcW w:w="544" w:type="pct"/>
            <w:tcBorders>
              <w:top w:val="nil"/>
              <w:left w:val="single" w:sz="4" w:space="0" w:color="auto"/>
              <w:bottom w:val="single" w:sz="4" w:space="0" w:color="auto"/>
              <w:right w:val="single" w:sz="4" w:space="0" w:color="auto"/>
            </w:tcBorders>
            <w:shd w:val="clear" w:color="000000" w:fill="FFFFFF"/>
            <w:noWrap/>
            <w:vAlign w:val="center"/>
          </w:tcPr>
          <w:p w:rsidR="00F26E72" w:rsidRPr="005B6D16" w:rsidRDefault="00F26E72" w:rsidP="002000A0">
            <w:pPr>
              <w:pStyle w:val="1fffb"/>
              <w:rPr>
                <w:rFonts w:cs="Times New Roman"/>
                <w:szCs w:val="20"/>
              </w:rPr>
            </w:pPr>
            <w:r w:rsidRPr="005B6D16">
              <w:rPr>
                <w:rFonts w:cs="Times New Roman"/>
                <w:color w:val="000000"/>
                <w:szCs w:val="20"/>
              </w:rPr>
              <w:t>55,5</w:t>
            </w:r>
          </w:p>
        </w:tc>
        <w:tc>
          <w:tcPr>
            <w:tcW w:w="680"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szCs w:val="20"/>
              </w:rPr>
              <w:t>1997</w:t>
            </w:r>
          </w:p>
        </w:tc>
        <w:tc>
          <w:tcPr>
            <w:tcW w:w="357"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color w:val="FFFFFF"/>
                <w:szCs w:val="20"/>
              </w:rPr>
            </w:pPr>
            <w:r w:rsidRPr="005B6D16">
              <w:rPr>
                <w:rFonts w:cs="Times New Roman"/>
                <w:color w:val="000000"/>
                <w:szCs w:val="20"/>
              </w:rPr>
              <w:t>Тепловые сети (кадастровый номер 86:08:0020601:1112)</w:t>
            </w:r>
          </w:p>
        </w:tc>
        <w:tc>
          <w:tcPr>
            <w:tcW w:w="509"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32-159</w:t>
            </w:r>
          </w:p>
        </w:tc>
        <w:tc>
          <w:tcPr>
            <w:tcW w:w="544" w:type="pct"/>
            <w:tcBorders>
              <w:top w:val="nil"/>
              <w:left w:val="single" w:sz="4" w:space="0" w:color="auto"/>
              <w:bottom w:val="single" w:sz="4" w:space="0" w:color="auto"/>
              <w:right w:val="single" w:sz="4" w:space="0" w:color="auto"/>
            </w:tcBorders>
            <w:shd w:val="clear" w:color="000000" w:fill="FFFFFF"/>
            <w:noWrap/>
            <w:vAlign w:val="center"/>
          </w:tcPr>
          <w:p w:rsidR="00F26E72" w:rsidRPr="005B6D16" w:rsidRDefault="00F26E72" w:rsidP="002000A0">
            <w:pPr>
              <w:pStyle w:val="1fffb"/>
              <w:rPr>
                <w:rFonts w:cs="Times New Roman"/>
                <w:szCs w:val="20"/>
              </w:rPr>
            </w:pPr>
            <w:r w:rsidRPr="005B6D16">
              <w:rPr>
                <w:rFonts w:cs="Times New Roman"/>
                <w:color w:val="000000"/>
                <w:szCs w:val="20"/>
              </w:rPr>
              <w:t>726,5</w:t>
            </w:r>
          </w:p>
        </w:tc>
        <w:tc>
          <w:tcPr>
            <w:tcW w:w="680"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магистральные,</w:t>
            </w:r>
          </w:p>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color w:val="000000"/>
                <w:szCs w:val="20"/>
              </w:rPr>
              <w:t>1997</w:t>
            </w:r>
          </w:p>
        </w:tc>
        <w:tc>
          <w:tcPr>
            <w:tcW w:w="357"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color w:val="FFFFFF"/>
                <w:szCs w:val="20"/>
              </w:rPr>
            </w:pPr>
            <w:r w:rsidRPr="005B6D16">
              <w:rPr>
                <w:rFonts w:cs="Times New Roman"/>
                <w:color w:val="000000"/>
                <w:szCs w:val="20"/>
              </w:rPr>
              <w:t>Тепловые сети жилого поселка (кадастровый номер 86:08:0020601:1117)</w:t>
            </w:r>
          </w:p>
        </w:tc>
        <w:tc>
          <w:tcPr>
            <w:tcW w:w="509"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57-159</w:t>
            </w:r>
          </w:p>
        </w:tc>
        <w:tc>
          <w:tcPr>
            <w:tcW w:w="544" w:type="pct"/>
            <w:tcBorders>
              <w:top w:val="nil"/>
              <w:left w:val="single" w:sz="4" w:space="0" w:color="auto"/>
              <w:bottom w:val="single" w:sz="4" w:space="0" w:color="auto"/>
              <w:right w:val="single" w:sz="4" w:space="0" w:color="auto"/>
            </w:tcBorders>
            <w:shd w:val="clear" w:color="000000" w:fill="FFFFFF"/>
            <w:noWrap/>
            <w:vAlign w:val="center"/>
          </w:tcPr>
          <w:p w:rsidR="00F26E72" w:rsidRPr="005B6D16" w:rsidRDefault="00F26E72" w:rsidP="002000A0">
            <w:pPr>
              <w:pStyle w:val="1fffb"/>
              <w:rPr>
                <w:rFonts w:cs="Times New Roman"/>
                <w:szCs w:val="20"/>
              </w:rPr>
            </w:pPr>
            <w:r w:rsidRPr="005B6D16">
              <w:rPr>
                <w:rFonts w:cs="Times New Roman"/>
                <w:color w:val="000000"/>
                <w:szCs w:val="20"/>
              </w:rPr>
              <w:t>105,0</w:t>
            </w:r>
          </w:p>
        </w:tc>
        <w:tc>
          <w:tcPr>
            <w:tcW w:w="680"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color w:val="000000"/>
                <w:szCs w:val="20"/>
              </w:rPr>
              <w:t>1974</w:t>
            </w:r>
          </w:p>
        </w:tc>
        <w:tc>
          <w:tcPr>
            <w:tcW w:w="357"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color w:val="FFFFFF"/>
                <w:szCs w:val="20"/>
              </w:rPr>
            </w:pPr>
            <w:r w:rsidRPr="005B6D16">
              <w:rPr>
                <w:rFonts w:cs="Times New Roman"/>
                <w:color w:val="000000"/>
                <w:szCs w:val="20"/>
              </w:rPr>
              <w:t>Тепловые сети жилого поселка 1 (кадастровый номер 86:08:0020601:1133)</w:t>
            </w:r>
          </w:p>
        </w:tc>
        <w:tc>
          <w:tcPr>
            <w:tcW w:w="509"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57-159</w:t>
            </w:r>
          </w:p>
        </w:tc>
        <w:tc>
          <w:tcPr>
            <w:tcW w:w="544" w:type="pct"/>
            <w:tcBorders>
              <w:top w:val="nil"/>
              <w:left w:val="single" w:sz="4" w:space="0" w:color="auto"/>
              <w:bottom w:val="single" w:sz="4" w:space="0" w:color="auto"/>
              <w:right w:val="single" w:sz="4" w:space="0" w:color="auto"/>
            </w:tcBorders>
            <w:shd w:val="clear" w:color="000000" w:fill="FFFFFF"/>
            <w:noWrap/>
            <w:vAlign w:val="center"/>
          </w:tcPr>
          <w:p w:rsidR="00F26E72" w:rsidRPr="005B6D16" w:rsidRDefault="00F26E72" w:rsidP="002000A0">
            <w:pPr>
              <w:pStyle w:val="1fffb"/>
              <w:rPr>
                <w:rFonts w:cs="Times New Roman"/>
                <w:szCs w:val="20"/>
              </w:rPr>
            </w:pPr>
            <w:r w:rsidRPr="005B6D16">
              <w:rPr>
                <w:rFonts w:cs="Times New Roman"/>
                <w:color w:val="000000"/>
                <w:szCs w:val="20"/>
              </w:rPr>
              <w:t>60,0</w:t>
            </w:r>
          </w:p>
        </w:tc>
        <w:tc>
          <w:tcPr>
            <w:tcW w:w="680"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color w:val="000000"/>
                <w:szCs w:val="20"/>
              </w:rPr>
              <w:t>1974</w:t>
            </w:r>
          </w:p>
        </w:tc>
        <w:tc>
          <w:tcPr>
            <w:tcW w:w="357"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color w:val="FFFFFF"/>
                <w:szCs w:val="20"/>
              </w:rPr>
            </w:pPr>
            <w:r w:rsidRPr="005B6D16">
              <w:rPr>
                <w:rFonts w:cs="Times New Roman"/>
                <w:color w:val="000000"/>
                <w:szCs w:val="20"/>
              </w:rPr>
              <w:t>Тепловые сети жилой зоны Чеускино(кадастровый номер 86:08:0020601:1111)</w:t>
            </w:r>
          </w:p>
        </w:tc>
        <w:tc>
          <w:tcPr>
            <w:tcW w:w="509"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p>
        </w:tc>
        <w:tc>
          <w:tcPr>
            <w:tcW w:w="544" w:type="pct"/>
            <w:tcBorders>
              <w:top w:val="nil"/>
              <w:left w:val="single" w:sz="4" w:space="0" w:color="auto"/>
              <w:bottom w:val="single" w:sz="4" w:space="0" w:color="auto"/>
              <w:right w:val="single" w:sz="4" w:space="0" w:color="auto"/>
            </w:tcBorders>
            <w:shd w:val="clear" w:color="000000" w:fill="FFFFFF"/>
            <w:noWrap/>
            <w:vAlign w:val="center"/>
          </w:tcPr>
          <w:p w:rsidR="00F26E72" w:rsidRPr="005B6D16" w:rsidRDefault="00F26E72" w:rsidP="002000A0">
            <w:pPr>
              <w:pStyle w:val="1fffb"/>
              <w:rPr>
                <w:rFonts w:cs="Times New Roman"/>
                <w:szCs w:val="20"/>
              </w:rPr>
            </w:pPr>
            <w:r w:rsidRPr="005B6D16">
              <w:rPr>
                <w:rFonts w:cs="Times New Roman"/>
                <w:color w:val="000000"/>
                <w:szCs w:val="20"/>
              </w:rPr>
              <w:t>840,5</w:t>
            </w:r>
          </w:p>
        </w:tc>
        <w:tc>
          <w:tcPr>
            <w:tcW w:w="680"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color w:val="000000"/>
                <w:szCs w:val="20"/>
              </w:rPr>
              <w:t>1971</w:t>
            </w:r>
          </w:p>
        </w:tc>
        <w:tc>
          <w:tcPr>
            <w:tcW w:w="357"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color w:val="FFFFFF"/>
                <w:szCs w:val="20"/>
              </w:rPr>
            </w:pPr>
            <w:r w:rsidRPr="005B6D16">
              <w:rPr>
                <w:rFonts w:cs="Times New Roman"/>
                <w:color w:val="000000"/>
                <w:szCs w:val="20"/>
              </w:rPr>
              <w:t>Тепловые сети жилой зоны 1 (кадастровый номер 86:08:0020601:1135)</w:t>
            </w:r>
          </w:p>
        </w:tc>
        <w:tc>
          <w:tcPr>
            <w:tcW w:w="509"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57-159</w:t>
            </w:r>
          </w:p>
        </w:tc>
        <w:tc>
          <w:tcPr>
            <w:tcW w:w="544" w:type="pct"/>
            <w:tcBorders>
              <w:top w:val="nil"/>
              <w:left w:val="single" w:sz="4" w:space="0" w:color="auto"/>
              <w:bottom w:val="single" w:sz="4" w:space="0" w:color="auto"/>
              <w:right w:val="single" w:sz="4" w:space="0" w:color="auto"/>
            </w:tcBorders>
            <w:shd w:val="clear" w:color="000000" w:fill="FFFFFF"/>
            <w:noWrap/>
            <w:vAlign w:val="center"/>
          </w:tcPr>
          <w:p w:rsidR="00F26E72" w:rsidRPr="005B6D16" w:rsidRDefault="00F26E72" w:rsidP="002000A0">
            <w:pPr>
              <w:pStyle w:val="1fffb"/>
              <w:rPr>
                <w:rFonts w:cs="Times New Roman"/>
                <w:szCs w:val="20"/>
              </w:rPr>
            </w:pPr>
            <w:r w:rsidRPr="005B6D16">
              <w:rPr>
                <w:rFonts w:cs="Times New Roman"/>
                <w:color w:val="000000"/>
                <w:szCs w:val="20"/>
              </w:rPr>
              <w:t>159,5</w:t>
            </w:r>
          </w:p>
        </w:tc>
        <w:tc>
          <w:tcPr>
            <w:tcW w:w="680"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магистральные,</w:t>
            </w:r>
          </w:p>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tcBorders>
              <w:top w:val="nil"/>
              <w:left w:val="single" w:sz="4" w:space="0" w:color="auto"/>
              <w:bottom w:val="single" w:sz="4" w:space="0" w:color="auto"/>
              <w:right w:val="single" w:sz="4" w:space="0" w:color="auto"/>
            </w:tcBorders>
            <w:shd w:val="clear" w:color="auto" w:fill="auto"/>
            <w:noWrap/>
            <w:vAlign w:val="center"/>
          </w:tcPr>
          <w:p w:rsidR="00F26E72" w:rsidRPr="005B6D16" w:rsidRDefault="00F26E72" w:rsidP="002000A0">
            <w:pPr>
              <w:pStyle w:val="1fffb"/>
              <w:rPr>
                <w:rFonts w:cs="Times New Roman"/>
                <w:szCs w:val="20"/>
              </w:rPr>
            </w:pPr>
            <w:r w:rsidRPr="005B6D16">
              <w:rPr>
                <w:rFonts w:cs="Times New Roman"/>
                <w:color w:val="000000"/>
                <w:szCs w:val="20"/>
              </w:rPr>
              <w:t>1971</w:t>
            </w:r>
          </w:p>
        </w:tc>
        <w:tc>
          <w:tcPr>
            <w:tcW w:w="357"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single" w:sz="4" w:space="0" w:color="auto"/>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color w:val="FFFFFF"/>
                <w:szCs w:val="20"/>
              </w:rPr>
            </w:pPr>
            <w:r w:rsidRPr="005B6D16">
              <w:rPr>
                <w:rFonts w:cs="Times New Roman"/>
                <w:color w:val="000000"/>
                <w:szCs w:val="20"/>
              </w:rPr>
              <w:t>Сети ТВС от ВОС до ТК-22 бесхоз</w:t>
            </w:r>
          </w:p>
        </w:tc>
        <w:tc>
          <w:tcPr>
            <w:tcW w:w="509"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57-159</w:t>
            </w:r>
          </w:p>
        </w:tc>
        <w:tc>
          <w:tcPr>
            <w:tcW w:w="544"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963</w:t>
            </w:r>
          </w:p>
        </w:tc>
        <w:tc>
          <w:tcPr>
            <w:tcW w:w="680"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надземная</w:t>
            </w:r>
          </w:p>
        </w:tc>
        <w:tc>
          <w:tcPr>
            <w:tcW w:w="500"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1997</w:t>
            </w:r>
          </w:p>
        </w:tc>
        <w:tc>
          <w:tcPr>
            <w:tcW w:w="357"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color w:val="FFFFFF"/>
                <w:szCs w:val="20"/>
              </w:rPr>
            </w:pPr>
            <w:r w:rsidRPr="005B6D16">
              <w:rPr>
                <w:rFonts w:cs="Times New Roman"/>
                <w:color w:val="000000"/>
                <w:szCs w:val="20"/>
              </w:rPr>
              <w:t>Сети ТВС ввод до ж.д.№1 ул. Дорожная бесхоз</w:t>
            </w:r>
          </w:p>
        </w:tc>
        <w:tc>
          <w:tcPr>
            <w:tcW w:w="509"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57</w:t>
            </w:r>
          </w:p>
        </w:tc>
        <w:tc>
          <w:tcPr>
            <w:tcW w:w="544"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50</w:t>
            </w:r>
          </w:p>
        </w:tc>
        <w:tc>
          <w:tcPr>
            <w:tcW w:w="680"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1997</w:t>
            </w:r>
          </w:p>
        </w:tc>
        <w:tc>
          <w:tcPr>
            <w:tcW w:w="357"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color w:val="FFFFFF"/>
                <w:szCs w:val="20"/>
              </w:rPr>
            </w:pPr>
            <w:r w:rsidRPr="005B6D16">
              <w:rPr>
                <w:rFonts w:cs="Times New Roman"/>
                <w:color w:val="000000"/>
                <w:szCs w:val="20"/>
              </w:rPr>
              <w:t>Сети ТВС ввода на ж.д. №18,20,22,24,26,28,30,32 ул. Центральная бесхоз</w:t>
            </w:r>
          </w:p>
        </w:tc>
        <w:tc>
          <w:tcPr>
            <w:tcW w:w="509"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32</w:t>
            </w:r>
          </w:p>
        </w:tc>
        <w:tc>
          <w:tcPr>
            <w:tcW w:w="544"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112</w:t>
            </w:r>
          </w:p>
        </w:tc>
        <w:tc>
          <w:tcPr>
            <w:tcW w:w="680"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1997</w:t>
            </w:r>
          </w:p>
        </w:tc>
        <w:tc>
          <w:tcPr>
            <w:tcW w:w="357"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color w:val="FFFFFF"/>
                <w:szCs w:val="20"/>
              </w:rPr>
            </w:pPr>
            <w:r w:rsidRPr="005B6D16">
              <w:rPr>
                <w:rFonts w:cs="Times New Roman"/>
                <w:color w:val="000000"/>
                <w:szCs w:val="20"/>
              </w:rPr>
              <w:t>Сети ТВС ввода на ж.д.№1,5 ул. Новая бесхоз</w:t>
            </w:r>
          </w:p>
        </w:tc>
        <w:tc>
          <w:tcPr>
            <w:tcW w:w="509"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57</w:t>
            </w:r>
          </w:p>
        </w:tc>
        <w:tc>
          <w:tcPr>
            <w:tcW w:w="544"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14</w:t>
            </w:r>
          </w:p>
        </w:tc>
        <w:tc>
          <w:tcPr>
            <w:tcW w:w="680"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tcBorders>
              <w:top w:val="single" w:sz="4" w:space="0" w:color="auto"/>
              <w:bottom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1971</w:t>
            </w:r>
          </w:p>
        </w:tc>
        <w:tc>
          <w:tcPr>
            <w:tcW w:w="357"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tcBorders>
              <w:top w:val="single" w:sz="4" w:space="0" w:color="auto"/>
              <w:bottom w:val="single" w:sz="4" w:space="0" w:color="auto"/>
            </w:tcBorders>
            <w:vAlign w:val="center"/>
          </w:tcPr>
          <w:p w:rsidR="00F26E72" w:rsidRPr="005B6D16" w:rsidRDefault="00F26E72" w:rsidP="002000A0">
            <w:pPr>
              <w:pStyle w:val="1fffb"/>
              <w:rPr>
                <w:rFonts w:cs="Times New Roman"/>
                <w:szCs w:val="20"/>
              </w:rPr>
            </w:pPr>
          </w:p>
        </w:tc>
      </w:tr>
      <w:tr w:rsidR="00F26E72" w:rsidRPr="005B6D16" w:rsidTr="002000A0">
        <w:trPr>
          <w:trHeight w:val="20"/>
        </w:trPr>
        <w:tc>
          <w:tcPr>
            <w:tcW w:w="1730" w:type="pct"/>
            <w:tcBorders>
              <w:top w:val="nil"/>
              <w:left w:val="single" w:sz="4" w:space="0" w:color="auto"/>
              <w:bottom w:val="single" w:sz="4" w:space="0" w:color="auto"/>
              <w:right w:val="single" w:sz="4" w:space="0" w:color="auto"/>
            </w:tcBorders>
            <w:shd w:val="clear" w:color="000000" w:fill="FFFFFF"/>
            <w:vAlign w:val="center"/>
          </w:tcPr>
          <w:p w:rsidR="00F26E72" w:rsidRPr="005B6D16" w:rsidRDefault="00F26E72" w:rsidP="002000A0">
            <w:pPr>
              <w:pStyle w:val="1fffb"/>
              <w:rPr>
                <w:rFonts w:cs="Times New Roman"/>
                <w:color w:val="FFFFFF"/>
                <w:szCs w:val="20"/>
              </w:rPr>
            </w:pPr>
            <w:r w:rsidRPr="005B6D16">
              <w:rPr>
                <w:rFonts w:cs="Times New Roman"/>
                <w:color w:val="000000"/>
                <w:szCs w:val="20"/>
              </w:rPr>
              <w:t>Сети ТВС от ТК-7 до ж.д.№17А ул. Центральная бесхоз</w:t>
            </w:r>
          </w:p>
        </w:tc>
        <w:tc>
          <w:tcPr>
            <w:tcW w:w="509" w:type="pct"/>
            <w:tcBorders>
              <w:top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76</w:t>
            </w:r>
          </w:p>
        </w:tc>
        <w:tc>
          <w:tcPr>
            <w:tcW w:w="544" w:type="pct"/>
            <w:tcBorders>
              <w:top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80</w:t>
            </w:r>
          </w:p>
        </w:tc>
        <w:tc>
          <w:tcPr>
            <w:tcW w:w="680" w:type="pct"/>
            <w:tcBorders>
              <w:top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распределительные</w:t>
            </w:r>
          </w:p>
        </w:tc>
        <w:tc>
          <w:tcPr>
            <w:tcW w:w="416" w:type="pct"/>
            <w:tcBorders>
              <w:top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подземная</w:t>
            </w:r>
          </w:p>
        </w:tc>
        <w:tc>
          <w:tcPr>
            <w:tcW w:w="500" w:type="pct"/>
            <w:tcBorders>
              <w:top w:val="single" w:sz="4" w:space="0" w:color="auto"/>
            </w:tcBorders>
            <w:noWrap/>
            <w:vAlign w:val="center"/>
          </w:tcPr>
          <w:p w:rsidR="00F26E72" w:rsidRPr="005B6D16" w:rsidRDefault="00F26E72" w:rsidP="002000A0">
            <w:pPr>
              <w:pStyle w:val="1fffb"/>
              <w:rPr>
                <w:rFonts w:cs="Times New Roman"/>
                <w:szCs w:val="20"/>
              </w:rPr>
            </w:pPr>
            <w:r w:rsidRPr="005B6D16">
              <w:rPr>
                <w:rFonts w:cs="Times New Roman"/>
                <w:szCs w:val="20"/>
              </w:rPr>
              <w:t>2021</w:t>
            </w:r>
          </w:p>
        </w:tc>
        <w:tc>
          <w:tcPr>
            <w:tcW w:w="357" w:type="pct"/>
            <w:tcBorders>
              <w:top w:val="single" w:sz="4" w:space="0" w:color="auto"/>
            </w:tcBorders>
            <w:vAlign w:val="center"/>
          </w:tcPr>
          <w:p w:rsidR="00F26E72" w:rsidRPr="005B6D16" w:rsidRDefault="00F26E72" w:rsidP="002000A0">
            <w:pPr>
              <w:pStyle w:val="1fffb"/>
              <w:rPr>
                <w:rFonts w:cs="Times New Roman"/>
                <w:szCs w:val="20"/>
              </w:rPr>
            </w:pPr>
            <w:r w:rsidRPr="005B6D16">
              <w:rPr>
                <w:rFonts w:cs="Times New Roman"/>
                <w:szCs w:val="20"/>
              </w:rPr>
              <w:t>ППУ, ПВХ</w:t>
            </w:r>
          </w:p>
        </w:tc>
        <w:tc>
          <w:tcPr>
            <w:tcW w:w="263" w:type="pct"/>
            <w:tcBorders>
              <w:top w:val="single" w:sz="4" w:space="0" w:color="auto"/>
            </w:tcBorders>
            <w:vAlign w:val="center"/>
          </w:tcPr>
          <w:p w:rsidR="00F26E72" w:rsidRPr="005B6D16" w:rsidRDefault="00F26E72" w:rsidP="002000A0">
            <w:pPr>
              <w:pStyle w:val="1fffb"/>
              <w:rPr>
                <w:rFonts w:cs="Times New Roman"/>
                <w:szCs w:val="20"/>
              </w:rPr>
            </w:pPr>
          </w:p>
        </w:tc>
      </w:tr>
    </w:tbl>
    <w:p w:rsidR="0079055C" w:rsidRPr="0099189B" w:rsidRDefault="0079055C" w:rsidP="007A35FA">
      <w:pPr>
        <w:pStyle w:val="11ff3"/>
        <w:sectPr w:rsidR="0079055C" w:rsidRPr="0099189B" w:rsidSect="00ED5167">
          <w:pgSz w:w="16838" w:h="11906" w:orient="landscape" w:code="9"/>
          <w:pgMar w:top="1134" w:right="850" w:bottom="1134" w:left="1701" w:header="680" w:footer="284" w:gutter="0"/>
          <w:cols w:space="708"/>
          <w:docGrid w:linePitch="360"/>
        </w:sectPr>
      </w:pPr>
    </w:p>
    <w:p w:rsidR="00C25060" w:rsidRPr="0099189B" w:rsidRDefault="00C25060" w:rsidP="00C25060">
      <w:pPr>
        <w:pStyle w:val="20"/>
        <w:keepNext w:val="0"/>
        <w:tabs>
          <w:tab w:val="left" w:pos="567"/>
        </w:tabs>
        <w:jc w:val="both"/>
        <w:rPr>
          <w:rFonts w:cs="Times New Roman"/>
        </w:rPr>
      </w:pPr>
      <w:bookmarkStart w:id="97" w:name="_Toc78674705"/>
      <w:bookmarkStart w:id="98" w:name="_Toc84970942"/>
      <w:bookmarkStart w:id="99" w:name="_Toc196159566"/>
      <w:r w:rsidRPr="0099189B">
        <w:rPr>
          <w:rFonts w:cs="Times New Roman"/>
        </w:rPr>
        <w:lastRenderedPageBreak/>
        <w:t xml:space="preserve">Описание </w:t>
      </w:r>
      <w:r w:rsidR="008108C3" w:rsidRPr="0099189B">
        <w:rPr>
          <w:rFonts w:cs="Times New Roman"/>
        </w:rPr>
        <w:t>типов и количества секционирующ</w:t>
      </w:r>
      <w:r w:rsidRPr="0099189B">
        <w:rPr>
          <w:rFonts w:cs="Times New Roman"/>
        </w:rPr>
        <w:t>ей и регулирующей арматуры на тепловых сетях</w:t>
      </w:r>
      <w:bookmarkEnd w:id="97"/>
      <w:bookmarkEnd w:id="98"/>
      <w:bookmarkEnd w:id="99"/>
    </w:p>
    <w:p w:rsidR="0054441B" w:rsidRPr="0099189B" w:rsidRDefault="0054441B" w:rsidP="00B5461F">
      <w:pPr>
        <w:pStyle w:val="11ff3"/>
      </w:pPr>
      <w:r w:rsidRPr="0099189B">
        <w:t>На тепловых сетяхустановлена чугунная и стальная ручная клиновая запорно-регулирующая арматура. Расстояние между соседними секционирующими задвижками определяет время опорожнения и заполнения участка, следовательно, влияет на время ремонта и восстановления участка тепловой сети. При возникновении аварии или инцидента величина отключенной тепловой нагрузки также зависит от количества и места установки секционирующих задвижек.</w:t>
      </w:r>
    </w:p>
    <w:p w:rsidR="00C25060" w:rsidRPr="0099189B" w:rsidRDefault="00C25060" w:rsidP="00B5461F">
      <w:pPr>
        <w:pStyle w:val="11ff3"/>
      </w:pPr>
      <w:r w:rsidRPr="0099189B">
        <w:t xml:space="preserve">Секционирующие задвижки находятся на трубопроводах тепловых сетей и на ответвлениях к потребителям. В качестве секционирующей арматуры на магистральных тепловых сетях </w:t>
      </w:r>
      <w:r w:rsidR="008B5DDD" w:rsidRPr="0099189B">
        <w:t>муниципального образования</w:t>
      </w:r>
      <w:r w:rsidRPr="0099189B">
        <w:t xml:space="preserve"> выступают чугунные задвижки. Их количество, соответствует нормативным показателям, исходя из протяженности магистральных тепловых сетей в двухтрубном исчислении и расстояния между секционирующими задвижками, соответствуют СП 124.13330.2012 «Тепловые сети». В качестве регулирующей арматуры применяются клапаны.</w:t>
      </w:r>
    </w:p>
    <w:p w:rsidR="00CC41B2" w:rsidRPr="0099189B" w:rsidRDefault="00405C87" w:rsidP="00CC41B2">
      <w:pPr>
        <w:pStyle w:val="11ff3"/>
        <w:rPr>
          <w:b/>
        </w:rPr>
      </w:pPr>
      <w:r w:rsidRPr="0099189B">
        <w:rPr>
          <w:b/>
        </w:rPr>
        <w:t xml:space="preserve">Таблица 1.3.4.1 - </w:t>
      </w:r>
      <w:r w:rsidR="00CC41B2" w:rsidRPr="0099189B">
        <w:rPr>
          <w:b/>
        </w:rPr>
        <w:t xml:space="preserve">Описание типов и количества секционирующей и регулирующей арматуры на тепловых сетях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2"/>
        <w:gridCol w:w="3333"/>
        <w:gridCol w:w="1597"/>
      </w:tblGrid>
      <w:tr w:rsidR="00855037" w:rsidRPr="0099189B" w:rsidTr="00855037">
        <w:trPr>
          <w:trHeight w:val="416"/>
        </w:trPr>
        <w:tc>
          <w:tcPr>
            <w:tcW w:w="2425" w:type="pct"/>
            <w:shd w:val="clear" w:color="auto" w:fill="D9D9D9" w:themeFill="background1" w:themeFillShade="D9"/>
            <w:vAlign w:val="center"/>
          </w:tcPr>
          <w:p w:rsidR="00855037" w:rsidRPr="0099189B" w:rsidRDefault="00855037" w:rsidP="00855037">
            <w:pPr>
              <w:pStyle w:val="1fffb"/>
            </w:pPr>
            <w:r w:rsidRPr="0099189B">
              <w:t>Наименование котельной</w:t>
            </w:r>
          </w:p>
        </w:tc>
        <w:tc>
          <w:tcPr>
            <w:tcW w:w="1741" w:type="pct"/>
            <w:shd w:val="clear" w:color="auto" w:fill="D9D9D9" w:themeFill="background1" w:themeFillShade="D9"/>
            <w:vAlign w:val="center"/>
          </w:tcPr>
          <w:p w:rsidR="00855037" w:rsidRPr="0099189B" w:rsidRDefault="00855037" w:rsidP="00855037">
            <w:pPr>
              <w:pStyle w:val="1fffb"/>
            </w:pPr>
            <w:r w:rsidRPr="0099189B">
              <w:t>Тип секционирующей и регулирующей арматуры</w:t>
            </w:r>
          </w:p>
        </w:tc>
        <w:tc>
          <w:tcPr>
            <w:tcW w:w="834" w:type="pct"/>
            <w:shd w:val="clear" w:color="auto" w:fill="D9D9D9" w:themeFill="background1" w:themeFillShade="D9"/>
            <w:vAlign w:val="center"/>
          </w:tcPr>
          <w:p w:rsidR="00855037" w:rsidRPr="0099189B" w:rsidRDefault="00855037" w:rsidP="00855037">
            <w:pPr>
              <w:pStyle w:val="1fffb"/>
            </w:pPr>
            <w:r w:rsidRPr="0099189B">
              <w:t>Количество, ед.</w:t>
            </w:r>
          </w:p>
        </w:tc>
      </w:tr>
      <w:tr w:rsidR="00855037" w:rsidRPr="0099189B" w:rsidTr="00855037">
        <w:tc>
          <w:tcPr>
            <w:tcW w:w="2425" w:type="pct"/>
            <w:vAlign w:val="center"/>
          </w:tcPr>
          <w:p w:rsidR="00855037" w:rsidRPr="0099189B" w:rsidRDefault="00855037" w:rsidP="00855037">
            <w:pPr>
              <w:pStyle w:val="1fffb"/>
            </w:pPr>
            <w:r w:rsidRPr="0099189B">
              <w:rPr>
                <w:color w:val="000000"/>
              </w:rPr>
              <w:t xml:space="preserve">Котельная </w:t>
            </w:r>
            <w:r w:rsidR="0081191F">
              <w:rPr>
                <w:color w:val="000000"/>
              </w:rPr>
              <w:t>п. Сингапай</w:t>
            </w:r>
            <w:r w:rsidRPr="0099189B">
              <w:rPr>
                <w:color w:val="000000"/>
              </w:rPr>
              <w:t>, ул. Сургутская, стр.</w:t>
            </w:r>
            <w:r w:rsidR="00FC7FC1">
              <w:rPr>
                <w:color w:val="000000"/>
              </w:rPr>
              <w:t>9</w:t>
            </w:r>
          </w:p>
        </w:tc>
        <w:tc>
          <w:tcPr>
            <w:tcW w:w="1741" w:type="pct"/>
            <w:vAlign w:val="center"/>
          </w:tcPr>
          <w:p w:rsidR="00855037" w:rsidRPr="0099189B" w:rsidRDefault="00855037" w:rsidP="00855037">
            <w:pPr>
              <w:pStyle w:val="1fffb"/>
            </w:pPr>
            <w:r w:rsidRPr="0099189B">
              <w:rPr>
                <w:color w:val="000000"/>
              </w:rPr>
              <w:t>задвижки; краны, вентили, шаровые краны</w:t>
            </w:r>
          </w:p>
        </w:tc>
        <w:tc>
          <w:tcPr>
            <w:tcW w:w="834" w:type="pct"/>
            <w:vAlign w:val="center"/>
          </w:tcPr>
          <w:p w:rsidR="00855037" w:rsidRPr="0099189B" w:rsidRDefault="00855037" w:rsidP="00855037">
            <w:pPr>
              <w:pStyle w:val="1fffb"/>
            </w:pPr>
            <w:r w:rsidRPr="0099189B">
              <w:t>268</w:t>
            </w:r>
          </w:p>
        </w:tc>
      </w:tr>
      <w:tr w:rsidR="00855037" w:rsidRPr="0099189B" w:rsidTr="00855037">
        <w:tc>
          <w:tcPr>
            <w:tcW w:w="2425" w:type="pct"/>
            <w:vAlign w:val="center"/>
          </w:tcPr>
          <w:p w:rsidR="00855037" w:rsidRPr="0099189B" w:rsidRDefault="00855037" w:rsidP="00855037">
            <w:pPr>
              <w:pStyle w:val="1fffb"/>
            </w:pPr>
            <w:r w:rsidRPr="0099189B">
              <w:rPr>
                <w:color w:val="000000"/>
              </w:rPr>
              <w:t xml:space="preserve">Котельная </w:t>
            </w:r>
            <w:r w:rsidR="0081191F">
              <w:rPr>
                <w:color w:val="000000"/>
              </w:rPr>
              <w:t>с. Чеускино</w:t>
            </w:r>
            <w:r w:rsidRPr="0099189B">
              <w:rPr>
                <w:color w:val="000000"/>
              </w:rPr>
              <w:t>, ул. Кедровая, д. 8</w:t>
            </w:r>
          </w:p>
        </w:tc>
        <w:tc>
          <w:tcPr>
            <w:tcW w:w="1741" w:type="pct"/>
            <w:vAlign w:val="center"/>
          </w:tcPr>
          <w:p w:rsidR="00855037" w:rsidRPr="0099189B" w:rsidRDefault="00855037" w:rsidP="00855037">
            <w:pPr>
              <w:pStyle w:val="1fffb"/>
            </w:pPr>
            <w:r w:rsidRPr="0099189B">
              <w:rPr>
                <w:color w:val="000000"/>
              </w:rPr>
              <w:t>задвижки; краны, вентили, шаровые краны</w:t>
            </w:r>
          </w:p>
        </w:tc>
        <w:tc>
          <w:tcPr>
            <w:tcW w:w="834" w:type="pct"/>
            <w:vAlign w:val="center"/>
          </w:tcPr>
          <w:p w:rsidR="00855037" w:rsidRPr="0099189B" w:rsidRDefault="00855037" w:rsidP="00855037">
            <w:pPr>
              <w:pStyle w:val="1fffb"/>
            </w:pPr>
            <w:r w:rsidRPr="0099189B">
              <w:t>194</w:t>
            </w:r>
          </w:p>
        </w:tc>
      </w:tr>
    </w:tbl>
    <w:p w:rsidR="00CC41B2" w:rsidRPr="0099189B" w:rsidRDefault="00CC41B2" w:rsidP="00B5461F">
      <w:pPr>
        <w:pStyle w:val="11ff3"/>
      </w:pPr>
    </w:p>
    <w:p w:rsidR="00C25060" w:rsidRPr="0099189B" w:rsidRDefault="00C25060" w:rsidP="00C25060">
      <w:pPr>
        <w:pStyle w:val="20"/>
        <w:ind w:firstLine="680"/>
        <w:jc w:val="both"/>
        <w:rPr>
          <w:rFonts w:cs="Times New Roman"/>
        </w:rPr>
      </w:pPr>
      <w:bookmarkStart w:id="100" w:name="_Toc78674706"/>
      <w:bookmarkStart w:id="101" w:name="_Toc84970943"/>
      <w:bookmarkStart w:id="102" w:name="_Toc196159567"/>
      <w:r w:rsidRPr="0099189B">
        <w:rPr>
          <w:rFonts w:cs="Times New Roman"/>
        </w:rPr>
        <w:t>Описание типов и строительных особенностей тепловых камер и павильонов</w:t>
      </w:r>
      <w:bookmarkEnd w:id="96"/>
      <w:r w:rsidRPr="0099189B">
        <w:rPr>
          <w:rFonts w:cs="Times New Roman"/>
        </w:rPr>
        <w:t xml:space="preserve"> теплопроводов, представляющих места с ответвлениями, секционными задвижками, дренажными устройствами, компенсаторами, неподвижными опорами и опусками труб.</w:t>
      </w:r>
      <w:bookmarkEnd w:id="100"/>
      <w:bookmarkEnd w:id="101"/>
      <w:bookmarkEnd w:id="102"/>
    </w:p>
    <w:p w:rsidR="00C25060" w:rsidRPr="0099189B" w:rsidRDefault="00C317AF" w:rsidP="00B5461F">
      <w:pPr>
        <w:pStyle w:val="11ff3"/>
      </w:pPr>
      <w:r w:rsidRPr="0099189B">
        <w:t xml:space="preserve">В системе теплоснабжения тепловые камеры отсутствуют. </w:t>
      </w:r>
      <w:r w:rsidR="00C25060" w:rsidRPr="0099189B">
        <w:t xml:space="preserve">В систему тепловых сетей </w:t>
      </w:r>
      <w:r w:rsidR="004A624E" w:rsidRPr="0099189B">
        <w:t>сельского поселения Сингапай</w:t>
      </w:r>
      <w:r w:rsidR="00C25060" w:rsidRPr="0099189B">
        <w:t>входят</w:t>
      </w:r>
      <w:r w:rsidR="002376AD" w:rsidRPr="0099189B">
        <w:t>тепловые камеры</w:t>
      </w:r>
      <w:r w:rsidR="00C25060" w:rsidRPr="0099189B">
        <w:t xml:space="preserve">. </w:t>
      </w:r>
    </w:p>
    <w:p w:rsidR="00C25060" w:rsidRPr="0099189B" w:rsidRDefault="00C25060" w:rsidP="00B5461F">
      <w:pPr>
        <w:pStyle w:val="11ff3"/>
      </w:pPr>
      <w:r w:rsidRPr="0099189B">
        <w:lastRenderedPageBreak/>
        <w:t>Конструкции смотровых колодцев выполнены по соответствующим чертежам и отвечают требованиям ГОСТ 8020-2016 и ТУ 5855-057-03984346-2006.</w:t>
      </w:r>
    </w:p>
    <w:p w:rsidR="00C25060" w:rsidRPr="0099189B" w:rsidRDefault="00C25060" w:rsidP="00B5461F">
      <w:pPr>
        <w:pStyle w:val="11ff3"/>
      </w:pPr>
      <w:r w:rsidRPr="0099189B">
        <w:t xml:space="preserve">Камеры расположены в местах установки оборудования теплопроводов: задвижек, спускных и воздушных кранов. Тепловая камера служит для защиты узлов (стыков), а также секционных задвижек (вентилей), компенсаторов, дренажных устройств, разных отводов, перемычек и возможных слабых мест на трубопроводе. </w:t>
      </w:r>
    </w:p>
    <w:p w:rsidR="00C25060" w:rsidRPr="0099189B" w:rsidRDefault="00C25060" w:rsidP="00B5461F">
      <w:pPr>
        <w:pStyle w:val="11ff3"/>
      </w:pPr>
      <w:r w:rsidRPr="0099189B">
        <w:t>На сетях</w:t>
      </w:r>
      <w:r w:rsidR="00F36754" w:rsidRPr="0099189B">
        <w:t>ПМУП «УТВС»</w:t>
      </w:r>
      <w:r w:rsidR="00D90FC6" w:rsidRPr="0099189B">
        <w:t xml:space="preserve"> запорная</w:t>
      </w:r>
      <w:r w:rsidRPr="0099189B">
        <w:t xml:space="preserve"> арматура установлены на всех врезках к потребителям.Вкачествезапорнойарматуры, главным образом, используются стальные клиновые задвижки ЗКЛ и шаровые краны. Запорная арматура установлена на выходе из котельной, на ответвлениях тепловых сетей от магистральных линий в сторону потребителей. </w:t>
      </w:r>
    </w:p>
    <w:p w:rsidR="00C25060" w:rsidRPr="0099189B" w:rsidRDefault="00C25060" w:rsidP="00B5461F">
      <w:pPr>
        <w:pStyle w:val="11ff3"/>
      </w:pPr>
      <w:r w:rsidRPr="0099189B">
        <w:t xml:space="preserve">В тепловых камерах установлены чугунные задвижки, вентили бронзовые, затворы дисковыеразличных диаметров. Регулирующей арматуры на сетях установлены дросселирующие шайбы. </w:t>
      </w:r>
    </w:p>
    <w:p w:rsidR="00855037" w:rsidRPr="0099189B" w:rsidRDefault="00855037" w:rsidP="00855037">
      <w:pPr>
        <w:pStyle w:val="11ff3"/>
      </w:pPr>
      <w:r w:rsidRPr="0099189B">
        <w:t>Центральные тепловые пункты (ЦТП) систем теплоснабжения на территории сельского поселения Сингапай отсутствуют.</w:t>
      </w:r>
    </w:p>
    <w:p w:rsidR="00855037" w:rsidRPr="0099189B" w:rsidRDefault="00855037" w:rsidP="00855037">
      <w:pPr>
        <w:pStyle w:val="11ff3"/>
      </w:pPr>
      <w:r w:rsidRPr="0099189B">
        <w:t>В населенных пунктах с</w:t>
      </w:r>
      <w:r w:rsidR="0081191F">
        <w:t>п. Сингапай</w:t>
      </w:r>
      <w:r w:rsidRPr="0099189B">
        <w:t xml:space="preserve"> широкое распространение получили индивидуальные тепловые пункты (далее – ИТП), установленные непосредственно у потребителей тепловой энергии и горячего водоснабжения</w:t>
      </w:r>
    </w:p>
    <w:p w:rsidR="00855037" w:rsidRPr="0099189B" w:rsidRDefault="00855037" w:rsidP="00855037">
      <w:pPr>
        <w:pStyle w:val="11ff3"/>
        <w:rPr>
          <w:b/>
        </w:rPr>
      </w:pPr>
      <w:r w:rsidRPr="0099189B">
        <w:rPr>
          <w:b/>
        </w:rPr>
        <w:t>Таблица 1.3.5.1 - Сведения об ИТП с</w:t>
      </w:r>
      <w:r w:rsidR="0081191F">
        <w:rPr>
          <w:b/>
        </w:rPr>
        <w:t>п. Сингапай</w:t>
      </w:r>
    </w:p>
    <w:tbl>
      <w:tblPr>
        <w:tblW w:w="5000" w:type="pct"/>
        <w:tblBorders>
          <w:top w:val="single" w:sz="4" w:space="0" w:color="auto"/>
          <w:left w:val="single" w:sz="4" w:space="0" w:color="auto"/>
          <w:bottom w:val="single" w:sz="4" w:space="0" w:color="auto"/>
          <w:right w:val="single" w:sz="4" w:space="0" w:color="auto"/>
        </w:tblBorders>
        <w:tblLook w:val="0000"/>
      </w:tblPr>
      <w:tblGrid>
        <w:gridCol w:w="3626"/>
        <w:gridCol w:w="1453"/>
        <w:gridCol w:w="4493"/>
      </w:tblGrid>
      <w:tr w:rsidR="00855037" w:rsidRPr="0099189B" w:rsidTr="00855037">
        <w:tc>
          <w:tcPr>
            <w:tcW w:w="1894" w:type="pct"/>
            <w:tcBorders>
              <w:top w:val="single" w:sz="4" w:space="0" w:color="auto"/>
              <w:bottom w:val="single" w:sz="4" w:space="0" w:color="auto"/>
              <w:right w:val="single" w:sz="4" w:space="0" w:color="auto"/>
            </w:tcBorders>
            <w:shd w:val="clear" w:color="auto" w:fill="D9D9D9" w:themeFill="background1" w:themeFillShade="D9"/>
            <w:vAlign w:val="center"/>
          </w:tcPr>
          <w:p w:rsidR="00855037" w:rsidRPr="0099189B" w:rsidRDefault="00855037" w:rsidP="00855037">
            <w:pPr>
              <w:pStyle w:val="1fffb"/>
            </w:pPr>
            <w:r w:rsidRPr="0099189B">
              <w:t>Наименование котельной</w:t>
            </w:r>
          </w:p>
        </w:tc>
        <w:tc>
          <w:tcPr>
            <w:tcW w:w="7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55037" w:rsidRPr="0099189B" w:rsidRDefault="00855037" w:rsidP="00855037">
            <w:pPr>
              <w:pStyle w:val="1fffb"/>
            </w:pPr>
            <w:r w:rsidRPr="0099189B">
              <w:t>Количество ИТП</w:t>
            </w:r>
          </w:p>
        </w:tc>
        <w:tc>
          <w:tcPr>
            <w:tcW w:w="2347" w:type="pct"/>
            <w:tcBorders>
              <w:top w:val="single" w:sz="4" w:space="0" w:color="auto"/>
              <w:left w:val="single" w:sz="4" w:space="0" w:color="auto"/>
              <w:bottom w:val="single" w:sz="4" w:space="0" w:color="auto"/>
            </w:tcBorders>
            <w:shd w:val="clear" w:color="auto" w:fill="D9D9D9" w:themeFill="background1" w:themeFillShade="D9"/>
            <w:vAlign w:val="center"/>
          </w:tcPr>
          <w:p w:rsidR="00855037" w:rsidRPr="0099189B" w:rsidRDefault="00855037" w:rsidP="00855037">
            <w:pPr>
              <w:pStyle w:val="1fffb"/>
            </w:pPr>
            <w:r w:rsidRPr="0099189B">
              <w:t>Доля потребителей, присоединенных к тепловым сетям через ИТП (от общей тепловой нагрузки)</w:t>
            </w:r>
          </w:p>
        </w:tc>
      </w:tr>
      <w:tr w:rsidR="00855037" w:rsidRPr="0099189B" w:rsidTr="00855037">
        <w:tc>
          <w:tcPr>
            <w:tcW w:w="1894" w:type="pct"/>
            <w:tcBorders>
              <w:top w:val="single" w:sz="4" w:space="0" w:color="auto"/>
              <w:bottom w:val="single" w:sz="4" w:space="0" w:color="auto"/>
              <w:right w:val="single" w:sz="4" w:space="0" w:color="auto"/>
            </w:tcBorders>
            <w:vAlign w:val="center"/>
          </w:tcPr>
          <w:p w:rsidR="00855037" w:rsidRPr="0099189B" w:rsidRDefault="00855037" w:rsidP="00855037">
            <w:pPr>
              <w:pStyle w:val="1fffb"/>
            </w:pPr>
            <w:r w:rsidRPr="0099189B">
              <w:rPr>
                <w:color w:val="000000"/>
              </w:rPr>
              <w:t xml:space="preserve">Котельная </w:t>
            </w:r>
            <w:r w:rsidR="0081191F">
              <w:rPr>
                <w:color w:val="000000"/>
              </w:rPr>
              <w:t>п. Сингапай</w:t>
            </w:r>
            <w:r w:rsidRPr="0099189B">
              <w:rPr>
                <w:color w:val="000000"/>
              </w:rPr>
              <w:t>, ул. Сургутская, стр.</w:t>
            </w:r>
            <w:r w:rsidR="00FC7FC1">
              <w:rPr>
                <w:color w:val="000000"/>
              </w:rPr>
              <w:t>9</w:t>
            </w:r>
          </w:p>
        </w:tc>
        <w:tc>
          <w:tcPr>
            <w:tcW w:w="759" w:type="pct"/>
            <w:tcBorders>
              <w:top w:val="single" w:sz="4" w:space="0" w:color="auto"/>
              <w:left w:val="single" w:sz="4" w:space="0" w:color="auto"/>
              <w:bottom w:val="single" w:sz="4" w:space="0" w:color="auto"/>
              <w:right w:val="single" w:sz="4" w:space="0" w:color="auto"/>
            </w:tcBorders>
            <w:vAlign w:val="center"/>
          </w:tcPr>
          <w:p w:rsidR="00855037" w:rsidRPr="0099189B" w:rsidRDefault="00855037" w:rsidP="00855037">
            <w:pPr>
              <w:pStyle w:val="1fffb"/>
            </w:pPr>
            <w:r w:rsidRPr="0099189B">
              <w:t>94</w:t>
            </w:r>
          </w:p>
        </w:tc>
        <w:tc>
          <w:tcPr>
            <w:tcW w:w="2347" w:type="pct"/>
            <w:tcBorders>
              <w:top w:val="single" w:sz="4" w:space="0" w:color="auto"/>
              <w:left w:val="single" w:sz="4" w:space="0" w:color="auto"/>
              <w:bottom w:val="single" w:sz="4" w:space="0" w:color="auto"/>
            </w:tcBorders>
            <w:vAlign w:val="center"/>
          </w:tcPr>
          <w:p w:rsidR="00855037" w:rsidRPr="0099189B" w:rsidRDefault="00855037" w:rsidP="00855037">
            <w:pPr>
              <w:pStyle w:val="1fffb"/>
            </w:pPr>
            <w:r w:rsidRPr="0099189B">
              <w:t>100</w:t>
            </w:r>
          </w:p>
        </w:tc>
      </w:tr>
      <w:tr w:rsidR="00855037" w:rsidRPr="0099189B" w:rsidTr="00855037">
        <w:tc>
          <w:tcPr>
            <w:tcW w:w="1894" w:type="pct"/>
            <w:tcBorders>
              <w:top w:val="single" w:sz="4" w:space="0" w:color="auto"/>
              <w:bottom w:val="single" w:sz="4" w:space="0" w:color="auto"/>
              <w:right w:val="single" w:sz="4" w:space="0" w:color="auto"/>
            </w:tcBorders>
            <w:vAlign w:val="center"/>
          </w:tcPr>
          <w:p w:rsidR="00855037" w:rsidRPr="0099189B" w:rsidRDefault="00855037" w:rsidP="00855037">
            <w:pPr>
              <w:pStyle w:val="1fffb"/>
            </w:pPr>
            <w:r w:rsidRPr="0099189B">
              <w:rPr>
                <w:color w:val="000000"/>
              </w:rPr>
              <w:t xml:space="preserve">Котельная </w:t>
            </w:r>
            <w:r w:rsidR="0081191F">
              <w:rPr>
                <w:color w:val="000000"/>
              </w:rPr>
              <w:t>с. Чеускино</w:t>
            </w:r>
            <w:r w:rsidRPr="0099189B">
              <w:rPr>
                <w:color w:val="000000"/>
              </w:rPr>
              <w:t>, ул. Кедровая, д. 8</w:t>
            </w:r>
          </w:p>
        </w:tc>
        <w:tc>
          <w:tcPr>
            <w:tcW w:w="759" w:type="pct"/>
            <w:tcBorders>
              <w:top w:val="single" w:sz="4" w:space="0" w:color="auto"/>
              <w:left w:val="single" w:sz="4" w:space="0" w:color="auto"/>
              <w:bottom w:val="single" w:sz="4" w:space="0" w:color="auto"/>
              <w:right w:val="single" w:sz="4" w:space="0" w:color="auto"/>
            </w:tcBorders>
            <w:vAlign w:val="center"/>
          </w:tcPr>
          <w:p w:rsidR="00855037" w:rsidRPr="0099189B" w:rsidRDefault="00855037" w:rsidP="00855037">
            <w:pPr>
              <w:pStyle w:val="1fffb"/>
            </w:pPr>
            <w:r w:rsidRPr="0099189B">
              <w:t>99</w:t>
            </w:r>
          </w:p>
        </w:tc>
        <w:tc>
          <w:tcPr>
            <w:tcW w:w="2347" w:type="pct"/>
            <w:tcBorders>
              <w:top w:val="single" w:sz="4" w:space="0" w:color="auto"/>
              <w:left w:val="single" w:sz="4" w:space="0" w:color="auto"/>
              <w:bottom w:val="single" w:sz="4" w:space="0" w:color="auto"/>
            </w:tcBorders>
            <w:vAlign w:val="center"/>
          </w:tcPr>
          <w:p w:rsidR="00855037" w:rsidRPr="0099189B" w:rsidRDefault="00855037" w:rsidP="00855037">
            <w:pPr>
              <w:pStyle w:val="1fffb"/>
            </w:pPr>
            <w:r w:rsidRPr="0099189B">
              <w:t>100</w:t>
            </w:r>
          </w:p>
        </w:tc>
      </w:tr>
    </w:tbl>
    <w:p w:rsidR="00855037" w:rsidRPr="0099189B" w:rsidRDefault="00855037" w:rsidP="00855037">
      <w:pPr>
        <w:pStyle w:val="11ff3"/>
      </w:pPr>
    </w:p>
    <w:p w:rsidR="00C25060" w:rsidRPr="0099189B" w:rsidRDefault="00C25060" w:rsidP="00C25060">
      <w:pPr>
        <w:pStyle w:val="20"/>
        <w:tabs>
          <w:tab w:val="left" w:pos="567"/>
        </w:tabs>
        <w:jc w:val="both"/>
        <w:rPr>
          <w:rFonts w:cs="Times New Roman"/>
        </w:rPr>
      </w:pPr>
      <w:bookmarkStart w:id="103" w:name="_Toc475879440"/>
      <w:bookmarkStart w:id="104" w:name="_Toc78674707"/>
      <w:bookmarkStart w:id="105" w:name="_Toc84970944"/>
      <w:bookmarkStart w:id="106" w:name="_Toc196159568"/>
      <w:r w:rsidRPr="0099189B">
        <w:rPr>
          <w:rFonts w:cs="Times New Roman"/>
        </w:rPr>
        <w:t>Описание графиков регулирования отпуска тепла в тепловые сети с анализом их обоснованности</w:t>
      </w:r>
      <w:bookmarkEnd w:id="103"/>
      <w:bookmarkEnd w:id="104"/>
      <w:bookmarkEnd w:id="105"/>
      <w:bookmarkEnd w:id="106"/>
    </w:p>
    <w:p w:rsidR="00C25060" w:rsidRPr="0099189B" w:rsidRDefault="00C25060" w:rsidP="00B5461F">
      <w:pPr>
        <w:pStyle w:val="11ff3"/>
      </w:pPr>
      <w:bookmarkStart w:id="107" w:name="_Toc475879441"/>
      <w:r w:rsidRPr="0099189B">
        <w:t xml:space="preserve">В системах теплоснабжения </w:t>
      </w:r>
      <w:r w:rsidR="00D90FC6" w:rsidRPr="0099189B">
        <w:t>поселения применяется</w:t>
      </w:r>
      <w:r w:rsidRPr="0099189B">
        <w:t xml:space="preserve"> центральный качественный способ регулирования отпуска тепловой энергии, при котором температура теплоносителя устанавливается на источнике. При этом автоматизированное местное и индивидуальное регулирование режимов теплопотребления отсутствует. </w:t>
      </w:r>
    </w:p>
    <w:p w:rsidR="00C25060" w:rsidRPr="0099189B" w:rsidRDefault="00C25060" w:rsidP="00B5461F">
      <w:pPr>
        <w:pStyle w:val="11ff3"/>
      </w:pPr>
      <w:r w:rsidRPr="0099189B">
        <w:t xml:space="preserve">При данном способе регулирования имеет место поддержание стабильного гидравлического режима работы тепловых сетей, при плавном изменении параметров </w:t>
      </w:r>
      <w:r w:rsidRPr="0099189B">
        <w:lastRenderedPageBreak/>
        <w:t>теплоносителя, что является неоспоримым преимуществом данного способа. Существующие источники тепловой энергии, тепловые сети и абонентские установки запроектированы на работу по различным температурным графикам.</w:t>
      </w:r>
    </w:p>
    <w:p w:rsidR="00C317AF" w:rsidRPr="0099189B" w:rsidRDefault="00C317AF" w:rsidP="00C317AF">
      <w:pPr>
        <w:pStyle w:val="11ff3"/>
      </w:pPr>
      <w:r w:rsidRPr="0099189B">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 и заданной температуры горячей воды, поступающей в системы отопления.</w:t>
      </w:r>
    </w:p>
    <w:p w:rsidR="00C317AF" w:rsidRPr="0099189B" w:rsidRDefault="00C317AF" w:rsidP="00C317AF">
      <w:pPr>
        <w:pStyle w:val="11ff3"/>
      </w:pPr>
      <w:r w:rsidRPr="0099189B">
        <w:t xml:space="preserve">Температурный график регулирования тепловой нагрузки разрабатывается из условий суточной подачи тепловой энергии на отопление, обеспечивающей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18 градусов. </w:t>
      </w:r>
    </w:p>
    <w:p w:rsidR="00C317AF" w:rsidRPr="0099189B" w:rsidRDefault="00C317AF" w:rsidP="00C317AF">
      <w:pPr>
        <w:pStyle w:val="11ff3"/>
      </w:pPr>
      <w:r w:rsidRPr="0099189B">
        <w:t xml:space="preserve">Утвержденный температурный график, по которому осуществляется отпуск тепловой энергии в тепловую сеть на нужды теплоснабжения является </w:t>
      </w:r>
      <w:r w:rsidR="004D3634" w:rsidRPr="0099189B">
        <w:t>95/70</w:t>
      </w:r>
      <w:r w:rsidRPr="0099189B">
        <w:t>.</w:t>
      </w:r>
    </w:p>
    <w:p w:rsidR="005B1A04" w:rsidRPr="0099189B" w:rsidRDefault="00C317AF" w:rsidP="00C317AF">
      <w:pPr>
        <w:pStyle w:val="11ff3"/>
      </w:pPr>
      <w:r w:rsidRPr="0099189B">
        <w:t>Способ регулирования отпуска теплоты – качественный, согласно утвержденному температурному графику.</w:t>
      </w:r>
    </w:p>
    <w:p w:rsidR="00685192" w:rsidRPr="0099189B" w:rsidRDefault="00685192" w:rsidP="00685192">
      <w:pPr>
        <w:pStyle w:val="11ff3"/>
      </w:pPr>
    </w:p>
    <w:p w:rsidR="005B1A04" w:rsidRPr="0099189B" w:rsidRDefault="00D11693" w:rsidP="00D11693">
      <w:pPr>
        <w:pStyle w:val="11ff3"/>
        <w:rPr>
          <w:b/>
          <w:bCs w:val="0"/>
        </w:rPr>
      </w:pPr>
      <w:r w:rsidRPr="0099189B">
        <w:rPr>
          <w:b/>
          <w:bCs w:val="0"/>
        </w:rPr>
        <w:t>Таблица 1.3.6.</w:t>
      </w:r>
      <w:r w:rsidR="00DE5ABA" w:rsidRPr="0099189B">
        <w:rPr>
          <w:b/>
          <w:bCs w:val="0"/>
        </w:rPr>
        <w:t>1</w:t>
      </w:r>
      <w:r w:rsidRPr="0099189B">
        <w:rPr>
          <w:b/>
          <w:bCs w:val="0"/>
        </w:rPr>
        <w:t xml:space="preserve"> - </w:t>
      </w:r>
      <w:r w:rsidR="005B1A04" w:rsidRPr="0099189B">
        <w:rPr>
          <w:b/>
          <w:bCs w:val="0"/>
        </w:rPr>
        <w:t>Температурные графики при отпуске тепловой энергии в сеть котельными</w:t>
      </w:r>
      <w:r w:rsidR="00F36754" w:rsidRPr="0099189B">
        <w:rPr>
          <w:b/>
          <w:bCs w:val="0"/>
        </w:rPr>
        <w:t>ПМУП «УТВС»</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698"/>
        <w:gridCol w:w="5668"/>
      </w:tblGrid>
      <w:tr w:rsidR="005B1A04" w:rsidRPr="0099189B" w:rsidTr="00D11693">
        <w:trPr>
          <w:trHeight w:val="20"/>
          <w:tblHeader/>
        </w:trPr>
        <w:tc>
          <w:tcPr>
            <w:tcW w:w="1974" w:type="pct"/>
            <w:shd w:val="clear" w:color="auto" w:fill="D9D9D9" w:themeFill="background1" w:themeFillShade="D9"/>
            <w:vAlign w:val="center"/>
          </w:tcPr>
          <w:p w:rsidR="005B1A04" w:rsidRPr="0099189B" w:rsidRDefault="005B1A04" w:rsidP="00D11693">
            <w:pPr>
              <w:pStyle w:val="1fffb"/>
              <w:rPr>
                <w:rFonts w:cs="Times New Roman"/>
              </w:rPr>
            </w:pPr>
            <w:bookmarkStart w:id="108" w:name="_Hlk143553785"/>
            <w:r w:rsidRPr="0099189B">
              <w:rPr>
                <w:rFonts w:cs="Times New Roman"/>
              </w:rPr>
              <w:t>Наименование котельной</w:t>
            </w:r>
          </w:p>
        </w:tc>
        <w:tc>
          <w:tcPr>
            <w:tcW w:w="3026" w:type="pct"/>
            <w:shd w:val="clear" w:color="auto" w:fill="D9D9D9" w:themeFill="background1" w:themeFillShade="D9"/>
            <w:vAlign w:val="center"/>
          </w:tcPr>
          <w:p w:rsidR="005B1A04" w:rsidRPr="0099189B" w:rsidRDefault="005B1A04" w:rsidP="00D11693">
            <w:pPr>
              <w:pStyle w:val="1fffb"/>
              <w:rPr>
                <w:rFonts w:cs="Times New Roman"/>
                <w:lang w:val="ru-RU"/>
              </w:rPr>
            </w:pPr>
            <w:r w:rsidRPr="0099189B">
              <w:rPr>
                <w:rFonts w:cs="Times New Roman"/>
                <w:lang w:val="ru-RU"/>
              </w:rPr>
              <w:t>Температурный график работы тепловой сети с указанием температуры срезки, °С</w:t>
            </w:r>
          </w:p>
        </w:tc>
      </w:tr>
      <w:tr w:rsidR="00BF7714" w:rsidRPr="0099189B" w:rsidTr="001C6ACA">
        <w:trPr>
          <w:trHeight w:val="20"/>
        </w:trPr>
        <w:tc>
          <w:tcPr>
            <w:tcW w:w="1974" w:type="pct"/>
          </w:tcPr>
          <w:p w:rsidR="00BF7714" w:rsidRPr="0099189B" w:rsidRDefault="00BF7714" w:rsidP="00BF7714">
            <w:pPr>
              <w:pStyle w:val="1fffb"/>
              <w:rPr>
                <w:rFonts w:cs="Times New Roman"/>
                <w:lang w:val="ru-RU"/>
              </w:rPr>
            </w:pPr>
            <w:r w:rsidRPr="0099189B">
              <w:rPr>
                <w:lang w:val="ru-RU"/>
              </w:rPr>
              <w:t xml:space="preserve">Котельная </w:t>
            </w:r>
            <w:r w:rsidR="0081191F">
              <w:rPr>
                <w:lang w:val="ru-RU"/>
              </w:rPr>
              <w:t>п. Сингапай</w:t>
            </w:r>
            <w:r w:rsidRPr="0099189B">
              <w:rPr>
                <w:lang w:val="ru-RU"/>
              </w:rPr>
              <w:t xml:space="preserve">, </w:t>
            </w:r>
            <w:r w:rsidR="00FC7FC1">
              <w:rPr>
                <w:lang w:val="ru-RU"/>
              </w:rPr>
              <w:t>ул. Сургутская, стр.9</w:t>
            </w:r>
          </w:p>
        </w:tc>
        <w:tc>
          <w:tcPr>
            <w:tcW w:w="3026" w:type="pct"/>
            <w:vAlign w:val="center"/>
          </w:tcPr>
          <w:p w:rsidR="00BF7714" w:rsidRPr="0099189B" w:rsidRDefault="00BF7714" w:rsidP="00BF7714">
            <w:pPr>
              <w:pStyle w:val="1fffb"/>
              <w:rPr>
                <w:rFonts w:cs="Times New Roman"/>
                <w:lang w:val="ru-RU"/>
              </w:rPr>
            </w:pPr>
            <w:r w:rsidRPr="0099189B">
              <w:rPr>
                <w:rFonts w:cs="Times New Roman"/>
                <w:lang w:val="ru-RU"/>
              </w:rPr>
              <w:t>95/70</w:t>
            </w:r>
            <w:r w:rsidRPr="0099189B">
              <w:rPr>
                <w:rFonts w:cs="Times New Roman"/>
                <w:vertAlign w:val="superscript"/>
                <w:lang w:val="ru-RU"/>
              </w:rPr>
              <w:t>о</w:t>
            </w:r>
            <w:r w:rsidRPr="0099189B">
              <w:rPr>
                <w:rFonts w:cs="Times New Roman"/>
                <w:lang w:val="ru-RU"/>
              </w:rPr>
              <w:t>С</w:t>
            </w:r>
          </w:p>
        </w:tc>
      </w:tr>
      <w:tr w:rsidR="00BF7714" w:rsidRPr="0099189B" w:rsidTr="00FC7FC1">
        <w:trPr>
          <w:trHeight w:val="496"/>
        </w:trPr>
        <w:tc>
          <w:tcPr>
            <w:tcW w:w="1974" w:type="pct"/>
          </w:tcPr>
          <w:p w:rsidR="00BF7714" w:rsidRPr="0099189B" w:rsidRDefault="00BF7714" w:rsidP="00BF7714">
            <w:pPr>
              <w:pStyle w:val="1fffb"/>
              <w:rPr>
                <w:rFonts w:cs="Times New Roman"/>
                <w:lang w:val="ru-RU"/>
              </w:rPr>
            </w:pPr>
            <w:r w:rsidRPr="0099189B">
              <w:rPr>
                <w:lang w:val="ru-RU"/>
              </w:rPr>
              <w:t xml:space="preserve">Котельная </w:t>
            </w:r>
            <w:r w:rsidR="0081191F">
              <w:rPr>
                <w:lang w:val="ru-RU"/>
              </w:rPr>
              <w:t>с. Чеускино</w:t>
            </w:r>
            <w:r w:rsidRPr="0099189B">
              <w:rPr>
                <w:lang w:val="ru-RU"/>
              </w:rPr>
              <w:t>, ул. Кедровая, д. 8</w:t>
            </w:r>
          </w:p>
        </w:tc>
        <w:tc>
          <w:tcPr>
            <w:tcW w:w="3026" w:type="pct"/>
            <w:vAlign w:val="center"/>
          </w:tcPr>
          <w:p w:rsidR="00BF7714" w:rsidRPr="0099189B" w:rsidRDefault="00BF7714" w:rsidP="00BF7714">
            <w:pPr>
              <w:pStyle w:val="1fffb"/>
              <w:rPr>
                <w:rFonts w:cs="Times New Roman"/>
                <w:lang w:val="ru-RU"/>
              </w:rPr>
            </w:pPr>
            <w:r w:rsidRPr="0099189B">
              <w:rPr>
                <w:rFonts w:cs="Times New Roman"/>
                <w:lang w:val="ru-RU"/>
              </w:rPr>
              <w:t>95/70</w:t>
            </w:r>
            <w:r w:rsidRPr="0099189B">
              <w:rPr>
                <w:rFonts w:cs="Times New Roman"/>
                <w:vertAlign w:val="superscript"/>
                <w:lang w:val="ru-RU"/>
              </w:rPr>
              <w:t>о</w:t>
            </w:r>
            <w:r w:rsidRPr="0099189B">
              <w:rPr>
                <w:rFonts w:cs="Times New Roman"/>
                <w:lang w:val="ru-RU"/>
              </w:rPr>
              <w:t>С</w:t>
            </w:r>
          </w:p>
        </w:tc>
      </w:tr>
    </w:tbl>
    <w:p w:rsidR="00C25060" w:rsidRPr="0099189B" w:rsidRDefault="00C25060" w:rsidP="00C25060">
      <w:pPr>
        <w:pStyle w:val="20"/>
        <w:tabs>
          <w:tab w:val="left" w:pos="567"/>
        </w:tabs>
        <w:jc w:val="both"/>
        <w:rPr>
          <w:rFonts w:cs="Times New Roman"/>
        </w:rPr>
      </w:pPr>
      <w:bookmarkStart w:id="109" w:name="_Toc78674708"/>
      <w:bookmarkStart w:id="110" w:name="_Toc84970945"/>
      <w:bookmarkStart w:id="111" w:name="_Toc196159569"/>
      <w:bookmarkEnd w:id="108"/>
      <w:r w:rsidRPr="0099189B">
        <w:rPr>
          <w:rFonts w:cs="Times New Roman"/>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07"/>
      <w:bookmarkEnd w:id="109"/>
      <w:bookmarkEnd w:id="110"/>
      <w:bookmarkEnd w:id="111"/>
    </w:p>
    <w:p w:rsidR="00C25060" w:rsidRPr="0099189B" w:rsidRDefault="00C25060" w:rsidP="00B5461F">
      <w:pPr>
        <w:pStyle w:val="11ff3"/>
      </w:pPr>
      <w:bookmarkStart w:id="112" w:name="_Toc475879442"/>
      <w:r w:rsidRPr="0099189B">
        <w:t>В соответствии с пунктом 6.2.59 «Правил технической эксплуатации тепловых энергоустановок»:</w:t>
      </w:r>
    </w:p>
    <w:p w:rsidR="00C25060" w:rsidRPr="0099189B" w:rsidRDefault="00C25060" w:rsidP="00B5461F">
      <w:pPr>
        <w:pStyle w:val="11ff3"/>
      </w:pPr>
      <w:r w:rsidRPr="0099189B">
        <w:t>Отклонения от заданного режима на источнике теплоты предусматриваются не более:</w:t>
      </w:r>
    </w:p>
    <w:p w:rsidR="00C25060" w:rsidRPr="0099189B" w:rsidRDefault="00C25060" w:rsidP="00C25060">
      <w:pPr>
        <w:pStyle w:val="113"/>
      </w:pPr>
      <w:r w:rsidRPr="0099189B">
        <w:t>по температуре воды, поступающей в тепловую сеть ± 3%;</w:t>
      </w:r>
    </w:p>
    <w:p w:rsidR="00C25060" w:rsidRPr="0099189B" w:rsidRDefault="00C25060" w:rsidP="00C25060">
      <w:pPr>
        <w:pStyle w:val="113"/>
      </w:pPr>
      <w:r w:rsidRPr="0099189B">
        <w:t>по давлению в подающем трубопроводе ± 5%;</w:t>
      </w:r>
    </w:p>
    <w:p w:rsidR="00C25060" w:rsidRPr="0099189B" w:rsidRDefault="00C25060" w:rsidP="00C25060">
      <w:pPr>
        <w:pStyle w:val="113"/>
      </w:pPr>
      <w:r w:rsidRPr="0099189B">
        <w:t>по давлению в обр</w:t>
      </w:r>
      <w:r w:rsidR="008108C3" w:rsidRPr="0099189B">
        <w:t>атном трубопроводе ± 0,2 кгс/см</w:t>
      </w:r>
      <w:r w:rsidRPr="0099189B">
        <w:t xml:space="preserve">. </w:t>
      </w:r>
    </w:p>
    <w:p w:rsidR="00C25060" w:rsidRPr="0099189B" w:rsidRDefault="00C25060" w:rsidP="00B5461F">
      <w:pPr>
        <w:pStyle w:val="11ff3"/>
      </w:pPr>
      <w:r w:rsidRPr="0099189B">
        <w:lastRenderedPageBreak/>
        <w:t>Отклонение фактической среднесуточной температуры обратной воды из тепловой сети может превышать заданным температурным графиком не более чем на +3%.</w:t>
      </w:r>
    </w:p>
    <w:p w:rsidR="00C25060" w:rsidRPr="0099189B" w:rsidRDefault="00C25060" w:rsidP="00B5461F">
      <w:pPr>
        <w:pStyle w:val="11ff3"/>
      </w:pPr>
      <w:r w:rsidRPr="0099189B">
        <w:t>Понижение фактической температуры обратной воды по сравнению с графиком не лимитируется.</w:t>
      </w:r>
    </w:p>
    <w:p w:rsidR="00C25060" w:rsidRPr="0099189B" w:rsidRDefault="00C25060" w:rsidP="00B5461F">
      <w:pPr>
        <w:pStyle w:val="11ff3"/>
      </w:pPr>
      <w:r w:rsidRPr="0099189B">
        <w:t>Из приведенного выше видно, что фактическая температура теплоносителя подающего трубопровода в промежутке от -</w:t>
      </w:r>
      <w:r w:rsidR="00CC41B2" w:rsidRPr="0099189B">
        <w:t>29</w:t>
      </w:r>
      <w:r w:rsidRPr="0099189B">
        <w:rPr>
          <w:vertAlign w:val="superscript"/>
        </w:rPr>
        <w:t>о</w:t>
      </w:r>
      <w:r w:rsidRPr="0099189B">
        <w:t>С до -10</w:t>
      </w:r>
      <w:r w:rsidRPr="0099189B">
        <w:rPr>
          <w:vertAlign w:val="superscript"/>
        </w:rPr>
        <w:t>о</w:t>
      </w:r>
      <w:r w:rsidRPr="0099189B">
        <w:t xml:space="preserve">С различается от утвержденного графика от фактического в меньшую сторону. Несмотря на это, температура теплоносителя обратного трубопровода почти совпадает с фактическими показателями отпуска теплоты. Расхождение по подающему трубопроводу может </w:t>
      </w:r>
      <w:r w:rsidR="00514446" w:rsidRPr="0099189B">
        <w:t>объясняться</w:t>
      </w:r>
      <w:r w:rsidRPr="0099189B">
        <w:t xml:space="preserve"> критерием различия между скоростями ветра в определенный промежуток времени.</w:t>
      </w:r>
    </w:p>
    <w:p w:rsidR="00C25060" w:rsidRPr="0099189B" w:rsidRDefault="00C25060" w:rsidP="00B5461F">
      <w:pPr>
        <w:pStyle w:val="11ff3"/>
      </w:pPr>
      <w:r w:rsidRPr="0099189B">
        <w:t>Регулирование режима работы систем теплопотребления абонентов, осуществляетсяпотемпературнымграфикамдляпотребителей, разработанных с учетом режима работы различных схем подключения.</w:t>
      </w:r>
    </w:p>
    <w:p w:rsidR="00CC41B2" w:rsidRPr="0099189B" w:rsidRDefault="00CC41B2" w:rsidP="00CC41B2">
      <w:pPr>
        <w:pStyle w:val="11ff3"/>
      </w:pPr>
      <w:r w:rsidRPr="0099189B">
        <w:t xml:space="preserve">Данный график был принят на основании технико-экономических расчетов в соответствии со СП 124.13330.2012. «Тепловые сети» (приняты Постановлением Госстроя РФ от 24.06.2003 N </w:t>
      </w:r>
      <w:r w:rsidR="00C66685" w:rsidRPr="0099189B">
        <w:t>45</w:t>
      </w:r>
      <w:r w:rsidRPr="0099189B">
        <w:t>)</w:t>
      </w:r>
    </w:p>
    <w:p w:rsidR="00CC41B2" w:rsidRPr="0099189B" w:rsidRDefault="00CC41B2" w:rsidP="00CC41B2">
      <w:pPr>
        <w:pStyle w:val="11ff3"/>
      </w:pPr>
      <w:r w:rsidRPr="0099189B">
        <w:t xml:space="preserve">Регулирование отпуска теплоты осуществляется качественно и по температурному графику </w:t>
      </w:r>
      <w:r w:rsidR="004D3634" w:rsidRPr="0099189B">
        <w:t>95/70</w:t>
      </w:r>
      <w:r w:rsidRPr="0099189B">
        <w:t xml:space="preserve"> ºС по следующим причинам:</w:t>
      </w:r>
    </w:p>
    <w:p w:rsidR="00CC41B2" w:rsidRPr="0099189B" w:rsidRDefault="00CC41B2" w:rsidP="00CC41B2">
      <w:pPr>
        <w:pStyle w:val="113"/>
      </w:pPr>
      <w:r w:rsidRPr="0099189B">
        <w:t>присоединение потребителей к тепловым сетям непосредственное без смешения и без регуляторов расхода на вводах;</w:t>
      </w:r>
    </w:p>
    <w:p w:rsidR="00CC41B2" w:rsidRPr="0099189B" w:rsidRDefault="00CC41B2" w:rsidP="00CC41B2">
      <w:pPr>
        <w:pStyle w:val="113"/>
      </w:pPr>
      <w:r w:rsidRPr="0099189B">
        <w:t>экономичная и безопасная работы системы;</w:t>
      </w:r>
    </w:p>
    <w:p w:rsidR="00CC41B2" w:rsidRPr="0099189B" w:rsidRDefault="00CC41B2" w:rsidP="00CC41B2">
      <w:pPr>
        <w:pStyle w:val="113"/>
      </w:pPr>
      <w:r w:rsidRPr="0099189B">
        <w:t>надежное теплоснабжение потребителей;</w:t>
      </w:r>
    </w:p>
    <w:p w:rsidR="00C317AF" w:rsidRPr="0099189B" w:rsidRDefault="00CC41B2" w:rsidP="00A23B01">
      <w:pPr>
        <w:pStyle w:val="113"/>
        <w:rPr>
          <w:b/>
          <w:bCs w:val="0"/>
        </w:rPr>
      </w:pPr>
      <w:r w:rsidRPr="0099189B">
        <w:t>минимальные затраты на реконструкцию.</w:t>
      </w:r>
    </w:p>
    <w:p w:rsidR="00C317AF" w:rsidRDefault="00BF7714" w:rsidP="00BF7714">
      <w:pPr>
        <w:pStyle w:val="11ff3"/>
      </w:pPr>
      <w:r w:rsidRPr="0099189B">
        <w:t>Фактические температурные режимы отпуска тепла в тепловые сети соответствуют утвержденным графикам регулирования отпуска тепла в тепловые сети.</w:t>
      </w:r>
    </w:p>
    <w:p w:rsidR="0099189B" w:rsidRDefault="0099189B" w:rsidP="00BF7714">
      <w:pPr>
        <w:pStyle w:val="11ff3"/>
      </w:pPr>
    </w:p>
    <w:p w:rsidR="0099189B" w:rsidRDefault="0099189B" w:rsidP="00BF7714">
      <w:pPr>
        <w:pStyle w:val="11ff3"/>
      </w:pPr>
    </w:p>
    <w:p w:rsidR="0099189B" w:rsidRDefault="0099189B" w:rsidP="00BF7714">
      <w:pPr>
        <w:pStyle w:val="11ff3"/>
      </w:pPr>
    </w:p>
    <w:p w:rsidR="0099189B" w:rsidRDefault="0099189B" w:rsidP="00BF7714">
      <w:pPr>
        <w:pStyle w:val="11ff3"/>
      </w:pPr>
    </w:p>
    <w:p w:rsidR="0099189B" w:rsidRDefault="0099189B" w:rsidP="00BF7714">
      <w:pPr>
        <w:pStyle w:val="11ff3"/>
      </w:pPr>
    </w:p>
    <w:p w:rsidR="0099189B" w:rsidRPr="0099189B" w:rsidRDefault="0099189B" w:rsidP="00BF7714">
      <w:pPr>
        <w:pStyle w:val="11ff3"/>
      </w:pPr>
    </w:p>
    <w:p w:rsidR="00B41AA4" w:rsidRPr="0099189B" w:rsidRDefault="002F3648" w:rsidP="00C317AF">
      <w:pPr>
        <w:pStyle w:val="11ff3"/>
        <w:rPr>
          <w:b/>
          <w:bCs w:val="0"/>
        </w:rPr>
      </w:pPr>
      <w:r w:rsidRPr="0099189B">
        <w:rPr>
          <w:b/>
          <w:bCs w:val="0"/>
        </w:rPr>
        <w:t xml:space="preserve">Таблица 1.3.7.1 - </w:t>
      </w:r>
      <w:r w:rsidR="00B41AA4" w:rsidRPr="0099189B">
        <w:rPr>
          <w:b/>
          <w:bCs w:val="0"/>
        </w:rPr>
        <w:t>Фактические температурные режимы отпуска тепла в тепловые сети котельными</w:t>
      </w:r>
      <w:r w:rsidR="00F36754" w:rsidRPr="0099189B">
        <w:rPr>
          <w:b/>
          <w:bCs w:val="0"/>
        </w:rPr>
        <w:t>ПМУП «УТВС»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595"/>
        <w:gridCol w:w="2029"/>
        <w:gridCol w:w="2906"/>
        <w:gridCol w:w="2906"/>
      </w:tblGrid>
      <w:tr w:rsidR="002376AD" w:rsidRPr="0099189B" w:rsidTr="00BF7714">
        <w:trPr>
          <w:trHeight w:val="20"/>
          <w:tblHeader/>
        </w:trPr>
        <w:tc>
          <w:tcPr>
            <w:tcW w:w="845" w:type="pct"/>
            <w:vMerge w:val="restart"/>
            <w:shd w:val="clear" w:color="auto" w:fill="D9D9D9" w:themeFill="background1" w:themeFillShade="D9"/>
            <w:vAlign w:val="center"/>
          </w:tcPr>
          <w:p w:rsidR="002376AD" w:rsidRPr="0099189B" w:rsidRDefault="002376AD" w:rsidP="002376AD">
            <w:pPr>
              <w:pStyle w:val="1fffb"/>
              <w:rPr>
                <w:rFonts w:cs="Times New Roman"/>
              </w:rPr>
            </w:pPr>
            <w:bookmarkStart w:id="113" w:name="_Toc78674709"/>
            <w:bookmarkStart w:id="114" w:name="_Toc84970946"/>
            <w:r w:rsidRPr="0099189B">
              <w:rPr>
                <w:rFonts w:cs="Times New Roman"/>
              </w:rPr>
              <w:t>Период</w:t>
            </w:r>
          </w:p>
        </w:tc>
        <w:tc>
          <w:tcPr>
            <w:tcW w:w="4155" w:type="pct"/>
            <w:gridSpan w:val="3"/>
            <w:shd w:val="clear" w:color="auto" w:fill="D9D9D9" w:themeFill="background1" w:themeFillShade="D9"/>
            <w:vAlign w:val="center"/>
          </w:tcPr>
          <w:p w:rsidR="002376AD" w:rsidRPr="0099189B" w:rsidRDefault="00BF7714" w:rsidP="002376AD">
            <w:pPr>
              <w:pStyle w:val="1fffb"/>
              <w:rPr>
                <w:rFonts w:cs="Times New Roman"/>
              </w:rPr>
            </w:pPr>
            <w:r w:rsidRPr="0099189B">
              <w:rPr>
                <w:rFonts w:cs="Times New Roman"/>
                <w:szCs w:val="20"/>
              </w:rPr>
              <w:t>ПМУП «УТВС»</w:t>
            </w:r>
          </w:p>
        </w:tc>
      </w:tr>
      <w:tr w:rsidR="002376AD" w:rsidRPr="0099189B" w:rsidTr="00BF7714">
        <w:trPr>
          <w:trHeight w:val="20"/>
          <w:tblHeader/>
        </w:trPr>
        <w:tc>
          <w:tcPr>
            <w:tcW w:w="845" w:type="pct"/>
            <w:vMerge/>
            <w:shd w:val="clear" w:color="auto" w:fill="D9D9D9" w:themeFill="background1" w:themeFillShade="D9"/>
            <w:vAlign w:val="center"/>
          </w:tcPr>
          <w:p w:rsidR="002376AD" w:rsidRPr="0099189B" w:rsidRDefault="002376AD" w:rsidP="002376AD">
            <w:pPr>
              <w:pStyle w:val="1fffb"/>
              <w:rPr>
                <w:rFonts w:cs="Times New Roman"/>
              </w:rPr>
            </w:pPr>
          </w:p>
        </w:tc>
        <w:tc>
          <w:tcPr>
            <w:tcW w:w="4155" w:type="pct"/>
            <w:gridSpan w:val="3"/>
            <w:shd w:val="clear" w:color="auto" w:fill="D9D9D9" w:themeFill="background1" w:themeFillShade="D9"/>
            <w:vAlign w:val="center"/>
          </w:tcPr>
          <w:p w:rsidR="002376AD" w:rsidRPr="0099189B" w:rsidRDefault="002376AD" w:rsidP="002376AD">
            <w:pPr>
              <w:pStyle w:val="1fffb"/>
              <w:rPr>
                <w:rFonts w:cs="Times New Roman"/>
              </w:rPr>
            </w:pPr>
            <w:r w:rsidRPr="0099189B">
              <w:rPr>
                <w:rFonts w:cs="Times New Roman"/>
                <w:szCs w:val="20"/>
              </w:rPr>
              <w:t>Среднемесячная температура, ºС</w:t>
            </w:r>
          </w:p>
        </w:tc>
      </w:tr>
      <w:tr w:rsidR="002376AD" w:rsidRPr="0099189B" w:rsidTr="00BF7714">
        <w:trPr>
          <w:trHeight w:val="20"/>
          <w:tblHeader/>
        </w:trPr>
        <w:tc>
          <w:tcPr>
            <w:tcW w:w="845" w:type="pct"/>
            <w:vMerge/>
            <w:shd w:val="clear" w:color="auto" w:fill="D9D9D9" w:themeFill="background1" w:themeFillShade="D9"/>
            <w:vAlign w:val="center"/>
          </w:tcPr>
          <w:p w:rsidR="002376AD" w:rsidRPr="0099189B" w:rsidRDefault="002376AD" w:rsidP="002376AD">
            <w:pPr>
              <w:pStyle w:val="1fffb"/>
              <w:rPr>
                <w:rFonts w:cs="Times New Roman"/>
              </w:rPr>
            </w:pPr>
          </w:p>
        </w:tc>
        <w:tc>
          <w:tcPr>
            <w:tcW w:w="1075" w:type="pct"/>
            <w:shd w:val="clear" w:color="auto" w:fill="D9D9D9" w:themeFill="background1" w:themeFillShade="D9"/>
            <w:vAlign w:val="center"/>
          </w:tcPr>
          <w:p w:rsidR="002376AD" w:rsidRPr="0099189B" w:rsidRDefault="002376AD" w:rsidP="002376AD">
            <w:pPr>
              <w:pStyle w:val="1fffb"/>
              <w:rPr>
                <w:rFonts w:cs="Times New Roman"/>
              </w:rPr>
            </w:pPr>
            <w:r w:rsidRPr="0099189B">
              <w:rPr>
                <w:rFonts w:cs="Times New Roman"/>
                <w:szCs w:val="20"/>
              </w:rPr>
              <w:t>Наружного воздуха</w:t>
            </w:r>
          </w:p>
        </w:tc>
        <w:tc>
          <w:tcPr>
            <w:tcW w:w="1540" w:type="pct"/>
            <w:shd w:val="clear" w:color="auto" w:fill="D9D9D9" w:themeFill="background1" w:themeFillShade="D9"/>
            <w:vAlign w:val="center"/>
          </w:tcPr>
          <w:p w:rsidR="002376AD" w:rsidRPr="0099189B" w:rsidRDefault="002376AD" w:rsidP="002376AD">
            <w:pPr>
              <w:pStyle w:val="1fffb"/>
              <w:rPr>
                <w:rFonts w:cs="Times New Roman"/>
              </w:rPr>
            </w:pPr>
            <w:r w:rsidRPr="0099189B">
              <w:rPr>
                <w:rFonts w:cs="Times New Roman"/>
                <w:szCs w:val="20"/>
              </w:rPr>
              <w:t>Подача теплоснабжения</w:t>
            </w:r>
          </w:p>
        </w:tc>
        <w:tc>
          <w:tcPr>
            <w:tcW w:w="1540" w:type="pct"/>
            <w:shd w:val="clear" w:color="auto" w:fill="D9D9D9" w:themeFill="background1" w:themeFillShade="D9"/>
            <w:vAlign w:val="center"/>
          </w:tcPr>
          <w:p w:rsidR="002376AD" w:rsidRPr="0099189B" w:rsidRDefault="002376AD" w:rsidP="002376AD">
            <w:pPr>
              <w:pStyle w:val="1fffb"/>
              <w:rPr>
                <w:rFonts w:cs="Times New Roman"/>
              </w:rPr>
            </w:pPr>
            <w:r w:rsidRPr="0099189B">
              <w:rPr>
                <w:rFonts w:cs="Times New Roman"/>
                <w:szCs w:val="20"/>
              </w:rPr>
              <w:t>Обратная теплоснабжения</w:t>
            </w:r>
          </w:p>
        </w:tc>
      </w:tr>
      <w:tr w:rsidR="00BD4826" w:rsidRPr="0099189B" w:rsidTr="00BD4826">
        <w:trPr>
          <w:trHeight w:val="20"/>
        </w:trPr>
        <w:tc>
          <w:tcPr>
            <w:tcW w:w="845" w:type="pct"/>
            <w:vAlign w:val="center"/>
          </w:tcPr>
          <w:p w:rsidR="00BD4826" w:rsidRPr="0099189B" w:rsidRDefault="00BD4826" w:rsidP="00BD4826">
            <w:pPr>
              <w:pStyle w:val="1fffb"/>
              <w:rPr>
                <w:rFonts w:cs="Times New Roman"/>
              </w:rPr>
            </w:pPr>
            <w:r w:rsidRPr="0099189B">
              <w:rPr>
                <w:rFonts w:cs="Times New Roman"/>
                <w:szCs w:val="20"/>
              </w:rPr>
              <w:t>январь</w:t>
            </w:r>
          </w:p>
        </w:tc>
        <w:tc>
          <w:tcPr>
            <w:tcW w:w="1075"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r>
      <w:tr w:rsidR="00BD4826" w:rsidRPr="0099189B" w:rsidTr="00BD4826">
        <w:trPr>
          <w:trHeight w:val="20"/>
        </w:trPr>
        <w:tc>
          <w:tcPr>
            <w:tcW w:w="845" w:type="pct"/>
            <w:vAlign w:val="center"/>
          </w:tcPr>
          <w:p w:rsidR="00BD4826" w:rsidRPr="0099189B" w:rsidRDefault="00BD4826" w:rsidP="00BD4826">
            <w:pPr>
              <w:pStyle w:val="1fffb"/>
              <w:rPr>
                <w:rFonts w:cs="Times New Roman"/>
              </w:rPr>
            </w:pPr>
            <w:r w:rsidRPr="0099189B">
              <w:rPr>
                <w:rFonts w:cs="Times New Roman"/>
                <w:szCs w:val="20"/>
              </w:rPr>
              <w:t>февраль</w:t>
            </w:r>
          </w:p>
        </w:tc>
        <w:tc>
          <w:tcPr>
            <w:tcW w:w="1075"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r>
      <w:tr w:rsidR="00BD4826" w:rsidRPr="0099189B" w:rsidTr="00BD4826">
        <w:trPr>
          <w:trHeight w:val="20"/>
        </w:trPr>
        <w:tc>
          <w:tcPr>
            <w:tcW w:w="845" w:type="pct"/>
            <w:vAlign w:val="center"/>
          </w:tcPr>
          <w:p w:rsidR="00BD4826" w:rsidRPr="0099189B" w:rsidRDefault="00BD4826" w:rsidP="00BD4826">
            <w:pPr>
              <w:pStyle w:val="1fffb"/>
              <w:rPr>
                <w:rFonts w:cs="Times New Roman"/>
              </w:rPr>
            </w:pPr>
            <w:r w:rsidRPr="0099189B">
              <w:rPr>
                <w:rFonts w:cs="Times New Roman"/>
                <w:szCs w:val="20"/>
              </w:rPr>
              <w:t>март</w:t>
            </w:r>
          </w:p>
        </w:tc>
        <w:tc>
          <w:tcPr>
            <w:tcW w:w="1075"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r>
      <w:tr w:rsidR="00BD4826" w:rsidRPr="0099189B" w:rsidTr="00BD4826">
        <w:trPr>
          <w:trHeight w:val="20"/>
        </w:trPr>
        <w:tc>
          <w:tcPr>
            <w:tcW w:w="845" w:type="pct"/>
            <w:vAlign w:val="center"/>
          </w:tcPr>
          <w:p w:rsidR="00BD4826" w:rsidRPr="0099189B" w:rsidRDefault="00BD4826" w:rsidP="00BD4826">
            <w:pPr>
              <w:pStyle w:val="1fffb"/>
              <w:rPr>
                <w:rFonts w:cs="Times New Roman"/>
              </w:rPr>
            </w:pPr>
            <w:r w:rsidRPr="0099189B">
              <w:rPr>
                <w:rFonts w:cs="Times New Roman"/>
                <w:szCs w:val="20"/>
              </w:rPr>
              <w:t>апрель</w:t>
            </w:r>
          </w:p>
        </w:tc>
        <w:tc>
          <w:tcPr>
            <w:tcW w:w="1075"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r>
      <w:tr w:rsidR="00BD4826" w:rsidRPr="0099189B" w:rsidTr="00BD4826">
        <w:trPr>
          <w:trHeight w:val="20"/>
        </w:trPr>
        <w:tc>
          <w:tcPr>
            <w:tcW w:w="845" w:type="pct"/>
            <w:vAlign w:val="center"/>
          </w:tcPr>
          <w:p w:rsidR="00BD4826" w:rsidRPr="0099189B" w:rsidRDefault="00BD4826" w:rsidP="00BD4826">
            <w:pPr>
              <w:pStyle w:val="1fffb"/>
              <w:rPr>
                <w:rFonts w:cs="Times New Roman"/>
              </w:rPr>
            </w:pPr>
            <w:r w:rsidRPr="0099189B">
              <w:rPr>
                <w:rFonts w:cs="Times New Roman"/>
                <w:szCs w:val="20"/>
              </w:rPr>
              <w:t>май</w:t>
            </w:r>
          </w:p>
        </w:tc>
        <w:tc>
          <w:tcPr>
            <w:tcW w:w="1075"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r>
      <w:tr w:rsidR="00BD4826" w:rsidRPr="0099189B" w:rsidTr="00BD4826">
        <w:trPr>
          <w:trHeight w:val="20"/>
        </w:trPr>
        <w:tc>
          <w:tcPr>
            <w:tcW w:w="845" w:type="pct"/>
            <w:vAlign w:val="center"/>
          </w:tcPr>
          <w:p w:rsidR="00BD4826" w:rsidRPr="0099189B" w:rsidRDefault="00BD4826" w:rsidP="00BD4826">
            <w:pPr>
              <w:pStyle w:val="1fffb"/>
              <w:rPr>
                <w:rFonts w:cs="Times New Roman"/>
              </w:rPr>
            </w:pPr>
            <w:r w:rsidRPr="0099189B">
              <w:rPr>
                <w:rFonts w:cs="Times New Roman"/>
                <w:szCs w:val="20"/>
              </w:rPr>
              <w:t>июнь</w:t>
            </w:r>
          </w:p>
        </w:tc>
        <w:tc>
          <w:tcPr>
            <w:tcW w:w="1075"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r>
      <w:tr w:rsidR="00BD4826" w:rsidRPr="0099189B" w:rsidTr="00BD4826">
        <w:trPr>
          <w:trHeight w:val="20"/>
        </w:trPr>
        <w:tc>
          <w:tcPr>
            <w:tcW w:w="845" w:type="pct"/>
            <w:vAlign w:val="center"/>
          </w:tcPr>
          <w:p w:rsidR="00BD4826" w:rsidRPr="0099189B" w:rsidRDefault="00BD4826" w:rsidP="00BD4826">
            <w:pPr>
              <w:pStyle w:val="1fffb"/>
              <w:rPr>
                <w:rFonts w:cs="Times New Roman"/>
              </w:rPr>
            </w:pPr>
            <w:r w:rsidRPr="0099189B">
              <w:rPr>
                <w:rFonts w:cs="Times New Roman"/>
                <w:szCs w:val="20"/>
              </w:rPr>
              <w:t>июль</w:t>
            </w:r>
          </w:p>
        </w:tc>
        <w:tc>
          <w:tcPr>
            <w:tcW w:w="1075"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r>
      <w:tr w:rsidR="00BD4826" w:rsidRPr="0099189B" w:rsidTr="00BD4826">
        <w:trPr>
          <w:trHeight w:val="20"/>
        </w:trPr>
        <w:tc>
          <w:tcPr>
            <w:tcW w:w="845" w:type="pct"/>
            <w:vAlign w:val="center"/>
          </w:tcPr>
          <w:p w:rsidR="00BD4826" w:rsidRPr="0099189B" w:rsidRDefault="00BD4826" w:rsidP="00BD4826">
            <w:pPr>
              <w:pStyle w:val="1fffb"/>
              <w:rPr>
                <w:rFonts w:cs="Times New Roman"/>
              </w:rPr>
            </w:pPr>
            <w:r w:rsidRPr="0099189B">
              <w:rPr>
                <w:rFonts w:cs="Times New Roman"/>
                <w:szCs w:val="20"/>
              </w:rPr>
              <w:t>август</w:t>
            </w:r>
          </w:p>
        </w:tc>
        <w:tc>
          <w:tcPr>
            <w:tcW w:w="1075"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r>
      <w:tr w:rsidR="00BD4826" w:rsidRPr="0099189B" w:rsidTr="00BD4826">
        <w:trPr>
          <w:trHeight w:val="20"/>
        </w:trPr>
        <w:tc>
          <w:tcPr>
            <w:tcW w:w="845" w:type="pct"/>
            <w:vAlign w:val="center"/>
          </w:tcPr>
          <w:p w:rsidR="00BD4826" w:rsidRPr="0099189B" w:rsidRDefault="00BD4826" w:rsidP="00BD4826">
            <w:pPr>
              <w:pStyle w:val="1fffb"/>
              <w:rPr>
                <w:rFonts w:cs="Times New Roman"/>
              </w:rPr>
            </w:pPr>
            <w:r w:rsidRPr="0099189B">
              <w:rPr>
                <w:rFonts w:cs="Times New Roman"/>
                <w:szCs w:val="20"/>
              </w:rPr>
              <w:t>сентябрь</w:t>
            </w:r>
          </w:p>
        </w:tc>
        <w:tc>
          <w:tcPr>
            <w:tcW w:w="1075"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r>
      <w:tr w:rsidR="00BD4826" w:rsidRPr="0099189B" w:rsidTr="00BD4826">
        <w:trPr>
          <w:trHeight w:val="20"/>
        </w:trPr>
        <w:tc>
          <w:tcPr>
            <w:tcW w:w="845" w:type="pct"/>
            <w:vAlign w:val="center"/>
          </w:tcPr>
          <w:p w:rsidR="00BD4826" w:rsidRPr="0099189B" w:rsidRDefault="00BD4826" w:rsidP="00BD4826">
            <w:pPr>
              <w:pStyle w:val="1fffb"/>
              <w:rPr>
                <w:rFonts w:cs="Times New Roman"/>
              </w:rPr>
            </w:pPr>
            <w:r w:rsidRPr="0099189B">
              <w:rPr>
                <w:rFonts w:cs="Times New Roman"/>
                <w:szCs w:val="20"/>
              </w:rPr>
              <w:t>октябрь</w:t>
            </w:r>
          </w:p>
        </w:tc>
        <w:tc>
          <w:tcPr>
            <w:tcW w:w="1075"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r>
      <w:tr w:rsidR="00BD4826" w:rsidRPr="0099189B" w:rsidTr="00BD4826">
        <w:trPr>
          <w:trHeight w:val="20"/>
        </w:trPr>
        <w:tc>
          <w:tcPr>
            <w:tcW w:w="845" w:type="pct"/>
            <w:vAlign w:val="center"/>
          </w:tcPr>
          <w:p w:rsidR="00BD4826" w:rsidRPr="0099189B" w:rsidRDefault="00BD4826" w:rsidP="00BD4826">
            <w:pPr>
              <w:pStyle w:val="1fffb"/>
              <w:rPr>
                <w:rFonts w:cs="Times New Roman"/>
              </w:rPr>
            </w:pPr>
            <w:r w:rsidRPr="0099189B">
              <w:rPr>
                <w:rFonts w:cs="Times New Roman"/>
                <w:szCs w:val="20"/>
              </w:rPr>
              <w:t>ноябрь</w:t>
            </w:r>
          </w:p>
        </w:tc>
        <w:tc>
          <w:tcPr>
            <w:tcW w:w="1075"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r>
      <w:tr w:rsidR="00BD4826" w:rsidRPr="0099189B" w:rsidTr="00BD4826">
        <w:trPr>
          <w:trHeight w:val="20"/>
        </w:trPr>
        <w:tc>
          <w:tcPr>
            <w:tcW w:w="845" w:type="pct"/>
            <w:vAlign w:val="center"/>
          </w:tcPr>
          <w:p w:rsidR="00BD4826" w:rsidRPr="0099189B" w:rsidRDefault="00BD4826" w:rsidP="00BD4826">
            <w:pPr>
              <w:pStyle w:val="1fffb"/>
              <w:rPr>
                <w:rFonts w:cs="Times New Roman"/>
              </w:rPr>
            </w:pPr>
            <w:r w:rsidRPr="0099189B">
              <w:rPr>
                <w:rFonts w:cs="Times New Roman"/>
                <w:szCs w:val="20"/>
              </w:rPr>
              <w:t>декабрь</w:t>
            </w:r>
          </w:p>
        </w:tc>
        <w:tc>
          <w:tcPr>
            <w:tcW w:w="1075"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c>
          <w:tcPr>
            <w:tcW w:w="1540" w:type="pct"/>
            <w:vAlign w:val="center"/>
          </w:tcPr>
          <w:p w:rsidR="00BD4826" w:rsidRPr="0099189B" w:rsidRDefault="00BD4826" w:rsidP="00BD4826">
            <w:pPr>
              <w:pStyle w:val="1fffb"/>
              <w:rPr>
                <w:rFonts w:cs="Times New Roman"/>
              </w:rPr>
            </w:pPr>
          </w:p>
        </w:tc>
      </w:tr>
      <w:tr w:rsidR="00BD4826" w:rsidRPr="0099189B" w:rsidTr="00BD4826">
        <w:trPr>
          <w:trHeight w:val="20"/>
        </w:trPr>
        <w:tc>
          <w:tcPr>
            <w:tcW w:w="845" w:type="pct"/>
            <w:vAlign w:val="center"/>
          </w:tcPr>
          <w:p w:rsidR="00BD4826" w:rsidRPr="0099189B" w:rsidRDefault="00BD4826" w:rsidP="00D12AE3">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Ср. от-ный</w:t>
            </w:r>
          </w:p>
          <w:p w:rsidR="00BD4826" w:rsidRPr="0099189B" w:rsidRDefault="00BD4826" w:rsidP="00D12AE3">
            <w:pPr>
              <w:pStyle w:val="1fffb"/>
              <w:rPr>
                <w:rFonts w:cs="Times New Roman"/>
              </w:rPr>
            </w:pPr>
            <w:r w:rsidRPr="0099189B">
              <w:rPr>
                <w:rFonts w:cs="Times New Roman"/>
                <w:szCs w:val="20"/>
              </w:rPr>
              <w:t>период</w:t>
            </w:r>
          </w:p>
        </w:tc>
        <w:tc>
          <w:tcPr>
            <w:tcW w:w="1075" w:type="pct"/>
            <w:vAlign w:val="center"/>
          </w:tcPr>
          <w:p w:rsidR="00BD4826" w:rsidRPr="0099189B" w:rsidRDefault="00BD4826" w:rsidP="00D12AE3">
            <w:pPr>
              <w:pStyle w:val="1fffb"/>
              <w:rPr>
                <w:rFonts w:cs="Times New Roman"/>
              </w:rPr>
            </w:pPr>
          </w:p>
        </w:tc>
        <w:tc>
          <w:tcPr>
            <w:tcW w:w="1540" w:type="pct"/>
            <w:vAlign w:val="center"/>
          </w:tcPr>
          <w:p w:rsidR="00BD4826" w:rsidRPr="0099189B" w:rsidRDefault="00BD4826" w:rsidP="00D12AE3">
            <w:pPr>
              <w:pStyle w:val="1fffb"/>
              <w:rPr>
                <w:rFonts w:cs="Times New Roman"/>
              </w:rPr>
            </w:pPr>
          </w:p>
        </w:tc>
        <w:tc>
          <w:tcPr>
            <w:tcW w:w="1540" w:type="pct"/>
            <w:vAlign w:val="center"/>
          </w:tcPr>
          <w:p w:rsidR="00BD4826" w:rsidRPr="0099189B" w:rsidRDefault="00BD4826" w:rsidP="00D12AE3">
            <w:pPr>
              <w:pStyle w:val="1fffb"/>
              <w:rPr>
                <w:rFonts w:cs="Times New Roman"/>
              </w:rPr>
            </w:pPr>
          </w:p>
        </w:tc>
      </w:tr>
    </w:tbl>
    <w:p w:rsidR="00E03363" w:rsidRPr="0099189B" w:rsidRDefault="00E03363" w:rsidP="00C317AF">
      <w:pPr>
        <w:pStyle w:val="11ff3"/>
      </w:pPr>
    </w:p>
    <w:p w:rsidR="00C317AF" w:rsidRPr="0099189B" w:rsidRDefault="00C317AF" w:rsidP="00C317AF">
      <w:pPr>
        <w:pStyle w:val="11ff3"/>
      </w:pPr>
      <w:r w:rsidRPr="0099189B">
        <w:t>На основании анализа ежесуточного журнала наблюдения можно сделать вывод о том, что фактические температурные режимы отпуска тепла в тепловые сети соответствуют установленным температурным графикам качественного регулирования тепловой нагрузки.</w:t>
      </w:r>
    </w:p>
    <w:p w:rsidR="00C25060" w:rsidRPr="0099189B" w:rsidRDefault="00C25060" w:rsidP="00C25060">
      <w:pPr>
        <w:pStyle w:val="20"/>
        <w:tabs>
          <w:tab w:val="left" w:pos="567"/>
        </w:tabs>
        <w:jc w:val="both"/>
        <w:rPr>
          <w:rFonts w:cs="Times New Roman"/>
        </w:rPr>
      </w:pPr>
      <w:bookmarkStart w:id="115" w:name="_Toc196159570"/>
      <w:r w:rsidRPr="0099189B">
        <w:rPr>
          <w:rFonts w:cs="Times New Roman"/>
        </w:rPr>
        <w:t>Гидравлические режимы тепловых сетей и пьезометрические графики</w:t>
      </w:r>
      <w:bookmarkEnd w:id="112"/>
      <w:bookmarkEnd w:id="113"/>
      <w:bookmarkEnd w:id="114"/>
      <w:bookmarkEnd w:id="115"/>
    </w:p>
    <w:p w:rsidR="00C317AF" w:rsidRPr="0099189B" w:rsidRDefault="00C317AF" w:rsidP="00C317AF">
      <w:pPr>
        <w:pStyle w:val="11ff3"/>
      </w:pPr>
      <w:bookmarkStart w:id="116" w:name="_Toc475879443"/>
      <w:r w:rsidRPr="0099189B">
        <w:t>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w:t>
      </w:r>
    </w:p>
    <w:p w:rsidR="00C317AF" w:rsidRDefault="00C317AF" w:rsidP="00C317AF">
      <w:pPr>
        <w:pStyle w:val="11ff3"/>
      </w:pPr>
      <w:r w:rsidRPr="0099189B">
        <w:t>Гидравлические режимы тепловых сетей, присоединённых к котельным, обеспечиваются загрузкой насосного оборудования, установленного на источнике тепловой энергии.</w:t>
      </w:r>
    </w:p>
    <w:p w:rsidR="0099189B" w:rsidRDefault="0099189B" w:rsidP="00C317AF">
      <w:pPr>
        <w:pStyle w:val="11ff3"/>
      </w:pPr>
    </w:p>
    <w:p w:rsidR="0099189B" w:rsidRDefault="0099189B" w:rsidP="00C317AF">
      <w:pPr>
        <w:pStyle w:val="11ff3"/>
      </w:pPr>
    </w:p>
    <w:p w:rsidR="0099189B" w:rsidRPr="0099189B" w:rsidRDefault="0099189B" w:rsidP="00C317AF">
      <w:pPr>
        <w:pStyle w:val="11ff3"/>
      </w:pPr>
    </w:p>
    <w:p w:rsidR="00C317AF" w:rsidRPr="0099189B" w:rsidRDefault="00C317AF" w:rsidP="00DF1982">
      <w:pPr>
        <w:pStyle w:val="11ff3"/>
        <w:rPr>
          <w:b/>
          <w:bCs w:val="0"/>
        </w:rPr>
      </w:pPr>
      <w:r w:rsidRPr="0099189B">
        <w:rPr>
          <w:b/>
          <w:bCs w:val="0"/>
        </w:rPr>
        <w:t>Таблица 1.3.</w:t>
      </w:r>
      <w:r w:rsidR="00DF1982" w:rsidRPr="0099189B">
        <w:rPr>
          <w:b/>
          <w:bCs w:val="0"/>
        </w:rPr>
        <w:t>8.1 - Существующие гидравлические режимы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9"/>
        <w:gridCol w:w="2292"/>
        <w:gridCol w:w="2004"/>
        <w:gridCol w:w="2127"/>
      </w:tblGrid>
      <w:tr w:rsidR="00C317AF" w:rsidRPr="0099189B" w:rsidTr="00B32811">
        <w:tc>
          <w:tcPr>
            <w:tcW w:w="1645" w:type="pct"/>
            <w:shd w:val="clear" w:color="auto" w:fill="D9D9D9" w:themeFill="background1" w:themeFillShade="D9"/>
            <w:vAlign w:val="center"/>
          </w:tcPr>
          <w:p w:rsidR="00C317AF" w:rsidRPr="0099189B" w:rsidRDefault="00C317AF" w:rsidP="00DF1982">
            <w:pPr>
              <w:pStyle w:val="1fffb"/>
              <w:rPr>
                <w:rFonts w:cs="Times New Roman"/>
              </w:rPr>
            </w:pPr>
            <w:r w:rsidRPr="0099189B">
              <w:rPr>
                <w:rFonts w:cs="Times New Roman"/>
              </w:rPr>
              <w:t>Наименование котельной</w:t>
            </w:r>
          </w:p>
        </w:tc>
        <w:tc>
          <w:tcPr>
            <w:tcW w:w="1197" w:type="pct"/>
            <w:shd w:val="clear" w:color="auto" w:fill="D9D9D9" w:themeFill="background1" w:themeFillShade="D9"/>
            <w:vAlign w:val="center"/>
          </w:tcPr>
          <w:p w:rsidR="00C317AF" w:rsidRPr="0099189B" w:rsidRDefault="00C317AF" w:rsidP="00DF1982">
            <w:pPr>
              <w:pStyle w:val="1fffb"/>
              <w:rPr>
                <w:rFonts w:cs="Times New Roman"/>
              </w:rPr>
            </w:pPr>
            <w:r w:rsidRPr="0099189B">
              <w:rPr>
                <w:rFonts w:cs="Times New Roman"/>
              </w:rPr>
              <w:t>Контур отопление или ГВС</w:t>
            </w:r>
          </w:p>
        </w:tc>
        <w:tc>
          <w:tcPr>
            <w:tcW w:w="1047" w:type="pct"/>
            <w:shd w:val="clear" w:color="auto" w:fill="D9D9D9" w:themeFill="background1" w:themeFillShade="D9"/>
            <w:vAlign w:val="center"/>
          </w:tcPr>
          <w:p w:rsidR="00C317AF" w:rsidRPr="0099189B" w:rsidRDefault="00C317AF" w:rsidP="00DF1982">
            <w:pPr>
              <w:pStyle w:val="1fffb"/>
              <w:rPr>
                <w:rFonts w:cs="Times New Roman"/>
                <w:vertAlign w:val="superscript"/>
              </w:rPr>
            </w:pPr>
            <w:r w:rsidRPr="0099189B">
              <w:rPr>
                <w:rFonts w:cs="Times New Roman"/>
              </w:rPr>
              <w:t>Р1, кгс/с</w:t>
            </w:r>
            <w:r w:rsidR="005E634F" w:rsidRPr="0099189B">
              <w:rPr>
                <w:rFonts w:cs="Times New Roman"/>
              </w:rPr>
              <w:t>м</w:t>
            </w:r>
            <w:r w:rsidR="005E634F" w:rsidRPr="0099189B">
              <w:rPr>
                <w:rFonts w:cs="Times New Roman"/>
                <w:vertAlign w:val="superscript"/>
              </w:rPr>
              <w:t>2</w:t>
            </w:r>
          </w:p>
        </w:tc>
        <w:tc>
          <w:tcPr>
            <w:tcW w:w="1111" w:type="pct"/>
            <w:shd w:val="clear" w:color="auto" w:fill="D9D9D9" w:themeFill="background1" w:themeFillShade="D9"/>
            <w:vAlign w:val="center"/>
          </w:tcPr>
          <w:p w:rsidR="00C317AF" w:rsidRPr="0099189B" w:rsidRDefault="00C317AF" w:rsidP="00DF1982">
            <w:pPr>
              <w:pStyle w:val="1fffb"/>
              <w:rPr>
                <w:rFonts w:cs="Times New Roman"/>
              </w:rPr>
            </w:pPr>
            <w:r w:rsidRPr="0099189B">
              <w:rPr>
                <w:rFonts w:cs="Times New Roman"/>
              </w:rPr>
              <w:t>Р2, кгс/с</w:t>
            </w:r>
            <w:r w:rsidR="005E634F" w:rsidRPr="0099189B">
              <w:rPr>
                <w:rFonts w:cs="Times New Roman"/>
              </w:rPr>
              <w:t>м</w:t>
            </w:r>
            <w:r w:rsidR="005E634F" w:rsidRPr="0099189B">
              <w:rPr>
                <w:rFonts w:cs="Times New Roman"/>
                <w:vertAlign w:val="superscript"/>
              </w:rPr>
              <w:t>2</w:t>
            </w:r>
          </w:p>
        </w:tc>
      </w:tr>
      <w:tr w:rsidR="00361A1E" w:rsidRPr="0099189B" w:rsidTr="004B122E">
        <w:tc>
          <w:tcPr>
            <w:tcW w:w="1645" w:type="pct"/>
          </w:tcPr>
          <w:p w:rsidR="00361A1E" w:rsidRPr="0099189B" w:rsidRDefault="00361A1E" w:rsidP="00361A1E">
            <w:pPr>
              <w:pStyle w:val="1fffb"/>
              <w:rPr>
                <w:rFonts w:cs="Times New Roman"/>
              </w:rPr>
            </w:pPr>
            <w:r w:rsidRPr="0099189B">
              <w:lastRenderedPageBreak/>
              <w:t xml:space="preserve">Котельная </w:t>
            </w:r>
            <w:r w:rsidR="0081191F">
              <w:t>п. Сингапай</w:t>
            </w:r>
            <w:r w:rsidRPr="0099189B">
              <w:t xml:space="preserve">, </w:t>
            </w:r>
            <w:r w:rsidR="00FC7FC1">
              <w:t>ул. Сургутская, стр.9</w:t>
            </w:r>
          </w:p>
        </w:tc>
        <w:tc>
          <w:tcPr>
            <w:tcW w:w="1197" w:type="pct"/>
            <w:vAlign w:val="center"/>
          </w:tcPr>
          <w:p w:rsidR="00361A1E" w:rsidRPr="0099189B" w:rsidRDefault="00361A1E" w:rsidP="00361A1E">
            <w:pPr>
              <w:pStyle w:val="1fffb"/>
              <w:rPr>
                <w:rFonts w:cs="Times New Roman"/>
              </w:rPr>
            </w:pPr>
            <w:r w:rsidRPr="0099189B">
              <w:rPr>
                <w:rFonts w:cs="Times New Roman"/>
              </w:rPr>
              <w:t>-</w:t>
            </w:r>
          </w:p>
        </w:tc>
        <w:tc>
          <w:tcPr>
            <w:tcW w:w="1047" w:type="pct"/>
            <w:vAlign w:val="center"/>
          </w:tcPr>
          <w:p w:rsidR="00361A1E" w:rsidRPr="0099189B" w:rsidRDefault="00361A1E" w:rsidP="00361A1E">
            <w:pPr>
              <w:pStyle w:val="1fffb"/>
              <w:rPr>
                <w:rFonts w:cs="Times New Roman"/>
              </w:rPr>
            </w:pPr>
            <w:r w:rsidRPr="0099189B">
              <w:rPr>
                <w:rFonts w:cs="Times New Roman"/>
              </w:rPr>
              <w:t>-</w:t>
            </w:r>
          </w:p>
        </w:tc>
        <w:tc>
          <w:tcPr>
            <w:tcW w:w="1111" w:type="pct"/>
            <w:vAlign w:val="center"/>
          </w:tcPr>
          <w:p w:rsidR="00361A1E" w:rsidRPr="0099189B" w:rsidRDefault="00361A1E" w:rsidP="00361A1E">
            <w:pPr>
              <w:pStyle w:val="1fffb"/>
              <w:rPr>
                <w:rFonts w:cs="Times New Roman"/>
              </w:rPr>
            </w:pPr>
            <w:r w:rsidRPr="0099189B">
              <w:rPr>
                <w:rFonts w:cs="Times New Roman"/>
              </w:rPr>
              <w:t>-</w:t>
            </w:r>
          </w:p>
        </w:tc>
      </w:tr>
      <w:tr w:rsidR="00361A1E" w:rsidRPr="0099189B" w:rsidTr="004B122E">
        <w:tc>
          <w:tcPr>
            <w:tcW w:w="1645" w:type="pct"/>
          </w:tcPr>
          <w:p w:rsidR="00361A1E" w:rsidRPr="0099189B" w:rsidRDefault="00361A1E" w:rsidP="00361A1E">
            <w:pPr>
              <w:pStyle w:val="1fffb"/>
              <w:rPr>
                <w:rFonts w:cs="Times New Roman"/>
              </w:rPr>
            </w:pPr>
            <w:r w:rsidRPr="0099189B">
              <w:t xml:space="preserve">Котельная </w:t>
            </w:r>
            <w:r w:rsidR="0081191F">
              <w:t>с. Чеускино</w:t>
            </w:r>
            <w:r w:rsidRPr="0099189B">
              <w:t>, ул. Кедровая, д. 8</w:t>
            </w:r>
          </w:p>
        </w:tc>
        <w:tc>
          <w:tcPr>
            <w:tcW w:w="1197" w:type="pct"/>
            <w:vAlign w:val="center"/>
          </w:tcPr>
          <w:p w:rsidR="00361A1E" w:rsidRPr="0099189B" w:rsidRDefault="00361A1E" w:rsidP="00361A1E">
            <w:pPr>
              <w:pStyle w:val="1fffb"/>
              <w:rPr>
                <w:rFonts w:cs="Times New Roman"/>
              </w:rPr>
            </w:pPr>
            <w:r w:rsidRPr="0099189B">
              <w:rPr>
                <w:rFonts w:cs="Times New Roman"/>
              </w:rPr>
              <w:t>-</w:t>
            </w:r>
          </w:p>
        </w:tc>
        <w:tc>
          <w:tcPr>
            <w:tcW w:w="1047" w:type="pct"/>
            <w:vAlign w:val="center"/>
          </w:tcPr>
          <w:p w:rsidR="00361A1E" w:rsidRPr="0099189B" w:rsidRDefault="00361A1E" w:rsidP="00361A1E">
            <w:pPr>
              <w:pStyle w:val="1fffb"/>
              <w:rPr>
                <w:rFonts w:cs="Times New Roman"/>
              </w:rPr>
            </w:pPr>
            <w:r w:rsidRPr="0099189B">
              <w:rPr>
                <w:rFonts w:cs="Times New Roman"/>
              </w:rPr>
              <w:t>-</w:t>
            </w:r>
          </w:p>
        </w:tc>
        <w:tc>
          <w:tcPr>
            <w:tcW w:w="1111" w:type="pct"/>
            <w:vAlign w:val="center"/>
          </w:tcPr>
          <w:p w:rsidR="00361A1E" w:rsidRPr="0099189B" w:rsidRDefault="00361A1E" w:rsidP="00361A1E">
            <w:pPr>
              <w:pStyle w:val="1fffb"/>
              <w:rPr>
                <w:rFonts w:cs="Times New Roman"/>
              </w:rPr>
            </w:pPr>
            <w:r w:rsidRPr="0099189B">
              <w:rPr>
                <w:rFonts w:cs="Times New Roman"/>
              </w:rPr>
              <w:t>-</w:t>
            </w:r>
          </w:p>
        </w:tc>
      </w:tr>
    </w:tbl>
    <w:p w:rsidR="002376AD" w:rsidRPr="0099189B" w:rsidRDefault="002376AD" w:rsidP="00C317AF">
      <w:pPr>
        <w:pStyle w:val="11ff3"/>
      </w:pPr>
    </w:p>
    <w:p w:rsidR="00C317AF" w:rsidRPr="0099189B" w:rsidRDefault="00C317AF" w:rsidP="00C317AF">
      <w:pPr>
        <w:pStyle w:val="11ff3"/>
      </w:pPr>
      <w:r w:rsidRPr="0099189B">
        <w:t>Существующие гидравлические режимы в полной мере обеспечивают передачу теплоносителя до удаленных потребителей.</w:t>
      </w:r>
    </w:p>
    <w:p w:rsidR="00C25060" w:rsidRPr="0099189B" w:rsidRDefault="00C25060" w:rsidP="00B5461F">
      <w:pPr>
        <w:pStyle w:val="11ff3"/>
      </w:pPr>
      <w:r w:rsidRPr="0099189B">
        <w:t xml:space="preserve">Гидравлические режимы тепловых сетей обусловлены качественным способом регулирования и неизменны на протяжении отопительного периода. </w:t>
      </w:r>
    </w:p>
    <w:p w:rsidR="00C25060" w:rsidRPr="0099189B" w:rsidRDefault="00C25060" w:rsidP="00B5461F">
      <w:pPr>
        <w:pStyle w:val="11ff3"/>
      </w:pPr>
      <w:r w:rsidRPr="0099189B">
        <w:t>Разработка гидравлических режимов тепловых сетей в</w:t>
      </w:r>
      <w:r w:rsidR="00F36754" w:rsidRPr="0099189B">
        <w:t>ПМУП «УТВС»</w:t>
      </w:r>
      <w:r w:rsidR="00A84E99" w:rsidRPr="0099189B">
        <w:t>,</w:t>
      </w:r>
      <w:r w:rsidRPr="0099189B">
        <w:t xml:space="preserve"> а также пьезометрических графиков не производилась.</w:t>
      </w:r>
    </w:p>
    <w:p w:rsidR="00C25060" w:rsidRPr="0099189B" w:rsidRDefault="00C25060" w:rsidP="00B5461F">
      <w:pPr>
        <w:pStyle w:val="11ff3"/>
      </w:pPr>
      <w:r w:rsidRPr="0099189B">
        <w:t>На основании наладочных работ было отрегулированы тепловые сети до потребителя, с установкой дроссельных шайб на подающем трубопроводе.</w:t>
      </w:r>
    </w:p>
    <w:p w:rsidR="00D679C7" w:rsidRPr="0099189B" w:rsidRDefault="00D679C7" w:rsidP="00B5461F">
      <w:pPr>
        <w:pStyle w:val="11ff3"/>
      </w:pPr>
      <w:r w:rsidRPr="0099189B">
        <w:t>Несмотря на то, что нормативными документами не регламентируется предельно допустимый уровень удельных гидравлических потерь, существуют рекомендации в различных справочниках. Ими устанавливаются следующие величины удельных потерь:</w:t>
      </w:r>
    </w:p>
    <w:p w:rsidR="00D679C7" w:rsidRPr="0099189B" w:rsidRDefault="00B73BB5" w:rsidP="00B5461F">
      <w:pPr>
        <w:pStyle w:val="11ff3"/>
      </w:pPr>
      <w:r w:rsidRPr="0099189B">
        <w:t>-</w:t>
      </w:r>
      <w:r w:rsidR="00D679C7" w:rsidRPr="0099189B">
        <w:t>8 мм/м – для магистральных тепловых сетей;</w:t>
      </w:r>
    </w:p>
    <w:p w:rsidR="00D679C7" w:rsidRPr="0099189B" w:rsidRDefault="00B73BB5" w:rsidP="00B5461F">
      <w:pPr>
        <w:pStyle w:val="11ff3"/>
      </w:pPr>
      <w:r w:rsidRPr="0099189B">
        <w:t>-</w:t>
      </w:r>
      <w:r w:rsidR="00D679C7" w:rsidRPr="0099189B">
        <w:t>15 мм/м – для распределительных тепловых сетей;</w:t>
      </w:r>
    </w:p>
    <w:p w:rsidR="00D679C7" w:rsidRPr="0099189B" w:rsidRDefault="00B73BB5" w:rsidP="00B5461F">
      <w:pPr>
        <w:pStyle w:val="11ff3"/>
      </w:pPr>
      <w:r w:rsidRPr="0099189B">
        <w:t>-</w:t>
      </w:r>
      <w:r w:rsidR="00D679C7" w:rsidRPr="0099189B">
        <w:t>30 мм/м – для квартальных тепловых сетей.</w:t>
      </w:r>
    </w:p>
    <w:p w:rsidR="00D679C7" w:rsidRPr="0099189B" w:rsidRDefault="00D679C7" w:rsidP="00B5461F">
      <w:pPr>
        <w:pStyle w:val="11ff3"/>
      </w:pPr>
      <w:r w:rsidRPr="0099189B">
        <w:t>Превышение рекомендованных значений допускается, однако, это влечет за собой увеличение расхода электроэнергии на привод насосного оборудования.</w:t>
      </w:r>
    </w:p>
    <w:p w:rsidR="00D679C7" w:rsidRPr="0099189B" w:rsidRDefault="00D679C7" w:rsidP="00B5461F">
      <w:pPr>
        <w:pStyle w:val="11ff3"/>
      </w:pPr>
      <w:r w:rsidRPr="0099189B">
        <w:t>Как и в случае с удельными потерями давления, допустимые значения скоростей не регламентируются. Существующие рекомендации устанавливают диапазон оптимальных скоростей от 0,3 м/с до 1,5 м/с. При уменьшении скорости будут расти тепловые потери, при увеличении – гидравлические.</w:t>
      </w:r>
    </w:p>
    <w:p w:rsidR="00D679C7" w:rsidRPr="0099189B" w:rsidRDefault="00D679C7" w:rsidP="00B5461F">
      <w:pPr>
        <w:pStyle w:val="11ff3"/>
      </w:pPr>
      <w:r w:rsidRPr="0099189B">
        <w:t>Анализ гидравлических расчетов для систем тепло- и водоснабжения производится на максимально возможную (на расчётную температуру наружной среды) нагрузку потребителей.</w:t>
      </w:r>
    </w:p>
    <w:p w:rsidR="00FF6756" w:rsidRPr="0099189B" w:rsidRDefault="00FF6756" w:rsidP="00FF6756">
      <w:pPr>
        <w:pStyle w:val="11ff3"/>
      </w:pPr>
      <w:r w:rsidRPr="0099189B">
        <w:t xml:space="preserve">Системы теплоснабжения представляют собой взаимосвязанный комплекс потребителей тепла, отличающихся как характером, так и величиной теплопотребления. Режимы расходов тепла многочисленными абонентами неодинаковы. Тепловая нагрузка отопительных установок изменяется в зависимости от температуры наружного воздуха, оставаясь практически стабильной в течение суток. Расход тепла на горячее водоснабжение не зависит от температуры наружного воздуха, но изменяется как по часам суток, так и по дням недели. </w:t>
      </w:r>
    </w:p>
    <w:p w:rsidR="00FF6756" w:rsidRPr="0099189B" w:rsidRDefault="00FF6756" w:rsidP="00FF6756">
      <w:pPr>
        <w:pStyle w:val="11ff3"/>
      </w:pPr>
      <w:r w:rsidRPr="0099189B">
        <w:lastRenderedPageBreak/>
        <w:t>В этих условиях необходимо искусственное изменение параметров и расхода теплоносителя в соответствии с фактической потребностью абонентов. Регулирование повышает качество теплоснабжения, сокращает перерасход тепловой энергии и топлива.</w:t>
      </w:r>
    </w:p>
    <w:p w:rsidR="00FF6756" w:rsidRPr="0099189B" w:rsidRDefault="00FF6756" w:rsidP="00FF6756">
      <w:pPr>
        <w:pStyle w:val="11ff3"/>
      </w:pPr>
      <w:r w:rsidRPr="0099189B">
        <w:t xml:space="preserve">В зависимости от места осуществления регулирования различают центральное, групповое, местное и индивидуальное регулирование. </w:t>
      </w:r>
    </w:p>
    <w:p w:rsidR="00FF6756" w:rsidRPr="0099189B" w:rsidRDefault="00FF6756" w:rsidP="00FF6756">
      <w:pPr>
        <w:pStyle w:val="11ff3"/>
      </w:pPr>
      <w:r w:rsidRPr="0099189B">
        <w:t>Центральное регулирование выполняют в источнике теплоснабжения по преобладающей нагрузке, характерной для большинства абонентов. В городских тепловых сетях такой нагрузкой может быть отопление или совместная нагрузка отопления и горячего водоснабжения. На ряде технологических предприятий преобладающим является технологическое теплопотребление.</w:t>
      </w:r>
    </w:p>
    <w:p w:rsidR="00FF6756" w:rsidRPr="0099189B" w:rsidRDefault="00FF6756" w:rsidP="00FF6756">
      <w:pPr>
        <w:pStyle w:val="11ff3"/>
      </w:pPr>
      <w:r w:rsidRPr="0099189B">
        <w:t>Местное регулирование предусматривается на абонентском вводе для дополнительной корректировки параметров теплоносителя с учетом местных факторов.</w:t>
      </w:r>
    </w:p>
    <w:p w:rsidR="00FF6756" w:rsidRPr="0099189B" w:rsidRDefault="00FF6756" w:rsidP="00FF6756">
      <w:pPr>
        <w:pStyle w:val="11ff3"/>
      </w:pPr>
      <w:r w:rsidRPr="0099189B">
        <w:t>Индивидуальное регулирование осуществляется непосредственно у теплопотребляющих приборов, например, у нагревательных приборов систем отопления, и дополняет другие виды регулирования.</w:t>
      </w:r>
    </w:p>
    <w:p w:rsidR="00FF6756" w:rsidRPr="0099189B" w:rsidRDefault="00FF6756" w:rsidP="00FF6756">
      <w:pPr>
        <w:pStyle w:val="11ff3"/>
      </w:pPr>
      <w:r w:rsidRPr="0099189B">
        <w:t>Тепловая нагрузка многочисленных абонентов современных систем теплоснабжения неоднородна не только по характеру теплопотребления, но и по параметрам теплоносителя. Поэтому центральное регулирование отпуска тепла дополняется групповым, местным и индивидуальным, т. е. осуществляется комбинированное регулирование.</w:t>
      </w:r>
    </w:p>
    <w:p w:rsidR="00FF6756" w:rsidRPr="0099189B" w:rsidRDefault="00FF6756" w:rsidP="00FF6756">
      <w:pPr>
        <w:pStyle w:val="11ff3"/>
      </w:pPr>
      <w:r w:rsidRPr="0099189B">
        <w:t>Комбинированное регулирование, состоящее из нескольких ступеней, взаимно дополняющих друг друга, создает наиболее полное соответствие между отпуском тепла и фактическим тепло, потреблением.</w:t>
      </w:r>
    </w:p>
    <w:p w:rsidR="00FF6756" w:rsidRPr="0099189B" w:rsidRDefault="00FF6756" w:rsidP="00FF6756">
      <w:pPr>
        <w:pStyle w:val="11ff3"/>
      </w:pPr>
      <w:r w:rsidRPr="0099189B">
        <w:t>По способу осуществления регулирование может быть автоматическим и ручным.</w:t>
      </w:r>
    </w:p>
    <w:p w:rsidR="00FF6756" w:rsidRPr="0099189B" w:rsidRDefault="00FF6756" w:rsidP="00FF6756">
      <w:pPr>
        <w:shd w:val="clear" w:color="auto" w:fill="FFFFFF"/>
        <w:suppressAutoHyphens/>
        <w:spacing w:before="173"/>
        <w:ind w:right="10" w:firstLine="662"/>
        <w:rPr>
          <w:rFonts w:ascii="Times New Roman" w:hAnsi="Times New Roman" w:cs="Times New Roman"/>
          <w:szCs w:val="24"/>
        </w:rPr>
      </w:pPr>
    </w:p>
    <w:p w:rsidR="00FF6756" w:rsidRPr="0099189B" w:rsidRDefault="00FF6756" w:rsidP="00FF6756">
      <w:pPr>
        <w:suppressAutoHyphens/>
        <w:jc w:val="center"/>
        <w:rPr>
          <w:rFonts w:ascii="Times New Roman" w:hAnsi="Times New Roman" w:cs="Times New Roman"/>
          <w:szCs w:val="24"/>
        </w:rPr>
      </w:pPr>
      <w:r w:rsidRPr="0099189B">
        <w:rPr>
          <w:rFonts w:ascii="Times New Roman" w:hAnsi="Times New Roman" w:cs="Times New Roman"/>
          <w:noProof/>
          <w:szCs w:val="24"/>
        </w:rPr>
        <w:lastRenderedPageBreak/>
        <w:drawing>
          <wp:inline distT="0" distB="0" distL="0" distR="0">
            <wp:extent cx="4497705" cy="1456690"/>
            <wp:effectExtent l="0" t="0" r="0"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97705" cy="1456690"/>
                    </a:xfrm>
                    <a:prstGeom prst="rect">
                      <a:avLst/>
                    </a:prstGeom>
                    <a:noFill/>
                    <a:ln>
                      <a:noFill/>
                    </a:ln>
                  </pic:spPr>
                </pic:pic>
              </a:graphicData>
            </a:graphic>
          </wp:inline>
        </w:drawing>
      </w:r>
      <w:r w:rsidR="003D3A1D" w:rsidRPr="003D3A1D">
        <w:rPr>
          <w:rFonts w:ascii="Times New Roman" w:hAnsi="Times New Roman" w:cs="Times New Roman"/>
          <w:noProof/>
        </w:rPr>
      </w:r>
      <w:r w:rsidR="003D3A1D" w:rsidRPr="003D3A1D">
        <w:rPr>
          <w:rFonts w:ascii="Times New Roman" w:hAnsi="Times New Roman" w:cs="Times New Roman"/>
          <w:noProof/>
        </w:rPr>
        <w:pict>
          <v:group id="Полотно 2" o:spid="_x0000_s1026" editas="canvas" style="width:354.2pt;height:114.95pt;mso-position-horizontal-relative:char;mso-position-vertical-relative:line" coordsize="44983,14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">
            <v:shape id="_x0000_s1027" type="#_x0000_t75" style="position:absolute;width:44983;height:14598;visibility:visible;mso-wrap-style:square">
              <v:fill o:detectmouseclick="t"/>
              <v:path o:connecttype="none"/>
            </v:shape>
            <v:shape id="Picture 4" o:spid="_x0000_s1028" type="#_x0000_t75" style="position:absolute;width:44983;height:14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">
              <v:imagedata r:id="rId20" o:title=""/>
            </v:shape>
            <w10:wrap type="none"/>
            <w10:anchorlock/>
          </v:group>
        </w:pict>
      </w:r>
    </w:p>
    <w:p w:rsidR="00FF6756" w:rsidRPr="0099189B" w:rsidRDefault="00FF6756" w:rsidP="004B7CD5">
      <w:pPr>
        <w:pStyle w:val="11ff3"/>
        <w:jc w:val="center"/>
      </w:pPr>
      <w:r w:rsidRPr="0099189B">
        <w:t xml:space="preserve">Рисунок </w:t>
      </w:r>
      <w:r w:rsidR="004B7CD5" w:rsidRPr="0099189B">
        <w:t>1.3.8.</w:t>
      </w:r>
      <w:r w:rsidR="00101D6A" w:rsidRPr="0099189B">
        <w:t>3</w:t>
      </w:r>
      <w:r w:rsidR="004B7CD5" w:rsidRPr="0099189B">
        <w:t xml:space="preserve"> -</w:t>
      </w:r>
      <w:r w:rsidRPr="0099189B">
        <w:t xml:space="preserve"> Пьезометрический график тепловой сети при пропорциональной разрегулировке абонентов.</w:t>
      </w:r>
    </w:p>
    <w:p w:rsidR="00FF6756" w:rsidRPr="0099189B" w:rsidRDefault="00FF6756" w:rsidP="00FF6756">
      <w:pPr>
        <w:pStyle w:val="11ff3"/>
      </w:pPr>
      <w:r w:rsidRPr="0099189B">
        <w:t>Гидравлическим режимом определяется взаимосвязь между расходом теплоносителя и давлением в различных точках системы в данный момент времени.</w:t>
      </w:r>
    </w:p>
    <w:p w:rsidR="00FF6756" w:rsidRPr="0099189B" w:rsidRDefault="00FF6756" w:rsidP="00FF6756">
      <w:pPr>
        <w:pStyle w:val="11ff3"/>
      </w:pPr>
      <w:r w:rsidRPr="0099189B">
        <w:t>Расчетный гидравлический режим характеризуется распределением теплоносителя в соответствии с расчетной тепловой нагрузкой абонентов. Давление в узловых точках сети и на абонентских вводах равно расчетному. Наглядное представление об этом режиме дает пьезометрический график, построенный по данным гидравлического расчета.</w:t>
      </w:r>
    </w:p>
    <w:p w:rsidR="00FF6756" w:rsidRPr="0099189B" w:rsidRDefault="00FF6756" w:rsidP="00FF6756">
      <w:pPr>
        <w:pStyle w:val="11ff3"/>
      </w:pPr>
      <w:r w:rsidRPr="0099189B">
        <w:t>Однако в процессе эксплуатации расход воды в системе изменяется. Переменный расход вызывается неравномерностью водопотребления на горячее водоснабжение, наличием местного количественного регулирования разнородной нагрузки, а также различными переключениями в сети. Изменение расхода воды и связанное с ним изменение давления приводят к нарушению как гидравлического, так и теплового режима абонентов. Расчет гидравлического режима дает возможность определить перераспределение расходов и давлений в сети и установить пределы допустимого изменения нагрузки, обеспечивающие безаварийную эксплуатацию системы.</w:t>
      </w:r>
    </w:p>
    <w:p w:rsidR="00FF6756" w:rsidRPr="0099189B" w:rsidRDefault="00FF6756" w:rsidP="00FF6756">
      <w:pPr>
        <w:pStyle w:val="11ff3"/>
      </w:pPr>
      <w:r w:rsidRPr="0099189B">
        <w:t>Гидравлические режимы разрабатываются для отопительного и летнего периодов времени. В открытых системах теплоснабжения дополнительно рассчитывается гидравлический режим при максимальном водоразборе из обратного и подающего трубопроводов.</w:t>
      </w:r>
    </w:p>
    <w:p w:rsidR="00FF6756" w:rsidRPr="0099189B" w:rsidRDefault="00FF6756" w:rsidP="00FF6756">
      <w:pPr>
        <w:pStyle w:val="11ff3"/>
      </w:pPr>
      <w:r w:rsidRPr="0099189B">
        <w:t>Расчет гидравлического режима базируется на основных уравнениях гидродинамики. В тепловых сетях, как правило, имеет место квадратичная зависимость падения давления ∆Р (Па) от расхода:</w:t>
      </w:r>
    </w:p>
    <w:p w:rsidR="00FF6756" w:rsidRPr="0099189B" w:rsidRDefault="00FF6756" w:rsidP="00FF6756">
      <w:pPr>
        <w:pStyle w:val="11ff3"/>
        <w:jc w:val="center"/>
      </w:pPr>
      <w:r w:rsidRPr="0099189B">
        <w:rPr>
          <w:i/>
        </w:rPr>
        <w:lastRenderedPageBreak/>
        <w:t>∆</w:t>
      </w:r>
      <w:r w:rsidRPr="0099189B">
        <w:rPr>
          <w:b/>
          <w:i/>
        </w:rPr>
        <w:t xml:space="preserve">Р </w:t>
      </w:r>
      <w:r w:rsidRPr="0099189B">
        <w:rPr>
          <w:b/>
        </w:rPr>
        <w:t>= S·</w:t>
      </w:r>
      <w:r w:rsidRPr="0099189B">
        <w:rPr>
          <w:b/>
          <w:i/>
        </w:rPr>
        <w:t>V</w:t>
      </w:r>
      <w:r w:rsidRPr="0099189B">
        <w:rPr>
          <w:b/>
          <w:i/>
          <w:vertAlign w:val="superscript"/>
        </w:rPr>
        <w:t>2</w:t>
      </w:r>
    </w:p>
    <w:p w:rsidR="00FF6756" w:rsidRPr="0099189B" w:rsidRDefault="00FF6756" w:rsidP="00FF6756">
      <w:pPr>
        <w:pStyle w:val="11ff3"/>
      </w:pPr>
      <w:r w:rsidRPr="0099189B">
        <w:t>где S — характеристика сопротивления, представляющая собой па</w:t>
      </w:r>
      <w:r w:rsidRPr="0099189B">
        <w:softHyphen/>
        <w:t>дение давления при единице расхода теплоносителя, Па/(</w:t>
      </w:r>
      <w:r w:rsidR="00DA5C80" w:rsidRPr="0099189B">
        <w:t>м</w:t>
      </w:r>
      <w:r w:rsidR="00DA5C80" w:rsidRPr="0099189B">
        <w:rPr>
          <w:vertAlign w:val="superscript"/>
        </w:rPr>
        <w:t>3</w:t>
      </w:r>
      <w:r w:rsidRPr="0099189B">
        <w:t>/ч) 2; V — расход теплоносителя,</w:t>
      </w:r>
      <w:r w:rsidR="00DA5C80" w:rsidRPr="0099189B">
        <w:t>м</w:t>
      </w:r>
      <w:r w:rsidR="00DA5C80" w:rsidRPr="0099189B">
        <w:rPr>
          <w:vertAlign w:val="superscript"/>
        </w:rPr>
        <w:t>3</w:t>
      </w:r>
      <w:r w:rsidRPr="0099189B">
        <w:t>/ч.</w:t>
      </w:r>
    </w:p>
    <w:p w:rsidR="00FF6756" w:rsidRPr="0099189B" w:rsidRDefault="00FF6756" w:rsidP="00FF6756">
      <w:pPr>
        <w:pStyle w:val="11ff3"/>
      </w:pPr>
      <w:r w:rsidRPr="0099189B">
        <w:t>Гидравлический режим систем теплоснабжения в значительной степени зависит от нагрузки горячего водоснабжения. Суточная неравномерность водопотребления, а также сезонное изменение расхода сетевой воды на горячее водоснабжение существенно изменяют гидравлический режим системы.</w:t>
      </w:r>
    </w:p>
    <w:p w:rsidR="00FF6756" w:rsidRPr="0099189B" w:rsidRDefault="00FF6756" w:rsidP="00FF6756">
      <w:pPr>
        <w:pStyle w:val="11ff3"/>
      </w:pPr>
      <w:r w:rsidRPr="0099189B">
        <w:t>При отсутствии регуляторов расхода переменная нагрузка горячего водоснабжения вызывает изменение расходов воды, как в тепловой сети, так и в отопительных системах, особенно на концевых участках сети.</w:t>
      </w:r>
    </w:p>
    <w:p w:rsidR="00C25060" w:rsidRPr="0099189B" w:rsidRDefault="00C25060" w:rsidP="00C25060">
      <w:pPr>
        <w:pStyle w:val="20"/>
        <w:tabs>
          <w:tab w:val="left" w:pos="567"/>
        </w:tabs>
        <w:jc w:val="both"/>
        <w:rPr>
          <w:rFonts w:cs="Times New Roman"/>
        </w:rPr>
      </w:pPr>
      <w:bookmarkStart w:id="117" w:name="_Toc78674710"/>
      <w:bookmarkStart w:id="118" w:name="_Toc84970947"/>
      <w:bookmarkStart w:id="119" w:name="_Toc196159571"/>
      <w:r w:rsidRPr="0099189B">
        <w:rPr>
          <w:rFonts w:cs="Times New Roman"/>
        </w:rPr>
        <w:t xml:space="preserve">Статистика отказов тепловых сетей (аварий, инцидентов) </w:t>
      </w:r>
      <w:bookmarkEnd w:id="116"/>
      <w:bookmarkEnd w:id="117"/>
      <w:bookmarkEnd w:id="118"/>
      <w:r w:rsidR="0040725C" w:rsidRPr="0099189B">
        <w:rPr>
          <w:rFonts w:cs="Times New Roman"/>
        </w:rPr>
        <w:t>за последние 5 лет</w:t>
      </w:r>
      <w:bookmarkEnd w:id="119"/>
    </w:p>
    <w:p w:rsidR="0040725C" w:rsidRPr="0099189B" w:rsidRDefault="0040725C" w:rsidP="0040725C">
      <w:pPr>
        <w:pStyle w:val="11ff3"/>
        <w:rPr>
          <w:color w:val="auto"/>
          <w:lang w:bidi="en-US"/>
        </w:rPr>
      </w:pPr>
      <w:r w:rsidRPr="0099189B">
        <w:rPr>
          <w:color w:val="auto"/>
          <w:lang w:bidi="en-US"/>
        </w:rPr>
        <w:t>Применяются следующие понятия.</w:t>
      </w:r>
    </w:p>
    <w:p w:rsidR="0040725C" w:rsidRPr="0099189B" w:rsidRDefault="0040725C" w:rsidP="0040725C">
      <w:pPr>
        <w:pStyle w:val="11ff3"/>
        <w:rPr>
          <w:color w:val="auto"/>
          <w:lang w:bidi="en-US"/>
        </w:rPr>
      </w:pPr>
      <w:r w:rsidRPr="0099189B">
        <w:rPr>
          <w:color w:val="auto"/>
          <w:lang w:bidi="en-US"/>
        </w:rPr>
        <w:t>«Авария» - повреждение трубопровода тепловой сети, если в период отопительного сезона это привело к перерыву теплоснабжения объектов жилсоцкультбыта на срок 36 часов и более.</w:t>
      </w:r>
    </w:p>
    <w:p w:rsidR="0040725C" w:rsidRPr="0099189B" w:rsidRDefault="0040725C" w:rsidP="0040725C">
      <w:pPr>
        <w:pStyle w:val="11ff3"/>
        <w:rPr>
          <w:color w:val="auto"/>
          <w:lang w:val="en-US" w:bidi="en-US"/>
        </w:rPr>
      </w:pPr>
      <w:r w:rsidRPr="0099189B">
        <w:rPr>
          <w:color w:val="auto"/>
          <w:lang w:val="en-US" w:bidi="en-US"/>
        </w:rPr>
        <w:t xml:space="preserve">«Инцидент» это: </w:t>
      </w:r>
    </w:p>
    <w:p w:rsidR="0040725C" w:rsidRPr="0099189B" w:rsidRDefault="0040725C" w:rsidP="0040725C">
      <w:pPr>
        <w:pStyle w:val="113"/>
        <w:rPr>
          <w:rFonts w:eastAsiaTheme="majorEastAsia"/>
          <w:lang w:bidi="en-US"/>
        </w:rPr>
      </w:pPr>
      <w:r w:rsidRPr="0099189B">
        <w:rPr>
          <w:rFonts w:eastAsiaTheme="majorEastAsia"/>
          <w:lang w:bidi="en-US"/>
        </w:rPr>
        <w:t>отказ или повреждение оборудования и (или) трубопроводов тепловых сетей;</w:t>
      </w:r>
    </w:p>
    <w:p w:rsidR="0040725C" w:rsidRPr="0099189B" w:rsidRDefault="0040725C" w:rsidP="0040725C">
      <w:pPr>
        <w:pStyle w:val="113"/>
        <w:rPr>
          <w:rFonts w:eastAsiaTheme="majorEastAsia"/>
          <w:lang w:bidi="en-US"/>
        </w:rPr>
      </w:pPr>
      <w:r w:rsidRPr="0099189B">
        <w:rPr>
          <w:rFonts w:eastAsiaTheme="majorEastAsia"/>
          <w:lang w:bidi="en-US"/>
        </w:rPr>
        <w:t>отклонение от гидравлического или теплового режимов;</w:t>
      </w:r>
    </w:p>
    <w:p w:rsidR="0040725C" w:rsidRPr="0099189B" w:rsidRDefault="0040725C" w:rsidP="0040725C">
      <w:pPr>
        <w:pStyle w:val="113"/>
        <w:rPr>
          <w:rFonts w:eastAsiaTheme="majorEastAsia"/>
          <w:lang w:bidi="en-US"/>
        </w:rPr>
      </w:pPr>
      <w:r w:rsidRPr="0099189B">
        <w:rPr>
          <w:rFonts w:eastAsiaTheme="majorEastAsia"/>
          <w:lang w:bidi="en-US"/>
        </w:rPr>
        <w:t>нарушение требований федеральных законов и иных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w:t>
      </w:r>
    </w:p>
    <w:p w:rsidR="0040725C" w:rsidRPr="0099189B" w:rsidRDefault="0040725C" w:rsidP="0040725C">
      <w:pPr>
        <w:pStyle w:val="11ff3"/>
        <w:rPr>
          <w:color w:val="auto"/>
          <w:lang w:bidi="en-US"/>
        </w:rPr>
      </w:pPr>
      <w:r w:rsidRPr="0099189B">
        <w:rPr>
          <w:color w:val="auto"/>
          <w:lang w:bidi="en-US"/>
        </w:rPr>
        <w:t>Все отказы на тепловых сетях классифицируются как инциденты, согласно «Методическим рекомендациям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МДК 4-01.2001, утвержденных Приказом Госстроя России от 20.08.2001г. № 191.</w:t>
      </w:r>
    </w:p>
    <w:p w:rsidR="0040725C" w:rsidRPr="0099189B" w:rsidRDefault="0040725C" w:rsidP="0040725C">
      <w:pPr>
        <w:pStyle w:val="11ff3"/>
        <w:rPr>
          <w:color w:val="auto"/>
          <w:lang w:bidi="en-US"/>
        </w:rPr>
      </w:pPr>
      <w:r w:rsidRPr="0099189B">
        <w:rPr>
          <w:color w:val="auto"/>
          <w:lang w:bidi="en-US"/>
        </w:rPr>
        <w:t xml:space="preserve">Классификация повреждений в системах теплоснабжения на аварии, отказы в работе даны в «Инструкции по расследованию и учету нарушений в работе энергетических предприятий и организаций системы Минжилкомхоза РСФСР» (М.: </w:t>
      </w:r>
      <w:r w:rsidRPr="0099189B">
        <w:rPr>
          <w:color w:val="auto"/>
          <w:lang w:bidi="en-US"/>
        </w:rPr>
        <w:lastRenderedPageBreak/>
        <w:t>ОНТИ АКХ им. К. Д. Памфилова, 1986). Нормы времени на восстановление должны определяться с учетом требований данной инструкции и местных условий.</w:t>
      </w:r>
    </w:p>
    <w:p w:rsidR="0040725C" w:rsidRPr="0099189B" w:rsidRDefault="0040725C" w:rsidP="0040725C">
      <w:pPr>
        <w:pStyle w:val="11ff3"/>
        <w:rPr>
          <w:color w:val="auto"/>
          <w:lang w:bidi="en-US"/>
        </w:rPr>
      </w:pPr>
      <w:r w:rsidRPr="0099189B">
        <w:rPr>
          <w:color w:val="auto"/>
          <w:lang w:bidi="en-US"/>
        </w:rPr>
        <w:t>Предприятия объединенных котельных и тепловых сетей должны быть оснащены необходимыми машинами и механизмами для проведения восстановительных работ в соответствии с «Табелем оснащения машинами и механизмами эксплуатации котельных установок и тепловых сетей» (М.: ОНТИ АКХ им. К. Д. Памфилова, 1985).</w:t>
      </w:r>
    </w:p>
    <w:p w:rsidR="0040725C" w:rsidRPr="0099189B" w:rsidRDefault="0040725C" w:rsidP="0040725C">
      <w:pPr>
        <w:pStyle w:val="11ff3"/>
        <w:rPr>
          <w:color w:val="auto"/>
          <w:lang w:bidi="en-US"/>
        </w:rPr>
      </w:pPr>
      <w:r w:rsidRPr="0099189B">
        <w:rPr>
          <w:color w:val="auto"/>
          <w:lang w:bidi="en-US"/>
        </w:rPr>
        <w:t>Нормативное время, необходимое для восстановления тепловой сети, при разрыве трубопровода, полученное на основе обработки статистических данных при канальной прокладке, приведено в таблице ниже.</w:t>
      </w:r>
    </w:p>
    <w:p w:rsidR="0040725C" w:rsidRPr="0099189B" w:rsidRDefault="0040725C" w:rsidP="0040725C">
      <w:pPr>
        <w:pStyle w:val="11ff3"/>
        <w:rPr>
          <w:b/>
          <w:bCs w:val="0"/>
          <w:color w:val="auto"/>
          <w:lang w:bidi="en-US"/>
        </w:rPr>
      </w:pPr>
      <w:bookmarkStart w:id="120" w:name="_Toc89262195"/>
      <w:r w:rsidRPr="0099189B">
        <w:rPr>
          <w:b/>
          <w:bCs w:val="0"/>
          <w:color w:val="auto"/>
          <w:lang w:bidi="en-US"/>
        </w:rPr>
        <w:t xml:space="preserve">Таблица </w:t>
      </w:r>
      <w:r w:rsidRPr="0099189B">
        <w:rPr>
          <w:b/>
          <w:bCs w:val="0"/>
          <w:color w:val="auto"/>
        </w:rPr>
        <w:t>1.3.8.1</w:t>
      </w:r>
      <w:r w:rsidRPr="0099189B">
        <w:rPr>
          <w:b/>
          <w:bCs w:val="0"/>
          <w:color w:val="auto"/>
          <w:lang w:bidi="en-US"/>
        </w:rPr>
        <w:t xml:space="preserve"> - Нормативное время восстановления тепловой сети</w:t>
      </w:r>
      <w:bookmarkEnd w:id="1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786"/>
      </w:tblGrid>
      <w:tr w:rsidR="0040725C" w:rsidRPr="0099189B" w:rsidTr="0040725C">
        <w:trPr>
          <w:trHeight w:val="20"/>
          <w:tblHeader/>
        </w:trPr>
        <w:tc>
          <w:tcPr>
            <w:tcW w:w="2500" w:type="pct"/>
            <w:shd w:val="clear" w:color="auto" w:fill="D9D9D9" w:themeFill="background1" w:themeFillShade="D9"/>
            <w:vAlign w:val="center"/>
          </w:tcPr>
          <w:p w:rsidR="0040725C" w:rsidRPr="0099189B" w:rsidRDefault="0040725C" w:rsidP="0040725C">
            <w:pPr>
              <w:pStyle w:val="1fffb"/>
              <w:rPr>
                <w:rFonts w:cs="Times New Roman"/>
                <w:lang w:val="en-US" w:eastAsia="en-US" w:bidi="en-US"/>
              </w:rPr>
            </w:pPr>
            <w:r w:rsidRPr="0099189B">
              <w:rPr>
                <w:rFonts w:cs="Times New Roman"/>
                <w:lang w:val="en-US" w:eastAsia="en-US" w:bidi="en-US"/>
              </w:rPr>
              <w:t>Диаметр, мм</w:t>
            </w:r>
          </w:p>
        </w:tc>
        <w:tc>
          <w:tcPr>
            <w:tcW w:w="2500" w:type="pct"/>
            <w:shd w:val="clear" w:color="auto" w:fill="D9D9D9" w:themeFill="background1" w:themeFillShade="D9"/>
            <w:vAlign w:val="center"/>
          </w:tcPr>
          <w:p w:rsidR="0040725C" w:rsidRPr="0099189B" w:rsidRDefault="0040725C" w:rsidP="0040725C">
            <w:pPr>
              <w:pStyle w:val="1fffb"/>
              <w:rPr>
                <w:rFonts w:cs="Times New Roman"/>
                <w:lang w:val="en-US" w:eastAsia="en-US" w:bidi="en-US"/>
              </w:rPr>
            </w:pPr>
            <w:r w:rsidRPr="0099189B">
              <w:rPr>
                <w:rFonts w:cs="Times New Roman"/>
                <w:lang w:val="en-US" w:eastAsia="en-US" w:bidi="en-US"/>
              </w:rPr>
              <w:t>Среднее время восстановления</w:t>
            </w:r>
          </w:p>
        </w:tc>
      </w:tr>
      <w:tr w:rsidR="0040725C" w:rsidRPr="0099189B" w:rsidTr="0040725C">
        <w:trPr>
          <w:trHeight w:val="20"/>
        </w:trPr>
        <w:tc>
          <w:tcPr>
            <w:tcW w:w="2500" w:type="pct"/>
            <w:vAlign w:val="center"/>
          </w:tcPr>
          <w:p w:rsidR="0040725C" w:rsidRPr="0099189B" w:rsidRDefault="0040725C" w:rsidP="0040725C">
            <w:pPr>
              <w:pStyle w:val="1fffb"/>
              <w:rPr>
                <w:rFonts w:cs="Times New Roman"/>
                <w:lang w:val="en-US" w:eastAsia="en-US" w:bidi="en-US"/>
              </w:rPr>
            </w:pPr>
            <w:r w:rsidRPr="0099189B">
              <w:rPr>
                <w:rFonts w:cs="Times New Roman"/>
                <w:lang w:val="en-US" w:eastAsia="en-US" w:bidi="en-US"/>
              </w:rPr>
              <w:t>100</w:t>
            </w:r>
          </w:p>
        </w:tc>
        <w:tc>
          <w:tcPr>
            <w:tcW w:w="2500" w:type="pct"/>
            <w:vAlign w:val="center"/>
          </w:tcPr>
          <w:p w:rsidR="0040725C" w:rsidRPr="0099189B" w:rsidRDefault="0040725C" w:rsidP="0040725C">
            <w:pPr>
              <w:pStyle w:val="1fffb"/>
              <w:rPr>
                <w:rFonts w:cs="Times New Roman"/>
                <w:lang w:val="en-US" w:eastAsia="en-US" w:bidi="en-US"/>
              </w:rPr>
            </w:pPr>
            <w:r w:rsidRPr="0099189B">
              <w:rPr>
                <w:rFonts w:cs="Times New Roman"/>
                <w:lang w:val="en-US" w:eastAsia="en-US" w:bidi="en-US"/>
              </w:rPr>
              <w:t>12,5</w:t>
            </w:r>
          </w:p>
        </w:tc>
      </w:tr>
      <w:tr w:rsidR="0040725C" w:rsidRPr="0099189B" w:rsidTr="0040725C">
        <w:trPr>
          <w:trHeight w:val="20"/>
        </w:trPr>
        <w:tc>
          <w:tcPr>
            <w:tcW w:w="2500" w:type="pct"/>
            <w:vAlign w:val="center"/>
          </w:tcPr>
          <w:p w:rsidR="0040725C" w:rsidRPr="0099189B" w:rsidRDefault="0040725C" w:rsidP="0040725C">
            <w:pPr>
              <w:pStyle w:val="1fffb"/>
              <w:rPr>
                <w:rFonts w:cs="Times New Roman"/>
                <w:lang w:val="en-US" w:eastAsia="en-US" w:bidi="en-US"/>
              </w:rPr>
            </w:pPr>
            <w:r w:rsidRPr="0099189B">
              <w:rPr>
                <w:rFonts w:cs="Times New Roman"/>
                <w:lang w:val="en-US" w:eastAsia="en-US" w:bidi="en-US"/>
              </w:rPr>
              <w:t>125-300</w:t>
            </w:r>
          </w:p>
        </w:tc>
        <w:tc>
          <w:tcPr>
            <w:tcW w:w="2500" w:type="pct"/>
            <w:vAlign w:val="center"/>
          </w:tcPr>
          <w:p w:rsidR="0040725C" w:rsidRPr="0099189B" w:rsidRDefault="0040725C" w:rsidP="0040725C">
            <w:pPr>
              <w:pStyle w:val="1fffb"/>
              <w:rPr>
                <w:rFonts w:cs="Times New Roman"/>
                <w:lang w:val="en-US" w:eastAsia="en-US" w:bidi="en-US"/>
              </w:rPr>
            </w:pPr>
            <w:r w:rsidRPr="0099189B">
              <w:rPr>
                <w:rFonts w:cs="Times New Roman"/>
                <w:lang w:val="en-US" w:eastAsia="en-US" w:bidi="en-US"/>
              </w:rPr>
              <w:t>17,5</w:t>
            </w:r>
          </w:p>
        </w:tc>
      </w:tr>
      <w:tr w:rsidR="0040725C" w:rsidRPr="0099189B" w:rsidTr="0040725C">
        <w:trPr>
          <w:trHeight w:val="20"/>
        </w:trPr>
        <w:tc>
          <w:tcPr>
            <w:tcW w:w="2500" w:type="pct"/>
            <w:vAlign w:val="center"/>
          </w:tcPr>
          <w:p w:rsidR="0040725C" w:rsidRPr="0099189B" w:rsidRDefault="0040725C" w:rsidP="0040725C">
            <w:pPr>
              <w:pStyle w:val="1fffb"/>
              <w:rPr>
                <w:rFonts w:cs="Times New Roman"/>
                <w:lang w:val="en-US" w:eastAsia="en-US" w:bidi="en-US"/>
              </w:rPr>
            </w:pPr>
            <w:r w:rsidRPr="0099189B">
              <w:rPr>
                <w:rFonts w:cs="Times New Roman"/>
                <w:lang w:val="en-US" w:eastAsia="en-US" w:bidi="en-US"/>
              </w:rPr>
              <w:t>350-500</w:t>
            </w:r>
          </w:p>
        </w:tc>
        <w:tc>
          <w:tcPr>
            <w:tcW w:w="2500" w:type="pct"/>
            <w:vAlign w:val="center"/>
          </w:tcPr>
          <w:p w:rsidR="0040725C" w:rsidRPr="0099189B" w:rsidRDefault="0040725C" w:rsidP="0040725C">
            <w:pPr>
              <w:pStyle w:val="1fffb"/>
              <w:rPr>
                <w:rFonts w:cs="Times New Roman"/>
                <w:lang w:val="en-US" w:eastAsia="en-US" w:bidi="en-US"/>
              </w:rPr>
            </w:pPr>
            <w:r w:rsidRPr="0099189B">
              <w:rPr>
                <w:rFonts w:cs="Times New Roman"/>
                <w:lang w:val="en-US" w:eastAsia="en-US" w:bidi="en-US"/>
              </w:rPr>
              <w:t>17,5</w:t>
            </w:r>
          </w:p>
        </w:tc>
      </w:tr>
      <w:tr w:rsidR="0040725C" w:rsidRPr="0099189B" w:rsidTr="0040725C">
        <w:trPr>
          <w:trHeight w:val="20"/>
        </w:trPr>
        <w:tc>
          <w:tcPr>
            <w:tcW w:w="2500" w:type="pct"/>
            <w:vAlign w:val="center"/>
          </w:tcPr>
          <w:p w:rsidR="0040725C" w:rsidRPr="0099189B" w:rsidRDefault="0040725C" w:rsidP="0040725C">
            <w:pPr>
              <w:pStyle w:val="1fffb"/>
              <w:rPr>
                <w:rFonts w:cs="Times New Roman"/>
                <w:lang w:val="en-US" w:eastAsia="en-US" w:bidi="en-US"/>
              </w:rPr>
            </w:pPr>
            <w:r w:rsidRPr="0099189B">
              <w:rPr>
                <w:rFonts w:cs="Times New Roman"/>
                <w:lang w:val="en-US" w:eastAsia="en-US" w:bidi="en-US"/>
              </w:rPr>
              <w:t>600-700</w:t>
            </w:r>
          </w:p>
        </w:tc>
        <w:tc>
          <w:tcPr>
            <w:tcW w:w="2500" w:type="pct"/>
            <w:vAlign w:val="center"/>
          </w:tcPr>
          <w:p w:rsidR="0040725C" w:rsidRPr="0099189B" w:rsidRDefault="0040725C" w:rsidP="0040725C">
            <w:pPr>
              <w:pStyle w:val="1fffb"/>
              <w:rPr>
                <w:rFonts w:cs="Times New Roman"/>
                <w:lang w:val="en-US" w:eastAsia="en-US" w:bidi="en-US"/>
              </w:rPr>
            </w:pPr>
            <w:r w:rsidRPr="0099189B">
              <w:rPr>
                <w:rFonts w:cs="Times New Roman"/>
                <w:lang w:val="en-US" w:eastAsia="en-US" w:bidi="en-US"/>
              </w:rPr>
              <w:t>19</w:t>
            </w:r>
          </w:p>
        </w:tc>
      </w:tr>
      <w:tr w:rsidR="0040725C" w:rsidRPr="0099189B" w:rsidTr="0040725C">
        <w:trPr>
          <w:trHeight w:val="20"/>
        </w:trPr>
        <w:tc>
          <w:tcPr>
            <w:tcW w:w="2500" w:type="pct"/>
            <w:vAlign w:val="center"/>
          </w:tcPr>
          <w:p w:rsidR="0040725C" w:rsidRPr="0099189B" w:rsidRDefault="0040725C" w:rsidP="0040725C">
            <w:pPr>
              <w:pStyle w:val="1fffb"/>
              <w:rPr>
                <w:rFonts w:cs="Times New Roman"/>
                <w:lang w:val="en-US" w:eastAsia="en-US" w:bidi="en-US"/>
              </w:rPr>
            </w:pPr>
            <w:r w:rsidRPr="0099189B">
              <w:rPr>
                <w:rFonts w:cs="Times New Roman"/>
                <w:lang w:val="en-US" w:eastAsia="en-US" w:bidi="en-US"/>
              </w:rPr>
              <w:t>800-900</w:t>
            </w:r>
          </w:p>
        </w:tc>
        <w:tc>
          <w:tcPr>
            <w:tcW w:w="2500" w:type="pct"/>
            <w:vAlign w:val="center"/>
          </w:tcPr>
          <w:p w:rsidR="0040725C" w:rsidRPr="0099189B" w:rsidRDefault="0040725C" w:rsidP="0040725C">
            <w:pPr>
              <w:pStyle w:val="1fffb"/>
              <w:rPr>
                <w:rFonts w:cs="Times New Roman"/>
                <w:lang w:val="en-US" w:eastAsia="en-US" w:bidi="en-US"/>
              </w:rPr>
            </w:pPr>
            <w:r w:rsidRPr="0099189B">
              <w:rPr>
                <w:rFonts w:cs="Times New Roman"/>
                <w:lang w:val="en-US" w:eastAsia="en-US" w:bidi="en-US"/>
              </w:rPr>
              <w:t>27,2</w:t>
            </w:r>
          </w:p>
        </w:tc>
      </w:tr>
    </w:tbl>
    <w:p w:rsidR="0040725C" w:rsidRPr="0099189B" w:rsidRDefault="0040725C" w:rsidP="0040725C">
      <w:pPr>
        <w:pStyle w:val="11ff3"/>
        <w:rPr>
          <w:color w:val="auto"/>
          <w:lang w:bidi="en-US"/>
        </w:rPr>
      </w:pPr>
      <w:r w:rsidRPr="0099189B">
        <w:rPr>
          <w:color w:val="auto"/>
          <w:lang w:bidi="en-US"/>
        </w:rPr>
        <w:t>Диагностика тепловых сетей проводится во время подготовки к ОЗП – проводятся гидравлические испытания тепловых сетей, на основании испытаний планируются капитальные ремонты.</w:t>
      </w:r>
    </w:p>
    <w:p w:rsidR="0040725C" w:rsidRPr="0099189B" w:rsidRDefault="0040725C" w:rsidP="0040725C">
      <w:pPr>
        <w:pStyle w:val="11ff3"/>
      </w:pPr>
      <w:r w:rsidRPr="0099189B">
        <w:rPr>
          <w:color w:val="auto"/>
          <w:lang w:bidi="en-US"/>
        </w:rPr>
        <w:t>В результате гидравлической опрессовки тепловых сетей, проводимой после окончания отопительного периода, выявляются аварийные участки тепловых сетей и проводятся ремонтные работы. Планово-предупредительные ремонты проводятся в зависимости от сроков эксплуатируемых участков и характера предыдущих отказов тепловых сетей.</w:t>
      </w:r>
    </w:p>
    <w:p w:rsidR="00C25060" w:rsidRPr="0099189B" w:rsidRDefault="00C25060" w:rsidP="00B5461F">
      <w:pPr>
        <w:pStyle w:val="11ff3"/>
      </w:pPr>
      <w:r w:rsidRPr="0099189B">
        <w:t>Аварий и нарушений в работе тепловых сетей</w:t>
      </w:r>
      <w:r w:rsidR="00F36754" w:rsidRPr="0099189B">
        <w:t>ПМУП «УТВС»</w:t>
      </w:r>
      <w:r w:rsidR="00D90FC6" w:rsidRPr="0099189B">
        <w:t xml:space="preserve"> за</w:t>
      </w:r>
      <w:r w:rsidRPr="0099189B">
        <w:t xml:space="preserve"> период 201</w:t>
      </w:r>
      <w:r w:rsidR="0040725C" w:rsidRPr="0099189B">
        <w:t>9</w:t>
      </w:r>
      <w:r w:rsidRPr="0099189B">
        <w:t>-</w:t>
      </w:r>
      <w:r w:rsidR="00CC11CF">
        <w:t>2025</w:t>
      </w:r>
      <w:r w:rsidRPr="0099189B">
        <w:t>гг. не зафиксировано.</w:t>
      </w:r>
    </w:p>
    <w:p w:rsidR="00FF6756" w:rsidRPr="0099189B" w:rsidRDefault="00FF6756" w:rsidP="00FF6756">
      <w:pPr>
        <w:pStyle w:val="11ff3"/>
      </w:pPr>
      <w:r w:rsidRPr="0099189B">
        <w:t>На тепловых сетях</w:t>
      </w:r>
      <w:r w:rsidR="00F36754" w:rsidRPr="0099189B">
        <w:t>ПМУП «УТВС»</w:t>
      </w:r>
      <w:r w:rsidR="00D90FC6" w:rsidRPr="0099189B">
        <w:t xml:space="preserve"> проводят</w:t>
      </w:r>
      <w:r w:rsidRPr="0099189B">
        <w:t xml:space="preserve"> испытания на плотность и прочность в соответствии с «Правилами устройства и безопасной эксплуатации трубопроводов пара и горячей воды»,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w:t>
      </w:r>
    </w:p>
    <w:p w:rsidR="00FF6756" w:rsidRPr="0099189B" w:rsidRDefault="00FF6756" w:rsidP="00FF6756">
      <w:pPr>
        <w:pStyle w:val="11ff3"/>
      </w:pPr>
      <w:r w:rsidRPr="0099189B">
        <w:t xml:space="preserve">Испытания проводятся 2 раза в год – после окончания отопительного сезона и в летний период после капитальных ремонтов. График испытаний согласовывается. Испытания проводятся по рабочим программам. Испытательное давление выбирается не менее 1,25 максимального рабочего, рассчитанного на предстоящий сезон. Испытания проводятся по зонам теплоснабжения. Длительность испытаний – 2 дня для зон источника теплоснабжения. После проведения испытаний составляется Акт. </w:t>
      </w:r>
    </w:p>
    <w:p w:rsidR="00FF6756" w:rsidRPr="0099189B" w:rsidRDefault="00FF6756" w:rsidP="00FF6756">
      <w:pPr>
        <w:pStyle w:val="11ff3"/>
        <w:rPr>
          <w:sz w:val="18"/>
          <w:szCs w:val="18"/>
        </w:rPr>
      </w:pPr>
      <w:r w:rsidRPr="0099189B">
        <w:lastRenderedPageBreak/>
        <w:t xml:space="preserve">Результаты проведенных гидравлических испытаний тепловых сетей учитываются при формировании планов капитального ремонта совместно со сроком эксплуатации теплотрассы. </w:t>
      </w:r>
    </w:p>
    <w:p w:rsidR="00FF6756" w:rsidRPr="0099189B" w:rsidRDefault="00FF6756" w:rsidP="00FF6756">
      <w:pPr>
        <w:pStyle w:val="11ff3"/>
      </w:pPr>
      <w:r w:rsidRPr="0099189B">
        <w:t>Планирование ремонтных программ начинается с формирования перечня объектов с указанием физических объемов (длина, диаметр и т.д.) и характеристик объекта (пропуск тепловой энергии, гидравлические потери и т.д.).</w:t>
      </w:r>
    </w:p>
    <w:p w:rsidR="00FF6756" w:rsidRPr="0099189B" w:rsidRDefault="00FF6756" w:rsidP="00FF6756">
      <w:pPr>
        <w:pStyle w:val="11ff3"/>
        <w:rPr>
          <w:sz w:val="23"/>
          <w:szCs w:val="23"/>
        </w:rPr>
      </w:pPr>
      <w:r w:rsidRPr="0099189B">
        <w:t>После корректировки физических объемов в соответствии с финансовыми средствами</w:t>
      </w:r>
      <w:r w:rsidR="00F36754" w:rsidRPr="0099189B">
        <w:t>ПМУП «УТВС»</w:t>
      </w:r>
      <w:r w:rsidR="00D90FC6" w:rsidRPr="0099189B">
        <w:t xml:space="preserve"> формирует</w:t>
      </w:r>
      <w:r w:rsidRPr="0099189B">
        <w:t xml:space="preserve"> окончательную редакцию программы планового капитального ремонта. </w:t>
      </w:r>
    </w:p>
    <w:p w:rsidR="00FF6756" w:rsidRPr="0099189B" w:rsidRDefault="00405C87" w:rsidP="00FF6756">
      <w:pPr>
        <w:pStyle w:val="11ff3"/>
        <w:rPr>
          <w:b/>
        </w:rPr>
      </w:pPr>
      <w:bookmarkStart w:id="121" w:name="sub_11126"/>
      <w:r w:rsidRPr="0099189B">
        <w:rPr>
          <w:b/>
        </w:rPr>
        <w:t xml:space="preserve">Таблица 1.3.9.1 - </w:t>
      </w:r>
      <w:r w:rsidR="00FF6756" w:rsidRPr="0099189B">
        <w:rPr>
          <w:b/>
        </w:rPr>
        <w:t>Динамика изменения отказов и восстановлений магистральных тепловых сетей</w:t>
      </w:r>
    </w:p>
    <w:tbl>
      <w:tblPr>
        <w:tblW w:w="5000" w:type="pct"/>
        <w:tblBorders>
          <w:top w:val="single" w:sz="4" w:space="0" w:color="auto"/>
          <w:left w:val="single" w:sz="4" w:space="0" w:color="auto"/>
          <w:bottom w:val="single" w:sz="4" w:space="0" w:color="auto"/>
          <w:right w:val="single" w:sz="4" w:space="0" w:color="auto"/>
        </w:tblBorders>
        <w:tblLook w:val="0000"/>
      </w:tblPr>
      <w:tblGrid>
        <w:gridCol w:w="1417"/>
        <w:gridCol w:w="2115"/>
        <w:gridCol w:w="1721"/>
        <w:gridCol w:w="2768"/>
        <w:gridCol w:w="1551"/>
      </w:tblGrid>
      <w:tr w:rsidR="00FF6756" w:rsidRPr="0099189B" w:rsidTr="0040725C">
        <w:trPr>
          <w:trHeight w:val="20"/>
          <w:tblHeader/>
        </w:trPr>
        <w:tc>
          <w:tcPr>
            <w:tcW w:w="740" w:type="pct"/>
            <w:tcBorders>
              <w:top w:val="single" w:sz="4" w:space="0" w:color="auto"/>
              <w:bottom w:val="single" w:sz="4" w:space="0" w:color="auto"/>
              <w:right w:val="single" w:sz="4" w:space="0" w:color="auto"/>
            </w:tcBorders>
            <w:shd w:val="clear" w:color="auto" w:fill="D9D9D9" w:themeFill="background1" w:themeFillShade="D9"/>
            <w:vAlign w:val="center"/>
          </w:tcPr>
          <w:bookmarkEnd w:id="121"/>
          <w:p w:rsidR="00FF6756" w:rsidRPr="0099189B" w:rsidRDefault="00FF6756" w:rsidP="00FF6756">
            <w:pPr>
              <w:pStyle w:val="1fffb"/>
              <w:rPr>
                <w:rFonts w:cs="Times New Roman"/>
              </w:rPr>
            </w:pPr>
            <w:r w:rsidRPr="0099189B">
              <w:rPr>
                <w:rFonts w:cs="Times New Roman"/>
              </w:rPr>
              <w:t>Год актуализации (разработки)</w:t>
            </w:r>
          </w:p>
        </w:tc>
        <w:tc>
          <w:tcPr>
            <w:tcW w:w="11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F6756" w:rsidRPr="0099189B" w:rsidRDefault="00FF6756" w:rsidP="00FF6756">
            <w:pPr>
              <w:pStyle w:val="1fffb"/>
              <w:rPr>
                <w:rFonts w:cs="Times New Roman"/>
              </w:rPr>
            </w:pPr>
            <w:r w:rsidRPr="0099189B">
              <w:rPr>
                <w:rFonts w:cs="Times New Roman"/>
              </w:rPr>
              <w:t>Количество отказов в тепловых сетях в отопительный период, 1/км/год</w:t>
            </w:r>
          </w:p>
        </w:tc>
        <w:tc>
          <w:tcPr>
            <w:tcW w:w="8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F6756" w:rsidRPr="0099189B" w:rsidRDefault="00FF6756" w:rsidP="00FF6756">
            <w:pPr>
              <w:pStyle w:val="1fffb"/>
              <w:rPr>
                <w:rFonts w:cs="Times New Roman"/>
              </w:rPr>
            </w:pPr>
            <w:r w:rsidRPr="0099189B">
              <w:rPr>
                <w:rFonts w:cs="Times New Roman"/>
              </w:rPr>
              <w:t>Среднее время восстановления теплоснабжения, час</w:t>
            </w:r>
          </w:p>
        </w:tc>
        <w:tc>
          <w:tcPr>
            <w:tcW w:w="1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F6756" w:rsidRPr="0099189B" w:rsidRDefault="00FF6756" w:rsidP="00FF6756">
            <w:pPr>
              <w:pStyle w:val="1fffb"/>
              <w:rPr>
                <w:rFonts w:cs="Times New Roman"/>
              </w:rPr>
            </w:pPr>
            <w:r w:rsidRPr="0099189B">
              <w:rPr>
                <w:rFonts w:cs="Times New Roman"/>
              </w:rPr>
              <w:t>Удельное (отнесенное к протяженности тепловых сетей) количество отказов в тепловых сетях в период испытаний, 1/км/год</w:t>
            </w:r>
          </w:p>
        </w:tc>
        <w:tc>
          <w:tcPr>
            <w:tcW w:w="810" w:type="pct"/>
            <w:tcBorders>
              <w:top w:val="single" w:sz="4" w:space="0" w:color="auto"/>
              <w:left w:val="single" w:sz="4" w:space="0" w:color="auto"/>
              <w:bottom w:val="single" w:sz="4" w:space="0" w:color="auto"/>
            </w:tcBorders>
            <w:shd w:val="clear" w:color="auto" w:fill="D9D9D9" w:themeFill="background1" w:themeFillShade="D9"/>
            <w:vAlign w:val="center"/>
          </w:tcPr>
          <w:p w:rsidR="00FF6756" w:rsidRPr="0099189B" w:rsidRDefault="00FF6756" w:rsidP="00FF6756">
            <w:pPr>
              <w:pStyle w:val="1fffb"/>
              <w:rPr>
                <w:rFonts w:cs="Times New Roman"/>
              </w:rPr>
            </w:pPr>
            <w:r w:rsidRPr="0099189B">
              <w:rPr>
                <w:rFonts w:cs="Times New Roman"/>
              </w:rPr>
              <w:t>Средний недоотпуск тепловой энергии, Гкал/отказ</w:t>
            </w:r>
          </w:p>
        </w:tc>
      </w:tr>
      <w:tr w:rsidR="008517B7" w:rsidRPr="0099189B" w:rsidTr="0040725C">
        <w:trPr>
          <w:trHeight w:val="20"/>
        </w:trPr>
        <w:tc>
          <w:tcPr>
            <w:tcW w:w="740" w:type="pct"/>
            <w:tcBorders>
              <w:top w:val="single" w:sz="4" w:space="0" w:color="auto"/>
              <w:bottom w:val="single" w:sz="4" w:space="0" w:color="auto"/>
              <w:right w:val="single" w:sz="4" w:space="0" w:color="auto"/>
            </w:tcBorders>
            <w:vAlign w:val="center"/>
          </w:tcPr>
          <w:p w:rsidR="008517B7" w:rsidRPr="0099189B" w:rsidRDefault="008517B7" w:rsidP="008517B7">
            <w:pPr>
              <w:pStyle w:val="1fffb"/>
              <w:rPr>
                <w:rFonts w:cs="Times New Roman"/>
              </w:rPr>
            </w:pPr>
            <w:r>
              <w:rPr>
                <w:color w:val="000000"/>
                <w:szCs w:val="20"/>
              </w:rPr>
              <w:t>2021</w:t>
            </w:r>
          </w:p>
        </w:tc>
        <w:tc>
          <w:tcPr>
            <w:tcW w:w="1105" w:type="pct"/>
            <w:tcBorders>
              <w:top w:val="single" w:sz="4" w:space="0" w:color="auto"/>
              <w:left w:val="single" w:sz="4" w:space="0" w:color="auto"/>
              <w:bottom w:val="single" w:sz="4" w:space="0" w:color="auto"/>
              <w:right w:val="single" w:sz="4" w:space="0" w:color="auto"/>
            </w:tcBorders>
          </w:tcPr>
          <w:p w:rsidR="008517B7" w:rsidRPr="0099189B" w:rsidRDefault="008517B7" w:rsidP="008517B7">
            <w:pPr>
              <w:pStyle w:val="1fffb"/>
              <w:rPr>
                <w:rFonts w:cs="Times New Roman"/>
              </w:rPr>
            </w:pPr>
            <w:r w:rsidRPr="0099189B">
              <w:rPr>
                <w:rFonts w:cs="Times New Roman"/>
              </w:rPr>
              <w:t>-</w:t>
            </w:r>
          </w:p>
        </w:tc>
        <w:tc>
          <w:tcPr>
            <w:tcW w:w="899" w:type="pct"/>
            <w:tcBorders>
              <w:top w:val="single" w:sz="4" w:space="0" w:color="auto"/>
              <w:left w:val="single" w:sz="4" w:space="0" w:color="auto"/>
              <w:bottom w:val="single" w:sz="4" w:space="0" w:color="auto"/>
              <w:right w:val="single" w:sz="4" w:space="0" w:color="auto"/>
            </w:tcBorders>
          </w:tcPr>
          <w:p w:rsidR="008517B7" w:rsidRPr="0099189B" w:rsidRDefault="008517B7" w:rsidP="008517B7">
            <w:pPr>
              <w:pStyle w:val="1fffb"/>
              <w:rPr>
                <w:rFonts w:cs="Times New Roman"/>
              </w:rPr>
            </w:pPr>
            <w:r w:rsidRPr="0099189B">
              <w:rPr>
                <w:rFonts w:cs="Times New Roman"/>
              </w:rPr>
              <w:t>-</w:t>
            </w:r>
          </w:p>
        </w:tc>
        <w:tc>
          <w:tcPr>
            <w:tcW w:w="1446" w:type="pct"/>
            <w:tcBorders>
              <w:top w:val="single" w:sz="4" w:space="0" w:color="auto"/>
              <w:left w:val="single" w:sz="4" w:space="0" w:color="auto"/>
              <w:bottom w:val="single" w:sz="4" w:space="0" w:color="auto"/>
              <w:right w:val="single" w:sz="4" w:space="0" w:color="auto"/>
            </w:tcBorders>
          </w:tcPr>
          <w:p w:rsidR="008517B7" w:rsidRPr="0099189B" w:rsidRDefault="008517B7" w:rsidP="008517B7">
            <w:pPr>
              <w:pStyle w:val="1fffb"/>
              <w:rPr>
                <w:rFonts w:cs="Times New Roman"/>
              </w:rPr>
            </w:pPr>
            <w:r w:rsidRPr="0099189B">
              <w:rPr>
                <w:rFonts w:cs="Times New Roman"/>
              </w:rPr>
              <w:t>-</w:t>
            </w:r>
          </w:p>
        </w:tc>
        <w:tc>
          <w:tcPr>
            <w:tcW w:w="810" w:type="pct"/>
            <w:tcBorders>
              <w:top w:val="single" w:sz="4" w:space="0" w:color="auto"/>
              <w:left w:val="single" w:sz="4" w:space="0" w:color="auto"/>
              <w:bottom w:val="single" w:sz="4" w:space="0" w:color="auto"/>
            </w:tcBorders>
          </w:tcPr>
          <w:p w:rsidR="008517B7" w:rsidRPr="0099189B" w:rsidRDefault="008517B7" w:rsidP="008517B7">
            <w:pPr>
              <w:pStyle w:val="1fffb"/>
              <w:rPr>
                <w:rFonts w:cs="Times New Roman"/>
              </w:rPr>
            </w:pPr>
            <w:r w:rsidRPr="0099189B">
              <w:rPr>
                <w:rFonts w:cs="Times New Roman"/>
              </w:rPr>
              <w:t>-</w:t>
            </w:r>
          </w:p>
        </w:tc>
      </w:tr>
      <w:tr w:rsidR="008517B7" w:rsidRPr="0099189B" w:rsidTr="0040725C">
        <w:trPr>
          <w:trHeight w:val="20"/>
        </w:trPr>
        <w:tc>
          <w:tcPr>
            <w:tcW w:w="740" w:type="pct"/>
            <w:tcBorders>
              <w:top w:val="single" w:sz="4" w:space="0" w:color="auto"/>
              <w:bottom w:val="single" w:sz="4" w:space="0" w:color="auto"/>
              <w:right w:val="single" w:sz="4" w:space="0" w:color="auto"/>
            </w:tcBorders>
            <w:vAlign w:val="center"/>
          </w:tcPr>
          <w:p w:rsidR="008517B7" w:rsidRPr="0099189B" w:rsidRDefault="008517B7" w:rsidP="008517B7">
            <w:pPr>
              <w:pStyle w:val="1fffb"/>
              <w:rPr>
                <w:rFonts w:cs="Times New Roman"/>
              </w:rPr>
            </w:pPr>
            <w:r>
              <w:rPr>
                <w:color w:val="000000"/>
                <w:szCs w:val="20"/>
              </w:rPr>
              <w:t>2022</w:t>
            </w:r>
          </w:p>
        </w:tc>
        <w:tc>
          <w:tcPr>
            <w:tcW w:w="1105" w:type="pct"/>
            <w:tcBorders>
              <w:top w:val="single" w:sz="4" w:space="0" w:color="auto"/>
              <w:left w:val="single" w:sz="4" w:space="0" w:color="auto"/>
              <w:bottom w:val="single" w:sz="4" w:space="0" w:color="auto"/>
              <w:right w:val="single" w:sz="4" w:space="0" w:color="auto"/>
            </w:tcBorders>
          </w:tcPr>
          <w:p w:rsidR="008517B7" w:rsidRPr="0099189B" w:rsidRDefault="008517B7" w:rsidP="008517B7">
            <w:pPr>
              <w:pStyle w:val="1fffb"/>
              <w:rPr>
                <w:rFonts w:cs="Times New Roman"/>
              </w:rPr>
            </w:pPr>
            <w:r w:rsidRPr="0099189B">
              <w:rPr>
                <w:rFonts w:cs="Times New Roman"/>
              </w:rPr>
              <w:t>-</w:t>
            </w:r>
          </w:p>
        </w:tc>
        <w:tc>
          <w:tcPr>
            <w:tcW w:w="899" w:type="pct"/>
            <w:tcBorders>
              <w:top w:val="single" w:sz="4" w:space="0" w:color="auto"/>
              <w:left w:val="single" w:sz="4" w:space="0" w:color="auto"/>
              <w:bottom w:val="single" w:sz="4" w:space="0" w:color="auto"/>
              <w:right w:val="single" w:sz="4" w:space="0" w:color="auto"/>
            </w:tcBorders>
          </w:tcPr>
          <w:p w:rsidR="008517B7" w:rsidRPr="0099189B" w:rsidRDefault="008517B7" w:rsidP="008517B7">
            <w:pPr>
              <w:pStyle w:val="1fffb"/>
              <w:rPr>
                <w:rFonts w:cs="Times New Roman"/>
              </w:rPr>
            </w:pPr>
            <w:r w:rsidRPr="0099189B">
              <w:rPr>
                <w:rFonts w:cs="Times New Roman"/>
              </w:rPr>
              <w:t>-</w:t>
            </w:r>
          </w:p>
        </w:tc>
        <w:tc>
          <w:tcPr>
            <w:tcW w:w="1446" w:type="pct"/>
            <w:tcBorders>
              <w:top w:val="single" w:sz="4" w:space="0" w:color="auto"/>
              <w:left w:val="single" w:sz="4" w:space="0" w:color="auto"/>
              <w:bottom w:val="single" w:sz="4" w:space="0" w:color="auto"/>
              <w:right w:val="single" w:sz="4" w:space="0" w:color="auto"/>
            </w:tcBorders>
          </w:tcPr>
          <w:p w:rsidR="008517B7" w:rsidRPr="0099189B" w:rsidRDefault="008517B7" w:rsidP="008517B7">
            <w:pPr>
              <w:pStyle w:val="1fffb"/>
              <w:rPr>
                <w:rFonts w:cs="Times New Roman"/>
              </w:rPr>
            </w:pPr>
            <w:r w:rsidRPr="0099189B">
              <w:rPr>
                <w:rFonts w:cs="Times New Roman"/>
              </w:rPr>
              <w:t>-</w:t>
            </w:r>
          </w:p>
        </w:tc>
        <w:tc>
          <w:tcPr>
            <w:tcW w:w="810" w:type="pct"/>
            <w:tcBorders>
              <w:top w:val="single" w:sz="4" w:space="0" w:color="auto"/>
              <w:left w:val="single" w:sz="4" w:space="0" w:color="auto"/>
              <w:bottom w:val="single" w:sz="4" w:space="0" w:color="auto"/>
            </w:tcBorders>
          </w:tcPr>
          <w:p w:rsidR="008517B7" w:rsidRPr="0099189B" w:rsidRDefault="008517B7" w:rsidP="008517B7">
            <w:pPr>
              <w:pStyle w:val="1fffb"/>
              <w:rPr>
                <w:rFonts w:cs="Times New Roman"/>
              </w:rPr>
            </w:pPr>
            <w:r w:rsidRPr="0099189B">
              <w:rPr>
                <w:rFonts w:cs="Times New Roman"/>
              </w:rPr>
              <w:t>-</w:t>
            </w:r>
          </w:p>
        </w:tc>
      </w:tr>
      <w:tr w:rsidR="008517B7" w:rsidRPr="0099189B" w:rsidTr="0040725C">
        <w:trPr>
          <w:trHeight w:val="20"/>
        </w:trPr>
        <w:tc>
          <w:tcPr>
            <w:tcW w:w="740" w:type="pct"/>
            <w:tcBorders>
              <w:top w:val="single" w:sz="4" w:space="0" w:color="auto"/>
              <w:bottom w:val="single" w:sz="4" w:space="0" w:color="auto"/>
              <w:right w:val="single" w:sz="4" w:space="0" w:color="auto"/>
            </w:tcBorders>
            <w:vAlign w:val="center"/>
          </w:tcPr>
          <w:p w:rsidR="008517B7" w:rsidRPr="0099189B" w:rsidRDefault="008517B7" w:rsidP="008517B7">
            <w:pPr>
              <w:pStyle w:val="1fffb"/>
              <w:rPr>
                <w:rFonts w:cs="Times New Roman"/>
              </w:rPr>
            </w:pPr>
            <w:r>
              <w:rPr>
                <w:color w:val="000000"/>
                <w:szCs w:val="20"/>
              </w:rPr>
              <w:t>2023</w:t>
            </w:r>
          </w:p>
        </w:tc>
        <w:tc>
          <w:tcPr>
            <w:tcW w:w="1105" w:type="pct"/>
            <w:tcBorders>
              <w:top w:val="single" w:sz="4" w:space="0" w:color="auto"/>
              <w:left w:val="single" w:sz="4" w:space="0" w:color="auto"/>
              <w:bottom w:val="single" w:sz="4" w:space="0" w:color="auto"/>
              <w:right w:val="single" w:sz="4" w:space="0" w:color="auto"/>
            </w:tcBorders>
          </w:tcPr>
          <w:p w:rsidR="008517B7" w:rsidRPr="0099189B" w:rsidRDefault="008517B7" w:rsidP="008517B7">
            <w:pPr>
              <w:pStyle w:val="1fffb"/>
              <w:rPr>
                <w:rFonts w:cs="Times New Roman"/>
              </w:rPr>
            </w:pPr>
            <w:r w:rsidRPr="0099189B">
              <w:rPr>
                <w:rFonts w:cs="Times New Roman"/>
              </w:rPr>
              <w:t>-</w:t>
            </w:r>
          </w:p>
        </w:tc>
        <w:tc>
          <w:tcPr>
            <w:tcW w:w="899" w:type="pct"/>
            <w:tcBorders>
              <w:top w:val="single" w:sz="4" w:space="0" w:color="auto"/>
              <w:left w:val="single" w:sz="4" w:space="0" w:color="auto"/>
              <w:bottom w:val="single" w:sz="4" w:space="0" w:color="auto"/>
              <w:right w:val="single" w:sz="4" w:space="0" w:color="auto"/>
            </w:tcBorders>
          </w:tcPr>
          <w:p w:rsidR="008517B7" w:rsidRPr="0099189B" w:rsidRDefault="008517B7" w:rsidP="008517B7">
            <w:pPr>
              <w:pStyle w:val="1fffb"/>
              <w:rPr>
                <w:rFonts w:cs="Times New Roman"/>
              </w:rPr>
            </w:pPr>
            <w:r w:rsidRPr="0099189B">
              <w:rPr>
                <w:rFonts w:cs="Times New Roman"/>
              </w:rPr>
              <w:t>-</w:t>
            </w:r>
          </w:p>
        </w:tc>
        <w:tc>
          <w:tcPr>
            <w:tcW w:w="1446" w:type="pct"/>
            <w:tcBorders>
              <w:top w:val="single" w:sz="4" w:space="0" w:color="auto"/>
              <w:left w:val="single" w:sz="4" w:space="0" w:color="auto"/>
              <w:bottom w:val="single" w:sz="4" w:space="0" w:color="auto"/>
              <w:right w:val="single" w:sz="4" w:space="0" w:color="auto"/>
            </w:tcBorders>
          </w:tcPr>
          <w:p w:rsidR="008517B7" w:rsidRPr="0099189B" w:rsidRDefault="008517B7" w:rsidP="008517B7">
            <w:pPr>
              <w:pStyle w:val="1fffb"/>
              <w:rPr>
                <w:rFonts w:cs="Times New Roman"/>
              </w:rPr>
            </w:pPr>
            <w:r w:rsidRPr="0099189B">
              <w:rPr>
                <w:rFonts w:cs="Times New Roman"/>
              </w:rPr>
              <w:t>-</w:t>
            </w:r>
          </w:p>
        </w:tc>
        <w:tc>
          <w:tcPr>
            <w:tcW w:w="810" w:type="pct"/>
            <w:tcBorders>
              <w:top w:val="single" w:sz="4" w:space="0" w:color="auto"/>
              <w:left w:val="single" w:sz="4" w:space="0" w:color="auto"/>
              <w:bottom w:val="single" w:sz="4" w:space="0" w:color="auto"/>
            </w:tcBorders>
          </w:tcPr>
          <w:p w:rsidR="008517B7" w:rsidRPr="0099189B" w:rsidRDefault="008517B7" w:rsidP="008517B7">
            <w:pPr>
              <w:pStyle w:val="1fffb"/>
              <w:rPr>
                <w:rFonts w:cs="Times New Roman"/>
              </w:rPr>
            </w:pPr>
            <w:r w:rsidRPr="0099189B">
              <w:rPr>
                <w:rFonts w:cs="Times New Roman"/>
              </w:rPr>
              <w:t>-</w:t>
            </w:r>
          </w:p>
        </w:tc>
      </w:tr>
      <w:tr w:rsidR="008517B7" w:rsidRPr="0099189B" w:rsidTr="0040725C">
        <w:trPr>
          <w:trHeight w:val="20"/>
        </w:trPr>
        <w:tc>
          <w:tcPr>
            <w:tcW w:w="740" w:type="pct"/>
            <w:tcBorders>
              <w:top w:val="single" w:sz="4" w:space="0" w:color="auto"/>
              <w:bottom w:val="single" w:sz="4" w:space="0" w:color="auto"/>
              <w:right w:val="single" w:sz="4" w:space="0" w:color="auto"/>
            </w:tcBorders>
            <w:vAlign w:val="center"/>
          </w:tcPr>
          <w:p w:rsidR="008517B7" w:rsidRPr="0099189B" w:rsidRDefault="008517B7" w:rsidP="008517B7">
            <w:pPr>
              <w:pStyle w:val="1fffb"/>
              <w:rPr>
                <w:rFonts w:cs="Times New Roman"/>
              </w:rPr>
            </w:pPr>
            <w:r>
              <w:rPr>
                <w:color w:val="000000"/>
                <w:szCs w:val="20"/>
              </w:rPr>
              <w:t>2024</w:t>
            </w:r>
          </w:p>
        </w:tc>
        <w:tc>
          <w:tcPr>
            <w:tcW w:w="1105" w:type="pct"/>
            <w:tcBorders>
              <w:top w:val="single" w:sz="4" w:space="0" w:color="auto"/>
              <w:left w:val="single" w:sz="4" w:space="0" w:color="auto"/>
              <w:bottom w:val="single" w:sz="4" w:space="0" w:color="auto"/>
              <w:right w:val="single" w:sz="4" w:space="0" w:color="auto"/>
            </w:tcBorders>
          </w:tcPr>
          <w:p w:rsidR="008517B7" w:rsidRPr="0099189B" w:rsidRDefault="008517B7" w:rsidP="008517B7">
            <w:pPr>
              <w:pStyle w:val="1fffb"/>
              <w:rPr>
                <w:rFonts w:cs="Times New Roman"/>
              </w:rPr>
            </w:pPr>
            <w:r w:rsidRPr="0099189B">
              <w:rPr>
                <w:rFonts w:cs="Times New Roman"/>
              </w:rPr>
              <w:t>-</w:t>
            </w:r>
          </w:p>
        </w:tc>
        <w:tc>
          <w:tcPr>
            <w:tcW w:w="899" w:type="pct"/>
            <w:tcBorders>
              <w:top w:val="single" w:sz="4" w:space="0" w:color="auto"/>
              <w:left w:val="single" w:sz="4" w:space="0" w:color="auto"/>
              <w:bottom w:val="single" w:sz="4" w:space="0" w:color="auto"/>
              <w:right w:val="single" w:sz="4" w:space="0" w:color="auto"/>
            </w:tcBorders>
          </w:tcPr>
          <w:p w:rsidR="008517B7" w:rsidRPr="0099189B" w:rsidRDefault="008517B7" w:rsidP="008517B7">
            <w:pPr>
              <w:pStyle w:val="1fffb"/>
              <w:rPr>
                <w:rFonts w:cs="Times New Roman"/>
              </w:rPr>
            </w:pPr>
            <w:r w:rsidRPr="0099189B">
              <w:rPr>
                <w:rFonts w:cs="Times New Roman"/>
              </w:rPr>
              <w:t>-</w:t>
            </w:r>
          </w:p>
        </w:tc>
        <w:tc>
          <w:tcPr>
            <w:tcW w:w="1446" w:type="pct"/>
            <w:tcBorders>
              <w:top w:val="single" w:sz="4" w:space="0" w:color="auto"/>
              <w:left w:val="single" w:sz="4" w:space="0" w:color="auto"/>
              <w:bottom w:val="single" w:sz="4" w:space="0" w:color="auto"/>
              <w:right w:val="single" w:sz="4" w:space="0" w:color="auto"/>
            </w:tcBorders>
          </w:tcPr>
          <w:p w:rsidR="008517B7" w:rsidRPr="0099189B" w:rsidRDefault="008517B7" w:rsidP="008517B7">
            <w:pPr>
              <w:pStyle w:val="1fffb"/>
              <w:rPr>
                <w:rFonts w:cs="Times New Roman"/>
              </w:rPr>
            </w:pPr>
            <w:r w:rsidRPr="0099189B">
              <w:rPr>
                <w:rFonts w:cs="Times New Roman"/>
              </w:rPr>
              <w:t>-</w:t>
            </w:r>
          </w:p>
        </w:tc>
        <w:tc>
          <w:tcPr>
            <w:tcW w:w="810" w:type="pct"/>
            <w:tcBorders>
              <w:top w:val="single" w:sz="4" w:space="0" w:color="auto"/>
              <w:left w:val="single" w:sz="4" w:space="0" w:color="auto"/>
              <w:bottom w:val="single" w:sz="4" w:space="0" w:color="auto"/>
            </w:tcBorders>
          </w:tcPr>
          <w:p w:rsidR="008517B7" w:rsidRPr="0099189B" w:rsidRDefault="008517B7" w:rsidP="008517B7">
            <w:pPr>
              <w:pStyle w:val="1fffb"/>
              <w:rPr>
                <w:rFonts w:cs="Times New Roman"/>
              </w:rPr>
            </w:pPr>
            <w:r w:rsidRPr="0099189B">
              <w:rPr>
                <w:rFonts w:cs="Times New Roman"/>
              </w:rPr>
              <w:t>-</w:t>
            </w:r>
          </w:p>
        </w:tc>
      </w:tr>
      <w:tr w:rsidR="008517B7" w:rsidRPr="0099189B" w:rsidTr="0040725C">
        <w:trPr>
          <w:trHeight w:val="20"/>
        </w:trPr>
        <w:tc>
          <w:tcPr>
            <w:tcW w:w="740" w:type="pct"/>
            <w:tcBorders>
              <w:top w:val="single" w:sz="4" w:space="0" w:color="auto"/>
              <w:bottom w:val="single" w:sz="4" w:space="0" w:color="auto"/>
              <w:right w:val="single" w:sz="4" w:space="0" w:color="auto"/>
            </w:tcBorders>
            <w:vAlign w:val="center"/>
          </w:tcPr>
          <w:p w:rsidR="008517B7" w:rsidRPr="0099189B" w:rsidRDefault="008517B7" w:rsidP="008517B7">
            <w:pPr>
              <w:pStyle w:val="1fffb"/>
              <w:rPr>
                <w:rFonts w:cs="Times New Roman"/>
              </w:rPr>
            </w:pPr>
            <w:r>
              <w:rPr>
                <w:color w:val="000000"/>
                <w:szCs w:val="20"/>
              </w:rPr>
              <w:t>2025</w:t>
            </w:r>
          </w:p>
        </w:tc>
        <w:tc>
          <w:tcPr>
            <w:tcW w:w="1105" w:type="pct"/>
            <w:tcBorders>
              <w:top w:val="single" w:sz="4" w:space="0" w:color="auto"/>
              <w:left w:val="single" w:sz="4" w:space="0" w:color="auto"/>
              <w:bottom w:val="single" w:sz="4" w:space="0" w:color="auto"/>
              <w:right w:val="single" w:sz="4" w:space="0" w:color="auto"/>
            </w:tcBorders>
          </w:tcPr>
          <w:p w:rsidR="008517B7" w:rsidRPr="0099189B" w:rsidRDefault="008517B7" w:rsidP="008517B7">
            <w:pPr>
              <w:pStyle w:val="1fffb"/>
              <w:rPr>
                <w:rFonts w:cs="Times New Roman"/>
              </w:rPr>
            </w:pPr>
            <w:r w:rsidRPr="0099189B">
              <w:rPr>
                <w:rFonts w:cs="Times New Roman"/>
              </w:rPr>
              <w:t>-</w:t>
            </w:r>
          </w:p>
        </w:tc>
        <w:tc>
          <w:tcPr>
            <w:tcW w:w="899" w:type="pct"/>
            <w:tcBorders>
              <w:top w:val="single" w:sz="4" w:space="0" w:color="auto"/>
              <w:left w:val="single" w:sz="4" w:space="0" w:color="auto"/>
              <w:bottom w:val="single" w:sz="4" w:space="0" w:color="auto"/>
              <w:right w:val="single" w:sz="4" w:space="0" w:color="auto"/>
            </w:tcBorders>
          </w:tcPr>
          <w:p w:rsidR="008517B7" w:rsidRPr="0099189B" w:rsidRDefault="008517B7" w:rsidP="008517B7">
            <w:pPr>
              <w:pStyle w:val="1fffb"/>
              <w:rPr>
                <w:rFonts w:cs="Times New Roman"/>
              </w:rPr>
            </w:pPr>
            <w:r w:rsidRPr="0099189B">
              <w:rPr>
                <w:rFonts w:cs="Times New Roman"/>
              </w:rPr>
              <w:t>-</w:t>
            </w:r>
          </w:p>
        </w:tc>
        <w:tc>
          <w:tcPr>
            <w:tcW w:w="1446" w:type="pct"/>
            <w:tcBorders>
              <w:top w:val="single" w:sz="4" w:space="0" w:color="auto"/>
              <w:left w:val="single" w:sz="4" w:space="0" w:color="auto"/>
              <w:bottom w:val="single" w:sz="4" w:space="0" w:color="auto"/>
              <w:right w:val="single" w:sz="4" w:space="0" w:color="auto"/>
            </w:tcBorders>
          </w:tcPr>
          <w:p w:rsidR="008517B7" w:rsidRPr="0099189B" w:rsidRDefault="008517B7" w:rsidP="008517B7">
            <w:pPr>
              <w:pStyle w:val="1fffb"/>
              <w:rPr>
                <w:rFonts w:cs="Times New Roman"/>
              </w:rPr>
            </w:pPr>
            <w:r w:rsidRPr="0099189B">
              <w:rPr>
                <w:rFonts w:cs="Times New Roman"/>
              </w:rPr>
              <w:t>-</w:t>
            </w:r>
          </w:p>
        </w:tc>
        <w:tc>
          <w:tcPr>
            <w:tcW w:w="810" w:type="pct"/>
            <w:tcBorders>
              <w:top w:val="single" w:sz="4" w:space="0" w:color="auto"/>
              <w:left w:val="single" w:sz="4" w:space="0" w:color="auto"/>
              <w:bottom w:val="single" w:sz="4" w:space="0" w:color="auto"/>
            </w:tcBorders>
          </w:tcPr>
          <w:p w:rsidR="008517B7" w:rsidRPr="0099189B" w:rsidRDefault="008517B7" w:rsidP="008517B7">
            <w:pPr>
              <w:pStyle w:val="1fffb"/>
              <w:rPr>
                <w:rFonts w:cs="Times New Roman"/>
              </w:rPr>
            </w:pPr>
            <w:r w:rsidRPr="0099189B">
              <w:rPr>
                <w:rFonts w:cs="Times New Roman"/>
              </w:rPr>
              <w:t>-</w:t>
            </w:r>
          </w:p>
        </w:tc>
      </w:tr>
    </w:tbl>
    <w:p w:rsidR="00FF6756" w:rsidRPr="0099189B" w:rsidRDefault="00FF6756" w:rsidP="00FF6756">
      <w:pPr>
        <w:rPr>
          <w:rFonts w:ascii="Times New Roman" w:hAnsi="Times New Roman" w:cs="Times New Roman"/>
        </w:rPr>
      </w:pPr>
    </w:p>
    <w:p w:rsidR="00FF6756" w:rsidRDefault="00405C87" w:rsidP="00FF6756">
      <w:pPr>
        <w:pStyle w:val="11ff3"/>
        <w:rPr>
          <w:b/>
        </w:rPr>
      </w:pPr>
      <w:bookmarkStart w:id="122" w:name="sub_120128"/>
      <w:r w:rsidRPr="0099189B">
        <w:rPr>
          <w:b/>
        </w:rPr>
        <w:t xml:space="preserve">Таблица 1.3.9.2 - </w:t>
      </w:r>
      <w:r w:rsidR="00FF6756" w:rsidRPr="0099189B">
        <w:rPr>
          <w:b/>
        </w:rPr>
        <w:t>Динамика изменения отказов и восстановлений в распределительных тепловых сетях</w:t>
      </w:r>
      <w:bookmarkEnd w:id="122"/>
    </w:p>
    <w:tbl>
      <w:tblPr>
        <w:tblW w:w="5000" w:type="pct"/>
        <w:tblBorders>
          <w:top w:val="single" w:sz="4" w:space="0" w:color="auto"/>
          <w:left w:val="single" w:sz="4" w:space="0" w:color="auto"/>
          <w:bottom w:val="single" w:sz="4" w:space="0" w:color="auto"/>
          <w:right w:val="single" w:sz="4" w:space="0" w:color="auto"/>
        </w:tblBorders>
        <w:tblLook w:val="0000"/>
      </w:tblPr>
      <w:tblGrid>
        <w:gridCol w:w="1407"/>
        <w:gridCol w:w="2751"/>
        <w:gridCol w:w="1710"/>
        <w:gridCol w:w="2481"/>
        <w:gridCol w:w="1223"/>
      </w:tblGrid>
      <w:tr w:rsidR="008517B7" w:rsidRPr="0099189B" w:rsidTr="005F73D7">
        <w:trPr>
          <w:trHeight w:val="20"/>
          <w:tblHeader/>
        </w:trPr>
        <w:tc>
          <w:tcPr>
            <w:tcW w:w="735" w:type="pct"/>
            <w:tcBorders>
              <w:top w:val="single" w:sz="4" w:space="0" w:color="auto"/>
              <w:bottom w:val="single" w:sz="4" w:space="0" w:color="auto"/>
              <w:right w:val="single" w:sz="4" w:space="0" w:color="auto"/>
            </w:tcBorders>
            <w:shd w:val="clear" w:color="auto" w:fill="D9D9D9" w:themeFill="background1" w:themeFillShade="D9"/>
            <w:vAlign w:val="center"/>
          </w:tcPr>
          <w:p w:rsidR="008517B7" w:rsidRPr="0099189B" w:rsidRDefault="008517B7" w:rsidP="005F73D7">
            <w:pPr>
              <w:pStyle w:val="1fffb"/>
              <w:rPr>
                <w:rFonts w:cs="Times New Roman"/>
              </w:rPr>
            </w:pPr>
            <w:r w:rsidRPr="0099189B">
              <w:rPr>
                <w:rFonts w:cs="Times New Roman"/>
              </w:rPr>
              <w:t>Год актуализации (разработки)</w:t>
            </w:r>
          </w:p>
        </w:tc>
        <w:tc>
          <w:tcPr>
            <w:tcW w:w="14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517B7" w:rsidRPr="0099189B" w:rsidRDefault="008517B7" w:rsidP="005F73D7">
            <w:pPr>
              <w:pStyle w:val="1fffb"/>
              <w:rPr>
                <w:rFonts w:cs="Times New Roman"/>
              </w:rPr>
            </w:pPr>
            <w:r w:rsidRPr="0099189B">
              <w:rPr>
                <w:rFonts w:cs="Times New Roman"/>
              </w:rPr>
              <w:t>Удельное (отнесенное к протяженности тепловых сетей) количество отказов в тепловых сетях в отопительный период, 1/км/год</w:t>
            </w:r>
          </w:p>
        </w:tc>
        <w:tc>
          <w:tcPr>
            <w:tcW w:w="8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517B7" w:rsidRPr="0099189B" w:rsidRDefault="008517B7" w:rsidP="005F73D7">
            <w:pPr>
              <w:pStyle w:val="1fffb"/>
              <w:rPr>
                <w:rFonts w:cs="Times New Roman"/>
              </w:rPr>
            </w:pPr>
            <w:r w:rsidRPr="0099189B">
              <w:rPr>
                <w:rFonts w:cs="Times New Roman"/>
              </w:rPr>
              <w:t>Среднее время восстановления теплоснабжения, час</w:t>
            </w:r>
          </w:p>
        </w:tc>
        <w:tc>
          <w:tcPr>
            <w:tcW w:w="12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517B7" w:rsidRPr="0099189B" w:rsidRDefault="008517B7" w:rsidP="005F73D7">
            <w:pPr>
              <w:pStyle w:val="1fffb"/>
              <w:rPr>
                <w:rFonts w:cs="Times New Roman"/>
              </w:rPr>
            </w:pPr>
            <w:r w:rsidRPr="0099189B">
              <w:rPr>
                <w:rFonts w:cs="Times New Roman"/>
              </w:rPr>
              <w:t>Удельное (отнесенное к протяженности тепловых сетей) количество отказов в тепловых сетях в период испытаний, 1/км/год</w:t>
            </w:r>
          </w:p>
        </w:tc>
        <w:tc>
          <w:tcPr>
            <w:tcW w:w="639" w:type="pct"/>
            <w:tcBorders>
              <w:top w:val="single" w:sz="4" w:space="0" w:color="auto"/>
              <w:left w:val="single" w:sz="4" w:space="0" w:color="auto"/>
              <w:bottom w:val="single" w:sz="4" w:space="0" w:color="auto"/>
            </w:tcBorders>
            <w:shd w:val="clear" w:color="auto" w:fill="D9D9D9" w:themeFill="background1" w:themeFillShade="D9"/>
            <w:vAlign w:val="center"/>
          </w:tcPr>
          <w:p w:rsidR="008517B7" w:rsidRPr="0099189B" w:rsidRDefault="008517B7" w:rsidP="005F73D7">
            <w:pPr>
              <w:pStyle w:val="1fffb"/>
              <w:rPr>
                <w:rFonts w:cs="Times New Roman"/>
              </w:rPr>
            </w:pPr>
            <w:r w:rsidRPr="0099189B">
              <w:rPr>
                <w:rFonts w:cs="Times New Roman"/>
              </w:rPr>
              <w:t>Средний недоотпуск тепловой энергии, Гкал/отказ</w:t>
            </w:r>
          </w:p>
        </w:tc>
      </w:tr>
      <w:tr w:rsidR="008517B7" w:rsidRPr="0099189B" w:rsidTr="005F73D7">
        <w:trPr>
          <w:trHeight w:val="20"/>
        </w:trPr>
        <w:tc>
          <w:tcPr>
            <w:tcW w:w="735" w:type="pct"/>
            <w:tcBorders>
              <w:top w:val="single" w:sz="4" w:space="0" w:color="auto"/>
              <w:bottom w:val="single" w:sz="4" w:space="0" w:color="auto"/>
              <w:right w:val="single" w:sz="4" w:space="0" w:color="auto"/>
            </w:tcBorders>
            <w:vAlign w:val="center"/>
          </w:tcPr>
          <w:p w:rsidR="008517B7" w:rsidRPr="0099189B" w:rsidRDefault="008517B7" w:rsidP="005F73D7">
            <w:pPr>
              <w:pStyle w:val="1fffb"/>
              <w:rPr>
                <w:rFonts w:cs="Times New Roman"/>
              </w:rPr>
            </w:pPr>
            <w:r>
              <w:rPr>
                <w:color w:val="000000"/>
                <w:szCs w:val="20"/>
              </w:rPr>
              <w:t>2021</w:t>
            </w:r>
          </w:p>
        </w:tc>
        <w:tc>
          <w:tcPr>
            <w:tcW w:w="1437" w:type="pct"/>
            <w:tcBorders>
              <w:top w:val="single" w:sz="4" w:space="0" w:color="auto"/>
              <w:left w:val="single" w:sz="4" w:space="0" w:color="auto"/>
              <w:bottom w:val="single" w:sz="4" w:space="0" w:color="auto"/>
              <w:right w:val="single" w:sz="4" w:space="0" w:color="auto"/>
            </w:tcBorders>
          </w:tcPr>
          <w:p w:rsidR="008517B7" w:rsidRPr="0099189B" w:rsidRDefault="008517B7" w:rsidP="005F73D7">
            <w:pPr>
              <w:pStyle w:val="1fffb"/>
              <w:rPr>
                <w:rFonts w:cs="Times New Roman"/>
              </w:rPr>
            </w:pPr>
            <w:r w:rsidRPr="0099189B">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rsidR="008517B7" w:rsidRPr="0099189B" w:rsidRDefault="008517B7" w:rsidP="005F73D7">
            <w:pPr>
              <w:pStyle w:val="1fffb"/>
              <w:rPr>
                <w:rFonts w:cs="Times New Roman"/>
              </w:rPr>
            </w:pPr>
            <w:r w:rsidRPr="0099189B">
              <w:rPr>
                <w:rFonts w:cs="Times New Roman"/>
              </w:rPr>
              <w:t>-</w:t>
            </w:r>
          </w:p>
        </w:tc>
        <w:tc>
          <w:tcPr>
            <w:tcW w:w="1296" w:type="pct"/>
            <w:tcBorders>
              <w:top w:val="single" w:sz="4" w:space="0" w:color="auto"/>
              <w:left w:val="single" w:sz="4" w:space="0" w:color="auto"/>
              <w:bottom w:val="single" w:sz="4" w:space="0" w:color="auto"/>
              <w:right w:val="single" w:sz="4" w:space="0" w:color="auto"/>
            </w:tcBorders>
          </w:tcPr>
          <w:p w:rsidR="008517B7" w:rsidRPr="0099189B" w:rsidRDefault="008517B7" w:rsidP="005F73D7">
            <w:pPr>
              <w:pStyle w:val="1fffb"/>
              <w:rPr>
                <w:rFonts w:cs="Times New Roman"/>
              </w:rPr>
            </w:pPr>
            <w:r w:rsidRPr="0099189B">
              <w:rPr>
                <w:rFonts w:cs="Times New Roman"/>
              </w:rPr>
              <w:t>-</w:t>
            </w:r>
          </w:p>
        </w:tc>
        <w:tc>
          <w:tcPr>
            <w:tcW w:w="639" w:type="pct"/>
            <w:tcBorders>
              <w:top w:val="single" w:sz="4" w:space="0" w:color="auto"/>
              <w:left w:val="single" w:sz="4" w:space="0" w:color="auto"/>
              <w:bottom w:val="single" w:sz="4" w:space="0" w:color="auto"/>
            </w:tcBorders>
          </w:tcPr>
          <w:p w:rsidR="008517B7" w:rsidRPr="0099189B" w:rsidRDefault="008517B7" w:rsidP="005F73D7">
            <w:pPr>
              <w:pStyle w:val="1fffb"/>
              <w:rPr>
                <w:rFonts w:cs="Times New Roman"/>
              </w:rPr>
            </w:pPr>
            <w:r w:rsidRPr="0099189B">
              <w:rPr>
                <w:rFonts w:cs="Times New Roman"/>
              </w:rPr>
              <w:t>-</w:t>
            </w:r>
          </w:p>
        </w:tc>
      </w:tr>
      <w:tr w:rsidR="008517B7" w:rsidRPr="0099189B" w:rsidTr="005F73D7">
        <w:trPr>
          <w:trHeight w:val="20"/>
        </w:trPr>
        <w:tc>
          <w:tcPr>
            <w:tcW w:w="735" w:type="pct"/>
            <w:tcBorders>
              <w:top w:val="single" w:sz="4" w:space="0" w:color="auto"/>
              <w:bottom w:val="single" w:sz="4" w:space="0" w:color="auto"/>
              <w:right w:val="single" w:sz="4" w:space="0" w:color="auto"/>
            </w:tcBorders>
            <w:vAlign w:val="center"/>
          </w:tcPr>
          <w:p w:rsidR="008517B7" w:rsidRPr="0099189B" w:rsidRDefault="008517B7" w:rsidP="005F73D7">
            <w:pPr>
              <w:pStyle w:val="1fffb"/>
              <w:rPr>
                <w:rFonts w:cs="Times New Roman"/>
              </w:rPr>
            </w:pPr>
            <w:r>
              <w:rPr>
                <w:color w:val="000000"/>
                <w:szCs w:val="20"/>
              </w:rPr>
              <w:t>2022</w:t>
            </w:r>
          </w:p>
        </w:tc>
        <w:tc>
          <w:tcPr>
            <w:tcW w:w="1437" w:type="pct"/>
            <w:tcBorders>
              <w:top w:val="single" w:sz="4" w:space="0" w:color="auto"/>
              <w:left w:val="single" w:sz="4" w:space="0" w:color="auto"/>
              <w:bottom w:val="single" w:sz="4" w:space="0" w:color="auto"/>
              <w:right w:val="single" w:sz="4" w:space="0" w:color="auto"/>
            </w:tcBorders>
          </w:tcPr>
          <w:p w:rsidR="008517B7" w:rsidRPr="0099189B" w:rsidRDefault="008517B7" w:rsidP="005F73D7">
            <w:pPr>
              <w:pStyle w:val="1fffb"/>
              <w:rPr>
                <w:rFonts w:cs="Times New Roman"/>
              </w:rPr>
            </w:pPr>
            <w:r w:rsidRPr="0099189B">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rsidR="008517B7" w:rsidRPr="0099189B" w:rsidRDefault="008517B7" w:rsidP="005F73D7">
            <w:pPr>
              <w:pStyle w:val="1fffb"/>
              <w:rPr>
                <w:rFonts w:cs="Times New Roman"/>
              </w:rPr>
            </w:pPr>
            <w:r w:rsidRPr="0099189B">
              <w:rPr>
                <w:rFonts w:cs="Times New Roman"/>
              </w:rPr>
              <w:t>-</w:t>
            </w:r>
          </w:p>
        </w:tc>
        <w:tc>
          <w:tcPr>
            <w:tcW w:w="1296" w:type="pct"/>
            <w:tcBorders>
              <w:top w:val="single" w:sz="4" w:space="0" w:color="auto"/>
              <w:left w:val="single" w:sz="4" w:space="0" w:color="auto"/>
              <w:bottom w:val="single" w:sz="4" w:space="0" w:color="auto"/>
              <w:right w:val="single" w:sz="4" w:space="0" w:color="auto"/>
            </w:tcBorders>
          </w:tcPr>
          <w:p w:rsidR="008517B7" w:rsidRPr="0099189B" w:rsidRDefault="008517B7" w:rsidP="005F73D7">
            <w:pPr>
              <w:pStyle w:val="1fffb"/>
              <w:rPr>
                <w:rFonts w:cs="Times New Roman"/>
              </w:rPr>
            </w:pPr>
            <w:r w:rsidRPr="0099189B">
              <w:rPr>
                <w:rFonts w:cs="Times New Roman"/>
              </w:rPr>
              <w:t>-</w:t>
            </w:r>
          </w:p>
        </w:tc>
        <w:tc>
          <w:tcPr>
            <w:tcW w:w="639" w:type="pct"/>
            <w:tcBorders>
              <w:top w:val="single" w:sz="4" w:space="0" w:color="auto"/>
              <w:left w:val="single" w:sz="4" w:space="0" w:color="auto"/>
              <w:bottom w:val="single" w:sz="4" w:space="0" w:color="auto"/>
            </w:tcBorders>
          </w:tcPr>
          <w:p w:rsidR="008517B7" w:rsidRPr="0099189B" w:rsidRDefault="008517B7" w:rsidP="005F73D7">
            <w:pPr>
              <w:pStyle w:val="1fffb"/>
              <w:rPr>
                <w:rFonts w:cs="Times New Roman"/>
              </w:rPr>
            </w:pPr>
            <w:r w:rsidRPr="0099189B">
              <w:rPr>
                <w:rFonts w:cs="Times New Roman"/>
              </w:rPr>
              <w:t>-</w:t>
            </w:r>
          </w:p>
        </w:tc>
      </w:tr>
      <w:tr w:rsidR="008517B7" w:rsidRPr="0099189B" w:rsidTr="005F73D7">
        <w:trPr>
          <w:trHeight w:val="20"/>
        </w:trPr>
        <w:tc>
          <w:tcPr>
            <w:tcW w:w="735" w:type="pct"/>
            <w:tcBorders>
              <w:top w:val="single" w:sz="4" w:space="0" w:color="auto"/>
              <w:bottom w:val="single" w:sz="4" w:space="0" w:color="auto"/>
              <w:right w:val="single" w:sz="4" w:space="0" w:color="auto"/>
            </w:tcBorders>
            <w:vAlign w:val="center"/>
          </w:tcPr>
          <w:p w:rsidR="008517B7" w:rsidRPr="0099189B" w:rsidRDefault="008517B7" w:rsidP="005F73D7">
            <w:pPr>
              <w:pStyle w:val="1fffb"/>
              <w:rPr>
                <w:rFonts w:cs="Times New Roman"/>
              </w:rPr>
            </w:pPr>
            <w:r>
              <w:rPr>
                <w:color w:val="000000"/>
                <w:szCs w:val="20"/>
              </w:rPr>
              <w:t>2023</w:t>
            </w:r>
          </w:p>
        </w:tc>
        <w:tc>
          <w:tcPr>
            <w:tcW w:w="1437" w:type="pct"/>
            <w:tcBorders>
              <w:top w:val="single" w:sz="4" w:space="0" w:color="auto"/>
              <w:left w:val="single" w:sz="4" w:space="0" w:color="auto"/>
              <w:bottom w:val="single" w:sz="4" w:space="0" w:color="auto"/>
              <w:right w:val="single" w:sz="4" w:space="0" w:color="auto"/>
            </w:tcBorders>
          </w:tcPr>
          <w:p w:rsidR="008517B7" w:rsidRPr="0099189B" w:rsidRDefault="008517B7" w:rsidP="005F73D7">
            <w:pPr>
              <w:pStyle w:val="1fffb"/>
              <w:rPr>
                <w:rFonts w:cs="Times New Roman"/>
              </w:rPr>
            </w:pPr>
            <w:r w:rsidRPr="0099189B">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rsidR="008517B7" w:rsidRPr="0099189B" w:rsidRDefault="008517B7" w:rsidP="005F73D7">
            <w:pPr>
              <w:pStyle w:val="1fffb"/>
              <w:rPr>
                <w:rFonts w:cs="Times New Roman"/>
              </w:rPr>
            </w:pPr>
            <w:r w:rsidRPr="0099189B">
              <w:rPr>
                <w:rFonts w:cs="Times New Roman"/>
              </w:rPr>
              <w:t>-</w:t>
            </w:r>
          </w:p>
        </w:tc>
        <w:tc>
          <w:tcPr>
            <w:tcW w:w="1296" w:type="pct"/>
            <w:tcBorders>
              <w:top w:val="single" w:sz="4" w:space="0" w:color="auto"/>
              <w:left w:val="single" w:sz="4" w:space="0" w:color="auto"/>
              <w:bottom w:val="single" w:sz="4" w:space="0" w:color="auto"/>
              <w:right w:val="single" w:sz="4" w:space="0" w:color="auto"/>
            </w:tcBorders>
          </w:tcPr>
          <w:p w:rsidR="008517B7" w:rsidRPr="0099189B" w:rsidRDefault="008517B7" w:rsidP="005F73D7">
            <w:pPr>
              <w:pStyle w:val="1fffb"/>
              <w:rPr>
                <w:rFonts w:cs="Times New Roman"/>
              </w:rPr>
            </w:pPr>
            <w:r w:rsidRPr="0099189B">
              <w:rPr>
                <w:rFonts w:cs="Times New Roman"/>
              </w:rPr>
              <w:t>-</w:t>
            </w:r>
          </w:p>
        </w:tc>
        <w:tc>
          <w:tcPr>
            <w:tcW w:w="639" w:type="pct"/>
            <w:tcBorders>
              <w:top w:val="single" w:sz="4" w:space="0" w:color="auto"/>
              <w:left w:val="single" w:sz="4" w:space="0" w:color="auto"/>
              <w:bottom w:val="single" w:sz="4" w:space="0" w:color="auto"/>
            </w:tcBorders>
          </w:tcPr>
          <w:p w:rsidR="008517B7" w:rsidRPr="0099189B" w:rsidRDefault="008517B7" w:rsidP="005F73D7">
            <w:pPr>
              <w:pStyle w:val="1fffb"/>
              <w:rPr>
                <w:rFonts w:cs="Times New Roman"/>
              </w:rPr>
            </w:pPr>
            <w:r w:rsidRPr="0099189B">
              <w:rPr>
                <w:rFonts w:cs="Times New Roman"/>
              </w:rPr>
              <w:t>-</w:t>
            </w:r>
          </w:p>
        </w:tc>
      </w:tr>
      <w:tr w:rsidR="008517B7" w:rsidRPr="0099189B" w:rsidTr="005F73D7">
        <w:trPr>
          <w:trHeight w:val="20"/>
        </w:trPr>
        <w:tc>
          <w:tcPr>
            <w:tcW w:w="735" w:type="pct"/>
            <w:tcBorders>
              <w:top w:val="single" w:sz="4" w:space="0" w:color="auto"/>
              <w:bottom w:val="single" w:sz="4" w:space="0" w:color="auto"/>
              <w:right w:val="single" w:sz="4" w:space="0" w:color="auto"/>
            </w:tcBorders>
            <w:vAlign w:val="center"/>
          </w:tcPr>
          <w:p w:rsidR="008517B7" w:rsidRPr="0099189B" w:rsidRDefault="008517B7" w:rsidP="005F73D7">
            <w:pPr>
              <w:pStyle w:val="1fffb"/>
              <w:rPr>
                <w:rFonts w:cs="Times New Roman"/>
              </w:rPr>
            </w:pPr>
            <w:r>
              <w:rPr>
                <w:color w:val="000000"/>
                <w:szCs w:val="20"/>
              </w:rPr>
              <w:t>2024</w:t>
            </w:r>
          </w:p>
        </w:tc>
        <w:tc>
          <w:tcPr>
            <w:tcW w:w="1437" w:type="pct"/>
            <w:tcBorders>
              <w:top w:val="single" w:sz="4" w:space="0" w:color="auto"/>
              <w:left w:val="single" w:sz="4" w:space="0" w:color="auto"/>
              <w:bottom w:val="single" w:sz="4" w:space="0" w:color="auto"/>
              <w:right w:val="single" w:sz="4" w:space="0" w:color="auto"/>
            </w:tcBorders>
          </w:tcPr>
          <w:p w:rsidR="008517B7" w:rsidRPr="0099189B" w:rsidRDefault="008517B7" w:rsidP="005F73D7">
            <w:pPr>
              <w:pStyle w:val="1fffb"/>
              <w:rPr>
                <w:rFonts w:cs="Times New Roman"/>
              </w:rPr>
            </w:pPr>
            <w:r w:rsidRPr="0099189B">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rsidR="008517B7" w:rsidRPr="0099189B" w:rsidRDefault="008517B7" w:rsidP="005F73D7">
            <w:pPr>
              <w:pStyle w:val="1fffb"/>
              <w:rPr>
                <w:rFonts w:cs="Times New Roman"/>
              </w:rPr>
            </w:pPr>
            <w:r w:rsidRPr="0099189B">
              <w:rPr>
                <w:rFonts w:cs="Times New Roman"/>
              </w:rPr>
              <w:t>-</w:t>
            </w:r>
          </w:p>
        </w:tc>
        <w:tc>
          <w:tcPr>
            <w:tcW w:w="1296" w:type="pct"/>
            <w:tcBorders>
              <w:top w:val="single" w:sz="4" w:space="0" w:color="auto"/>
              <w:left w:val="single" w:sz="4" w:space="0" w:color="auto"/>
              <w:bottom w:val="single" w:sz="4" w:space="0" w:color="auto"/>
              <w:right w:val="single" w:sz="4" w:space="0" w:color="auto"/>
            </w:tcBorders>
          </w:tcPr>
          <w:p w:rsidR="008517B7" w:rsidRPr="0099189B" w:rsidRDefault="008517B7" w:rsidP="005F73D7">
            <w:pPr>
              <w:pStyle w:val="1fffb"/>
              <w:rPr>
                <w:rFonts w:cs="Times New Roman"/>
              </w:rPr>
            </w:pPr>
            <w:r w:rsidRPr="0099189B">
              <w:rPr>
                <w:rFonts w:cs="Times New Roman"/>
              </w:rPr>
              <w:t>-</w:t>
            </w:r>
          </w:p>
        </w:tc>
        <w:tc>
          <w:tcPr>
            <w:tcW w:w="639" w:type="pct"/>
            <w:tcBorders>
              <w:top w:val="single" w:sz="4" w:space="0" w:color="auto"/>
              <w:left w:val="single" w:sz="4" w:space="0" w:color="auto"/>
              <w:bottom w:val="single" w:sz="4" w:space="0" w:color="auto"/>
            </w:tcBorders>
          </w:tcPr>
          <w:p w:rsidR="008517B7" w:rsidRPr="0099189B" w:rsidRDefault="008517B7" w:rsidP="005F73D7">
            <w:pPr>
              <w:pStyle w:val="1fffb"/>
              <w:rPr>
                <w:rFonts w:cs="Times New Roman"/>
              </w:rPr>
            </w:pPr>
            <w:r w:rsidRPr="0099189B">
              <w:rPr>
                <w:rFonts w:cs="Times New Roman"/>
              </w:rPr>
              <w:t>-</w:t>
            </w:r>
          </w:p>
        </w:tc>
      </w:tr>
      <w:tr w:rsidR="008517B7" w:rsidRPr="0099189B" w:rsidTr="005F73D7">
        <w:trPr>
          <w:trHeight w:val="20"/>
        </w:trPr>
        <w:tc>
          <w:tcPr>
            <w:tcW w:w="735" w:type="pct"/>
            <w:tcBorders>
              <w:top w:val="single" w:sz="4" w:space="0" w:color="auto"/>
              <w:bottom w:val="single" w:sz="4" w:space="0" w:color="auto"/>
              <w:right w:val="single" w:sz="4" w:space="0" w:color="auto"/>
            </w:tcBorders>
            <w:vAlign w:val="center"/>
          </w:tcPr>
          <w:p w:rsidR="008517B7" w:rsidRPr="0099189B" w:rsidRDefault="008517B7" w:rsidP="005F73D7">
            <w:pPr>
              <w:pStyle w:val="1fffb"/>
              <w:rPr>
                <w:rFonts w:cs="Times New Roman"/>
              </w:rPr>
            </w:pPr>
            <w:r>
              <w:rPr>
                <w:color w:val="000000"/>
                <w:szCs w:val="20"/>
              </w:rPr>
              <w:t>2025</w:t>
            </w:r>
          </w:p>
        </w:tc>
        <w:tc>
          <w:tcPr>
            <w:tcW w:w="1437" w:type="pct"/>
            <w:tcBorders>
              <w:top w:val="single" w:sz="4" w:space="0" w:color="auto"/>
              <w:left w:val="single" w:sz="4" w:space="0" w:color="auto"/>
              <w:bottom w:val="single" w:sz="4" w:space="0" w:color="auto"/>
              <w:right w:val="single" w:sz="4" w:space="0" w:color="auto"/>
            </w:tcBorders>
          </w:tcPr>
          <w:p w:rsidR="008517B7" w:rsidRPr="0099189B" w:rsidRDefault="008517B7" w:rsidP="005F73D7">
            <w:pPr>
              <w:pStyle w:val="1fffb"/>
              <w:rPr>
                <w:rFonts w:cs="Times New Roman"/>
              </w:rPr>
            </w:pPr>
            <w:r w:rsidRPr="0099189B">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rsidR="008517B7" w:rsidRPr="0099189B" w:rsidRDefault="008517B7" w:rsidP="005F73D7">
            <w:pPr>
              <w:pStyle w:val="1fffb"/>
              <w:rPr>
                <w:rFonts w:cs="Times New Roman"/>
              </w:rPr>
            </w:pPr>
            <w:r w:rsidRPr="0099189B">
              <w:rPr>
                <w:rFonts w:cs="Times New Roman"/>
              </w:rPr>
              <w:t>-</w:t>
            </w:r>
          </w:p>
        </w:tc>
        <w:tc>
          <w:tcPr>
            <w:tcW w:w="1296" w:type="pct"/>
            <w:tcBorders>
              <w:top w:val="single" w:sz="4" w:space="0" w:color="auto"/>
              <w:left w:val="single" w:sz="4" w:space="0" w:color="auto"/>
              <w:bottom w:val="single" w:sz="4" w:space="0" w:color="auto"/>
              <w:right w:val="single" w:sz="4" w:space="0" w:color="auto"/>
            </w:tcBorders>
          </w:tcPr>
          <w:p w:rsidR="008517B7" w:rsidRPr="0099189B" w:rsidRDefault="008517B7" w:rsidP="005F73D7">
            <w:pPr>
              <w:pStyle w:val="1fffb"/>
              <w:rPr>
                <w:rFonts w:cs="Times New Roman"/>
              </w:rPr>
            </w:pPr>
            <w:r w:rsidRPr="0099189B">
              <w:rPr>
                <w:rFonts w:cs="Times New Roman"/>
              </w:rPr>
              <w:t>-</w:t>
            </w:r>
          </w:p>
        </w:tc>
        <w:tc>
          <w:tcPr>
            <w:tcW w:w="639" w:type="pct"/>
            <w:tcBorders>
              <w:top w:val="single" w:sz="4" w:space="0" w:color="auto"/>
              <w:left w:val="single" w:sz="4" w:space="0" w:color="auto"/>
              <w:bottom w:val="single" w:sz="4" w:space="0" w:color="auto"/>
            </w:tcBorders>
          </w:tcPr>
          <w:p w:rsidR="008517B7" w:rsidRPr="0099189B" w:rsidRDefault="008517B7" w:rsidP="005F73D7">
            <w:pPr>
              <w:pStyle w:val="1fffb"/>
              <w:rPr>
                <w:rFonts w:cs="Times New Roman"/>
              </w:rPr>
            </w:pPr>
            <w:r w:rsidRPr="0099189B">
              <w:rPr>
                <w:rFonts w:cs="Times New Roman"/>
              </w:rPr>
              <w:t>-</w:t>
            </w:r>
          </w:p>
        </w:tc>
      </w:tr>
    </w:tbl>
    <w:p w:rsidR="008517B7" w:rsidRDefault="008517B7" w:rsidP="00FF6756">
      <w:pPr>
        <w:pStyle w:val="11ff3"/>
        <w:rPr>
          <w:b/>
        </w:rPr>
      </w:pPr>
    </w:p>
    <w:p w:rsidR="008517B7" w:rsidRDefault="008517B7" w:rsidP="00FF6756">
      <w:pPr>
        <w:pStyle w:val="11ff3"/>
        <w:rPr>
          <w:b/>
        </w:rPr>
      </w:pPr>
    </w:p>
    <w:p w:rsidR="008517B7" w:rsidRPr="0099189B" w:rsidRDefault="008517B7" w:rsidP="00FF6756">
      <w:pPr>
        <w:pStyle w:val="11ff3"/>
        <w:rPr>
          <w:b/>
        </w:rPr>
      </w:pPr>
    </w:p>
    <w:p w:rsidR="00C25060" w:rsidRPr="0099189B" w:rsidRDefault="00C25060" w:rsidP="00C25060">
      <w:pPr>
        <w:pStyle w:val="20"/>
        <w:tabs>
          <w:tab w:val="left" w:pos="709"/>
        </w:tabs>
        <w:jc w:val="both"/>
        <w:rPr>
          <w:rFonts w:cs="Times New Roman"/>
        </w:rPr>
      </w:pPr>
      <w:bookmarkStart w:id="123" w:name="_Toc475879444"/>
      <w:bookmarkStart w:id="124" w:name="_Toc78674711"/>
      <w:bookmarkStart w:id="125" w:name="_Toc84970948"/>
      <w:bookmarkStart w:id="126" w:name="_Toc196159572"/>
      <w:r w:rsidRPr="0099189B">
        <w:rPr>
          <w:rFonts w:cs="Times New Roman"/>
        </w:rPr>
        <w:lastRenderedPageBreak/>
        <w:t xml:space="preserve">Статистика восстановления (аварийно-восстановительных ремонтов) тепловых сетей и среднее время, </w:t>
      </w:r>
      <w:bookmarkEnd w:id="123"/>
      <w:bookmarkEnd w:id="124"/>
      <w:bookmarkEnd w:id="125"/>
      <w:r w:rsidR="0040725C" w:rsidRPr="0099189B">
        <w:rPr>
          <w:rFonts w:cs="Times New Roman"/>
        </w:rPr>
        <w:t>затраченное на восстановление работоспособности тепловых сетей, за последние 5 лет</w:t>
      </w:r>
      <w:bookmarkEnd w:id="126"/>
    </w:p>
    <w:p w:rsidR="00C25060" w:rsidRPr="0099189B" w:rsidRDefault="00C25060" w:rsidP="00B5461F">
      <w:pPr>
        <w:pStyle w:val="11ff3"/>
      </w:pPr>
      <w:bookmarkStart w:id="127" w:name="_Toc475879445"/>
      <w:r w:rsidRPr="0099189B">
        <w:t>По сведениям, предоставленным</w:t>
      </w:r>
      <w:r w:rsidR="00F36754" w:rsidRPr="0099189B">
        <w:t>ПМУП «УТВС»</w:t>
      </w:r>
      <w:r w:rsidR="00D90FC6" w:rsidRPr="0099189B">
        <w:t xml:space="preserve"> на</w:t>
      </w:r>
      <w:r w:rsidRPr="0099189B">
        <w:t xml:space="preserve"> эксплуатируемых тепловых сетях, на основании данных об которых можно было подготовить статистику восстановлений (аварийно-восстановительных ремонтов) и определить среднее время, затраченное на восстановление работоспособности тепловых сетей, в рассматриваемый период - не было.</w:t>
      </w:r>
    </w:p>
    <w:p w:rsidR="00C25060" w:rsidRPr="0099189B" w:rsidRDefault="00405C87" w:rsidP="00A36D7A">
      <w:pPr>
        <w:pStyle w:val="afffffffffffffff"/>
        <w:ind w:firstLine="0"/>
        <w:rPr>
          <w:b/>
          <w:u w:val="none"/>
        </w:rPr>
      </w:pPr>
      <w:r w:rsidRPr="0099189B">
        <w:rPr>
          <w:b/>
          <w:u w:val="none"/>
        </w:rPr>
        <w:t xml:space="preserve">Таблица 1.3.10.1 - </w:t>
      </w:r>
      <w:r w:rsidR="00C25060" w:rsidRPr="0099189B">
        <w:rPr>
          <w:b/>
          <w:u w:val="none"/>
        </w:rPr>
        <w:t>Время восстановления повреждений на тепловых сетях</w:t>
      </w:r>
    </w:p>
    <w:tbl>
      <w:tblPr>
        <w:tblOverlap w:val="never"/>
        <w:tblW w:w="5000" w:type="pct"/>
        <w:jc w:val="center"/>
        <w:tblCellMar>
          <w:left w:w="10" w:type="dxa"/>
          <w:right w:w="10" w:type="dxa"/>
        </w:tblCellMar>
        <w:tblLook w:val="04A0"/>
      </w:tblPr>
      <w:tblGrid>
        <w:gridCol w:w="2145"/>
        <w:gridCol w:w="3749"/>
        <w:gridCol w:w="3482"/>
      </w:tblGrid>
      <w:tr w:rsidR="00C25060" w:rsidRPr="0099189B" w:rsidTr="001549FC">
        <w:trPr>
          <w:jc w:val="center"/>
        </w:trPr>
        <w:tc>
          <w:tcPr>
            <w:tcW w:w="1144" w:type="pct"/>
            <w:tcBorders>
              <w:top w:val="single" w:sz="4" w:space="0" w:color="auto"/>
              <w:left w:val="single" w:sz="4" w:space="0" w:color="auto"/>
            </w:tcBorders>
            <w:shd w:val="clear" w:color="auto" w:fill="D9D9D9" w:themeFill="background1" w:themeFillShade="D9"/>
            <w:vAlign w:val="center"/>
          </w:tcPr>
          <w:p w:rsidR="00C25060" w:rsidRPr="0099189B" w:rsidRDefault="00C25060" w:rsidP="00C25060">
            <w:pPr>
              <w:pStyle w:val="1fffb"/>
              <w:rPr>
                <w:rFonts w:cs="Times New Roman"/>
              </w:rPr>
            </w:pPr>
            <w:r w:rsidRPr="0099189B">
              <w:rPr>
                <w:rFonts w:cs="Times New Roman"/>
              </w:rPr>
              <w:t>Диаметр трубы d, м</w:t>
            </w:r>
          </w:p>
        </w:tc>
        <w:tc>
          <w:tcPr>
            <w:tcW w:w="1999" w:type="pct"/>
            <w:tcBorders>
              <w:top w:val="single" w:sz="4" w:space="0" w:color="auto"/>
              <w:left w:val="single" w:sz="4" w:space="0" w:color="auto"/>
            </w:tcBorders>
            <w:shd w:val="clear" w:color="auto" w:fill="D9D9D9" w:themeFill="background1" w:themeFillShade="D9"/>
            <w:vAlign w:val="center"/>
          </w:tcPr>
          <w:p w:rsidR="00C25060" w:rsidRPr="0099189B" w:rsidRDefault="00C25060" w:rsidP="00C25060">
            <w:pPr>
              <w:pStyle w:val="1fffb"/>
              <w:rPr>
                <w:rFonts w:cs="Times New Roman"/>
              </w:rPr>
            </w:pPr>
            <w:r w:rsidRPr="0099189B">
              <w:rPr>
                <w:rFonts w:cs="Times New Roman"/>
              </w:rPr>
              <w:t xml:space="preserve">Расстояние между секционирующими задвижками </w:t>
            </w:r>
            <w:r w:rsidRPr="0099189B">
              <w:rPr>
                <w:rFonts w:cs="Times New Roman"/>
                <w:i/>
                <w:lang w:val="en-US"/>
              </w:rPr>
              <w:t>l</w:t>
            </w:r>
            <w:r w:rsidRPr="0099189B">
              <w:rPr>
                <w:rFonts w:cs="Times New Roman"/>
              </w:rPr>
              <w:t>, км</w:t>
            </w:r>
          </w:p>
        </w:tc>
        <w:tc>
          <w:tcPr>
            <w:tcW w:w="1857" w:type="pct"/>
            <w:tcBorders>
              <w:top w:val="single" w:sz="4" w:space="0" w:color="auto"/>
              <w:left w:val="single" w:sz="4" w:space="0" w:color="auto"/>
              <w:right w:val="single" w:sz="4" w:space="0" w:color="auto"/>
            </w:tcBorders>
            <w:shd w:val="clear" w:color="auto" w:fill="D9D9D9" w:themeFill="background1" w:themeFillShade="D9"/>
            <w:vAlign w:val="center"/>
          </w:tcPr>
          <w:p w:rsidR="00C25060" w:rsidRPr="0099189B" w:rsidRDefault="00C25060" w:rsidP="00C25060">
            <w:pPr>
              <w:pStyle w:val="1fffb"/>
              <w:rPr>
                <w:rFonts w:cs="Times New Roman"/>
              </w:rPr>
            </w:pPr>
            <w:r w:rsidRPr="0099189B">
              <w:rPr>
                <w:rFonts w:cs="Times New Roman"/>
              </w:rPr>
              <w:t>Среднее время восстановления Zp, ч</w:t>
            </w:r>
          </w:p>
        </w:tc>
      </w:tr>
      <w:tr w:rsidR="00C25060" w:rsidRPr="0099189B" w:rsidTr="00C25060">
        <w:trPr>
          <w:jc w:val="center"/>
        </w:trPr>
        <w:tc>
          <w:tcPr>
            <w:tcW w:w="1144" w:type="pct"/>
            <w:tcBorders>
              <w:top w:val="single" w:sz="4" w:space="0" w:color="auto"/>
              <w:left w:val="single" w:sz="4" w:space="0" w:color="auto"/>
            </w:tcBorders>
            <w:vAlign w:val="center"/>
          </w:tcPr>
          <w:p w:rsidR="00C25060" w:rsidRPr="0099189B" w:rsidRDefault="00C25060" w:rsidP="00C25060">
            <w:pPr>
              <w:pStyle w:val="1fffb"/>
              <w:rPr>
                <w:rFonts w:cs="Times New Roman"/>
              </w:rPr>
            </w:pPr>
            <w:r w:rsidRPr="0099189B">
              <w:rPr>
                <w:rFonts w:cs="Times New Roman"/>
              </w:rPr>
              <w:t>0,1-0,2</w:t>
            </w:r>
          </w:p>
        </w:tc>
        <w:tc>
          <w:tcPr>
            <w:tcW w:w="1999" w:type="pct"/>
            <w:tcBorders>
              <w:top w:val="single" w:sz="4" w:space="0" w:color="auto"/>
              <w:left w:val="single" w:sz="4" w:space="0" w:color="auto"/>
            </w:tcBorders>
            <w:vAlign w:val="center"/>
          </w:tcPr>
          <w:p w:rsidR="00C25060" w:rsidRPr="0099189B" w:rsidRDefault="00C25060" w:rsidP="00C25060">
            <w:pPr>
              <w:pStyle w:val="1fffb"/>
              <w:rPr>
                <w:rFonts w:cs="Times New Roman"/>
              </w:rPr>
            </w:pPr>
            <w:r w:rsidRPr="0099189B">
              <w:rPr>
                <w:rFonts w:cs="Times New Roman"/>
              </w:rPr>
              <w:t>-</w:t>
            </w:r>
          </w:p>
        </w:tc>
        <w:tc>
          <w:tcPr>
            <w:tcW w:w="1857" w:type="pct"/>
            <w:tcBorders>
              <w:top w:val="single" w:sz="4" w:space="0" w:color="auto"/>
              <w:left w:val="single" w:sz="4" w:space="0" w:color="auto"/>
              <w:right w:val="single" w:sz="4" w:space="0" w:color="auto"/>
            </w:tcBorders>
            <w:vAlign w:val="center"/>
          </w:tcPr>
          <w:p w:rsidR="00C25060" w:rsidRPr="0099189B" w:rsidRDefault="00C25060" w:rsidP="00C25060">
            <w:pPr>
              <w:pStyle w:val="1fffb"/>
              <w:rPr>
                <w:rFonts w:cs="Times New Roman"/>
              </w:rPr>
            </w:pPr>
            <w:r w:rsidRPr="0099189B">
              <w:rPr>
                <w:rFonts w:cs="Times New Roman"/>
              </w:rPr>
              <w:t>5</w:t>
            </w:r>
          </w:p>
        </w:tc>
      </w:tr>
      <w:tr w:rsidR="00C25060" w:rsidRPr="0099189B" w:rsidTr="00C25060">
        <w:trPr>
          <w:jc w:val="center"/>
        </w:trPr>
        <w:tc>
          <w:tcPr>
            <w:tcW w:w="1144" w:type="pct"/>
            <w:tcBorders>
              <w:top w:val="single" w:sz="4" w:space="0" w:color="auto"/>
              <w:left w:val="single" w:sz="4" w:space="0" w:color="auto"/>
            </w:tcBorders>
            <w:vAlign w:val="center"/>
          </w:tcPr>
          <w:p w:rsidR="00C25060" w:rsidRPr="0099189B" w:rsidRDefault="00C25060" w:rsidP="00C25060">
            <w:pPr>
              <w:pStyle w:val="1fffb"/>
              <w:rPr>
                <w:rFonts w:cs="Times New Roman"/>
              </w:rPr>
            </w:pPr>
            <w:r w:rsidRPr="0099189B">
              <w:rPr>
                <w:rFonts w:cs="Times New Roman"/>
              </w:rPr>
              <w:t>0,4-0,5</w:t>
            </w:r>
          </w:p>
        </w:tc>
        <w:tc>
          <w:tcPr>
            <w:tcW w:w="1999" w:type="pct"/>
            <w:tcBorders>
              <w:top w:val="single" w:sz="4" w:space="0" w:color="auto"/>
              <w:left w:val="single" w:sz="4" w:space="0" w:color="auto"/>
            </w:tcBorders>
            <w:vAlign w:val="center"/>
          </w:tcPr>
          <w:p w:rsidR="00C25060" w:rsidRPr="0099189B" w:rsidRDefault="00C25060" w:rsidP="00C25060">
            <w:pPr>
              <w:pStyle w:val="1fffb"/>
              <w:rPr>
                <w:rFonts w:cs="Times New Roman"/>
              </w:rPr>
            </w:pPr>
            <w:r w:rsidRPr="0099189B">
              <w:rPr>
                <w:rFonts w:cs="Times New Roman"/>
              </w:rPr>
              <w:t>1,5</w:t>
            </w:r>
          </w:p>
        </w:tc>
        <w:tc>
          <w:tcPr>
            <w:tcW w:w="1857" w:type="pct"/>
            <w:tcBorders>
              <w:top w:val="single" w:sz="4" w:space="0" w:color="auto"/>
              <w:left w:val="single" w:sz="4" w:space="0" w:color="auto"/>
              <w:right w:val="single" w:sz="4" w:space="0" w:color="auto"/>
            </w:tcBorders>
            <w:vAlign w:val="center"/>
          </w:tcPr>
          <w:p w:rsidR="00C25060" w:rsidRPr="0099189B" w:rsidRDefault="00C25060" w:rsidP="00C25060">
            <w:pPr>
              <w:pStyle w:val="1fffb"/>
              <w:rPr>
                <w:rFonts w:cs="Times New Roman"/>
              </w:rPr>
            </w:pPr>
            <w:r w:rsidRPr="0099189B">
              <w:rPr>
                <w:rFonts w:cs="Times New Roman"/>
              </w:rPr>
              <w:t>10-12</w:t>
            </w:r>
          </w:p>
        </w:tc>
      </w:tr>
      <w:tr w:rsidR="00C25060" w:rsidRPr="0099189B" w:rsidTr="00C25060">
        <w:trPr>
          <w:jc w:val="center"/>
        </w:trPr>
        <w:tc>
          <w:tcPr>
            <w:tcW w:w="1144" w:type="pct"/>
            <w:tcBorders>
              <w:top w:val="single" w:sz="4" w:space="0" w:color="auto"/>
              <w:left w:val="single" w:sz="4" w:space="0" w:color="auto"/>
              <w:bottom w:val="single" w:sz="4" w:space="0" w:color="auto"/>
            </w:tcBorders>
            <w:vAlign w:val="center"/>
          </w:tcPr>
          <w:p w:rsidR="00C25060" w:rsidRPr="0099189B" w:rsidRDefault="00C25060" w:rsidP="00C25060">
            <w:pPr>
              <w:pStyle w:val="1fffb"/>
              <w:rPr>
                <w:rFonts w:cs="Times New Roman"/>
              </w:rPr>
            </w:pPr>
            <w:r w:rsidRPr="0099189B">
              <w:rPr>
                <w:rFonts w:cs="Times New Roman"/>
              </w:rPr>
              <w:t>0,6</w:t>
            </w:r>
          </w:p>
        </w:tc>
        <w:tc>
          <w:tcPr>
            <w:tcW w:w="1999" w:type="pct"/>
            <w:tcBorders>
              <w:top w:val="single" w:sz="4" w:space="0" w:color="auto"/>
              <w:left w:val="single" w:sz="4" w:space="0" w:color="auto"/>
              <w:bottom w:val="single" w:sz="4" w:space="0" w:color="auto"/>
            </w:tcBorders>
            <w:vAlign w:val="center"/>
          </w:tcPr>
          <w:p w:rsidR="00C25060" w:rsidRPr="0099189B" w:rsidRDefault="00C25060" w:rsidP="00C25060">
            <w:pPr>
              <w:pStyle w:val="1fffb"/>
              <w:rPr>
                <w:rFonts w:cs="Times New Roman"/>
              </w:rPr>
            </w:pPr>
            <w:r w:rsidRPr="0099189B">
              <w:rPr>
                <w:rFonts w:cs="Times New Roman"/>
              </w:rPr>
              <w:t>2-3</w:t>
            </w:r>
          </w:p>
        </w:tc>
        <w:tc>
          <w:tcPr>
            <w:tcW w:w="1857" w:type="pct"/>
            <w:tcBorders>
              <w:top w:val="single" w:sz="4" w:space="0" w:color="auto"/>
              <w:left w:val="single" w:sz="4" w:space="0" w:color="auto"/>
              <w:bottom w:val="single" w:sz="4" w:space="0" w:color="auto"/>
              <w:right w:val="single" w:sz="4" w:space="0" w:color="auto"/>
            </w:tcBorders>
            <w:vAlign w:val="center"/>
          </w:tcPr>
          <w:p w:rsidR="00C25060" w:rsidRPr="0099189B" w:rsidRDefault="00C25060" w:rsidP="00C25060">
            <w:pPr>
              <w:pStyle w:val="1fffb"/>
              <w:rPr>
                <w:rFonts w:cs="Times New Roman"/>
              </w:rPr>
            </w:pPr>
            <w:r w:rsidRPr="0099189B">
              <w:rPr>
                <w:rFonts w:cs="Times New Roman"/>
              </w:rPr>
              <w:t>17-22</w:t>
            </w:r>
          </w:p>
        </w:tc>
      </w:tr>
    </w:tbl>
    <w:p w:rsidR="00C25060" w:rsidRPr="0099189B" w:rsidRDefault="00C25060" w:rsidP="00B5461F">
      <w:pPr>
        <w:pStyle w:val="11ff3"/>
      </w:pPr>
    </w:p>
    <w:p w:rsidR="00FF6756" w:rsidRPr="0099189B" w:rsidRDefault="00405C87" w:rsidP="00FF6756">
      <w:pPr>
        <w:pStyle w:val="11ff3"/>
        <w:rPr>
          <w:b/>
        </w:rPr>
      </w:pPr>
      <w:bookmarkStart w:id="128" w:name="sub_181183"/>
      <w:r w:rsidRPr="0099189B">
        <w:rPr>
          <w:b/>
        </w:rPr>
        <w:t xml:space="preserve">Таблица 1.3.10.2 - </w:t>
      </w:r>
      <w:r w:rsidR="00FF6756" w:rsidRPr="0099189B">
        <w:rPr>
          <w:b/>
        </w:rPr>
        <w:t xml:space="preserve">Показатели восстановления в системе теплоснабжения </w:t>
      </w:r>
    </w:p>
    <w:tbl>
      <w:tblPr>
        <w:tblW w:w="5000" w:type="pct"/>
        <w:tblBorders>
          <w:top w:val="single" w:sz="4" w:space="0" w:color="auto"/>
          <w:left w:val="single" w:sz="4" w:space="0" w:color="auto"/>
          <w:bottom w:val="single" w:sz="4" w:space="0" w:color="auto"/>
          <w:right w:val="single" w:sz="4" w:space="0" w:color="auto"/>
        </w:tblBorders>
        <w:tblLook w:val="0000"/>
      </w:tblPr>
      <w:tblGrid>
        <w:gridCol w:w="6416"/>
        <w:gridCol w:w="632"/>
        <w:gridCol w:w="632"/>
        <w:gridCol w:w="632"/>
        <w:gridCol w:w="632"/>
        <w:gridCol w:w="628"/>
      </w:tblGrid>
      <w:tr w:rsidR="008517B7" w:rsidRPr="0099189B" w:rsidTr="0040725C">
        <w:trPr>
          <w:trHeight w:val="227"/>
          <w:tblHeader/>
        </w:trPr>
        <w:tc>
          <w:tcPr>
            <w:tcW w:w="3352" w:type="pct"/>
            <w:tcBorders>
              <w:top w:val="single" w:sz="4" w:space="0" w:color="auto"/>
              <w:bottom w:val="single" w:sz="4" w:space="0" w:color="auto"/>
              <w:right w:val="single" w:sz="4" w:space="0" w:color="auto"/>
            </w:tcBorders>
            <w:shd w:val="clear" w:color="auto" w:fill="D9D9D9" w:themeFill="background1" w:themeFillShade="D9"/>
            <w:vAlign w:val="center"/>
          </w:tcPr>
          <w:bookmarkEnd w:id="128"/>
          <w:p w:rsidR="008517B7" w:rsidRPr="0099189B" w:rsidRDefault="008517B7" w:rsidP="008517B7">
            <w:pPr>
              <w:pStyle w:val="1fffb"/>
              <w:rPr>
                <w:rFonts w:cs="Times New Roman"/>
              </w:rPr>
            </w:pPr>
            <w:r w:rsidRPr="0099189B">
              <w:rPr>
                <w:rFonts w:cs="Times New Roman"/>
              </w:rPr>
              <w:t>Наименование показателя</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517B7" w:rsidRPr="0099189B" w:rsidRDefault="008517B7" w:rsidP="008517B7">
            <w:pPr>
              <w:pStyle w:val="1fffb"/>
              <w:rPr>
                <w:rFonts w:cs="Times New Roman"/>
              </w:rPr>
            </w:pPr>
            <w:r w:rsidRPr="0099189B">
              <w:rPr>
                <w:rFonts w:cs="Times New Roman"/>
              </w:rPr>
              <w:t>2021</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517B7" w:rsidRPr="0099189B" w:rsidRDefault="008517B7" w:rsidP="008517B7">
            <w:pPr>
              <w:pStyle w:val="1fffb"/>
              <w:rPr>
                <w:rFonts w:cs="Times New Roman"/>
              </w:rPr>
            </w:pPr>
            <w:r w:rsidRPr="0099189B">
              <w:rPr>
                <w:rFonts w:cs="Times New Roman"/>
              </w:rPr>
              <w:t>2022</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517B7" w:rsidRPr="0099189B" w:rsidRDefault="008517B7" w:rsidP="008517B7">
            <w:pPr>
              <w:pStyle w:val="1fffb"/>
              <w:rPr>
                <w:rFonts w:cs="Times New Roman"/>
              </w:rPr>
            </w:pPr>
            <w:r w:rsidRPr="0099189B">
              <w:rPr>
                <w:rFonts w:cs="Times New Roman"/>
              </w:rPr>
              <w:t>2023</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517B7" w:rsidRPr="0099189B" w:rsidRDefault="008517B7" w:rsidP="008517B7">
            <w:pPr>
              <w:pStyle w:val="1fffb"/>
              <w:rPr>
                <w:rFonts w:cs="Times New Roman"/>
              </w:rPr>
            </w:pPr>
            <w:r w:rsidRPr="0099189B">
              <w:rPr>
                <w:rFonts w:cs="Times New Roman"/>
              </w:rPr>
              <w:t>202</w:t>
            </w:r>
            <w:r>
              <w:rPr>
                <w:rFonts w:cs="Times New Roman"/>
              </w:rPr>
              <w:t>4</w:t>
            </w:r>
          </w:p>
        </w:tc>
        <w:tc>
          <w:tcPr>
            <w:tcW w:w="330" w:type="pct"/>
            <w:tcBorders>
              <w:top w:val="single" w:sz="4" w:space="0" w:color="auto"/>
              <w:left w:val="single" w:sz="4" w:space="0" w:color="auto"/>
              <w:bottom w:val="single" w:sz="4" w:space="0" w:color="auto"/>
            </w:tcBorders>
            <w:shd w:val="clear" w:color="auto" w:fill="D9D9D9" w:themeFill="background1" w:themeFillShade="D9"/>
            <w:vAlign w:val="center"/>
          </w:tcPr>
          <w:p w:rsidR="008517B7" w:rsidRPr="0099189B" w:rsidRDefault="008517B7" w:rsidP="008517B7">
            <w:pPr>
              <w:pStyle w:val="1fffb"/>
              <w:rPr>
                <w:rFonts w:cs="Times New Roman"/>
              </w:rPr>
            </w:pPr>
            <w:r>
              <w:rPr>
                <w:rFonts w:cs="Times New Roman"/>
              </w:rPr>
              <w:t>2025</w:t>
            </w:r>
          </w:p>
        </w:tc>
      </w:tr>
      <w:tr w:rsidR="0060336D" w:rsidRPr="0099189B" w:rsidTr="0060336D">
        <w:trPr>
          <w:trHeight w:val="227"/>
          <w:tblHeader/>
        </w:trPr>
        <w:tc>
          <w:tcPr>
            <w:tcW w:w="3352" w:type="pct"/>
            <w:tcBorders>
              <w:top w:val="single" w:sz="4" w:space="0" w:color="auto"/>
              <w:bottom w:val="single" w:sz="4" w:space="0" w:color="auto"/>
              <w:right w:val="single" w:sz="4" w:space="0" w:color="auto"/>
            </w:tcBorders>
            <w:shd w:val="clear" w:color="auto" w:fill="FFFFFF" w:themeFill="background1"/>
            <w:vAlign w:val="center"/>
          </w:tcPr>
          <w:p w:rsidR="0060336D" w:rsidRPr="0099189B" w:rsidRDefault="00975927" w:rsidP="0040725C">
            <w:pPr>
              <w:pStyle w:val="1fffb"/>
              <w:rPr>
                <w:rFonts w:cs="Times New Roman"/>
              </w:rPr>
            </w:pPr>
            <w:r w:rsidRPr="0099189B">
              <w:rPr>
                <w:rFonts w:cs="Times New Roman"/>
              </w:rPr>
              <w:t xml:space="preserve">Котельная </w:t>
            </w:r>
            <w:r w:rsidR="0081191F">
              <w:rPr>
                <w:rFonts w:cs="Times New Roman"/>
              </w:rPr>
              <w:t>п. Сингапай</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0336D" w:rsidRPr="0099189B" w:rsidRDefault="0060336D" w:rsidP="0040725C">
            <w:pPr>
              <w:pStyle w:val="1fffb"/>
              <w:rPr>
                <w:rFonts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0336D" w:rsidRPr="0099189B" w:rsidRDefault="0060336D" w:rsidP="0040725C">
            <w:pPr>
              <w:pStyle w:val="1fffb"/>
              <w:rPr>
                <w:rFonts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0336D" w:rsidRPr="0099189B" w:rsidRDefault="0060336D" w:rsidP="0040725C">
            <w:pPr>
              <w:pStyle w:val="1fffb"/>
              <w:rPr>
                <w:rFonts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0336D" w:rsidRPr="0099189B" w:rsidRDefault="0060336D" w:rsidP="0040725C">
            <w:pPr>
              <w:pStyle w:val="1fffb"/>
              <w:rPr>
                <w:rFonts w:cs="Times New Roman"/>
              </w:rPr>
            </w:pPr>
          </w:p>
        </w:tc>
        <w:tc>
          <w:tcPr>
            <w:tcW w:w="330" w:type="pct"/>
            <w:tcBorders>
              <w:top w:val="single" w:sz="4" w:space="0" w:color="auto"/>
              <w:left w:val="single" w:sz="4" w:space="0" w:color="auto"/>
              <w:bottom w:val="single" w:sz="4" w:space="0" w:color="auto"/>
            </w:tcBorders>
            <w:shd w:val="clear" w:color="auto" w:fill="FFFFFF" w:themeFill="background1"/>
            <w:vAlign w:val="center"/>
          </w:tcPr>
          <w:p w:rsidR="0060336D" w:rsidRPr="0099189B" w:rsidRDefault="0060336D" w:rsidP="0040725C">
            <w:pPr>
              <w:pStyle w:val="1fffb"/>
              <w:rPr>
                <w:rFonts w:cs="Times New Roman"/>
              </w:rPr>
            </w:pPr>
          </w:p>
        </w:tc>
      </w:tr>
      <w:tr w:rsidR="0040725C" w:rsidRPr="0099189B" w:rsidTr="001324E1">
        <w:trPr>
          <w:trHeight w:val="227"/>
        </w:trPr>
        <w:tc>
          <w:tcPr>
            <w:tcW w:w="3352" w:type="pct"/>
            <w:tcBorders>
              <w:top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Среднее время восстановления теплоснабжения после повреждения в магистральных тепловых сетях в отопительный период, час</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tcBorders>
          </w:tcPr>
          <w:p w:rsidR="0040725C" w:rsidRPr="0099189B" w:rsidRDefault="0040725C" w:rsidP="0040725C">
            <w:pPr>
              <w:pStyle w:val="1fffb"/>
              <w:rPr>
                <w:rFonts w:cs="Times New Roman"/>
              </w:rPr>
            </w:pPr>
            <w:r w:rsidRPr="0099189B">
              <w:rPr>
                <w:rFonts w:cs="Times New Roman"/>
              </w:rPr>
              <w:t>-</w:t>
            </w:r>
          </w:p>
        </w:tc>
      </w:tr>
      <w:tr w:rsidR="0040725C" w:rsidRPr="0099189B" w:rsidTr="001324E1">
        <w:trPr>
          <w:trHeight w:val="227"/>
        </w:trPr>
        <w:tc>
          <w:tcPr>
            <w:tcW w:w="3352" w:type="pct"/>
            <w:tcBorders>
              <w:top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Среднее время восстановления отопления после повреждения в распределительных тепловых сетях систем отопления, час:</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tcBorders>
          </w:tcPr>
          <w:p w:rsidR="0040725C" w:rsidRPr="0099189B" w:rsidRDefault="0040725C" w:rsidP="0040725C">
            <w:pPr>
              <w:pStyle w:val="1fffb"/>
              <w:rPr>
                <w:rFonts w:cs="Times New Roman"/>
              </w:rPr>
            </w:pPr>
            <w:r w:rsidRPr="0099189B">
              <w:rPr>
                <w:rFonts w:cs="Times New Roman"/>
              </w:rPr>
              <w:t>-</w:t>
            </w:r>
          </w:p>
        </w:tc>
      </w:tr>
      <w:tr w:rsidR="0040725C" w:rsidRPr="0099189B" w:rsidTr="001324E1">
        <w:trPr>
          <w:trHeight w:val="227"/>
        </w:trPr>
        <w:tc>
          <w:tcPr>
            <w:tcW w:w="3352" w:type="pct"/>
            <w:tcBorders>
              <w:top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Среднее время восстановления горячего водоснабжения поле повреждения в сетях горячего водоснабжения (в случае их наличия), час</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tcBorders>
          </w:tcPr>
          <w:p w:rsidR="0040725C" w:rsidRPr="0099189B" w:rsidRDefault="0040725C" w:rsidP="0040725C">
            <w:pPr>
              <w:pStyle w:val="1fffb"/>
              <w:rPr>
                <w:rFonts w:cs="Times New Roman"/>
              </w:rPr>
            </w:pPr>
            <w:r w:rsidRPr="0099189B">
              <w:rPr>
                <w:rFonts w:cs="Times New Roman"/>
              </w:rPr>
              <w:t>-</w:t>
            </w:r>
          </w:p>
        </w:tc>
      </w:tr>
      <w:tr w:rsidR="0040725C" w:rsidRPr="0099189B" w:rsidTr="001324E1">
        <w:trPr>
          <w:trHeight w:val="227"/>
        </w:trPr>
        <w:tc>
          <w:tcPr>
            <w:tcW w:w="3352" w:type="pct"/>
            <w:tcBorders>
              <w:top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Всего среднее время восстановления отопления после повреждения в магистральных и распределительных тепловых сетях, час</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40725C" w:rsidRPr="0099189B" w:rsidRDefault="0040725C" w:rsidP="0040725C">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tcBorders>
          </w:tcPr>
          <w:p w:rsidR="0040725C" w:rsidRPr="0099189B" w:rsidRDefault="0040725C" w:rsidP="0040725C">
            <w:pPr>
              <w:pStyle w:val="1fffb"/>
              <w:rPr>
                <w:rFonts w:cs="Times New Roman"/>
              </w:rPr>
            </w:pPr>
            <w:r w:rsidRPr="0099189B">
              <w:rPr>
                <w:rFonts w:cs="Times New Roman"/>
              </w:rPr>
              <w:t>-</w:t>
            </w:r>
          </w:p>
        </w:tc>
      </w:tr>
    </w:tbl>
    <w:p w:rsidR="00FF6756" w:rsidRPr="0099189B" w:rsidRDefault="00FF6756" w:rsidP="00B5461F">
      <w:pPr>
        <w:pStyle w:val="11ff3"/>
      </w:pPr>
    </w:p>
    <w:p w:rsidR="00C25060" w:rsidRPr="0099189B" w:rsidRDefault="00C25060" w:rsidP="00C25060">
      <w:pPr>
        <w:pStyle w:val="20"/>
        <w:tabs>
          <w:tab w:val="left" w:pos="709"/>
        </w:tabs>
        <w:jc w:val="both"/>
        <w:rPr>
          <w:rFonts w:cs="Times New Roman"/>
        </w:rPr>
      </w:pPr>
      <w:bookmarkStart w:id="129" w:name="_Toc78674712"/>
      <w:bookmarkStart w:id="130" w:name="_Toc84970949"/>
      <w:bookmarkStart w:id="131" w:name="_Toc196159573"/>
      <w:r w:rsidRPr="0099189B">
        <w:rPr>
          <w:rFonts w:cs="Times New Roman"/>
        </w:rPr>
        <w:t>Описание процедур диагностики состояния тепловых сетей и планирования капитальных (текущих) ремонтов</w:t>
      </w:r>
      <w:bookmarkEnd w:id="127"/>
      <w:bookmarkEnd w:id="129"/>
      <w:bookmarkEnd w:id="130"/>
      <w:bookmarkEnd w:id="131"/>
    </w:p>
    <w:p w:rsidR="00C25060" w:rsidRPr="0099189B" w:rsidRDefault="00C25060" w:rsidP="00B5461F">
      <w:pPr>
        <w:pStyle w:val="11ff3"/>
      </w:pPr>
      <w:r w:rsidRPr="0099189B">
        <w:t xml:space="preserve">Процедура диагностики состояния тепловых сетей включает в себя плановые шурфовки трасс тепловой сети, проводимые специалистами организаций, с последующим составлением акта оценки интенсивности процесса внутренней коррозии в тепловых сетях (с помощью метода «индикаторов коррозии» по «типовой инструкции по технической эксплуатации систем транспорта и распределения тепловой энергии (тепловых сетей)» РД 153-34.0-20.507-98 Приложении 19, а также визуальным осмотром трубопровода. По результатам работ, составляется акт осмотра теплопровода при вскрытии прокладки, где </w:t>
      </w:r>
      <w:r w:rsidRPr="0099189B">
        <w:lastRenderedPageBreak/>
        <w:t>описываются проведенные мероприятия и заключение комиссии по итогам диагностики. На основании этих актов планируются работы по проведению капитальных (текущих) ремонтов определенных участков сети, требующих замены.</w:t>
      </w:r>
    </w:p>
    <w:p w:rsidR="00C25060" w:rsidRPr="0099189B" w:rsidRDefault="00C25060" w:rsidP="00B5461F">
      <w:pPr>
        <w:pStyle w:val="11ff3"/>
      </w:pPr>
      <w:r w:rsidRPr="0099189B">
        <w:t>В</w:t>
      </w:r>
      <w:r w:rsidR="00F36754" w:rsidRPr="0099189B">
        <w:t>ПМУП «УТВС»</w:t>
      </w:r>
      <w:r w:rsidR="00D90FC6" w:rsidRPr="0099189B">
        <w:t xml:space="preserve"> плановые</w:t>
      </w:r>
      <w:r w:rsidRPr="0099189B">
        <w:t xml:space="preserve"> ремонты на тепловых сетях производятся в летнийпериодив основном приходятся на август месяц. Продолжительность ремонтов на сетях отопления составляет от 5 до 17дней, магистральные сети от 5 до 15 дней. Согласно СанПиН 4723-88«Санитарные правила устройства эксплуатации систем централизованного горячеговодоснабжения» и п.4.4 продолжительность отключения потребителей от системы отопления и ГВС не превышает нормы.</w:t>
      </w:r>
    </w:p>
    <w:p w:rsidR="00C25060" w:rsidRPr="0099189B" w:rsidRDefault="00C25060" w:rsidP="00B5461F">
      <w:pPr>
        <w:pStyle w:val="11ff3"/>
        <w:rPr>
          <w:lang w:eastAsia="ru-RU"/>
        </w:rPr>
      </w:pPr>
      <w:r w:rsidRPr="0099189B">
        <w:t>При выполнении капитальных, текущих и аварийных ремонтов подразделения и службы</w:t>
      </w:r>
      <w:r w:rsidR="00F36754" w:rsidRPr="0099189B">
        <w:t>ПМУП «УТВС»</w:t>
      </w:r>
      <w:r w:rsidR="00D90FC6" w:rsidRPr="0099189B">
        <w:t xml:space="preserve"> руководствуются</w:t>
      </w:r>
      <w:r w:rsidRPr="0099189B">
        <w:t>:</w:t>
      </w:r>
    </w:p>
    <w:p w:rsidR="00C25060" w:rsidRPr="0099189B" w:rsidRDefault="00C25060" w:rsidP="00C25060">
      <w:pPr>
        <w:pStyle w:val="113"/>
        <w:rPr>
          <w:lang w:eastAsia="ru-RU"/>
        </w:rPr>
      </w:pPr>
      <w:r w:rsidRPr="0099189B">
        <w:rPr>
          <w:lang w:eastAsia="ru-RU"/>
        </w:rPr>
        <w:t>действующим регламентом реализации ремонтных и инвестиционных программ</w:t>
      </w:r>
      <w:r w:rsidR="00F36754" w:rsidRPr="0099189B">
        <w:rPr>
          <w:lang w:eastAsia="ru-RU"/>
        </w:rPr>
        <w:t>ПМУП «УТВС»</w:t>
      </w:r>
    </w:p>
    <w:p w:rsidR="00C25060" w:rsidRPr="0099189B" w:rsidRDefault="00C25060" w:rsidP="00EE2A26">
      <w:pPr>
        <w:pStyle w:val="113"/>
      </w:pPr>
      <w:r w:rsidRPr="0099189B">
        <w:t>регламентом по контролю использования собственных ресу</w:t>
      </w:r>
      <w:r w:rsidR="00EE2A26" w:rsidRPr="0099189B">
        <w:rPr>
          <w:lang w:eastAsia="ru-RU"/>
        </w:rPr>
        <w:t>рсо</w:t>
      </w:r>
      <w:r w:rsidRPr="0099189B">
        <w:t>в при проведении ремонтных работ в филиале</w:t>
      </w:r>
      <w:r w:rsidR="00F36754" w:rsidRPr="0099189B">
        <w:t>ПМУП «УТВС»</w:t>
      </w:r>
    </w:p>
    <w:p w:rsidR="00C25060" w:rsidRPr="0099189B" w:rsidRDefault="00C25060" w:rsidP="00C25060">
      <w:pPr>
        <w:pStyle w:val="113"/>
        <w:rPr>
          <w:lang w:eastAsia="ru-RU"/>
        </w:rPr>
      </w:pPr>
      <w:r w:rsidRPr="0099189B">
        <w:rPr>
          <w:lang w:eastAsia="ru-RU"/>
        </w:rPr>
        <w:t xml:space="preserve">регламентом по планированию ремонтного фонда; </w:t>
      </w:r>
    </w:p>
    <w:p w:rsidR="00C25060" w:rsidRPr="0099189B" w:rsidRDefault="00C25060" w:rsidP="00D5296E">
      <w:pPr>
        <w:pStyle w:val="113"/>
        <w:rPr>
          <w:lang w:eastAsia="ru-RU"/>
        </w:rPr>
      </w:pPr>
      <w:r w:rsidRPr="0099189B">
        <w:rPr>
          <w:lang w:eastAsia="ru-RU"/>
        </w:rPr>
        <w:t xml:space="preserve">правилами устройства и безопасной эксплуатации трубопроводов пара и горячей воды; </w:t>
      </w:r>
    </w:p>
    <w:p w:rsidR="00C25060" w:rsidRPr="0099189B" w:rsidRDefault="00C25060" w:rsidP="00C25060">
      <w:pPr>
        <w:pStyle w:val="113"/>
        <w:rPr>
          <w:lang w:eastAsia="ru-RU"/>
        </w:rPr>
      </w:pPr>
      <w:r w:rsidRPr="0099189B">
        <w:rPr>
          <w:lang w:eastAsia="ru-RU"/>
        </w:rPr>
        <w:t xml:space="preserve">правилами организации технического обслуживания и ремонта оборудования, зданий и сооружений электростанций и сетей СО 34. 04.181-2003; </w:t>
      </w:r>
    </w:p>
    <w:p w:rsidR="00C25060" w:rsidRPr="0099189B" w:rsidRDefault="00C25060" w:rsidP="00C25060">
      <w:pPr>
        <w:pStyle w:val="113"/>
        <w:rPr>
          <w:lang w:eastAsia="ru-RU"/>
        </w:rPr>
      </w:pPr>
      <w:r w:rsidRPr="0099189B">
        <w:rPr>
          <w:lang w:eastAsia="ru-RU"/>
        </w:rPr>
        <w:t xml:space="preserve">рекомендациями действующих СП. </w:t>
      </w:r>
    </w:p>
    <w:p w:rsidR="00C25060" w:rsidRPr="0099189B" w:rsidRDefault="00C25060" w:rsidP="00B5461F">
      <w:pPr>
        <w:pStyle w:val="11ff3"/>
      </w:pPr>
      <w:r w:rsidRPr="0099189B">
        <w:t>Планирование летних ремонтов осуществляется с учетом результатов испытаний: ежегодных - на гидравлическую плотность, раз в пять лет - на расчетную температуру и гидравлические потери.</w:t>
      </w:r>
    </w:p>
    <w:p w:rsidR="00C25060" w:rsidRPr="0099189B" w:rsidRDefault="00C25060" w:rsidP="00B5461F">
      <w:pPr>
        <w:pStyle w:val="11ff3"/>
      </w:pPr>
      <w:r w:rsidRPr="0099189B">
        <w:t xml:space="preserve">Оборудование тепловых сетей </w:t>
      </w:r>
      <w:r w:rsidR="004A624E" w:rsidRPr="0099189B">
        <w:t>сельского поселения Сингапай</w:t>
      </w:r>
      <w:r w:rsidRPr="0099189B">
        <w:t>в том числе тепловые пункты и системы тепло</w:t>
      </w:r>
      <w:r w:rsidR="00A01DE3" w:rsidRPr="0099189B">
        <w:t>п</w:t>
      </w:r>
      <w:r w:rsidRPr="0099189B">
        <w:t>отребления до проведения пуска после летних ремонтов подвергается гидравлическому испытанию на прочность и плотность, на максимальную температуру теплоносителя. Данные испытания проводятся непосредственно перед окончанием отопительного сезона при устойчивых суточных плюсовых температурах наружного воздуха.</w:t>
      </w:r>
    </w:p>
    <w:p w:rsidR="00C25060" w:rsidRPr="0099189B" w:rsidRDefault="00C25060" w:rsidP="00B5461F">
      <w:pPr>
        <w:pStyle w:val="11ff3"/>
      </w:pPr>
      <w:r w:rsidRPr="0099189B">
        <w:t xml:space="preserve">Организовано техническое обслуживание и ремонт тепловых сетей. Ответственность за организацию технического обслуживания и ремонта несет административно-технический </w:t>
      </w:r>
      <w:r w:rsidR="00D90FC6" w:rsidRPr="0099189B">
        <w:t>пер</w:t>
      </w:r>
      <w:r w:rsidR="00EE2A26" w:rsidRPr="0099189B">
        <w:t>сон</w:t>
      </w:r>
      <w:r w:rsidRPr="0099189B">
        <w:t xml:space="preserve">ал, за которым закреплены тепловые сети. Объем </w:t>
      </w:r>
      <w:r w:rsidRPr="0099189B">
        <w:lastRenderedPageBreak/>
        <w:t>технического обслуживания и ремонта определяется необходимостью поддержания работоспособного состояния тепловых сетей.</w:t>
      </w:r>
    </w:p>
    <w:p w:rsidR="00C25060" w:rsidRPr="0099189B" w:rsidRDefault="00C25060" w:rsidP="00B5461F">
      <w:pPr>
        <w:pStyle w:val="11ff3"/>
      </w:pPr>
      <w:r w:rsidRPr="0099189B">
        <w:t>Планирование капитальных и текущих ремонтов производится на основании указаний заводов–изготовителей, указанных в паспортах на оборудование, и в соответствии с системой планово-предупредительного ремонта.</w:t>
      </w:r>
    </w:p>
    <w:p w:rsidR="00C25060" w:rsidRPr="0099189B" w:rsidRDefault="00C25060" w:rsidP="00B5461F">
      <w:pPr>
        <w:pStyle w:val="11ff3"/>
      </w:pPr>
      <w:r w:rsidRPr="0099189B">
        <w:t>Диагностика состояния тепловых сетей производится при гидравлических испытаниях тепловых сетей на прочность и плотность дважды в год по утвержденному графику. Состояние тепловой изоляции проводится визуальным контролем. В случае нарушения ее целостности, проводятся необходимые мероприятия по устранению недостатков. Также, в межотопительный период, производится ремонт или замена запорной арматуры и приборов контроля (манометры, термометры и т.п.).</w:t>
      </w:r>
    </w:p>
    <w:p w:rsidR="00FF6756" w:rsidRPr="0099189B" w:rsidRDefault="00405C87" w:rsidP="00FF6756">
      <w:pPr>
        <w:pStyle w:val="11ff3"/>
        <w:rPr>
          <w:b/>
        </w:rPr>
      </w:pPr>
      <w:bookmarkStart w:id="132" w:name="sub_180181"/>
      <w:r w:rsidRPr="0099189B">
        <w:rPr>
          <w:b/>
        </w:rPr>
        <w:t xml:space="preserve">Таблица 1.3.11.1 - </w:t>
      </w:r>
      <w:r w:rsidR="00FF6756" w:rsidRPr="0099189B">
        <w:rPr>
          <w:b/>
        </w:rPr>
        <w:t xml:space="preserve">Показатели повреждаемости системы теплоснабжения </w:t>
      </w:r>
      <w:bookmarkEnd w:id="132"/>
    </w:p>
    <w:tbl>
      <w:tblPr>
        <w:tblW w:w="5000" w:type="pct"/>
        <w:tblBorders>
          <w:top w:val="single" w:sz="4" w:space="0" w:color="auto"/>
          <w:left w:val="single" w:sz="4" w:space="0" w:color="auto"/>
          <w:bottom w:val="single" w:sz="4" w:space="0" w:color="auto"/>
          <w:right w:val="single" w:sz="4" w:space="0" w:color="auto"/>
        </w:tblBorders>
        <w:tblLook w:val="0000"/>
      </w:tblPr>
      <w:tblGrid>
        <w:gridCol w:w="5373"/>
        <w:gridCol w:w="840"/>
        <w:gridCol w:w="840"/>
        <w:gridCol w:w="840"/>
        <w:gridCol w:w="840"/>
        <w:gridCol w:w="839"/>
      </w:tblGrid>
      <w:tr w:rsidR="008517B7" w:rsidRPr="0099189B" w:rsidTr="00E410A6">
        <w:trPr>
          <w:trHeight w:val="227"/>
          <w:tblHeader/>
        </w:trPr>
        <w:tc>
          <w:tcPr>
            <w:tcW w:w="2806" w:type="pct"/>
            <w:tcBorders>
              <w:top w:val="single" w:sz="4" w:space="0" w:color="auto"/>
              <w:bottom w:val="single" w:sz="4" w:space="0" w:color="auto"/>
              <w:right w:val="single" w:sz="4" w:space="0" w:color="auto"/>
            </w:tcBorders>
            <w:shd w:val="clear" w:color="auto" w:fill="D9D9D9" w:themeFill="background1" w:themeFillShade="D9"/>
            <w:vAlign w:val="center"/>
          </w:tcPr>
          <w:p w:rsidR="008517B7" w:rsidRPr="0099189B" w:rsidRDefault="008517B7" w:rsidP="008517B7">
            <w:pPr>
              <w:pStyle w:val="1fffb"/>
              <w:rPr>
                <w:rFonts w:cs="Times New Roman"/>
              </w:rPr>
            </w:pPr>
            <w:r w:rsidRPr="0099189B">
              <w:rPr>
                <w:rFonts w:cs="Times New Roman"/>
              </w:rPr>
              <w:t>Наименование показателя</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517B7" w:rsidRPr="0099189B" w:rsidRDefault="008517B7" w:rsidP="008517B7">
            <w:pPr>
              <w:pStyle w:val="1fffb"/>
              <w:rPr>
                <w:rFonts w:cs="Times New Roman"/>
              </w:rPr>
            </w:pPr>
            <w:r w:rsidRPr="0099189B">
              <w:rPr>
                <w:rFonts w:cs="Times New Roman"/>
              </w:rPr>
              <w:t>2021</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517B7" w:rsidRPr="0099189B" w:rsidRDefault="008517B7" w:rsidP="008517B7">
            <w:pPr>
              <w:pStyle w:val="1fffb"/>
              <w:rPr>
                <w:rFonts w:cs="Times New Roman"/>
              </w:rPr>
            </w:pPr>
            <w:r w:rsidRPr="0099189B">
              <w:rPr>
                <w:rFonts w:cs="Times New Roman"/>
              </w:rPr>
              <w:t>2022</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517B7" w:rsidRPr="0099189B" w:rsidRDefault="008517B7" w:rsidP="008517B7">
            <w:pPr>
              <w:pStyle w:val="1fffb"/>
              <w:rPr>
                <w:rFonts w:cs="Times New Roman"/>
              </w:rPr>
            </w:pPr>
            <w:r w:rsidRPr="0099189B">
              <w:rPr>
                <w:rFonts w:cs="Times New Roman"/>
              </w:rPr>
              <w:t>2023</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517B7" w:rsidRPr="0099189B" w:rsidRDefault="008517B7" w:rsidP="008517B7">
            <w:pPr>
              <w:pStyle w:val="1fffb"/>
              <w:rPr>
                <w:rFonts w:cs="Times New Roman"/>
              </w:rPr>
            </w:pPr>
            <w:r w:rsidRPr="0099189B">
              <w:rPr>
                <w:rFonts w:cs="Times New Roman"/>
              </w:rPr>
              <w:t>202</w:t>
            </w:r>
            <w:r>
              <w:rPr>
                <w:rFonts w:cs="Times New Roman"/>
              </w:rPr>
              <w:t>4</w:t>
            </w:r>
          </w:p>
        </w:tc>
        <w:tc>
          <w:tcPr>
            <w:tcW w:w="438" w:type="pct"/>
            <w:tcBorders>
              <w:top w:val="single" w:sz="4" w:space="0" w:color="auto"/>
              <w:left w:val="single" w:sz="4" w:space="0" w:color="auto"/>
              <w:bottom w:val="single" w:sz="4" w:space="0" w:color="auto"/>
            </w:tcBorders>
            <w:shd w:val="clear" w:color="auto" w:fill="D9D9D9" w:themeFill="background1" w:themeFillShade="D9"/>
            <w:vAlign w:val="center"/>
          </w:tcPr>
          <w:p w:rsidR="008517B7" w:rsidRPr="0099189B" w:rsidRDefault="008517B7" w:rsidP="008517B7">
            <w:pPr>
              <w:pStyle w:val="1fffb"/>
              <w:rPr>
                <w:rFonts w:cs="Times New Roman"/>
              </w:rPr>
            </w:pPr>
            <w:r>
              <w:rPr>
                <w:rFonts w:cs="Times New Roman"/>
              </w:rPr>
              <w:t>2025</w:t>
            </w:r>
          </w:p>
        </w:tc>
      </w:tr>
      <w:tr w:rsidR="00E410A6" w:rsidRPr="0099189B" w:rsidTr="00E410A6">
        <w:trPr>
          <w:trHeight w:val="227"/>
        </w:trPr>
        <w:tc>
          <w:tcPr>
            <w:tcW w:w="2806" w:type="pct"/>
            <w:tcBorders>
              <w:top w:val="single" w:sz="4" w:space="0" w:color="auto"/>
              <w:bottom w:val="single" w:sz="4" w:space="0" w:color="auto"/>
              <w:right w:val="single" w:sz="4" w:space="0" w:color="auto"/>
            </w:tcBorders>
          </w:tcPr>
          <w:p w:rsidR="00E410A6" w:rsidRPr="0099189B" w:rsidRDefault="00975927" w:rsidP="00E410A6">
            <w:pPr>
              <w:pStyle w:val="1fffb"/>
              <w:rPr>
                <w:rFonts w:cs="Times New Roman"/>
              </w:rPr>
            </w:pPr>
            <w:r w:rsidRPr="0099189B">
              <w:rPr>
                <w:rFonts w:cs="Times New Roman"/>
                <w:szCs w:val="20"/>
              </w:rPr>
              <w:t xml:space="preserve">Котельная </w:t>
            </w:r>
            <w:r w:rsidR="0081191F">
              <w:rPr>
                <w:rFonts w:cs="Times New Roman"/>
                <w:szCs w:val="20"/>
              </w:rPr>
              <w:t>п. Сингапай</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p>
        </w:tc>
        <w:tc>
          <w:tcPr>
            <w:tcW w:w="438" w:type="pct"/>
            <w:tcBorders>
              <w:top w:val="single" w:sz="4" w:space="0" w:color="auto"/>
              <w:left w:val="single" w:sz="4" w:space="0" w:color="auto"/>
              <w:bottom w:val="single" w:sz="4" w:space="0" w:color="auto"/>
            </w:tcBorders>
          </w:tcPr>
          <w:p w:rsidR="00E410A6" w:rsidRPr="0099189B" w:rsidRDefault="00E410A6" w:rsidP="00E410A6">
            <w:pPr>
              <w:pStyle w:val="1fffb"/>
              <w:rPr>
                <w:rFonts w:cs="Times New Roman"/>
              </w:rPr>
            </w:pPr>
          </w:p>
        </w:tc>
      </w:tr>
      <w:tr w:rsidR="0060336D" w:rsidRPr="0099189B" w:rsidTr="00E410A6">
        <w:trPr>
          <w:trHeight w:val="227"/>
        </w:trPr>
        <w:tc>
          <w:tcPr>
            <w:tcW w:w="2806" w:type="pct"/>
            <w:tcBorders>
              <w:top w:val="single" w:sz="4" w:space="0" w:color="auto"/>
              <w:bottom w:val="single" w:sz="4" w:space="0" w:color="auto"/>
              <w:right w:val="single" w:sz="4" w:space="0" w:color="auto"/>
            </w:tcBorders>
          </w:tcPr>
          <w:p w:rsidR="0060336D" w:rsidRPr="0099189B" w:rsidRDefault="0060336D" w:rsidP="0060336D">
            <w:pPr>
              <w:pStyle w:val="1fffb"/>
              <w:rPr>
                <w:rFonts w:cs="Times New Roman"/>
              </w:rPr>
            </w:pPr>
            <w:r w:rsidRPr="0099189B">
              <w:rPr>
                <w:rFonts w:cs="Times New Roman"/>
              </w:rPr>
              <w:t>Повреждения в магистральных тепловых сетях, 1/км/год в том числе:</w:t>
            </w:r>
          </w:p>
        </w:tc>
        <w:tc>
          <w:tcPr>
            <w:tcW w:w="439" w:type="pct"/>
            <w:tcBorders>
              <w:top w:val="single" w:sz="4" w:space="0" w:color="auto"/>
              <w:left w:val="single" w:sz="4" w:space="0" w:color="auto"/>
              <w:bottom w:val="single" w:sz="4" w:space="0" w:color="auto"/>
              <w:right w:val="single" w:sz="4" w:space="0" w:color="auto"/>
            </w:tcBorders>
          </w:tcPr>
          <w:p w:rsidR="0060336D" w:rsidRPr="0099189B" w:rsidRDefault="0060336D" w:rsidP="0060336D">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60336D" w:rsidRPr="0099189B" w:rsidRDefault="0060336D" w:rsidP="0060336D">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60336D" w:rsidRPr="0099189B" w:rsidRDefault="0060336D" w:rsidP="0060336D">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60336D" w:rsidRPr="0099189B" w:rsidRDefault="0060336D" w:rsidP="0060336D">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60336D" w:rsidRPr="0099189B" w:rsidRDefault="0060336D" w:rsidP="0060336D">
            <w:pPr>
              <w:pStyle w:val="1fffb"/>
              <w:rPr>
                <w:rFonts w:cs="Times New Roman"/>
              </w:rPr>
            </w:pPr>
            <w:r w:rsidRPr="0099189B">
              <w:rPr>
                <w:rFonts w:cs="Times New Roman"/>
              </w:rPr>
              <w:t>-</w:t>
            </w:r>
          </w:p>
        </w:tc>
      </w:tr>
      <w:tr w:rsidR="00E410A6" w:rsidRPr="0099189B" w:rsidTr="00E410A6">
        <w:trPr>
          <w:trHeight w:val="227"/>
        </w:trPr>
        <w:tc>
          <w:tcPr>
            <w:tcW w:w="2806" w:type="pct"/>
            <w:tcBorders>
              <w:top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в отопительный период, 1/км/год</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E410A6" w:rsidRPr="0099189B" w:rsidRDefault="00E410A6" w:rsidP="00E410A6">
            <w:pPr>
              <w:pStyle w:val="1fffb"/>
              <w:rPr>
                <w:rFonts w:cs="Times New Roman"/>
              </w:rPr>
            </w:pPr>
            <w:r w:rsidRPr="0099189B">
              <w:rPr>
                <w:rFonts w:cs="Times New Roman"/>
              </w:rPr>
              <w:t>-</w:t>
            </w:r>
          </w:p>
        </w:tc>
      </w:tr>
      <w:tr w:rsidR="00E410A6" w:rsidRPr="0099189B" w:rsidTr="00E410A6">
        <w:trPr>
          <w:trHeight w:val="227"/>
        </w:trPr>
        <w:tc>
          <w:tcPr>
            <w:tcW w:w="2806" w:type="pct"/>
            <w:tcBorders>
              <w:top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в период испытаний на плотность и прочность, 1/км/год</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E410A6" w:rsidRPr="0099189B" w:rsidRDefault="00E410A6" w:rsidP="00E410A6">
            <w:pPr>
              <w:pStyle w:val="1fffb"/>
              <w:rPr>
                <w:rFonts w:cs="Times New Roman"/>
              </w:rPr>
            </w:pPr>
            <w:r w:rsidRPr="0099189B">
              <w:rPr>
                <w:rFonts w:cs="Times New Roman"/>
              </w:rPr>
              <w:t>-</w:t>
            </w:r>
          </w:p>
        </w:tc>
      </w:tr>
      <w:tr w:rsidR="00E410A6" w:rsidRPr="0099189B" w:rsidTr="00E410A6">
        <w:trPr>
          <w:trHeight w:val="227"/>
        </w:trPr>
        <w:tc>
          <w:tcPr>
            <w:tcW w:w="2806" w:type="pct"/>
            <w:tcBorders>
              <w:top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Повреждения в распределительных тепловых сетях систем отопления, 1/км/год, в том числе:</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E410A6" w:rsidRPr="0099189B" w:rsidRDefault="00E410A6" w:rsidP="00E410A6">
            <w:pPr>
              <w:pStyle w:val="1fffb"/>
              <w:rPr>
                <w:rFonts w:cs="Times New Roman"/>
              </w:rPr>
            </w:pPr>
            <w:r w:rsidRPr="0099189B">
              <w:rPr>
                <w:rFonts w:cs="Times New Roman"/>
              </w:rPr>
              <w:t>-</w:t>
            </w:r>
          </w:p>
        </w:tc>
      </w:tr>
      <w:tr w:rsidR="00E410A6" w:rsidRPr="0099189B" w:rsidTr="00E410A6">
        <w:trPr>
          <w:trHeight w:val="227"/>
        </w:trPr>
        <w:tc>
          <w:tcPr>
            <w:tcW w:w="2806" w:type="pct"/>
            <w:tcBorders>
              <w:top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в отопительный период, 1/км/год</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E410A6" w:rsidRPr="0099189B" w:rsidRDefault="00E410A6" w:rsidP="00E410A6">
            <w:pPr>
              <w:pStyle w:val="1fffb"/>
              <w:rPr>
                <w:rFonts w:cs="Times New Roman"/>
              </w:rPr>
            </w:pPr>
            <w:r w:rsidRPr="0099189B">
              <w:rPr>
                <w:rFonts w:cs="Times New Roman"/>
              </w:rPr>
              <w:t>-</w:t>
            </w:r>
          </w:p>
        </w:tc>
      </w:tr>
      <w:tr w:rsidR="00E410A6" w:rsidRPr="0099189B" w:rsidTr="00E410A6">
        <w:trPr>
          <w:trHeight w:val="227"/>
        </w:trPr>
        <w:tc>
          <w:tcPr>
            <w:tcW w:w="2806" w:type="pct"/>
            <w:tcBorders>
              <w:top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в период испытаний на плотность и прочность, 1/км/год</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E410A6" w:rsidRPr="0099189B" w:rsidRDefault="00E410A6" w:rsidP="00E410A6">
            <w:pPr>
              <w:pStyle w:val="1fffb"/>
              <w:rPr>
                <w:rFonts w:cs="Times New Roman"/>
              </w:rPr>
            </w:pPr>
            <w:r w:rsidRPr="0099189B">
              <w:rPr>
                <w:rFonts w:cs="Times New Roman"/>
              </w:rPr>
              <w:t>-</w:t>
            </w:r>
          </w:p>
        </w:tc>
      </w:tr>
      <w:tr w:rsidR="00E410A6" w:rsidRPr="0099189B" w:rsidTr="00E410A6">
        <w:trPr>
          <w:trHeight w:val="227"/>
        </w:trPr>
        <w:tc>
          <w:tcPr>
            <w:tcW w:w="2806" w:type="pct"/>
            <w:tcBorders>
              <w:top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Повреждения в сетях горячего водоснабжения (в случае их наличия), 1/км/год</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E410A6" w:rsidRPr="0099189B" w:rsidRDefault="00E410A6" w:rsidP="00E410A6">
            <w:pPr>
              <w:pStyle w:val="1fffb"/>
              <w:rPr>
                <w:rFonts w:cs="Times New Roman"/>
              </w:rPr>
            </w:pPr>
            <w:r w:rsidRPr="0099189B">
              <w:rPr>
                <w:rFonts w:cs="Times New Roman"/>
              </w:rPr>
              <w:t>-</w:t>
            </w:r>
          </w:p>
        </w:tc>
      </w:tr>
      <w:tr w:rsidR="00E410A6" w:rsidRPr="0099189B" w:rsidTr="00E410A6">
        <w:trPr>
          <w:trHeight w:val="227"/>
        </w:trPr>
        <w:tc>
          <w:tcPr>
            <w:tcW w:w="2806" w:type="pct"/>
            <w:tcBorders>
              <w:top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Всего повреждения в тепловых сетях, 1/км/год</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E410A6" w:rsidRPr="0099189B" w:rsidRDefault="00E410A6" w:rsidP="00E410A6">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E410A6" w:rsidRPr="0099189B" w:rsidRDefault="00E410A6" w:rsidP="00E410A6">
            <w:pPr>
              <w:pStyle w:val="1fffb"/>
              <w:rPr>
                <w:rFonts w:cs="Times New Roman"/>
              </w:rPr>
            </w:pPr>
            <w:r w:rsidRPr="0099189B">
              <w:rPr>
                <w:rFonts w:cs="Times New Roman"/>
              </w:rPr>
              <w:t>-</w:t>
            </w:r>
          </w:p>
        </w:tc>
      </w:tr>
    </w:tbl>
    <w:p w:rsidR="00FF6756" w:rsidRPr="0099189B" w:rsidRDefault="00FF6756" w:rsidP="00B5461F">
      <w:pPr>
        <w:pStyle w:val="11ff3"/>
      </w:pPr>
    </w:p>
    <w:p w:rsidR="00FF6756" w:rsidRPr="0099189B" w:rsidRDefault="00FF6756" w:rsidP="00B5461F">
      <w:pPr>
        <w:pStyle w:val="11ff3"/>
        <w:rPr>
          <w:lang w:eastAsia="ru-RU"/>
        </w:rPr>
      </w:pPr>
      <w:r w:rsidRPr="0099189B">
        <w:rPr>
          <w:lang w:eastAsia="ru-RU"/>
        </w:rPr>
        <w:t>Время устранения аварии составляет 8-24 часа.</w:t>
      </w:r>
    </w:p>
    <w:p w:rsidR="0007732D" w:rsidRPr="0099189B" w:rsidRDefault="0007732D" w:rsidP="0007732D">
      <w:pPr>
        <w:keepNext/>
        <w:keepLines/>
        <w:spacing w:before="360" w:after="360" w:line="240" w:lineRule="auto"/>
        <w:ind w:left="1713"/>
        <w:contextualSpacing/>
        <w:jc w:val="both"/>
        <w:outlineLvl w:val="2"/>
        <w:rPr>
          <w:rFonts w:ascii="Times New Roman" w:eastAsia="Times New Roman" w:hAnsi="Times New Roman" w:cs="Times New Roman"/>
          <w:b/>
          <w:bCs/>
          <w:sz w:val="26"/>
          <w:szCs w:val="26"/>
          <w:lang w:eastAsia="en-US"/>
        </w:rPr>
      </w:pPr>
      <w:bookmarkStart w:id="133" w:name="_Toc196159574"/>
      <w:r w:rsidRPr="0099189B">
        <w:rPr>
          <w:rFonts w:ascii="Times New Roman" w:eastAsia="Times New Roman" w:hAnsi="Times New Roman" w:cs="Times New Roman"/>
          <w:b/>
          <w:bCs/>
          <w:sz w:val="26"/>
          <w:szCs w:val="26"/>
          <w:lang w:eastAsia="en-US"/>
        </w:rPr>
        <w:t xml:space="preserve">3.11.1 Методы технической диагностики, используемые теплосетевыми организациями на территории </w:t>
      </w:r>
      <w:r w:rsidR="0081191F">
        <w:rPr>
          <w:rFonts w:ascii="Times New Roman" w:eastAsia="Times New Roman" w:hAnsi="Times New Roman" w:cs="Times New Roman"/>
          <w:b/>
          <w:bCs/>
          <w:sz w:val="26"/>
          <w:szCs w:val="26"/>
          <w:lang w:eastAsia="en-US"/>
        </w:rPr>
        <w:t>п. Сингапай</w:t>
      </w:r>
      <w:bookmarkEnd w:id="133"/>
    </w:p>
    <w:p w:rsidR="0007732D" w:rsidRPr="0099189B" w:rsidRDefault="0007732D" w:rsidP="0007732D">
      <w:pPr>
        <w:pStyle w:val="11ff3"/>
        <w:rPr>
          <w:color w:val="auto"/>
        </w:rPr>
      </w:pPr>
      <w:r w:rsidRPr="0099189B">
        <w:rPr>
          <w:b/>
          <w:color w:val="auto"/>
        </w:rPr>
        <w:t>Гидравлические испытания.</w:t>
      </w:r>
      <w:r w:rsidRPr="0099189B">
        <w:rPr>
          <w:color w:val="auto"/>
        </w:rPr>
        <w:t xml:space="preserve"> Метод был разработан с целью выявления ослабленных мест трубопроводов в ремонтный период и исключения появления повреждений в отопительный период. Метод применяется в комплексе оперативной системы сбора и анализа данных о состоянии теплопроводов.</w:t>
      </w:r>
    </w:p>
    <w:p w:rsidR="0007732D" w:rsidRPr="0099189B" w:rsidRDefault="0007732D" w:rsidP="0007732D">
      <w:pPr>
        <w:pStyle w:val="11ff3"/>
        <w:rPr>
          <w:color w:val="auto"/>
        </w:rPr>
      </w:pPr>
      <w:r w:rsidRPr="0099189B">
        <w:rPr>
          <w:color w:val="auto"/>
        </w:rPr>
        <w:t>Как показывает опыт, метод гидравлических испытаний позволяет выявить около 75-80% мест утечек на тепловых сетях теплоснабжающих организаций. Однако существенным недостатком данного метода является выявление значительной части утечек при проведении испытаний, касающихся только внутриквартальных тепловых сетей малых диаметров.</w:t>
      </w:r>
    </w:p>
    <w:p w:rsidR="0007732D" w:rsidRPr="0099189B" w:rsidRDefault="0007732D" w:rsidP="0007732D">
      <w:pPr>
        <w:pStyle w:val="11ff3"/>
        <w:rPr>
          <w:color w:val="auto"/>
        </w:rPr>
      </w:pPr>
      <w:r w:rsidRPr="0099189B">
        <w:rPr>
          <w:b/>
          <w:color w:val="auto"/>
        </w:rPr>
        <w:lastRenderedPageBreak/>
        <w:t xml:space="preserve">Испытания на тепловые потери. </w:t>
      </w:r>
      <w:r w:rsidRPr="0099189B">
        <w:rPr>
          <w:color w:val="auto"/>
        </w:rPr>
        <w:t>Испытания на тепловые потери. Целью испытаний является определение фактических эксплуатационных тепловых потерь через тепловую изоляцию тепловых сетей и разработки на их основе нормируемых эксплуатационных тепловых потерь. Определение тепловых потерь осуществляется на основании испытаний, проводимых в соответствии с документом «Методические указания по определению тепловых потерь в водяных тепловых сетях» СО 34.09.255-97. Результаты определения тепловых потерь через теплоизоляцию по данным испытаний сопоставляются с нормами проектирования, выдается качественная и количественная оценка теплоизоляционных свойств испытываемых участков, которая используется при нормировании эксплуатационных тепловых потерь для водяных тепловых сетей ТСО.</w:t>
      </w:r>
    </w:p>
    <w:p w:rsidR="0007732D" w:rsidRPr="0099189B" w:rsidRDefault="0007732D" w:rsidP="0007732D">
      <w:pPr>
        <w:pStyle w:val="11ff3"/>
        <w:rPr>
          <w:color w:val="auto"/>
        </w:rPr>
      </w:pPr>
      <w:r w:rsidRPr="0099189B">
        <w:rPr>
          <w:b/>
          <w:color w:val="auto"/>
        </w:rPr>
        <w:t>Испытания на максимальную температуру теплоносителя</w:t>
      </w:r>
      <w:r w:rsidRPr="0099189B">
        <w:rPr>
          <w:color w:val="auto"/>
        </w:rPr>
        <w:t xml:space="preserve">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Испытания проводятся не реже одного раза в 5 лет. Испытания проводятся в конце отопительного сезона с отключением внутренних систем детских и лечебных учреждений. Испытания проводятся по зонам теплоснабжения. Максимальная испытательная температура соответствует температуре срезки по источнику в предстоящий отопительный сезон. После проведения испытаний составляется Акт.</w:t>
      </w:r>
    </w:p>
    <w:p w:rsidR="0007732D" w:rsidRPr="0099189B" w:rsidRDefault="0007732D" w:rsidP="0007732D">
      <w:pPr>
        <w:pStyle w:val="11ff3"/>
      </w:pPr>
      <w:r w:rsidRPr="0099189B">
        <w:rPr>
          <w:b/>
        </w:rPr>
        <w:t>Испытания на потенциалы блуждающих токов.</w:t>
      </w:r>
      <w:r w:rsidRPr="0099189B">
        <w:t xml:space="preserve"> Испытания представляют собой электрические измерения для определения коррозионной агрессивности грунтов и опасного действия блуждающих токов на трубопроводы подземных тепловых сетей.</w:t>
      </w:r>
    </w:p>
    <w:p w:rsidR="0007732D" w:rsidRPr="0099189B" w:rsidRDefault="0007732D" w:rsidP="0007732D">
      <w:pPr>
        <w:pStyle w:val="11ff3"/>
      </w:pPr>
      <w:r w:rsidRPr="0099189B">
        <w:t xml:space="preserve">Для поддержания надежного теплоснабжения </w:t>
      </w:r>
      <w:r w:rsidR="0081191F">
        <w:t>п. Сингапай</w:t>
      </w:r>
      <w:r w:rsidRPr="0099189B">
        <w:t xml:space="preserve"> и обеспечения безопасности необходимо в короткий летний (ремонтный) период находить самые опасные (ненадежные) места и локально производить замену на новые трубопроводы. Помимо этого, нужно пересмотреть данные о состоянии наиболее протяженных трубопроводов и выбрать участки, в первую очередь требующие реконструкции или капитального ремонта. Последнюю операцию необходимо произвести в течение одного месяца после завершения гидравлических испытаний.</w:t>
      </w:r>
    </w:p>
    <w:p w:rsidR="0007732D" w:rsidRPr="0099189B" w:rsidRDefault="0007732D" w:rsidP="0007732D">
      <w:pPr>
        <w:keepNext/>
        <w:keepLines/>
        <w:spacing w:before="360" w:after="360" w:line="240" w:lineRule="auto"/>
        <w:ind w:left="1713"/>
        <w:contextualSpacing/>
        <w:jc w:val="both"/>
        <w:outlineLvl w:val="2"/>
        <w:rPr>
          <w:rFonts w:ascii="Times New Roman" w:eastAsia="Times New Roman" w:hAnsi="Times New Roman" w:cs="Times New Roman"/>
          <w:b/>
          <w:bCs/>
          <w:sz w:val="26"/>
          <w:szCs w:val="26"/>
          <w:lang w:eastAsia="en-US"/>
        </w:rPr>
      </w:pPr>
      <w:bookmarkStart w:id="134" w:name="_Toc465965259"/>
      <w:bookmarkStart w:id="135" w:name="_Toc3820750"/>
      <w:bookmarkStart w:id="136" w:name="_Toc3821488"/>
      <w:bookmarkStart w:id="137" w:name="_Toc3821890"/>
      <w:bookmarkStart w:id="138" w:name="_Toc89018953"/>
      <w:bookmarkStart w:id="139" w:name="_Toc128472856"/>
      <w:bookmarkStart w:id="140" w:name="_Toc196159575"/>
      <w:r w:rsidRPr="0099189B">
        <w:rPr>
          <w:rFonts w:ascii="Times New Roman" w:eastAsia="Times New Roman" w:hAnsi="Times New Roman" w:cs="Times New Roman"/>
          <w:b/>
          <w:bCs/>
          <w:sz w:val="26"/>
          <w:szCs w:val="26"/>
          <w:lang w:eastAsia="en-US"/>
        </w:rPr>
        <w:t xml:space="preserve">3.11.2. Методы технической диагностики, не нашедшие применения теплосетевыми организациями </w:t>
      </w:r>
      <w:bookmarkEnd w:id="134"/>
      <w:r w:rsidR="0081191F">
        <w:rPr>
          <w:rFonts w:ascii="Times New Roman" w:eastAsia="Times New Roman" w:hAnsi="Times New Roman" w:cs="Times New Roman"/>
          <w:b/>
          <w:bCs/>
          <w:sz w:val="26"/>
          <w:szCs w:val="26"/>
          <w:lang w:eastAsia="en-US"/>
        </w:rPr>
        <w:t>п. Сингапай</w:t>
      </w:r>
      <w:bookmarkEnd w:id="135"/>
      <w:bookmarkEnd w:id="136"/>
      <w:bookmarkEnd w:id="137"/>
      <w:bookmarkEnd w:id="138"/>
      <w:bookmarkEnd w:id="139"/>
      <w:bookmarkEnd w:id="140"/>
    </w:p>
    <w:p w:rsidR="0007732D" w:rsidRPr="0099189B" w:rsidRDefault="0007732D" w:rsidP="0007732D">
      <w:pPr>
        <w:pStyle w:val="11ff3"/>
      </w:pPr>
      <w:r w:rsidRPr="0099189B">
        <w:t xml:space="preserve">В целях повышения качества диагностики тепловых сетей теплоснабжающим организациям предлагается рассмотреть нижеперечисленные методы. Использование </w:t>
      </w:r>
      <w:r w:rsidRPr="0099189B">
        <w:lastRenderedPageBreak/>
        <w:t>различных методов диагностики позволяет с большей точностью выявлять места утечек на тепловых сетях, выявлять участки с наибольшими тепловыми потерями и оптимально планировать ремонты.</w:t>
      </w:r>
    </w:p>
    <w:p w:rsidR="0007732D" w:rsidRPr="0099189B" w:rsidRDefault="0007732D" w:rsidP="0007732D">
      <w:pPr>
        <w:pStyle w:val="11ff3"/>
        <w:rPr>
          <w:color w:val="auto"/>
        </w:rPr>
      </w:pPr>
      <w:r w:rsidRPr="0099189B">
        <w:rPr>
          <w:b/>
          <w:color w:val="auto"/>
        </w:rPr>
        <w:t>Метод акустической диагностики.</w:t>
      </w:r>
      <w:r w:rsidRPr="0099189B">
        <w:rPr>
          <w:color w:val="auto"/>
        </w:rPr>
        <w:t xml:space="preserve"> Используются корреляторы усовершенствованной конструкции. Метод новый и пробные применения на сетях дали положительные результаты. Метод имеет перспективу как информационная составляющая в комплексе методов мониторинга состояния действующих тепло</w:t>
      </w:r>
      <w:r w:rsidRPr="0099189B">
        <w:rPr>
          <w:color w:val="auto"/>
        </w:rPr>
        <w:softHyphen/>
        <w:t>проводов. Он хорошо вписывается в процесс эксплуатации и конструктивные особенности прокладок тепловых сетей.</w:t>
      </w:r>
    </w:p>
    <w:p w:rsidR="0007732D" w:rsidRPr="0099189B" w:rsidRDefault="0007732D" w:rsidP="0007732D">
      <w:pPr>
        <w:pStyle w:val="11ff3"/>
        <w:rPr>
          <w:color w:val="auto"/>
        </w:rPr>
      </w:pPr>
      <w:r w:rsidRPr="0099189B">
        <w:rPr>
          <w:b/>
          <w:color w:val="auto"/>
        </w:rPr>
        <w:t>Метод акустической эмиссии.</w:t>
      </w:r>
      <w:r w:rsidRPr="0099189B">
        <w:rPr>
          <w:color w:val="auto"/>
        </w:rPr>
        <w:t xml:space="preserve"> Метод, проверенный </w:t>
      </w:r>
      <w:r w:rsidR="00165DFD" w:rsidRPr="0099189B">
        <w:rPr>
          <w:color w:val="auto"/>
        </w:rPr>
        <w:t>в мировой практике,</w:t>
      </w:r>
      <w:r w:rsidRPr="0099189B">
        <w:rPr>
          <w:color w:val="auto"/>
        </w:rPr>
        <w:t xml:space="preserve"> и позволяющий точно определять местоположение дефектов стального трубопровода, находящегося под изменяемым давлением, но по условиям применения на действующих тепловых сетях имеет ограниченную область использования.</w:t>
      </w:r>
    </w:p>
    <w:p w:rsidR="0007732D" w:rsidRPr="0099189B" w:rsidRDefault="0007732D" w:rsidP="0007732D">
      <w:pPr>
        <w:pStyle w:val="11ff3"/>
        <w:rPr>
          <w:color w:val="auto"/>
        </w:rPr>
      </w:pPr>
      <w:r w:rsidRPr="0099189B">
        <w:rPr>
          <w:b/>
          <w:color w:val="auto"/>
        </w:rPr>
        <w:t>Тепловая аэросъемка в ИК-диапазоне.</w:t>
      </w:r>
      <w:r w:rsidRPr="0099189B">
        <w:rPr>
          <w:color w:val="auto"/>
        </w:rPr>
        <w:t xml:space="preserve"> Метод очень эффективен для планирования ремонтов и выявления участков с повышенными тепловыми потерями. Съемку необходимо проводить весной (март-апрель) и осенью (октябрь-ноябрь), когда система отопления работает, но снега на земле нет. Недостатком метода является высокая стоимость проведения обследования.</w:t>
      </w:r>
    </w:p>
    <w:p w:rsidR="0007732D" w:rsidRPr="0099189B" w:rsidRDefault="0007732D" w:rsidP="0007732D">
      <w:pPr>
        <w:pStyle w:val="11ff3"/>
        <w:rPr>
          <w:color w:val="auto"/>
        </w:rPr>
      </w:pPr>
      <w:r w:rsidRPr="0099189B">
        <w:rPr>
          <w:b/>
          <w:color w:val="auto"/>
        </w:rPr>
        <w:t>Метод магнитной памяти металла.</w:t>
      </w:r>
      <w:r w:rsidRPr="0099189B">
        <w:rPr>
          <w:color w:val="auto"/>
        </w:rPr>
        <w:t xml:space="preserve"> Метод хорош для выявления участков с повышенным напряжением металла при непосредственном контакте с трубопроводом тепловой сети. Используется там, где можно прокатывать каретку по голому металлу трубы, этим обусловлена и ограниченность его применения.</w:t>
      </w:r>
    </w:p>
    <w:p w:rsidR="0007732D" w:rsidRPr="0099189B" w:rsidRDefault="0007732D" w:rsidP="0007732D">
      <w:pPr>
        <w:pStyle w:val="11ff3"/>
        <w:rPr>
          <w:color w:val="auto"/>
        </w:rPr>
      </w:pPr>
      <w:r w:rsidRPr="0099189B">
        <w:rPr>
          <w:b/>
          <w:color w:val="auto"/>
        </w:rPr>
        <w:t>Метод магнитной томографии металла теплопроводов с поверхности земли.</w:t>
      </w:r>
      <w:r w:rsidRPr="0099189B">
        <w:rPr>
          <w:color w:val="auto"/>
        </w:rPr>
        <w:t xml:space="preserve"> Метод имеет мало статистики, и пока трудно сказать о его эффективности в условиях города.</w:t>
      </w:r>
    </w:p>
    <w:p w:rsidR="0007732D" w:rsidRPr="0099189B" w:rsidRDefault="0007732D" w:rsidP="0007732D">
      <w:pPr>
        <w:pStyle w:val="11ff3"/>
        <w:rPr>
          <w:rFonts w:eastAsia="Times New Roman"/>
          <w:color w:val="auto"/>
        </w:rPr>
      </w:pPr>
      <w:r w:rsidRPr="0099189B">
        <w:rPr>
          <w:b/>
          <w:color w:val="auto"/>
        </w:rPr>
        <w:t>Схема формирования плана проектирования перекладок</w:t>
      </w:r>
      <w:r w:rsidRPr="0099189B">
        <w:rPr>
          <w:color w:val="auto"/>
        </w:rPr>
        <w:t xml:space="preserve"> на основе данных мониторинга состояния прокладок ТС представлена на рисунке ниже.</w:t>
      </w:r>
    </w:p>
    <w:p w:rsidR="0007732D" w:rsidRPr="0099189B" w:rsidRDefault="0007732D" w:rsidP="0007732D">
      <w:pPr>
        <w:pStyle w:val="11ff3"/>
        <w:ind w:firstLine="0"/>
        <w:rPr>
          <w:color w:val="auto"/>
        </w:rPr>
      </w:pPr>
      <w:r w:rsidRPr="0099189B">
        <w:rPr>
          <w:rFonts w:eastAsia="Times New Roman"/>
          <w:noProof/>
          <w:color w:val="auto"/>
          <w:lang w:eastAsia="ru-RU"/>
        </w:rPr>
        <w:lastRenderedPageBreak/>
        <w:drawing>
          <wp:inline distT="0" distB="0" distL="0" distR="0">
            <wp:extent cx="5943600" cy="491871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5943600" cy="4918710"/>
                    </a:xfrm>
                    <a:prstGeom prst="rect">
                      <a:avLst/>
                    </a:prstGeom>
                    <a:noFill/>
                    <a:ln>
                      <a:noFill/>
                    </a:ln>
                  </pic:spPr>
                </pic:pic>
              </a:graphicData>
            </a:graphic>
          </wp:inline>
        </w:drawing>
      </w:r>
    </w:p>
    <w:p w:rsidR="0007732D" w:rsidRPr="0099189B" w:rsidRDefault="0007732D" w:rsidP="0007732D">
      <w:pPr>
        <w:pStyle w:val="11ff3"/>
        <w:rPr>
          <w:color w:val="auto"/>
        </w:rPr>
      </w:pPr>
      <w:bookmarkStart w:id="141" w:name="_Ref358030524"/>
      <w:bookmarkStart w:id="142" w:name="_Toc459888332"/>
      <w:bookmarkStart w:id="143" w:name="_Toc89262268"/>
      <w:r w:rsidRPr="0099189B">
        <w:rPr>
          <w:color w:val="auto"/>
        </w:rPr>
        <w:t>Рисунок 1.3.11.2.1 – Схема формирования плана проектирования и перекладок</w:t>
      </w:r>
      <w:bookmarkEnd w:id="141"/>
      <w:bookmarkEnd w:id="142"/>
      <w:bookmarkEnd w:id="143"/>
    </w:p>
    <w:p w:rsidR="0007732D" w:rsidRPr="0099189B" w:rsidRDefault="0007732D" w:rsidP="0007732D">
      <w:pPr>
        <w:pStyle w:val="11ff3"/>
      </w:pPr>
      <w:r w:rsidRPr="0099189B">
        <w:t>Для поддержания надежного теплоснабжения и обеспечения безопасности необходимо в короткий летний (ремонтный) период находить самые опасные (ненадежные) места и локально производить замену на новые трубопроводы. Помимо этого, нужно пересмотреть данные о состоянии наиболее протяженных трубопроводов и выбрать участки, в первую очередь требующие реконструкции или капитального ремонта. Последнюю операцию необходимо произвести в течение одного месяца после завершения гидравлических испытаний.</w:t>
      </w:r>
    </w:p>
    <w:p w:rsidR="0007732D" w:rsidRPr="0099189B" w:rsidRDefault="0007732D" w:rsidP="0007732D">
      <w:pPr>
        <w:pStyle w:val="11ff3"/>
      </w:pPr>
      <w:r w:rsidRPr="0099189B">
        <w:t xml:space="preserve">плановые ремонты на тепловых сетях производятся в летний период и в основном приходятся на август месяц. Продолжительность ремонтов на сетях отопления составляет от 5 до 17дней, магистральные сети от 5 до 15 дней. Согласно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w:t>
      </w:r>
      <w:r w:rsidRPr="0099189B">
        <w:lastRenderedPageBreak/>
        <w:t>(профилактических) мероприятий" и п.4.4 продолжительность отключения потребителей от системы отопления и ГВС не превышает нормы.</w:t>
      </w:r>
    </w:p>
    <w:p w:rsidR="0007732D" w:rsidRPr="0099189B" w:rsidRDefault="0007732D" w:rsidP="0007732D">
      <w:pPr>
        <w:pStyle w:val="11ff3"/>
      </w:pPr>
      <w:r w:rsidRPr="0099189B">
        <w:t>Планирование летних ремонтов осуществляется с учетом результатов испытаний: ежегодных - на гидравлическую плотность, раз в пять лет - на расчетную температуру и гидравлические потери.</w:t>
      </w:r>
    </w:p>
    <w:p w:rsidR="0007732D" w:rsidRPr="0099189B" w:rsidRDefault="0007732D" w:rsidP="0007732D">
      <w:pPr>
        <w:pStyle w:val="11ff3"/>
      </w:pPr>
      <w:r w:rsidRPr="0099189B">
        <w:t xml:space="preserve">Оборудование тепловых сетей муниципального образования </w:t>
      </w:r>
      <w:r w:rsidR="0081191F">
        <w:t>п. Сингапай</w:t>
      </w:r>
      <w:r w:rsidRPr="0099189B">
        <w:t xml:space="preserve"> в том числе тепловые пункты и системы теплопотребления до проведения пуска после летних ремонтов подвергается гидравлическому испытанию на прочность и плотность, на максимальную температуру теплоносителя. Данные испытания проводятся непосредственно перед окончанием отопительного сезона при устойчивых суточных плюсовых температурах наружного воздуха.</w:t>
      </w:r>
    </w:p>
    <w:p w:rsidR="0007732D" w:rsidRPr="0099189B" w:rsidRDefault="0007732D" w:rsidP="0007732D">
      <w:pPr>
        <w:pStyle w:val="11ff3"/>
      </w:pPr>
      <w:r w:rsidRPr="0099189B">
        <w:t>Организовано техническое обслуживание и ремонт тепловых сетей. Ответственность за организацию технического обслуживания и ремонта несет административно-технический персонал, за которым закреплены тепловые сети. Объем технического обслуживания и ремонта определяется необходимостью поддержания работоспособного состояния тепловых сетей.</w:t>
      </w:r>
    </w:p>
    <w:p w:rsidR="0007732D" w:rsidRPr="0099189B" w:rsidRDefault="0007732D" w:rsidP="0007732D">
      <w:pPr>
        <w:pStyle w:val="11ff3"/>
      </w:pPr>
      <w:r w:rsidRPr="0099189B">
        <w:t>Планирование капитальных и текущих ремонтов производится на основании указаний заводов–изготовителей, указанных в паспортах на оборудование, и в соответствии с системой планово-предупредительного ремонта.</w:t>
      </w:r>
    </w:p>
    <w:p w:rsidR="0007732D" w:rsidRPr="0099189B" w:rsidRDefault="0007732D" w:rsidP="0007732D">
      <w:pPr>
        <w:pStyle w:val="11ff3"/>
      </w:pPr>
      <w:r w:rsidRPr="0099189B">
        <w:t>Диагностика состояния тепловых сетей производится при гидравлических испытаниях тепловых сетей на прочность и плотность дважды в год по утвержденному графику. Состояние тепловой изоляции проводится визуальным контролем. В случае нарушения ее целостности, проводятся необходимые мероприятия по устранению недостатков. Также, в межотопительный период, производится ремонт или замена запорной арматуры и приборов контроля (манометры, термометры и т.п.).</w:t>
      </w:r>
    </w:p>
    <w:p w:rsidR="00C25060" w:rsidRPr="0099189B" w:rsidRDefault="00C25060" w:rsidP="00C25060">
      <w:pPr>
        <w:pStyle w:val="20"/>
        <w:tabs>
          <w:tab w:val="left" w:pos="709"/>
        </w:tabs>
        <w:rPr>
          <w:rFonts w:cs="Times New Roman"/>
        </w:rPr>
      </w:pPr>
      <w:bookmarkStart w:id="144" w:name="_Toc475879446"/>
      <w:bookmarkStart w:id="145" w:name="_Toc78674713"/>
      <w:bookmarkStart w:id="146" w:name="_Toc84970950"/>
      <w:bookmarkStart w:id="147" w:name="_Toc196159576"/>
      <w:r w:rsidRPr="0099189B">
        <w:rPr>
          <w:rFonts w:cs="Times New Roman"/>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144"/>
      <w:bookmarkEnd w:id="145"/>
      <w:bookmarkEnd w:id="146"/>
      <w:bookmarkEnd w:id="147"/>
    </w:p>
    <w:p w:rsidR="0007732D" w:rsidRPr="0099189B" w:rsidRDefault="0007732D" w:rsidP="0007732D">
      <w:pPr>
        <w:pStyle w:val="11ff3"/>
        <w:rPr>
          <w:color w:val="auto"/>
        </w:rPr>
      </w:pPr>
      <w:r w:rsidRPr="0099189B">
        <w:rPr>
          <w:color w:val="auto"/>
        </w:rPr>
        <w:t>В целях организации мониторинга за состоянием оборудования тепловых сетей применяются следующие виды диагностики:</w:t>
      </w:r>
    </w:p>
    <w:p w:rsidR="0007732D" w:rsidRPr="0099189B" w:rsidRDefault="0007732D" w:rsidP="0007732D">
      <w:pPr>
        <w:pStyle w:val="11ff3"/>
        <w:rPr>
          <w:color w:val="auto"/>
        </w:rPr>
      </w:pPr>
      <w:r w:rsidRPr="0099189B">
        <w:rPr>
          <w:color w:val="auto"/>
        </w:rPr>
        <w:lastRenderedPageBreak/>
        <w:t>Эксплуатационные испытания:</w:t>
      </w:r>
    </w:p>
    <w:p w:rsidR="0007732D" w:rsidRPr="0099189B" w:rsidRDefault="0007732D" w:rsidP="0007732D">
      <w:pPr>
        <w:pStyle w:val="11ff3"/>
        <w:rPr>
          <w:color w:val="auto"/>
        </w:rPr>
      </w:pPr>
      <w:r w:rsidRPr="0099189B">
        <w:rPr>
          <w:color w:val="auto"/>
        </w:rPr>
        <w:t>Гидравлические испытания на плотность и механическую прочность – проводятся ежегодно после отопительного сезона и после проведения ремонтов. Испытания проводятся согласно требованиям ПТЭ электрических станций и сетей РФ и Правил устройства и безопасной эксплуатации трубопроводов пара и горячей воды.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дефектация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w:t>
      </w:r>
    </w:p>
    <w:p w:rsidR="0007732D" w:rsidRPr="0099189B" w:rsidRDefault="0007732D" w:rsidP="0007732D">
      <w:pPr>
        <w:pStyle w:val="11ff3"/>
        <w:rPr>
          <w:color w:val="auto"/>
        </w:rPr>
      </w:pPr>
      <w:r w:rsidRPr="0099189B">
        <w:rPr>
          <w:color w:val="auto"/>
        </w:rPr>
        <w:t>Испытания водяных тепловых сетей на максимальную температуру теплоносителя - проводятся с периодичностью установленной главным инженером тепловых сетей (1 раз в 2 года)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ПТЭ электрических станций и сетей РФ и Методическими указаниями по испытанию водяных тепловых сетей на максимальную температуру теплоносителя (РД 153.34.1-20.329-2001).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w:t>
      </w:r>
    </w:p>
    <w:p w:rsidR="0007732D" w:rsidRPr="0099189B" w:rsidRDefault="0007732D" w:rsidP="0007732D">
      <w:pPr>
        <w:pStyle w:val="11ff3"/>
        <w:rPr>
          <w:color w:val="auto"/>
        </w:rPr>
      </w:pPr>
      <w:r w:rsidRPr="0099189B">
        <w:rPr>
          <w:color w:val="auto"/>
        </w:rPr>
        <w:t>Испытания водяных тепловых сетей на гидравлические потери –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ПТЭ электрических станций и сетей РФ и Методическими указаниями по испытанию водяных тепловых сетей на гидравлические потери (РД 34.20.519-97).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w:t>
      </w:r>
    </w:p>
    <w:p w:rsidR="0007732D" w:rsidRPr="0099189B" w:rsidRDefault="0007732D" w:rsidP="0007732D">
      <w:pPr>
        <w:pStyle w:val="11ff3"/>
        <w:rPr>
          <w:color w:val="auto"/>
        </w:rPr>
      </w:pPr>
      <w:r w:rsidRPr="0099189B">
        <w:rPr>
          <w:color w:val="auto"/>
        </w:rPr>
        <w:lastRenderedPageBreak/>
        <w:t xml:space="preserve">Испытания по определению тепловых потерь в водяных тепловых сетях –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ПТЭ электрических станций и сетей РФ и Методическими указаниями по определению тепловых потерь в водяных тепловых сетях (РД 34.09.255-97).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и график их выполнения по приведению тепловых потерь к нормативному значению, связанных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w:t>
      </w:r>
      <w:r w:rsidR="00E03363" w:rsidRPr="0099189B">
        <w:rPr>
          <w:color w:val="auto"/>
        </w:rPr>
        <w:t>на участках,</w:t>
      </w:r>
      <w:r w:rsidRPr="0099189B">
        <w:rPr>
          <w:color w:val="auto"/>
        </w:rPr>
        <w:t xml:space="preserve"> подверженных затоплению и т.д.</w:t>
      </w:r>
    </w:p>
    <w:p w:rsidR="0007732D" w:rsidRPr="0099189B" w:rsidRDefault="0007732D" w:rsidP="0007732D">
      <w:pPr>
        <w:pStyle w:val="11ff3"/>
        <w:rPr>
          <w:color w:val="auto"/>
        </w:rPr>
      </w:pPr>
      <w:r w:rsidRPr="0099189B">
        <w:rPr>
          <w:color w:val="auto"/>
        </w:rPr>
        <w:t>Регламентные работы:</w:t>
      </w:r>
    </w:p>
    <w:p w:rsidR="0007732D" w:rsidRPr="0099189B" w:rsidRDefault="0007732D" w:rsidP="0007732D">
      <w:pPr>
        <w:pStyle w:val="11ff3"/>
        <w:rPr>
          <w:color w:val="auto"/>
        </w:rPr>
      </w:pPr>
      <w:r w:rsidRPr="0099189B">
        <w:rPr>
          <w:color w:val="auto"/>
        </w:rPr>
        <w:t>Контрольные шурфовки –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Контрольные шурфовки проводятся согласно Методических указаний по проведению шурфовок в тепловых сетях (МУ 34-70-149-86).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оценивается состояние 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w:t>
      </w:r>
    </w:p>
    <w:p w:rsidR="0007732D" w:rsidRPr="0099189B" w:rsidRDefault="0007732D" w:rsidP="0007732D">
      <w:pPr>
        <w:pStyle w:val="11ff3"/>
        <w:rPr>
          <w:color w:val="auto"/>
        </w:rPr>
      </w:pPr>
      <w:r w:rsidRPr="0099189B">
        <w:rPr>
          <w:color w:val="auto"/>
        </w:rPr>
        <w:t xml:space="preserve">Оценка интенсивности процесса внутренней коррозии -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Методическими рекомендациями по оценке интенсивности процессов внутренней коррозии в тепловых сетях (РД 153-34.1-17.465-00).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w:t>
      </w:r>
      <w:r w:rsidRPr="0099189B">
        <w:rPr>
          <w:color w:val="auto"/>
        </w:rPr>
        <w:lastRenderedPageBreak/>
        <w:t>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подпиточной воды.</w:t>
      </w:r>
    </w:p>
    <w:p w:rsidR="0007732D" w:rsidRPr="0099189B" w:rsidRDefault="0007732D" w:rsidP="0007732D">
      <w:pPr>
        <w:pStyle w:val="11ff3"/>
        <w:rPr>
          <w:color w:val="auto"/>
        </w:rPr>
      </w:pPr>
      <w:r w:rsidRPr="0099189B">
        <w:rPr>
          <w:color w:val="auto"/>
        </w:rPr>
        <w:t>Техническое освидетельствование – проводится в части наружного осмотра, гидравлических испытаний и технического диагностирования:</w:t>
      </w:r>
    </w:p>
    <w:p w:rsidR="0007732D" w:rsidRPr="0099189B" w:rsidRDefault="0007732D" w:rsidP="0007732D">
      <w:pPr>
        <w:pStyle w:val="113"/>
      </w:pPr>
      <w:r w:rsidRPr="0099189B">
        <w:t>наружный осмотр - ежегодно;</w:t>
      </w:r>
    </w:p>
    <w:p w:rsidR="0007732D" w:rsidRPr="0099189B" w:rsidRDefault="0007732D" w:rsidP="0007732D">
      <w:pPr>
        <w:pStyle w:val="113"/>
      </w:pPr>
      <w:r w:rsidRPr="0099189B">
        <w:t xml:space="preserve">гидравлические испытания – ежегодно, а также перед пуском в эксплуатацию после монтажа или </w:t>
      </w:r>
      <w:r w:rsidR="00E03363" w:rsidRPr="0099189B">
        <w:t>ремонта,</w:t>
      </w:r>
      <w:r w:rsidRPr="0099189B">
        <w:t xml:space="preserve"> связанного со сваркой;</w:t>
      </w:r>
    </w:p>
    <w:p w:rsidR="0007732D" w:rsidRPr="0099189B" w:rsidRDefault="0007732D" w:rsidP="0007732D">
      <w:pPr>
        <w:pStyle w:val="113"/>
      </w:pPr>
      <w:r w:rsidRPr="0099189B">
        <w:t>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w:t>
      </w:r>
    </w:p>
    <w:p w:rsidR="0007732D" w:rsidRPr="0099189B" w:rsidRDefault="0007732D" w:rsidP="0007732D">
      <w:pPr>
        <w:pStyle w:val="11ff3"/>
        <w:rPr>
          <w:color w:val="auto"/>
        </w:rPr>
      </w:pPr>
      <w:r w:rsidRPr="0099189B">
        <w:rPr>
          <w:color w:val="auto"/>
        </w:rPr>
        <w:t>Техническое освидетельствование проводится в соответствии с Типовой инструкцией по периодическому техническому освидетельствованию трубопроводов тепловых сетей в процессе эксплуатации (РД 153-34.0-20.522-99).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w:t>
      </w:r>
    </w:p>
    <w:p w:rsidR="0007732D" w:rsidRPr="0099189B" w:rsidRDefault="0007732D" w:rsidP="0007732D">
      <w:pPr>
        <w:pStyle w:val="11ff3"/>
        <w:rPr>
          <w:color w:val="auto"/>
        </w:rPr>
      </w:pPr>
      <w:r w:rsidRPr="0099189B">
        <w:rPr>
          <w:color w:val="auto"/>
        </w:rPr>
        <w:t>Планирование капитальных (текущих) ремонтов.</w:t>
      </w:r>
    </w:p>
    <w:p w:rsidR="0007732D" w:rsidRPr="0099189B" w:rsidRDefault="0007732D" w:rsidP="0007732D">
      <w:pPr>
        <w:pStyle w:val="11ff3"/>
        <w:rPr>
          <w:color w:val="auto"/>
        </w:rPr>
      </w:pPr>
      <w:r w:rsidRPr="0099189B">
        <w:rPr>
          <w:color w:val="auto"/>
        </w:rPr>
        <w:t>На основании 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лет (с ежегодной корректировкой).</w:t>
      </w:r>
    </w:p>
    <w:p w:rsidR="0007732D" w:rsidRPr="0099189B" w:rsidRDefault="0007732D" w:rsidP="0007732D">
      <w:pPr>
        <w:pStyle w:val="11ff3"/>
        <w:rPr>
          <w:color w:val="auto"/>
        </w:rPr>
      </w:pPr>
      <w:r w:rsidRPr="0099189B">
        <w:rPr>
          <w:color w:val="auto"/>
        </w:rPr>
        <w:t>На основании перспективного графика ремонтов разрабатывается перспективный план подготовки к ремонту на 5 лет.</w:t>
      </w:r>
    </w:p>
    <w:p w:rsidR="0007732D" w:rsidRPr="0099189B" w:rsidRDefault="0007732D" w:rsidP="0007732D">
      <w:pPr>
        <w:pStyle w:val="11ff3"/>
        <w:rPr>
          <w:color w:val="auto"/>
        </w:rPr>
      </w:pPr>
      <w:r w:rsidRPr="0099189B">
        <w:rPr>
          <w:color w:val="auto"/>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rsidR="00C25060" w:rsidRPr="0099189B" w:rsidRDefault="00C25060" w:rsidP="00B5461F">
      <w:pPr>
        <w:pStyle w:val="11ff3"/>
      </w:pPr>
      <w:r w:rsidRPr="0099189B">
        <w:t>Планирование проведения летних ремонтов в</w:t>
      </w:r>
      <w:r w:rsidR="00F36754" w:rsidRPr="0099189B">
        <w:t>ПМУП «УТВС»</w:t>
      </w:r>
      <w:r w:rsidR="00D90FC6" w:rsidRPr="0099189B">
        <w:t xml:space="preserve"> для</w:t>
      </w:r>
      <w:r w:rsidRPr="0099189B">
        <w:t xml:space="preserve"> контроля состояния трубопроводов тепловых сетей, их тепловой изоляции и теплосетевого оборудования осуществляется ежегодно в рамках проводимых работ с учетом:</w:t>
      </w:r>
    </w:p>
    <w:p w:rsidR="00C25060" w:rsidRPr="0099189B" w:rsidRDefault="00C25060" w:rsidP="00C25060">
      <w:pPr>
        <w:pStyle w:val="113"/>
      </w:pPr>
      <w:r w:rsidRPr="0099189B">
        <w:t xml:space="preserve">замечаний к работе оборудования, выявленных обслуживающим и ремонтным </w:t>
      </w:r>
      <w:r w:rsidR="00EE2A26" w:rsidRPr="0099189B">
        <w:t>пе</w:t>
      </w:r>
      <w:r w:rsidR="0007732D" w:rsidRPr="0099189B">
        <w:t>р</w:t>
      </w:r>
      <w:r w:rsidR="00EE2A26" w:rsidRPr="0099189B">
        <w:t>сон</w:t>
      </w:r>
      <w:r w:rsidRPr="0099189B">
        <w:t>алом во время отопительного периода и плановых осмотров, проводимых в форме обхода трасс теплопроводов и тепловых пунктов;</w:t>
      </w:r>
    </w:p>
    <w:p w:rsidR="00C25060" w:rsidRPr="0099189B" w:rsidRDefault="00C25060" w:rsidP="00B5461F">
      <w:pPr>
        <w:pStyle w:val="11ff3"/>
      </w:pPr>
      <w:r w:rsidRPr="0099189B">
        <w:lastRenderedPageBreak/>
        <w:t>Частота обходов - не реже одного раза в 2 недели в течение отопительного сезона и одного раза в месяц в межотопительный период;</w:t>
      </w:r>
    </w:p>
    <w:p w:rsidR="00C25060" w:rsidRPr="0099189B" w:rsidRDefault="00C25060" w:rsidP="00C25060">
      <w:pPr>
        <w:pStyle w:val="113"/>
      </w:pPr>
      <w:r w:rsidRPr="0099189B">
        <w:t>графика планово-предупредительного ремонта;</w:t>
      </w:r>
    </w:p>
    <w:p w:rsidR="00C25060" w:rsidRPr="0099189B" w:rsidRDefault="00C25060" w:rsidP="00C25060">
      <w:pPr>
        <w:pStyle w:val="113"/>
      </w:pPr>
      <w:r w:rsidRPr="0099189B">
        <w:t>результатов ежегодных гидравлических испытаний на прочность и плотность, проводимых после окончания отопительного сезона.</w:t>
      </w:r>
    </w:p>
    <w:p w:rsidR="00C25060" w:rsidRPr="0099189B" w:rsidRDefault="00C25060" w:rsidP="00B5461F">
      <w:pPr>
        <w:pStyle w:val="11ff3"/>
      </w:pPr>
      <w:r w:rsidRPr="0099189B">
        <w:t>Испытания на плотность и прочность проводятся в соответствии с «Правилами устройства и безопасной эксплуатации трубопроводов пара и горячей воды», «Правилами технической эксплуатации электрических станций и сетей Российской Федерации», «Правилами технической эксплуатации тепловых энергоустановок» и местной инструкцией. Для проведения гидравлических испытаний на прочность и плотность в межотопительный период на магистральных и распределительных тепловых сетях установлены следующие параметры: для магистральных и распределительных (квартальных) трубопроводов - минимальное значение пробного давления составляет 1,25 рабочего давления. При этом значение рабочего давления составляет Рр=0,6 МПа. Продолжительность испытаний составляет не менее 15 минут. Во время проведения испытаний тепловых сетей пробным давлением, тепловые пункты и системы теплопотребления закрываются заглушками.</w:t>
      </w:r>
    </w:p>
    <w:p w:rsidR="00C25060" w:rsidRPr="0099189B" w:rsidRDefault="00C25060" w:rsidP="00B5461F">
      <w:pPr>
        <w:pStyle w:val="11ff3"/>
      </w:pPr>
      <w:r w:rsidRPr="0099189B">
        <w:t>Объем работ, проводимых</w:t>
      </w:r>
      <w:r w:rsidR="00F36754" w:rsidRPr="0099189B">
        <w:t>ПМУП «УТВС»</w:t>
      </w:r>
      <w:r w:rsidRPr="0099189B">
        <w:t>во время ежегодных профилактических ремонтов, соответствует установленным техническим регламентам и иным обязательным требованиям к процедурам их выполнения и методам испытаний.</w:t>
      </w:r>
    </w:p>
    <w:p w:rsidR="00C25060" w:rsidRPr="0099189B" w:rsidRDefault="00C25060" w:rsidP="00B5461F">
      <w:pPr>
        <w:pStyle w:val="11ff3"/>
        <w:rPr>
          <w:lang w:eastAsia="ru-RU"/>
        </w:rPr>
      </w:pPr>
      <w:r w:rsidRPr="0099189B">
        <w:t>Испытания на тепловые потери на сетях</w:t>
      </w:r>
      <w:r w:rsidR="00F36754" w:rsidRPr="0099189B">
        <w:t>ПМУП «УТВС»</w:t>
      </w:r>
      <w:r w:rsidR="00D90FC6" w:rsidRPr="0099189B">
        <w:t xml:space="preserve"> не</w:t>
      </w:r>
      <w:r w:rsidRPr="0099189B">
        <w:t xml:space="preserve"> проводятся.</w:t>
      </w:r>
    </w:p>
    <w:p w:rsidR="00C25060" w:rsidRPr="0099189B" w:rsidRDefault="00C25060" w:rsidP="00B5461F">
      <w:pPr>
        <w:pStyle w:val="11ff3"/>
      </w:pPr>
      <w:r w:rsidRPr="0099189B">
        <w:t>На тепловых сетях</w:t>
      </w:r>
      <w:r w:rsidR="00F36754" w:rsidRPr="0099189B">
        <w:t>ПМУП «УТВС»</w:t>
      </w:r>
      <w:r w:rsidR="00D90FC6" w:rsidRPr="0099189B">
        <w:t xml:space="preserve"> проводят</w:t>
      </w:r>
      <w:r w:rsidRPr="0099189B">
        <w:t xml:space="preserve"> испытания на плотность и прочность в соответствии с «Правилами устройства и безопасной эксплуатации трубопроводов пара и горячей воды»,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w:t>
      </w:r>
    </w:p>
    <w:p w:rsidR="00C25060" w:rsidRPr="0099189B" w:rsidRDefault="00C25060" w:rsidP="00B5461F">
      <w:pPr>
        <w:pStyle w:val="11ff3"/>
      </w:pPr>
      <w:r w:rsidRPr="0099189B">
        <w:t xml:space="preserve">Испытания проводятся 2 раза в год – после окончания отопительного сезона и в летний период после капитальных ремонтов. График испытаний согласовывается. Испытания проводятся по рабочим программам. Испытательное давление выбирается не менее 1,25 максимального рабочего, рассчитанного на предстоящий сезон. Испытания проводятся по зонам теплоснабжения. Длительность испытаний – 2 дня для зон котельных. После проведения испытаний составляется Акт. </w:t>
      </w:r>
    </w:p>
    <w:p w:rsidR="00C25060" w:rsidRPr="0099189B" w:rsidRDefault="00C25060" w:rsidP="00B5461F">
      <w:pPr>
        <w:pStyle w:val="11ff3"/>
      </w:pPr>
      <w:r w:rsidRPr="0099189B">
        <w:lastRenderedPageBreak/>
        <w:t xml:space="preserve">Результаты проведенных гидравлических испытаний тепловых сетей учитываются при формировании планов капитального ремонта совместно со сроком эксплуатации теплотрассы. </w:t>
      </w:r>
    </w:p>
    <w:p w:rsidR="00C25060" w:rsidRPr="0099189B" w:rsidRDefault="00C25060" w:rsidP="00B5461F">
      <w:pPr>
        <w:pStyle w:val="11ff3"/>
      </w:pPr>
      <w:r w:rsidRPr="0099189B">
        <w:t>Планирование ремонтных программ начинается с формирования перечня объектов с указанием физических объемов (длина, диаметр и т.д.) и характеристик объекта(пропуск тепловой энергии, гидравлические потери и т.д.).</w:t>
      </w:r>
    </w:p>
    <w:p w:rsidR="00C25060" w:rsidRPr="0099189B" w:rsidRDefault="00C25060" w:rsidP="00B5461F">
      <w:pPr>
        <w:pStyle w:val="11ff3"/>
      </w:pPr>
      <w:r w:rsidRPr="0099189B">
        <w:t>После корректировки физических объемов в соответствии с финансовыми средствами</w:t>
      </w:r>
      <w:r w:rsidR="00F36754" w:rsidRPr="0099189B">
        <w:t>ПМУП «УТВС»</w:t>
      </w:r>
      <w:r w:rsidR="00D90FC6" w:rsidRPr="0099189B">
        <w:t xml:space="preserve"> формирует</w:t>
      </w:r>
      <w:r w:rsidRPr="0099189B">
        <w:t xml:space="preserve"> окончательную редакцию программы планового капитального ремонта. После утверждения плана капитального ремонта согласовывается график производства работ.</w:t>
      </w:r>
    </w:p>
    <w:p w:rsidR="00C25060" w:rsidRPr="0099189B" w:rsidRDefault="00C25060" w:rsidP="00B5461F">
      <w:pPr>
        <w:pStyle w:val="11ff3"/>
      </w:pPr>
      <w:r w:rsidRPr="0099189B">
        <w:t xml:space="preserve">Периодичность и </w:t>
      </w:r>
      <w:r w:rsidR="008517B7" w:rsidRPr="0099189B">
        <w:t>технический регламент,</w:t>
      </w:r>
      <w:r w:rsidRPr="0099189B">
        <w:t xml:space="preserve"> и требования процедур летних ремонтов производятся в соответствии с главой 9 «Ремонт тепловых сетей» типовой инструкции по технической эксплуатации систем транспорта и распределения тепловой энергии (тепловых сетей) РД153-34.0-20.507-98. </w:t>
      </w:r>
    </w:p>
    <w:p w:rsidR="00C25060" w:rsidRPr="0099189B" w:rsidRDefault="00C25060" w:rsidP="00B5461F">
      <w:pPr>
        <w:pStyle w:val="11ff3"/>
      </w:pPr>
      <w:r w:rsidRPr="0099189B">
        <w:t>К методам испытаний тепловых сетей относятся:</w:t>
      </w:r>
    </w:p>
    <w:p w:rsidR="00C25060" w:rsidRPr="0099189B" w:rsidRDefault="00C25060" w:rsidP="00B5461F">
      <w:pPr>
        <w:pStyle w:val="11ff3"/>
      </w:pPr>
      <w:r w:rsidRPr="0099189B">
        <w:t>Гидравлические испытания, производятся ежегодно до начала отопительного сезона в целях проверки плотности и прочности трубопроводов и установленной запорной арматуры. В соответствии с п.6.2.13 ПТЭТЭ, по окончании отопительного сезона, в тепловых сетях проводятся гидравлические испытания на прочность и плотность. В соответствии с п.6.2.11 ПТЭТЭ, минимальная величина пробного давления при гидравлическом испытании составляет 1,25 рабочего давления, но не менее 0,2 МПа (2 кгс/с</w:t>
      </w:r>
      <w:r w:rsidR="005E634F" w:rsidRPr="0099189B">
        <w:t>м</w:t>
      </w:r>
      <w:r w:rsidR="005E634F" w:rsidRPr="0099189B">
        <w:rPr>
          <w:vertAlign w:val="superscript"/>
        </w:rPr>
        <w:t>2</w:t>
      </w:r>
      <w:r w:rsidRPr="0099189B">
        <w:t xml:space="preserve">). Значение рабочего давления установлено техническим руководителем и составляет для тепловых сетей первого контура 1,6 МПа. </w:t>
      </w:r>
    </w:p>
    <w:p w:rsidR="00C25060" w:rsidRPr="0099189B" w:rsidRDefault="00C25060" w:rsidP="00B5461F">
      <w:pPr>
        <w:pStyle w:val="11ff3"/>
      </w:pPr>
      <w:r w:rsidRPr="0099189B">
        <w:t>По окончании ремонтных работ на тепловых сетях, в соответствии с п.6.2.9 ПТЭТЭ, проводятся гидравлические испытания на прочность и плотность. Испытания проводятся только тех тепловых сетей, на которых производились ремонтные работы.</w:t>
      </w:r>
    </w:p>
    <w:p w:rsidR="00C25060" w:rsidRPr="0099189B" w:rsidRDefault="00C25060" w:rsidP="00B5461F">
      <w:pPr>
        <w:pStyle w:val="11ff3"/>
      </w:pPr>
      <w:r w:rsidRPr="0099189B">
        <w:t>Периодичность и продолжительность всех видов ремонтных работ устанавливается нормативно-техническими документами на ремонт данного вида оборудования.</w:t>
      </w:r>
    </w:p>
    <w:p w:rsidR="00C25060" w:rsidRPr="0099189B" w:rsidRDefault="00C25060" w:rsidP="00B5461F">
      <w:pPr>
        <w:pStyle w:val="11ff3"/>
      </w:pPr>
      <w:r w:rsidRPr="0099189B">
        <w:t>Система технического обслуживания и ремонта носит планово-предупредительный характер. На все виды оборудования составляются годовые (сезонные и месячные) планы (графики) ремонтов. Годовые планы ремонтов утверждает руководитель организации.</w:t>
      </w:r>
    </w:p>
    <w:p w:rsidR="00C25060" w:rsidRPr="0099189B" w:rsidRDefault="00C25060" w:rsidP="00B5461F">
      <w:pPr>
        <w:pStyle w:val="11ff3"/>
      </w:pPr>
      <w:r w:rsidRPr="0099189B">
        <w:t xml:space="preserve">Ремонт тепловых сетей производится в соответствии с утвержденным графиком (планом) на основе результатов анализа выявленных дефектов, повреждений, периодических осмотров, испытаний, диагностики и ежегодных испытаний на прочность </w:t>
      </w:r>
      <w:r w:rsidRPr="0099189B">
        <w:lastRenderedPageBreak/>
        <w:t>и плотность. Объем технического обслуживания и ремонта определяется необходимостью поддержания исправного, работоспособного состояния и периодического восстановления тепловых сетей с учетом их фактического технического состояния.</w:t>
      </w:r>
    </w:p>
    <w:p w:rsidR="00FF6756" w:rsidRPr="0099189B" w:rsidRDefault="00405C87" w:rsidP="00FF6756">
      <w:pPr>
        <w:pStyle w:val="11ff3"/>
        <w:rPr>
          <w:b/>
        </w:rPr>
      </w:pPr>
      <w:r w:rsidRPr="0099189B">
        <w:rPr>
          <w:b/>
        </w:rPr>
        <w:t xml:space="preserve">Таблица 1.3.12.1 - </w:t>
      </w:r>
      <w:r w:rsidR="00FF6756" w:rsidRPr="0099189B">
        <w:rPr>
          <w:b/>
        </w:rPr>
        <w:t>Стандартный график производства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4"/>
        <w:gridCol w:w="1970"/>
        <w:gridCol w:w="2012"/>
        <w:gridCol w:w="2316"/>
      </w:tblGrid>
      <w:tr w:rsidR="00FF6756" w:rsidRPr="0099189B" w:rsidTr="00D12AE3">
        <w:trPr>
          <w:trHeight w:val="20"/>
          <w:tblHeader/>
        </w:trPr>
        <w:tc>
          <w:tcPr>
            <w:tcW w:w="1710" w:type="pct"/>
            <w:shd w:val="clear" w:color="auto" w:fill="D9D9D9" w:themeFill="background1" w:themeFillShade="D9"/>
            <w:vAlign w:val="center"/>
            <w:hideMark/>
          </w:tcPr>
          <w:p w:rsidR="00FF6756" w:rsidRPr="0099189B" w:rsidRDefault="00FF6756" w:rsidP="00FF6756">
            <w:pPr>
              <w:pStyle w:val="1fffb"/>
              <w:rPr>
                <w:rFonts w:cs="Times New Roman"/>
              </w:rPr>
            </w:pPr>
            <w:r w:rsidRPr="0099189B">
              <w:rPr>
                <w:rFonts w:cs="Times New Roman"/>
              </w:rPr>
              <w:t>Перечень регламентных работ</w:t>
            </w:r>
          </w:p>
        </w:tc>
        <w:tc>
          <w:tcPr>
            <w:tcW w:w="1029" w:type="pct"/>
            <w:shd w:val="clear" w:color="auto" w:fill="D9D9D9" w:themeFill="background1" w:themeFillShade="D9"/>
            <w:vAlign w:val="center"/>
            <w:hideMark/>
          </w:tcPr>
          <w:p w:rsidR="00FF6756" w:rsidRPr="0099189B" w:rsidRDefault="00FF6756" w:rsidP="00FF6756">
            <w:pPr>
              <w:pStyle w:val="1fffb"/>
              <w:rPr>
                <w:rFonts w:cs="Times New Roman"/>
              </w:rPr>
            </w:pPr>
            <w:r w:rsidRPr="0099189B">
              <w:rPr>
                <w:rFonts w:cs="Times New Roman"/>
              </w:rPr>
              <w:t>Периодичность проведения регламентных работ</w:t>
            </w:r>
          </w:p>
        </w:tc>
        <w:tc>
          <w:tcPr>
            <w:tcW w:w="1051" w:type="pct"/>
            <w:shd w:val="clear" w:color="auto" w:fill="D9D9D9" w:themeFill="background1" w:themeFillShade="D9"/>
            <w:vAlign w:val="center"/>
            <w:hideMark/>
          </w:tcPr>
          <w:p w:rsidR="00FF6756" w:rsidRPr="0099189B" w:rsidRDefault="00FF6756" w:rsidP="00FF6756">
            <w:pPr>
              <w:pStyle w:val="1fffb"/>
              <w:rPr>
                <w:rFonts w:cs="Times New Roman"/>
              </w:rPr>
            </w:pPr>
            <w:r w:rsidRPr="0099189B">
              <w:rPr>
                <w:rFonts w:cs="Times New Roman"/>
              </w:rPr>
              <w:t>Период проведения</w:t>
            </w:r>
          </w:p>
        </w:tc>
        <w:tc>
          <w:tcPr>
            <w:tcW w:w="1210" w:type="pct"/>
            <w:shd w:val="clear" w:color="auto" w:fill="D9D9D9" w:themeFill="background1" w:themeFillShade="D9"/>
            <w:vAlign w:val="center"/>
            <w:hideMark/>
          </w:tcPr>
          <w:p w:rsidR="00FF6756" w:rsidRPr="0099189B" w:rsidRDefault="00FF6756" w:rsidP="00FF6756">
            <w:pPr>
              <w:pStyle w:val="1fffb"/>
              <w:rPr>
                <w:rFonts w:cs="Times New Roman"/>
              </w:rPr>
            </w:pPr>
            <w:r w:rsidRPr="0099189B">
              <w:rPr>
                <w:rFonts w:cs="Times New Roman"/>
              </w:rPr>
              <w:t>Расчётная формула для расчёта нормы затрат теплоносителя, V,</w:t>
            </w:r>
            <w:r w:rsidR="00DA5C80" w:rsidRPr="0099189B">
              <w:rPr>
                <w:rFonts w:cs="Times New Roman"/>
              </w:rPr>
              <w:t>м</w:t>
            </w:r>
            <w:r w:rsidR="00DA5C80" w:rsidRPr="0099189B">
              <w:rPr>
                <w:rFonts w:cs="Times New Roman"/>
                <w:vertAlign w:val="superscript"/>
              </w:rPr>
              <w:t>3</w:t>
            </w:r>
          </w:p>
        </w:tc>
      </w:tr>
      <w:tr w:rsidR="00FF6756" w:rsidRPr="0099189B" w:rsidTr="00D12AE3">
        <w:trPr>
          <w:trHeight w:val="20"/>
        </w:trPr>
        <w:tc>
          <w:tcPr>
            <w:tcW w:w="1710" w:type="pct"/>
            <w:shd w:val="clear" w:color="auto" w:fill="auto"/>
            <w:vAlign w:val="center"/>
            <w:hideMark/>
          </w:tcPr>
          <w:p w:rsidR="00FF6756" w:rsidRPr="0099189B" w:rsidRDefault="00FF6756" w:rsidP="00FF6756">
            <w:pPr>
              <w:pStyle w:val="1fffb"/>
              <w:rPr>
                <w:rFonts w:cs="Times New Roman"/>
              </w:rPr>
            </w:pPr>
            <w:r w:rsidRPr="0099189B">
              <w:rPr>
                <w:rFonts w:cs="Times New Roman"/>
              </w:rPr>
              <w:t>Заполнение трубопроводов магистральных и распределительных сетей после проведения ремонта в межотопительный период</w:t>
            </w:r>
          </w:p>
        </w:tc>
        <w:tc>
          <w:tcPr>
            <w:tcW w:w="1029" w:type="pct"/>
            <w:shd w:val="clear" w:color="auto" w:fill="auto"/>
            <w:vAlign w:val="center"/>
            <w:hideMark/>
          </w:tcPr>
          <w:p w:rsidR="00FF6756" w:rsidRPr="0099189B" w:rsidRDefault="00FF6756" w:rsidP="00FF6756">
            <w:pPr>
              <w:pStyle w:val="1fffb"/>
              <w:rPr>
                <w:rFonts w:cs="Times New Roman"/>
              </w:rPr>
            </w:pPr>
            <w:r w:rsidRPr="0099189B">
              <w:rPr>
                <w:rFonts w:cs="Times New Roman"/>
              </w:rPr>
              <w:t>1 раз в год</w:t>
            </w:r>
          </w:p>
        </w:tc>
        <w:tc>
          <w:tcPr>
            <w:tcW w:w="1051" w:type="pct"/>
            <w:shd w:val="clear" w:color="auto" w:fill="auto"/>
            <w:vAlign w:val="center"/>
            <w:hideMark/>
          </w:tcPr>
          <w:p w:rsidR="00FF6756" w:rsidRPr="0099189B" w:rsidRDefault="00FF6756" w:rsidP="00FF6756">
            <w:pPr>
              <w:pStyle w:val="1fffb"/>
              <w:rPr>
                <w:rFonts w:cs="Times New Roman"/>
              </w:rPr>
            </w:pPr>
            <w:r w:rsidRPr="0099189B">
              <w:rPr>
                <w:rFonts w:cs="Times New Roman"/>
              </w:rPr>
              <w:t>июнь-август</w:t>
            </w:r>
          </w:p>
        </w:tc>
        <w:tc>
          <w:tcPr>
            <w:tcW w:w="1210" w:type="pct"/>
            <w:shd w:val="clear" w:color="auto" w:fill="auto"/>
            <w:noWrap/>
            <w:vAlign w:val="center"/>
            <w:hideMark/>
          </w:tcPr>
          <w:p w:rsidR="00FF6756" w:rsidRPr="0099189B" w:rsidRDefault="00FF6756" w:rsidP="00FF6756">
            <w:pPr>
              <w:pStyle w:val="1fffb"/>
              <w:rPr>
                <w:rFonts w:cs="Times New Roman"/>
              </w:rPr>
            </w:pPr>
            <w:r w:rsidRPr="0099189B">
              <w:rPr>
                <w:rFonts w:cs="Times New Roman"/>
              </w:rPr>
              <w:t>1,5</w:t>
            </w:r>
          </w:p>
        </w:tc>
      </w:tr>
      <w:tr w:rsidR="00FF6756" w:rsidRPr="0099189B" w:rsidTr="00D12AE3">
        <w:trPr>
          <w:trHeight w:val="788"/>
        </w:trPr>
        <w:tc>
          <w:tcPr>
            <w:tcW w:w="1710" w:type="pct"/>
            <w:shd w:val="clear" w:color="auto" w:fill="auto"/>
            <w:vAlign w:val="center"/>
            <w:hideMark/>
          </w:tcPr>
          <w:p w:rsidR="00FF6756" w:rsidRPr="0099189B" w:rsidRDefault="00FF6756" w:rsidP="00FF6756">
            <w:pPr>
              <w:pStyle w:val="1fffb"/>
              <w:rPr>
                <w:rFonts w:cs="Times New Roman"/>
              </w:rPr>
            </w:pPr>
            <w:r w:rsidRPr="0099189B">
              <w:rPr>
                <w:rFonts w:cs="Times New Roman"/>
              </w:rPr>
              <w:t>Испытания на плотность и механическую прочность трубопроводов тепловых сетей</w:t>
            </w:r>
          </w:p>
        </w:tc>
        <w:tc>
          <w:tcPr>
            <w:tcW w:w="1029" w:type="pct"/>
            <w:shd w:val="clear" w:color="auto" w:fill="auto"/>
            <w:vAlign w:val="center"/>
            <w:hideMark/>
          </w:tcPr>
          <w:p w:rsidR="00FF6756" w:rsidRPr="0099189B" w:rsidRDefault="00FF6756" w:rsidP="00FF6756">
            <w:pPr>
              <w:pStyle w:val="1fffb"/>
              <w:rPr>
                <w:rFonts w:cs="Times New Roman"/>
              </w:rPr>
            </w:pPr>
            <w:r w:rsidRPr="0099189B">
              <w:rPr>
                <w:rFonts w:cs="Times New Roman"/>
              </w:rPr>
              <w:t>1 раз в год</w:t>
            </w:r>
          </w:p>
        </w:tc>
        <w:tc>
          <w:tcPr>
            <w:tcW w:w="1051" w:type="pct"/>
            <w:shd w:val="clear" w:color="auto" w:fill="auto"/>
            <w:vAlign w:val="center"/>
            <w:hideMark/>
          </w:tcPr>
          <w:p w:rsidR="00FF6756" w:rsidRPr="0099189B" w:rsidRDefault="00FF6756" w:rsidP="00FF6756">
            <w:pPr>
              <w:pStyle w:val="1fffb"/>
              <w:rPr>
                <w:rFonts w:cs="Times New Roman"/>
              </w:rPr>
            </w:pPr>
            <w:r w:rsidRPr="0099189B">
              <w:rPr>
                <w:rFonts w:cs="Times New Roman"/>
              </w:rPr>
              <w:t>июнь-август</w:t>
            </w:r>
          </w:p>
        </w:tc>
        <w:tc>
          <w:tcPr>
            <w:tcW w:w="1210" w:type="pct"/>
            <w:vMerge w:val="restart"/>
            <w:shd w:val="clear" w:color="auto" w:fill="auto"/>
            <w:noWrap/>
            <w:vAlign w:val="center"/>
            <w:hideMark/>
          </w:tcPr>
          <w:p w:rsidR="00FF6756" w:rsidRPr="0099189B" w:rsidRDefault="00FF6756" w:rsidP="00FF6756">
            <w:pPr>
              <w:pStyle w:val="1fffb"/>
              <w:rPr>
                <w:rFonts w:cs="Times New Roman"/>
              </w:rPr>
            </w:pPr>
            <w:r w:rsidRPr="0099189B">
              <w:rPr>
                <w:rFonts w:cs="Times New Roman"/>
              </w:rPr>
              <w:t>0,5</w:t>
            </w:r>
          </w:p>
        </w:tc>
      </w:tr>
      <w:tr w:rsidR="00FF6756" w:rsidRPr="0099189B" w:rsidTr="00D12AE3">
        <w:trPr>
          <w:trHeight w:val="813"/>
        </w:trPr>
        <w:tc>
          <w:tcPr>
            <w:tcW w:w="1710" w:type="pct"/>
            <w:shd w:val="clear" w:color="auto" w:fill="auto"/>
            <w:vAlign w:val="center"/>
            <w:hideMark/>
          </w:tcPr>
          <w:p w:rsidR="00FF6756" w:rsidRPr="0099189B" w:rsidRDefault="00FF6756" w:rsidP="00FF6756">
            <w:pPr>
              <w:pStyle w:val="1fffb"/>
              <w:rPr>
                <w:rFonts w:cs="Times New Roman"/>
              </w:rPr>
            </w:pPr>
            <w:r w:rsidRPr="0099189B">
              <w:rPr>
                <w:rFonts w:cs="Times New Roman"/>
              </w:rPr>
              <w:t>Промывка трубопроводов тепловых сетей</w:t>
            </w:r>
          </w:p>
        </w:tc>
        <w:tc>
          <w:tcPr>
            <w:tcW w:w="1029" w:type="pct"/>
            <w:shd w:val="clear" w:color="auto" w:fill="auto"/>
            <w:vAlign w:val="center"/>
            <w:hideMark/>
          </w:tcPr>
          <w:p w:rsidR="00FF6756" w:rsidRPr="0099189B" w:rsidRDefault="00FF6756" w:rsidP="00FF6756">
            <w:pPr>
              <w:pStyle w:val="1fffb"/>
              <w:rPr>
                <w:rFonts w:cs="Times New Roman"/>
              </w:rPr>
            </w:pPr>
            <w:r w:rsidRPr="0099189B">
              <w:rPr>
                <w:rFonts w:cs="Times New Roman"/>
              </w:rPr>
              <w:t>1 раз в год</w:t>
            </w:r>
          </w:p>
        </w:tc>
        <w:tc>
          <w:tcPr>
            <w:tcW w:w="1051" w:type="pct"/>
            <w:shd w:val="clear" w:color="auto" w:fill="auto"/>
            <w:vAlign w:val="center"/>
            <w:hideMark/>
          </w:tcPr>
          <w:p w:rsidR="00FF6756" w:rsidRPr="0099189B" w:rsidRDefault="00FF6756" w:rsidP="00FF6756">
            <w:pPr>
              <w:pStyle w:val="1fffb"/>
              <w:rPr>
                <w:rFonts w:cs="Times New Roman"/>
              </w:rPr>
            </w:pPr>
            <w:r w:rsidRPr="0099189B">
              <w:rPr>
                <w:rFonts w:cs="Times New Roman"/>
              </w:rPr>
              <w:t>июнь-август</w:t>
            </w:r>
          </w:p>
        </w:tc>
        <w:tc>
          <w:tcPr>
            <w:tcW w:w="1210" w:type="pct"/>
            <w:vMerge/>
            <w:shd w:val="clear" w:color="auto" w:fill="auto"/>
            <w:vAlign w:val="center"/>
            <w:hideMark/>
          </w:tcPr>
          <w:p w:rsidR="00FF6756" w:rsidRPr="0099189B" w:rsidRDefault="00FF6756" w:rsidP="00FF6756">
            <w:pPr>
              <w:pStyle w:val="1fffb"/>
              <w:rPr>
                <w:rFonts w:cs="Times New Roman"/>
              </w:rPr>
            </w:pPr>
          </w:p>
        </w:tc>
      </w:tr>
    </w:tbl>
    <w:p w:rsidR="00FF6756" w:rsidRPr="0099189B" w:rsidRDefault="00FF6756" w:rsidP="00B5461F">
      <w:pPr>
        <w:pStyle w:val="11ff3"/>
      </w:pPr>
    </w:p>
    <w:p w:rsidR="00C063C3" w:rsidRPr="0099189B" w:rsidRDefault="00C063C3" w:rsidP="009568EA">
      <w:pPr>
        <w:pStyle w:val="20"/>
        <w:rPr>
          <w:rFonts w:cs="Times New Roman"/>
        </w:rPr>
      </w:pPr>
      <w:bookmarkStart w:id="148" w:name="_Toc164958168"/>
      <w:bookmarkStart w:id="149" w:name="_Toc196159577"/>
      <w:bookmarkStart w:id="150" w:name="_Toc475879447"/>
      <w:bookmarkStart w:id="151" w:name="_Toc78674714"/>
      <w:bookmarkStart w:id="152" w:name="_Toc84970951"/>
      <w:r w:rsidRPr="0099189B">
        <w:rPr>
          <w:rFonts w:cs="Times New Roman"/>
        </w:rP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148"/>
      <w:bookmarkEnd w:id="149"/>
    </w:p>
    <w:bookmarkEnd w:id="150"/>
    <w:bookmarkEnd w:id="151"/>
    <w:bookmarkEnd w:id="152"/>
    <w:p w:rsidR="00C063C3" w:rsidRPr="0099189B" w:rsidRDefault="00C063C3" w:rsidP="00C063C3">
      <w:pPr>
        <w:keepNext/>
        <w:keepLines/>
        <w:spacing w:after="240"/>
        <w:ind w:firstLine="567"/>
        <w:rPr>
          <w:rFonts w:ascii="Times New Roman" w:eastAsia="Calibri" w:hAnsi="Times New Roman" w:cs="Times New Roman"/>
          <w:b/>
          <w:sz w:val="24"/>
          <w:szCs w:val="24"/>
          <w:lang w:eastAsia="en-US"/>
        </w:rPr>
      </w:pPr>
      <w:r w:rsidRPr="0099189B">
        <w:rPr>
          <w:rFonts w:ascii="Times New Roman" w:eastAsia="Calibri" w:hAnsi="Times New Roman" w:cs="Times New Roman"/>
          <w:b/>
          <w:sz w:val="24"/>
          <w:szCs w:val="24"/>
          <w:lang w:eastAsia="en-US"/>
        </w:rPr>
        <w:t>Определение нормативов технологических потерь при передаче тепловой энергии с использованием нормативных энергетических характеристик тепловых сетей</w:t>
      </w:r>
    </w:p>
    <w:p w:rsidR="00C063C3" w:rsidRPr="0099189B" w:rsidRDefault="00C063C3" w:rsidP="00C23C72">
      <w:pPr>
        <w:pStyle w:val="11ff3"/>
        <w:numPr>
          <w:ilvl w:val="0"/>
          <w:numId w:val="119"/>
        </w:numPr>
      </w:pPr>
      <w:r w:rsidRPr="0099189B">
        <w:t xml:space="preserve">Энергетические характеристики работы водяных тепловых сетей каждой системы теплоснабжения разрабатываются по следующим показателям: </w:t>
      </w:r>
    </w:p>
    <w:p w:rsidR="00C063C3" w:rsidRPr="0099189B" w:rsidRDefault="00C063C3" w:rsidP="00C063C3">
      <w:pPr>
        <w:pStyle w:val="113"/>
        <w:rPr>
          <w:rFonts w:eastAsia="Calibri"/>
        </w:rPr>
      </w:pPr>
      <w:r w:rsidRPr="0099189B">
        <w:rPr>
          <w:rFonts w:eastAsia="Calibri"/>
        </w:rPr>
        <w:t>потери сетевой воды;</w:t>
      </w:r>
    </w:p>
    <w:p w:rsidR="00C063C3" w:rsidRPr="0099189B" w:rsidRDefault="00C063C3" w:rsidP="00C063C3">
      <w:pPr>
        <w:pStyle w:val="113"/>
        <w:rPr>
          <w:rFonts w:eastAsia="Calibri"/>
        </w:rPr>
      </w:pPr>
      <w:r w:rsidRPr="0099189B">
        <w:rPr>
          <w:rFonts w:eastAsia="Calibri"/>
        </w:rPr>
        <w:t>потери тепловой энергии;</w:t>
      </w:r>
    </w:p>
    <w:p w:rsidR="00C063C3" w:rsidRPr="0099189B" w:rsidRDefault="00C063C3" w:rsidP="00C063C3">
      <w:pPr>
        <w:pStyle w:val="113"/>
        <w:rPr>
          <w:rFonts w:eastAsia="Calibri"/>
        </w:rPr>
      </w:pPr>
      <w:r w:rsidRPr="0099189B">
        <w:rPr>
          <w:rFonts w:eastAsia="Calibri"/>
        </w:rPr>
        <w:t>удельный среднечасовой расход сетевой воды на единицу расчетной присоединенной тепловой нагрузки потребителей;</w:t>
      </w:r>
    </w:p>
    <w:p w:rsidR="00C063C3" w:rsidRPr="0099189B" w:rsidRDefault="00C063C3" w:rsidP="00C063C3">
      <w:pPr>
        <w:pStyle w:val="113"/>
        <w:rPr>
          <w:rFonts w:eastAsia="Calibri"/>
        </w:rPr>
      </w:pPr>
      <w:r w:rsidRPr="0099189B">
        <w:rPr>
          <w:rFonts w:eastAsia="Calibri"/>
        </w:rPr>
        <w:t>разность температур сетевой воды в подающих и обратных трубопроводах (или температура сетевой воды в обратных трубопроводах);</w:t>
      </w:r>
    </w:p>
    <w:p w:rsidR="00C063C3" w:rsidRPr="0099189B" w:rsidRDefault="00C063C3" w:rsidP="00C063C3">
      <w:pPr>
        <w:pStyle w:val="113"/>
        <w:rPr>
          <w:rFonts w:eastAsia="Calibri"/>
        </w:rPr>
      </w:pPr>
      <w:r w:rsidRPr="0099189B">
        <w:rPr>
          <w:rFonts w:eastAsia="Calibri"/>
        </w:rPr>
        <w:lastRenderedPageBreak/>
        <w:t>удельный расход электроэнергии на единицу отпущенной тепловой энергии от источника теплоснабжения (далее – удельный расход электроэнергии).</w:t>
      </w:r>
    </w:p>
    <w:p w:rsidR="00C063C3" w:rsidRPr="0099189B" w:rsidRDefault="00C063C3" w:rsidP="00C23C72">
      <w:pPr>
        <w:pStyle w:val="11ff3"/>
        <w:numPr>
          <w:ilvl w:val="0"/>
          <w:numId w:val="119"/>
        </w:numPr>
      </w:pPr>
      <w:r w:rsidRPr="0099189B">
        <w:t xml:space="preserve">При разработке нормативов технологических потерь при передаче тепловой энергии используются технически обоснованные энергетические характеристики (потери сетевой воды, потери тепловой энергии, удельный расход электроэнергии). </w:t>
      </w:r>
    </w:p>
    <w:p w:rsidR="00C063C3" w:rsidRPr="0099189B" w:rsidRDefault="00C063C3" w:rsidP="00C063C3">
      <w:pPr>
        <w:pStyle w:val="11ff3"/>
      </w:pPr>
      <w:r w:rsidRPr="0099189B">
        <w:t>Энергетическая характеристика тепловой сети по показателю «потери сетевой воды» устанавливает зависимость технически обоснованных потерь теплоносителя на транспорт и распределение от источника тепловой энергии до потребителей от характеристик и режима работы системы теплоснабжения. При расчете норматива технологических потерь теплоносителя используется значение энергетической характеристики по показателю «потери сетевой воды» только в части тепловых сетей, находящихся в эксплуатационной ответственности теплосетевой организации.</w:t>
      </w:r>
    </w:p>
    <w:p w:rsidR="00C063C3" w:rsidRPr="0099189B" w:rsidRDefault="00C063C3" w:rsidP="00C063C3">
      <w:pPr>
        <w:pStyle w:val="11ff3"/>
      </w:pPr>
      <w:r w:rsidRPr="0099189B">
        <w:t>Энергетическая характеристика тепловой сети по показателю «тепловые потери» устанавливает зависимость технологических затрат тепловой энергии на ее транспорт и распределение от источника тепловой энергии до границы балансовой принадлежности тепловых сетей от температурного режима работы тепловых сетей и внешних климатических факторов при заданной схеме и конструктивных характеристиках тепловых сетей.</w:t>
      </w:r>
    </w:p>
    <w:p w:rsidR="00C063C3" w:rsidRPr="0099189B" w:rsidRDefault="00C063C3" w:rsidP="00C063C3">
      <w:pPr>
        <w:pStyle w:val="11ff3"/>
      </w:pPr>
      <w:r w:rsidRPr="0099189B">
        <w:t>Гидравлическая энергетическая характеристика тепловой сети (энергетическая характеристика по показателю «удельный расход электроэнергии») устанавливает зависимость от температуры наружного воздуха в течение отопительного сезона отношения нормируемого часового среднесуточного расхода электроэнергии на транспорт и распределение тепловой энергии в тепловых сетях к нормируемому среднесуточному отпуску тепловой энергии от источников тепловой энергии.</w:t>
      </w:r>
    </w:p>
    <w:p w:rsidR="00C063C3" w:rsidRPr="0099189B" w:rsidRDefault="00C063C3" w:rsidP="00C063C3">
      <w:pPr>
        <w:pStyle w:val="11ff3"/>
        <w:rPr>
          <w:color w:val="auto"/>
        </w:rPr>
      </w:pPr>
      <w:r w:rsidRPr="0099189B">
        <w:rPr>
          <w:color w:val="auto"/>
        </w:rPr>
        <w:t>3.К каждой энергетической характеристике прилагается пояснительная записка с перечнем необходимых исходных данных и краткой характеристикой системы теплоснабжения, отражающая результаты пересмотра (разработки) нормативной энергетической характеристики в виде таблиц и графиков. Каждый лист нормативных характеристик, содержащий графические зависимости показателей, подписывается руководителем организации, эксплуатирующей тепловые сети.</w:t>
      </w:r>
    </w:p>
    <w:p w:rsidR="00C063C3" w:rsidRPr="0099189B" w:rsidRDefault="00C063C3" w:rsidP="00C063C3">
      <w:pPr>
        <w:pStyle w:val="11ff3"/>
        <w:rPr>
          <w:color w:val="auto"/>
        </w:rPr>
      </w:pPr>
      <w:r w:rsidRPr="0099189B">
        <w:rPr>
          <w:color w:val="auto"/>
        </w:rPr>
        <w:t>На титульном листе предусматриваются подписи должностных лиц организаций, указываются срок действия энергетических характеристик и количество сброшюрованных листов.</w:t>
      </w:r>
    </w:p>
    <w:p w:rsidR="00C063C3" w:rsidRPr="0099189B" w:rsidRDefault="00C063C3" w:rsidP="00C063C3">
      <w:pPr>
        <w:pStyle w:val="11ff3"/>
      </w:pPr>
      <w:r w:rsidRPr="0099189B">
        <w:lastRenderedPageBreak/>
        <w:t>4.Срок действия энергетических характеристик устанавливается в зависимости от степени их проработки и достоверности исходных материалов, но не превышает пяти лет.</w:t>
      </w:r>
    </w:p>
    <w:p w:rsidR="00C063C3" w:rsidRPr="0099189B" w:rsidRDefault="00C063C3" w:rsidP="00C063C3">
      <w:pPr>
        <w:pStyle w:val="11ff3"/>
      </w:pPr>
      <w:r w:rsidRPr="0099189B">
        <w:t>5.Пересмотр энергетических характеристик (частичный или в полном объеме) производится:</w:t>
      </w:r>
    </w:p>
    <w:p w:rsidR="00C063C3" w:rsidRPr="0099189B" w:rsidRDefault="00C063C3" w:rsidP="00C063C3">
      <w:pPr>
        <w:pStyle w:val="113"/>
        <w:rPr>
          <w:rFonts w:eastAsia="Calibri"/>
        </w:rPr>
      </w:pPr>
      <w:r w:rsidRPr="0099189B">
        <w:rPr>
          <w:rFonts w:eastAsia="Calibri"/>
        </w:rPr>
        <w:t>при истечении срока действия нормативных характеристик;</w:t>
      </w:r>
    </w:p>
    <w:p w:rsidR="00C063C3" w:rsidRPr="0099189B" w:rsidRDefault="00C063C3" w:rsidP="00C063C3">
      <w:pPr>
        <w:pStyle w:val="113"/>
        <w:rPr>
          <w:rFonts w:eastAsia="Calibri"/>
        </w:rPr>
      </w:pPr>
      <w:r w:rsidRPr="0099189B">
        <w:rPr>
          <w:rFonts w:eastAsia="Calibri"/>
        </w:rPr>
        <w:t>при изменении нормативно-технических документов;</w:t>
      </w:r>
    </w:p>
    <w:p w:rsidR="00C063C3" w:rsidRPr="0099189B" w:rsidRDefault="00C063C3" w:rsidP="00C063C3">
      <w:pPr>
        <w:pStyle w:val="113"/>
        <w:rPr>
          <w:rFonts w:eastAsia="Calibri"/>
        </w:rPr>
      </w:pPr>
      <w:r w:rsidRPr="0099189B">
        <w:rPr>
          <w:rFonts w:eastAsia="Calibri"/>
        </w:rPr>
        <w:t>по результатам энергетического обследования тепловых сетей, если выявлены отступления от требований нормативных документов.</w:t>
      </w:r>
    </w:p>
    <w:p w:rsidR="00C063C3" w:rsidRPr="0099189B" w:rsidRDefault="00C063C3" w:rsidP="00C063C3">
      <w:pPr>
        <w:pStyle w:val="11ff3"/>
      </w:pPr>
      <w:r w:rsidRPr="0099189B">
        <w:t xml:space="preserve">Кроме того, пересмотр энергетических характеристик тепловых сетей производится в связи с произошедшими изменениями приведенных ниже условий работы тепловой сети и системы теплоснабжения более пределов, указанных ниже: </w:t>
      </w:r>
    </w:p>
    <w:p w:rsidR="00C063C3" w:rsidRPr="0099189B" w:rsidRDefault="00C063C3" w:rsidP="00C063C3">
      <w:pPr>
        <w:pStyle w:val="113"/>
        <w:rPr>
          <w:rFonts w:eastAsia="Calibri"/>
        </w:rPr>
      </w:pPr>
      <w:r w:rsidRPr="0099189B">
        <w:rPr>
          <w:rFonts w:eastAsia="Calibri"/>
        </w:rPr>
        <w:t>по показателю «потери сетевой воды»:</w:t>
      </w:r>
    </w:p>
    <w:p w:rsidR="00C063C3" w:rsidRPr="0099189B" w:rsidRDefault="00C063C3" w:rsidP="00C063C3">
      <w:pPr>
        <w:pStyle w:val="113"/>
        <w:rPr>
          <w:rFonts w:eastAsia="Calibri"/>
        </w:rPr>
      </w:pPr>
      <w:r w:rsidRPr="0099189B">
        <w:rPr>
          <w:rFonts w:eastAsia="Calibri"/>
        </w:rPr>
        <w:t>при изменении объемов трубопроводов тепловых сетей на 5%;</w:t>
      </w:r>
    </w:p>
    <w:p w:rsidR="00C063C3" w:rsidRPr="0099189B" w:rsidRDefault="00C063C3" w:rsidP="00C063C3">
      <w:pPr>
        <w:pStyle w:val="113"/>
        <w:rPr>
          <w:rFonts w:eastAsia="Calibri"/>
        </w:rPr>
      </w:pPr>
      <w:r w:rsidRPr="0099189B">
        <w:rPr>
          <w:rFonts w:eastAsia="Calibri"/>
        </w:rPr>
        <w:t>при изменении объемов внутренних систем теплопотребления на 5%;</w:t>
      </w:r>
    </w:p>
    <w:p w:rsidR="00C063C3" w:rsidRPr="0099189B" w:rsidRDefault="00C063C3" w:rsidP="00C063C3">
      <w:pPr>
        <w:pStyle w:val="113"/>
        <w:rPr>
          <w:rFonts w:eastAsia="Calibri"/>
        </w:rPr>
      </w:pPr>
      <w:r w:rsidRPr="0099189B">
        <w:rPr>
          <w:rFonts w:eastAsia="Calibri"/>
        </w:rPr>
        <w:t>по показателю «тепловые потери»:</w:t>
      </w:r>
    </w:p>
    <w:p w:rsidR="00C063C3" w:rsidRPr="0099189B" w:rsidRDefault="00C063C3" w:rsidP="00C063C3">
      <w:pPr>
        <w:pStyle w:val="113"/>
        <w:rPr>
          <w:rFonts w:eastAsia="Calibri"/>
        </w:rPr>
      </w:pPr>
      <w:r w:rsidRPr="0099189B">
        <w:rPr>
          <w:rFonts w:eastAsia="Calibri"/>
        </w:rPr>
        <w:t>при изменении тепловых потерь по результатам очередных испытаний на 5% по сравнению с результатами предыдущих испытаний;</w:t>
      </w:r>
    </w:p>
    <w:p w:rsidR="00C063C3" w:rsidRPr="0099189B" w:rsidRDefault="00C063C3" w:rsidP="00C063C3">
      <w:pPr>
        <w:pStyle w:val="113"/>
        <w:rPr>
          <w:rFonts w:eastAsia="Calibri"/>
        </w:rPr>
      </w:pPr>
      <w:r w:rsidRPr="0099189B">
        <w:rPr>
          <w:rFonts w:eastAsia="Calibri"/>
        </w:rPr>
        <w:t>при изменении материальной характеристики тепловых сетей на 5%;</w:t>
      </w:r>
    </w:p>
    <w:p w:rsidR="00C063C3" w:rsidRPr="0099189B" w:rsidRDefault="00C063C3" w:rsidP="00C063C3">
      <w:pPr>
        <w:pStyle w:val="113"/>
        <w:rPr>
          <w:rFonts w:eastAsia="Calibri"/>
        </w:rPr>
      </w:pPr>
      <w:r w:rsidRPr="0099189B">
        <w:rPr>
          <w:rFonts w:eastAsia="Calibri"/>
        </w:rPr>
        <w:t>при изменении эксплуатационного температурного графика отпуска тепловой энергии;</w:t>
      </w:r>
    </w:p>
    <w:p w:rsidR="00C063C3" w:rsidRPr="0099189B" w:rsidRDefault="00C063C3" w:rsidP="00C063C3">
      <w:pPr>
        <w:pStyle w:val="113"/>
        <w:rPr>
          <w:rFonts w:eastAsia="Calibri"/>
        </w:rPr>
      </w:pPr>
      <w:r w:rsidRPr="0099189B">
        <w:rPr>
          <w:rFonts w:eastAsia="Calibri"/>
        </w:rPr>
        <w:t>по показателям «удельный среднечасовой расход сетевой воды на единицу присоединенной тепловой нагрузки потребителей» и «разность температур сетевой воды в подающих и обратных трубопроводах»:</w:t>
      </w:r>
    </w:p>
    <w:p w:rsidR="00C063C3" w:rsidRPr="0099189B" w:rsidRDefault="00C063C3" w:rsidP="00C063C3">
      <w:pPr>
        <w:pStyle w:val="113"/>
        <w:rPr>
          <w:rFonts w:eastAsia="Calibri"/>
        </w:rPr>
      </w:pPr>
      <w:r w:rsidRPr="0099189B">
        <w:rPr>
          <w:rFonts w:eastAsia="Calibri"/>
        </w:rPr>
        <w:t>при изменении эксплуатационного температурного графика отпуска тепловой энергии;</w:t>
      </w:r>
    </w:p>
    <w:p w:rsidR="00C063C3" w:rsidRPr="0099189B" w:rsidRDefault="00C063C3" w:rsidP="00C063C3">
      <w:pPr>
        <w:pStyle w:val="113"/>
        <w:rPr>
          <w:rFonts w:eastAsia="Calibri"/>
        </w:rPr>
      </w:pPr>
      <w:r w:rsidRPr="0099189B">
        <w:rPr>
          <w:rFonts w:eastAsia="Calibri"/>
        </w:rPr>
        <w:t>при изменении суммарных договорных нагрузок на 5%;</w:t>
      </w:r>
    </w:p>
    <w:p w:rsidR="00C063C3" w:rsidRPr="0099189B" w:rsidRDefault="00C063C3" w:rsidP="00C063C3">
      <w:pPr>
        <w:pStyle w:val="113"/>
        <w:rPr>
          <w:rFonts w:eastAsia="Calibri"/>
        </w:rPr>
      </w:pPr>
      <w:r w:rsidRPr="0099189B">
        <w:rPr>
          <w:rFonts w:eastAsia="Calibri"/>
        </w:rPr>
        <w:t>при изменении тепловых потерь в тепловых сетях, требующих пересмотра соответствующей энергетической характеристики;</w:t>
      </w:r>
    </w:p>
    <w:p w:rsidR="00C063C3" w:rsidRPr="0099189B" w:rsidRDefault="00C063C3" w:rsidP="00C063C3">
      <w:pPr>
        <w:pStyle w:val="113"/>
        <w:rPr>
          <w:rFonts w:eastAsia="Calibri"/>
        </w:rPr>
      </w:pPr>
      <w:r w:rsidRPr="0099189B">
        <w:rPr>
          <w:rFonts w:eastAsia="Calibri"/>
        </w:rPr>
        <w:t>по показателю «удельный расход электроэнергии на транспорт и распределение тепловой энергии»:</w:t>
      </w:r>
    </w:p>
    <w:p w:rsidR="00C063C3" w:rsidRPr="0099189B" w:rsidRDefault="00C063C3" w:rsidP="00C063C3">
      <w:pPr>
        <w:pStyle w:val="113"/>
        <w:rPr>
          <w:rFonts w:eastAsia="Calibri"/>
        </w:rPr>
      </w:pPr>
      <w:r w:rsidRPr="0099189B">
        <w:rPr>
          <w:rFonts w:eastAsia="Calibri"/>
        </w:rPr>
        <w:t xml:space="preserve">при изменении количества насосных станций или ЦТП в тепловой сети на балансе энергоснабжающей (теплосетевой) организации, в случае, если электрическая мощность электродвигателей насосов во вновь подключенных </w:t>
      </w:r>
      <w:r w:rsidRPr="0099189B">
        <w:rPr>
          <w:rFonts w:eastAsia="Calibri"/>
        </w:rPr>
        <w:lastRenderedPageBreak/>
        <w:t>или снятых с баланса насосных станциях и ЦТП изменилась на 5% от суммарной нормируемой электрической мощности; то же относится к изменению производительности (или количества) насосов при неизменном количестве насосных станций и ЦТП;</w:t>
      </w:r>
    </w:p>
    <w:p w:rsidR="00C063C3" w:rsidRPr="0099189B" w:rsidRDefault="00C063C3" w:rsidP="00C063C3">
      <w:pPr>
        <w:pStyle w:val="113"/>
        <w:rPr>
          <w:rFonts w:eastAsia="Calibri"/>
        </w:rPr>
      </w:pPr>
      <w:r w:rsidRPr="0099189B">
        <w:rPr>
          <w:rFonts w:eastAsia="Calibri"/>
        </w:rPr>
        <w:t>при изменении эксплуатационного температурного графика отпуска тепловой энергии;</w:t>
      </w:r>
    </w:p>
    <w:p w:rsidR="00C063C3" w:rsidRPr="0099189B" w:rsidRDefault="00C063C3" w:rsidP="00C063C3">
      <w:pPr>
        <w:pStyle w:val="113"/>
        <w:rPr>
          <w:rFonts w:eastAsia="Calibri"/>
        </w:rPr>
      </w:pPr>
      <w:r w:rsidRPr="0099189B">
        <w:rPr>
          <w:rFonts w:eastAsia="Calibri"/>
        </w:rPr>
        <w:t>при изменении условий работы насосных станций и ЦТП (автоматизация, изменение диаметров рабочих колес насосных агрегатов, изменение расходов и напоров сетевой воды), если суммарная электрическая мощность электрооборудования изменяется на 5%;</w:t>
      </w:r>
    </w:p>
    <w:p w:rsidR="00C063C3" w:rsidRPr="0099189B" w:rsidRDefault="00C063C3" w:rsidP="00C063C3">
      <w:pPr>
        <w:pStyle w:val="113"/>
        <w:rPr>
          <w:rFonts w:eastAsia="Calibri"/>
        </w:rPr>
      </w:pPr>
      <w:r w:rsidRPr="0099189B">
        <w:rPr>
          <w:rFonts w:eastAsia="Calibri"/>
        </w:rPr>
        <w:t xml:space="preserve">при пересмотре энергетической характеристики по одному из показателей проводится корректировка энергетических характеристик по другим показателям, по которым в результате указанного пересмотра произошло изменение условий или исходных данных (если взаимосвязь между показателями обусловлена положениями методики разработки энергетических характеристик). </w:t>
      </w:r>
    </w:p>
    <w:p w:rsidR="00C063C3" w:rsidRPr="0099189B" w:rsidRDefault="00C063C3" w:rsidP="00C063C3">
      <w:pPr>
        <w:pStyle w:val="11ff3"/>
      </w:pPr>
      <w:r w:rsidRPr="0099189B">
        <w:t xml:space="preserve">6. Корректировка показателей технологических потерь при передаче тепловой энергии с расчетной присоединенной тепловой нагрузкой 50 Гкал/ч (58 МВт) и выше для периода регулирования осуществляется приведением утвержденных нормативных энергетических характеристик к прогнозируемым условиям периода регулирования. </w:t>
      </w:r>
    </w:p>
    <w:p w:rsidR="00C063C3" w:rsidRPr="0099189B" w:rsidRDefault="00C063C3" w:rsidP="00C063C3">
      <w:pPr>
        <w:pStyle w:val="11ff3"/>
      </w:pPr>
      <w:r w:rsidRPr="0099189B">
        <w:t xml:space="preserve">7. Расчет ожидаемых значений показателя «потери сетевой воды» в части тепловых сетей, находящихся в эксплуатационной ответственности теплосетевой организации, на период регулирования при планируемых изменениях объемов тепловых сетей ожидаемые значения показателя «потери сетевой воды» допускается определять по формуле: </w:t>
      </w:r>
    </w:p>
    <w:p w:rsidR="00C063C3" w:rsidRPr="0099189B" w:rsidRDefault="00C063C3" w:rsidP="003153D0">
      <w:pPr>
        <w:tabs>
          <w:tab w:val="center" w:pos="4678"/>
          <w:tab w:val="right" w:pos="9356"/>
        </w:tabs>
        <w:spacing w:after="0" w:line="360" w:lineRule="auto"/>
        <w:jc w:val="center"/>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1371600" cy="457200"/>
            <wp:effectExtent l="0" t="0" r="0" b="0"/>
            <wp:docPr id="5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10"/>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371600" cy="4572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(1)</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где </w:t>
      </w:r>
      <w:r w:rsidRPr="0099189B">
        <w:rPr>
          <w:rFonts w:ascii="Times New Roman" w:eastAsia="Calibri" w:hAnsi="Times New Roman" w:cs="Times New Roman"/>
          <w:noProof/>
          <w:sz w:val="24"/>
          <w:szCs w:val="24"/>
        </w:rPr>
        <w:drawing>
          <wp:inline distT="0" distB="0" distL="0" distR="0">
            <wp:extent cx="361950" cy="266700"/>
            <wp:effectExtent l="0" t="0" r="0" b="0"/>
            <wp:docPr id="5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11"/>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6195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ожидаемые годовые потери сетевой воды на период регулирования,</w:t>
      </w:r>
      <w:r w:rsidR="00DA5C80" w:rsidRPr="0099189B">
        <w:rPr>
          <w:rFonts w:ascii="Times New Roman" w:eastAsia="Calibri" w:hAnsi="Times New Roman" w:cs="Times New Roman"/>
          <w:sz w:val="24"/>
          <w:szCs w:val="24"/>
          <w:lang w:eastAsia="en-US"/>
        </w:rPr>
        <w:t>м</w:t>
      </w:r>
      <w:r w:rsidR="00DA5C80" w:rsidRPr="0099189B">
        <w:rPr>
          <w:rFonts w:ascii="Times New Roman" w:eastAsia="Calibri" w:hAnsi="Times New Roman" w:cs="Times New Roman"/>
          <w:sz w:val="24"/>
          <w:szCs w:val="24"/>
          <w:vertAlign w:val="superscript"/>
          <w:lang w:eastAsia="en-US"/>
        </w:rPr>
        <w:t>3</w:t>
      </w:r>
      <w:r w:rsidRPr="0099189B">
        <w:rPr>
          <w:rFonts w:ascii="Times New Roman" w:eastAsia="Calibri" w:hAnsi="Times New Roman" w:cs="Times New Roman"/>
          <w:sz w:val="24"/>
          <w:szCs w:val="24"/>
          <w:lang w:eastAsia="en-US"/>
        </w:rPr>
        <w:t>;</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361950" cy="266700"/>
            <wp:effectExtent l="0" t="0" r="0" b="0"/>
            <wp:docPr id="5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1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6195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годовые потери сетевой воды в тепловых сетях, находящихся в эксплуатационной ответственности теплосетевой организации, в соответствии с энергетическими характеристиками,</w:t>
      </w:r>
      <w:r w:rsidR="00DA5C80" w:rsidRPr="0099189B">
        <w:rPr>
          <w:rFonts w:ascii="Times New Roman" w:eastAsia="Calibri" w:hAnsi="Times New Roman" w:cs="Times New Roman"/>
          <w:sz w:val="24"/>
          <w:szCs w:val="24"/>
          <w:lang w:eastAsia="en-US"/>
        </w:rPr>
        <w:t>м</w:t>
      </w:r>
      <w:r w:rsidR="00DA5C80" w:rsidRPr="0099189B">
        <w:rPr>
          <w:rFonts w:ascii="Times New Roman" w:eastAsia="Calibri" w:hAnsi="Times New Roman" w:cs="Times New Roman"/>
          <w:sz w:val="24"/>
          <w:szCs w:val="24"/>
          <w:vertAlign w:val="superscript"/>
          <w:lang w:eastAsia="en-US"/>
        </w:rPr>
        <w:t>3</w:t>
      </w:r>
      <w:r w:rsidRPr="0099189B">
        <w:rPr>
          <w:rFonts w:ascii="Times New Roman" w:eastAsia="Calibri" w:hAnsi="Times New Roman" w:cs="Times New Roman"/>
          <w:sz w:val="24"/>
          <w:szCs w:val="24"/>
          <w:lang w:eastAsia="en-US"/>
        </w:rPr>
        <w:t>;</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457200" cy="266700"/>
            <wp:effectExtent l="0" t="0" r="0" b="0"/>
            <wp:docPr id="5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13"/>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5720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ожидаемый суммарный среднегодовой объем тепловых сетей,</w:t>
      </w:r>
      <w:r w:rsidR="00DA5C80" w:rsidRPr="0099189B">
        <w:rPr>
          <w:rFonts w:ascii="Times New Roman" w:eastAsia="Calibri" w:hAnsi="Times New Roman" w:cs="Times New Roman"/>
          <w:sz w:val="24"/>
          <w:szCs w:val="24"/>
          <w:lang w:eastAsia="en-US"/>
        </w:rPr>
        <w:t>м</w:t>
      </w:r>
      <w:r w:rsidR="00DA5C80" w:rsidRPr="0099189B">
        <w:rPr>
          <w:rFonts w:ascii="Times New Roman" w:eastAsia="Calibri" w:hAnsi="Times New Roman" w:cs="Times New Roman"/>
          <w:sz w:val="24"/>
          <w:szCs w:val="24"/>
          <w:vertAlign w:val="superscript"/>
          <w:lang w:eastAsia="en-US"/>
        </w:rPr>
        <w:t>3</w:t>
      </w:r>
      <w:r w:rsidRPr="0099189B">
        <w:rPr>
          <w:rFonts w:ascii="Times New Roman" w:eastAsia="Calibri" w:hAnsi="Times New Roman" w:cs="Times New Roman"/>
          <w:sz w:val="24"/>
          <w:szCs w:val="24"/>
          <w:lang w:eastAsia="en-US"/>
        </w:rPr>
        <w:t>;</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lastRenderedPageBreak/>
        <w:drawing>
          <wp:inline distT="0" distB="0" distL="0" distR="0">
            <wp:extent cx="457200" cy="266700"/>
            <wp:effectExtent l="0" t="0" r="0" b="0"/>
            <wp:docPr id="5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14"/>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5720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суммарный среднегодовой объем тепловых сетей, находящихся в эксплуатационной ответственности теплосетевой организации, принятый при разработке энергетических характеристик,</w:t>
      </w:r>
      <w:r w:rsidR="00DA5C80" w:rsidRPr="0099189B">
        <w:rPr>
          <w:rFonts w:ascii="Times New Roman" w:eastAsia="Calibri" w:hAnsi="Times New Roman" w:cs="Times New Roman"/>
          <w:sz w:val="24"/>
          <w:szCs w:val="24"/>
          <w:lang w:eastAsia="en-US"/>
        </w:rPr>
        <w:t>м</w:t>
      </w:r>
      <w:r w:rsidR="00DA5C80" w:rsidRPr="0099189B">
        <w:rPr>
          <w:rFonts w:ascii="Times New Roman" w:eastAsia="Calibri" w:hAnsi="Times New Roman" w:cs="Times New Roman"/>
          <w:sz w:val="24"/>
          <w:szCs w:val="24"/>
          <w:vertAlign w:val="superscript"/>
          <w:lang w:eastAsia="en-US"/>
        </w:rPr>
        <w:t>3</w:t>
      </w:r>
      <w:r w:rsidRPr="0099189B">
        <w:rPr>
          <w:rFonts w:ascii="Times New Roman" w:eastAsia="Calibri" w:hAnsi="Times New Roman" w:cs="Times New Roman"/>
          <w:sz w:val="24"/>
          <w:szCs w:val="24"/>
          <w:lang w:eastAsia="en-US"/>
        </w:rPr>
        <w:t>.</w:t>
      </w:r>
    </w:p>
    <w:p w:rsidR="00C063C3" w:rsidRPr="0099189B" w:rsidRDefault="00C063C3" w:rsidP="00C063C3">
      <w:pPr>
        <w:spacing w:after="0" w:line="360" w:lineRule="auto"/>
        <w:ind w:firstLine="567"/>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8. </w:t>
      </w:r>
      <w:r w:rsidRPr="0099189B">
        <w:rPr>
          <w:rStyle w:val="11ff4"/>
        </w:rPr>
        <w:t xml:space="preserve">Расчет ожидаемых значений показателя «тепловые потери» на период регулирования при планируемых изменениях материальной характеристики тепловых сетей теплосетевой организации, а также среднегодовых значений температуры теплоносителя и окружающей среды (наружного воздуха или грунта при изменении глубины заложения теплопроводов) на предстоящий период регулирования в размерах, не превышающих указанных в пункте 5 настоящей Инструкции, рекомендуется производить раздельно по видам тепловых потерь (через теплоизоляционные конструкции и с потерями сетевой воды). При этом планируемые тепловые потери через теплоизоляционные конструкции трубопроводов тепловых сетей определяются раздельно для надземной и подземной прокладки. </w:t>
      </w:r>
    </w:p>
    <w:p w:rsidR="00C063C3" w:rsidRPr="0099189B" w:rsidRDefault="00C063C3" w:rsidP="00C063C3">
      <w:pPr>
        <w:spacing w:after="0" w:line="360" w:lineRule="auto"/>
        <w:ind w:firstLine="567"/>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8.1. Расчет ожидаемых на период регулирования среднегодовых тепловых потерь через теплоизоляционные конструкции тепловых сетей осуществляется по формулам: </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для участков подземной прокладки: </w:t>
      </w:r>
    </w:p>
    <w:p w:rsidR="00C063C3" w:rsidRPr="0099189B" w:rsidRDefault="00C063C3" w:rsidP="003153D0">
      <w:pPr>
        <w:tabs>
          <w:tab w:val="center" w:pos="4678"/>
          <w:tab w:val="right" w:pos="9356"/>
        </w:tabs>
        <w:spacing w:after="0" w:line="360" w:lineRule="auto"/>
        <w:jc w:val="center"/>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3009900" cy="1009650"/>
            <wp:effectExtent l="0" t="0" r="0" b="0"/>
            <wp:docPr id="5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15"/>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009900" cy="100965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(2)</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где </w:t>
      </w:r>
      <w:r w:rsidRPr="0099189B">
        <w:rPr>
          <w:rFonts w:ascii="Times New Roman" w:eastAsia="Calibri" w:hAnsi="Times New Roman" w:cs="Times New Roman"/>
          <w:noProof/>
          <w:sz w:val="24"/>
          <w:szCs w:val="24"/>
        </w:rPr>
        <w:drawing>
          <wp:inline distT="0" distB="0" distL="0" distR="0">
            <wp:extent cx="457200" cy="266700"/>
            <wp:effectExtent l="0" t="0" r="0" b="0"/>
            <wp:docPr id="5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16"/>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5720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ожидаемые на период регулирования среднегодовые тепловые потери через изоляцию по участкам подземной прокладки, Гкал/ч;</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457200" cy="266700"/>
            <wp:effectExtent l="0" t="0" r="0" b="0"/>
            <wp:docPr id="5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17"/>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5720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нормативные (в соответствии с энергетическими характеристиками) среднегодовые тепловые потери через изоляцию по участкам подземной прокладки, Гкал/ч;</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457200" cy="266700"/>
            <wp:effectExtent l="0" t="0" r="0" b="0"/>
            <wp:docPr id="5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18"/>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5720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ожидаемая на период регулирования суммарная материальная характеристика участков тепловых сетей подземной прокладки, </w:t>
      </w:r>
      <w:r w:rsidR="005E634F" w:rsidRPr="0099189B">
        <w:rPr>
          <w:rFonts w:ascii="Times New Roman" w:eastAsia="Calibri" w:hAnsi="Times New Roman" w:cs="Times New Roman"/>
          <w:sz w:val="24"/>
          <w:szCs w:val="24"/>
          <w:lang w:eastAsia="en-US"/>
        </w:rPr>
        <w:t>м</w:t>
      </w:r>
      <w:r w:rsidR="005E634F" w:rsidRPr="0099189B">
        <w:rPr>
          <w:rFonts w:ascii="Times New Roman" w:eastAsia="Calibri" w:hAnsi="Times New Roman" w:cs="Times New Roman"/>
          <w:sz w:val="24"/>
          <w:szCs w:val="24"/>
          <w:vertAlign w:val="superscript"/>
          <w:lang w:eastAsia="en-US"/>
        </w:rPr>
        <w:t>2</w:t>
      </w:r>
      <w:r w:rsidRPr="0099189B">
        <w:rPr>
          <w:rFonts w:ascii="Times New Roman" w:eastAsia="Calibri" w:hAnsi="Times New Roman" w:cs="Times New Roman"/>
          <w:sz w:val="24"/>
          <w:szCs w:val="24"/>
          <w:lang w:eastAsia="en-US"/>
        </w:rPr>
        <w:t xml:space="preserve">; </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457200" cy="266700"/>
            <wp:effectExtent l="0" t="0" r="0" b="0"/>
            <wp:docPr id="4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19"/>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5720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суммарная материальная характеристика участков тепловых сетей подземной прокладки на момент разработки энергетических характеристик, </w:t>
      </w:r>
      <w:r w:rsidR="005E634F" w:rsidRPr="0099189B">
        <w:rPr>
          <w:rFonts w:ascii="Times New Roman" w:eastAsia="Calibri" w:hAnsi="Times New Roman" w:cs="Times New Roman"/>
          <w:sz w:val="24"/>
          <w:szCs w:val="24"/>
          <w:lang w:eastAsia="en-US"/>
        </w:rPr>
        <w:t>м</w:t>
      </w:r>
      <w:r w:rsidR="005E634F" w:rsidRPr="0099189B">
        <w:rPr>
          <w:rFonts w:ascii="Times New Roman" w:eastAsia="Calibri" w:hAnsi="Times New Roman" w:cs="Times New Roman"/>
          <w:sz w:val="24"/>
          <w:szCs w:val="24"/>
          <w:vertAlign w:val="superscript"/>
          <w:lang w:eastAsia="en-US"/>
        </w:rPr>
        <w:t>2</w:t>
      </w:r>
      <w:r w:rsidRPr="0099189B">
        <w:rPr>
          <w:rFonts w:ascii="Times New Roman" w:eastAsia="Calibri" w:hAnsi="Times New Roman" w:cs="Times New Roman"/>
          <w:sz w:val="24"/>
          <w:szCs w:val="24"/>
          <w:lang w:eastAsia="en-US"/>
        </w:rPr>
        <w:t xml:space="preserve">; </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lastRenderedPageBreak/>
        <w:drawing>
          <wp:inline distT="0" distB="0" distL="0" distR="0">
            <wp:extent cx="1009650" cy="266700"/>
            <wp:effectExtent l="0" t="0" r="0" b="0"/>
            <wp:docPr id="4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20"/>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00965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ожидаемые на период регулирования среднегодовые температуры сетевой воды в подающих и обратных трубопроводах и грунта на средней глубине заложения теплопроводов, °C; </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1009650" cy="266700"/>
            <wp:effectExtent l="0" t="0" r="0" b="0"/>
            <wp:docPr id="4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21"/>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00965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среднегодовые температуры сетевой воды в подающих и обратных трубопроводах, и грунта на средней глубине заложения теплопроводов, принятые при разработке энергетических характеристик, °C; </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для участков надземной прокладки: </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(раздельно по подающим и обратным трубопроводам)</w:t>
      </w:r>
    </w:p>
    <w:p w:rsidR="00C063C3" w:rsidRPr="0099189B" w:rsidRDefault="00C063C3" w:rsidP="003153D0">
      <w:pPr>
        <w:tabs>
          <w:tab w:val="center" w:pos="4678"/>
          <w:tab w:val="right" w:pos="9356"/>
        </w:tabs>
        <w:spacing w:after="0" w:line="360" w:lineRule="auto"/>
        <w:jc w:val="center"/>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3009900" cy="1009650"/>
            <wp:effectExtent l="0" t="0" r="0" b="0"/>
            <wp:docPr id="4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22"/>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009900" cy="100965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(3)</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где </w:t>
      </w:r>
      <w:r w:rsidRPr="0099189B">
        <w:rPr>
          <w:rFonts w:ascii="Times New Roman" w:eastAsia="Calibri" w:hAnsi="Times New Roman" w:cs="Times New Roman"/>
          <w:noProof/>
          <w:sz w:val="24"/>
          <w:szCs w:val="24"/>
        </w:rPr>
        <w:drawing>
          <wp:inline distT="0" distB="0" distL="0" distR="0">
            <wp:extent cx="457200" cy="266700"/>
            <wp:effectExtent l="0" t="0" r="0" b="0"/>
            <wp:docPr id="4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23"/>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5720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ожидаемые на период регулирования среднегодовые тепловые потери через изоляцию по участкам надземной прокладки суммарно по подающим и обратным трубопроводам, Гкал/ч; </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457200" cy="266700"/>
            <wp:effectExtent l="0" t="0" r="0" b="0"/>
            <wp:docPr id="4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24"/>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5720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нормативные (в соответствии с энергетическими характеристиками) среднегодовые тепловые потери через изоляцию по участкам надземной прокладки суммарно по подающим и обратным трубопроводам, Гкал/ч; </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457200" cy="266700"/>
            <wp:effectExtent l="0" t="0" r="0" b="0"/>
            <wp:docPr id="4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25"/>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5720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ожидаемая на период регулирования суммарная материальная характеристика участков тепловых сетей надземной прокладки, </w:t>
      </w:r>
      <w:r w:rsidR="005E634F" w:rsidRPr="0099189B">
        <w:rPr>
          <w:rFonts w:ascii="Times New Roman" w:eastAsia="Calibri" w:hAnsi="Times New Roman" w:cs="Times New Roman"/>
          <w:sz w:val="24"/>
          <w:szCs w:val="24"/>
          <w:lang w:eastAsia="en-US"/>
        </w:rPr>
        <w:t>м</w:t>
      </w:r>
      <w:r w:rsidR="005E634F" w:rsidRPr="0099189B">
        <w:rPr>
          <w:rFonts w:ascii="Times New Roman" w:eastAsia="Calibri" w:hAnsi="Times New Roman" w:cs="Times New Roman"/>
          <w:sz w:val="24"/>
          <w:szCs w:val="24"/>
          <w:vertAlign w:val="superscript"/>
          <w:lang w:eastAsia="en-US"/>
        </w:rPr>
        <w:t>2</w:t>
      </w:r>
      <w:r w:rsidRPr="0099189B">
        <w:rPr>
          <w:rFonts w:ascii="Times New Roman" w:eastAsia="Calibri" w:hAnsi="Times New Roman" w:cs="Times New Roman"/>
          <w:sz w:val="24"/>
          <w:szCs w:val="24"/>
          <w:lang w:eastAsia="en-US"/>
        </w:rPr>
        <w:t xml:space="preserve">; </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457200" cy="266700"/>
            <wp:effectExtent l="0" t="0" r="0" b="0"/>
            <wp:docPr id="3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26"/>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5720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суммарная материальная характеристика участков тепловых сетей надземной прокладки на момент разработки энергетической характеристики, </w:t>
      </w:r>
      <w:r w:rsidR="005E634F" w:rsidRPr="0099189B">
        <w:rPr>
          <w:rFonts w:ascii="Times New Roman" w:eastAsia="Calibri" w:hAnsi="Times New Roman" w:cs="Times New Roman"/>
          <w:sz w:val="24"/>
          <w:szCs w:val="24"/>
          <w:lang w:eastAsia="en-US"/>
        </w:rPr>
        <w:t>м</w:t>
      </w:r>
      <w:r w:rsidR="005E634F" w:rsidRPr="0099189B">
        <w:rPr>
          <w:rFonts w:ascii="Times New Roman" w:eastAsia="Calibri" w:hAnsi="Times New Roman" w:cs="Times New Roman"/>
          <w:sz w:val="24"/>
          <w:szCs w:val="24"/>
          <w:vertAlign w:val="superscript"/>
          <w:lang w:eastAsia="en-US"/>
        </w:rPr>
        <w:t>2</w:t>
      </w:r>
      <w:r w:rsidRPr="0099189B">
        <w:rPr>
          <w:rFonts w:ascii="Times New Roman" w:eastAsia="Calibri" w:hAnsi="Times New Roman" w:cs="Times New Roman"/>
          <w:sz w:val="24"/>
          <w:szCs w:val="24"/>
          <w:lang w:eastAsia="en-US"/>
        </w:rPr>
        <w:t xml:space="preserve">; </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361950" cy="266700"/>
            <wp:effectExtent l="0" t="0" r="0" b="0"/>
            <wp:docPr id="3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27"/>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6195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ожидаемая на период регулирования среднегодовая температура наружного воздуха, °C; </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361950" cy="266700"/>
            <wp:effectExtent l="0" t="0" r="0" b="0"/>
            <wp:docPr id="25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Рисунок 28"/>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6195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среднегодовая температура наружного воздуха, принятая при составлении энергетических характеристик, °C.</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8.2. Расчет ожидаемых на период регулирования среднегодовых тепловых потерь с потерями сетевой воды осуществляется по формуле: </w:t>
      </w:r>
    </w:p>
    <w:p w:rsidR="00C063C3" w:rsidRPr="0099189B" w:rsidRDefault="00C063C3" w:rsidP="003153D0">
      <w:pPr>
        <w:tabs>
          <w:tab w:val="center" w:pos="4678"/>
          <w:tab w:val="right" w:pos="9356"/>
        </w:tabs>
        <w:spacing w:after="0" w:line="360" w:lineRule="auto"/>
        <w:jc w:val="center"/>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3486150" cy="457200"/>
            <wp:effectExtent l="0" t="0" r="0" b="0"/>
            <wp:docPr id="25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Рисунок 29"/>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486150" cy="4572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(4)</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lastRenderedPageBreak/>
        <w:t xml:space="preserve">где </w:t>
      </w:r>
      <w:r w:rsidRPr="0099189B">
        <w:rPr>
          <w:rFonts w:ascii="Times New Roman" w:eastAsia="Calibri" w:hAnsi="Times New Roman" w:cs="Times New Roman"/>
          <w:noProof/>
          <w:sz w:val="24"/>
          <w:szCs w:val="24"/>
        </w:rPr>
        <w:drawing>
          <wp:inline distT="0" distB="0" distL="0" distR="0">
            <wp:extent cx="457200" cy="266700"/>
            <wp:effectExtent l="0" t="0" r="0" b="0"/>
            <wp:docPr id="25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Рисунок 30"/>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5720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ожидаемые на период регулирования среднегодовые тепловые потери с потерями сетевой воды, Гкал/ч; </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С – удельная теплоемкость сетевой воды, принимаемая равной 1 ккал/кг °C; </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ρ</w:t>
      </w:r>
      <w:r w:rsidRPr="0099189B">
        <w:rPr>
          <w:rFonts w:ascii="Times New Roman" w:eastAsia="Calibri" w:hAnsi="Times New Roman" w:cs="Times New Roman"/>
          <w:sz w:val="24"/>
          <w:szCs w:val="24"/>
          <w:vertAlign w:val="subscript"/>
          <w:lang w:eastAsia="en-US"/>
        </w:rPr>
        <w:t>ср</w:t>
      </w:r>
      <w:r w:rsidRPr="0099189B">
        <w:rPr>
          <w:rFonts w:ascii="Times New Roman" w:eastAsia="Calibri" w:hAnsi="Times New Roman" w:cs="Times New Roman"/>
          <w:sz w:val="24"/>
          <w:szCs w:val="24"/>
          <w:lang w:eastAsia="en-US"/>
        </w:rPr>
        <w:t xml:space="preserve"> – среднегодовая плотность воды, определяемая при среднем значении ожидаемых в период регулирования среднегодовых температур сетевой воды в подающих и обратных трубопроводах, кг/</w:t>
      </w:r>
      <w:r w:rsidR="00DA5C80" w:rsidRPr="0099189B">
        <w:rPr>
          <w:rFonts w:ascii="Times New Roman" w:eastAsia="Calibri" w:hAnsi="Times New Roman" w:cs="Times New Roman"/>
          <w:sz w:val="24"/>
          <w:szCs w:val="24"/>
          <w:lang w:eastAsia="en-US"/>
        </w:rPr>
        <w:t>м</w:t>
      </w:r>
      <w:r w:rsidR="00DA5C80" w:rsidRPr="0099189B">
        <w:rPr>
          <w:rFonts w:ascii="Times New Roman" w:eastAsia="Calibri" w:hAnsi="Times New Roman" w:cs="Times New Roman"/>
          <w:sz w:val="24"/>
          <w:szCs w:val="24"/>
          <w:vertAlign w:val="superscript"/>
          <w:lang w:eastAsia="en-US"/>
        </w:rPr>
        <w:t>3</w:t>
      </w:r>
      <w:r w:rsidRPr="0099189B">
        <w:rPr>
          <w:rFonts w:ascii="Times New Roman" w:eastAsia="Calibri" w:hAnsi="Times New Roman" w:cs="Times New Roman"/>
          <w:sz w:val="24"/>
          <w:szCs w:val="24"/>
          <w:lang w:eastAsia="en-US"/>
        </w:rPr>
        <w:t>;</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457200" cy="266700"/>
            <wp:effectExtent l="0" t="0" r="0" b="0"/>
            <wp:docPr id="25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Рисунок 31"/>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5720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ожидаемые на период регулирования годовые потери сетевой воды в тепловых сетях, эксплуатируемых теплосетевой организацией;</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457200" cy="266700"/>
            <wp:effectExtent l="0" t="0" r="0" b="0"/>
            <wp:docPr id="25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Рисунок 32"/>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5720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xml:space="preserve"> - ожидаемая на период регулирования продолжительность работы тепловой сети в году, ч;</w:t>
      </w:r>
    </w:p>
    <w:p w:rsidR="00C063C3" w:rsidRPr="0099189B" w:rsidRDefault="00C063C3" w:rsidP="00C063C3">
      <w:pPr>
        <w:keepLines/>
        <w:spacing w:after="0" w:line="360" w:lineRule="auto"/>
        <w:ind w:firstLine="566"/>
        <w:jc w:val="both"/>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361950" cy="266700"/>
            <wp:effectExtent l="0" t="0" r="0" b="0"/>
            <wp:docPr id="25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Рисунок 33"/>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6195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 ожидаемая на период регулирования среднегодовая температура холодной воды, поступающей на источник тепловой энергии для подготовки и использования в качестве подпитки тепловой сети, °C.</w:t>
      </w:r>
    </w:p>
    <w:p w:rsidR="00C063C3" w:rsidRPr="0099189B" w:rsidRDefault="00C063C3" w:rsidP="00C063C3">
      <w:pPr>
        <w:pStyle w:val="11ff3"/>
      </w:pPr>
      <w:r w:rsidRPr="0099189B">
        <w:t>8.3. Ожидаемые на период регулирования суммарные среднегодовые тепловые потери, Гкал/ч, определяются по формуле:</w:t>
      </w:r>
    </w:p>
    <w:p w:rsidR="00C063C3" w:rsidRPr="0099189B" w:rsidRDefault="00C063C3" w:rsidP="003153D0">
      <w:pPr>
        <w:tabs>
          <w:tab w:val="center" w:pos="4678"/>
          <w:tab w:val="right" w:pos="9356"/>
        </w:tabs>
        <w:spacing w:after="0" w:line="360" w:lineRule="auto"/>
        <w:jc w:val="center"/>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1924050" cy="266700"/>
            <wp:effectExtent l="0" t="0" r="0" b="0"/>
            <wp:docPr id="24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Рисунок 34"/>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924050" cy="2667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(5)</w:t>
      </w:r>
    </w:p>
    <w:p w:rsidR="00C063C3" w:rsidRPr="0099189B" w:rsidRDefault="00C063C3" w:rsidP="00C063C3">
      <w:pPr>
        <w:pStyle w:val="11ff3"/>
      </w:pPr>
      <w:r w:rsidRPr="0099189B">
        <w:t>9. Расчет ожидаемых на период регулирования значений показателя «удельный расход электроэнергии».</w:t>
      </w:r>
    </w:p>
    <w:p w:rsidR="00C063C3" w:rsidRPr="0099189B" w:rsidRDefault="00C063C3" w:rsidP="00C063C3">
      <w:pPr>
        <w:pStyle w:val="11ff3"/>
      </w:pPr>
      <w:r w:rsidRPr="0099189B">
        <w:t>При планируемых на период регулирования изменениях влияющих факторов ожидаемые значения показателя «удельный расход электроэнергии» определяются для каждой из характерных температур наружного воздуха, принятых при разработке энергетических характеристик. С целью упрощения расчетов допускается определение планируемого на период регулирования удельного расхода электроэнергии только при температуре наружного воздуха, соответствующей точке излома утвержденного температурного графика. В этом случае значения планируемого показателя «удельный расход электроэнергии» при других характерных температурах наружного воздуха строятся на нормативном графике параллельно линии изменения нормативного показателя на одинаковом расстоянии, соответствующем расстоянию между значениями нормативного и ожидаемого удельного расхода электроэнергии в точке излома.</w:t>
      </w:r>
    </w:p>
    <w:p w:rsidR="00C063C3" w:rsidRPr="0099189B" w:rsidRDefault="00C063C3" w:rsidP="00C063C3">
      <w:pPr>
        <w:pStyle w:val="11ff3"/>
      </w:pPr>
      <w:r w:rsidRPr="0099189B">
        <w:lastRenderedPageBreak/>
        <w:t xml:space="preserve">Значение планируемого на период регулирования удельного расхода электроэнергии в точке излома температурного графика </w:t>
      </w:r>
      <w:r w:rsidRPr="0099189B">
        <w:rPr>
          <w:noProof/>
          <w:lang w:eastAsia="ru-RU"/>
        </w:rPr>
        <w:drawing>
          <wp:inline distT="0" distB="0" distL="0" distR="0">
            <wp:extent cx="361950" cy="266700"/>
            <wp:effectExtent l="0" t="0" r="0" b="0"/>
            <wp:docPr id="24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Рисунок 35"/>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61950" cy="266700"/>
                    </a:xfrm>
                    <a:prstGeom prst="rect">
                      <a:avLst/>
                    </a:prstGeom>
                    <a:noFill/>
                    <a:ln>
                      <a:noFill/>
                    </a:ln>
                  </pic:spPr>
                </pic:pic>
              </a:graphicData>
            </a:graphic>
          </wp:inline>
        </w:drawing>
      </w:r>
      <w:r w:rsidRPr="0099189B">
        <w:t>, кВт·ч/Гкал, определяется по формуле:</w:t>
      </w:r>
    </w:p>
    <w:p w:rsidR="00C063C3" w:rsidRPr="0099189B" w:rsidRDefault="00C063C3" w:rsidP="003153D0">
      <w:pPr>
        <w:tabs>
          <w:tab w:val="center" w:pos="4678"/>
          <w:tab w:val="right" w:pos="9356"/>
        </w:tabs>
        <w:spacing w:after="0" w:line="360" w:lineRule="auto"/>
        <w:jc w:val="center"/>
        <w:rPr>
          <w:rFonts w:ascii="Times New Roman" w:eastAsia="Calibri" w:hAnsi="Times New Roman" w:cs="Times New Roman"/>
          <w:sz w:val="24"/>
          <w:szCs w:val="24"/>
          <w:lang w:eastAsia="en-US"/>
        </w:rPr>
      </w:pPr>
      <w:r w:rsidRPr="0099189B">
        <w:rPr>
          <w:rFonts w:ascii="Times New Roman" w:eastAsia="Calibri" w:hAnsi="Times New Roman" w:cs="Times New Roman"/>
          <w:noProof/>
          <w:sz w:val="24"/>
          <w:szCs w:val="24"/>
        </w:rPr>
        <w:drawing>
          <wp:inline distT="0" distB="0" distL="0" distR="0">
            <wp:extent cx="819150" cy="4572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819150" cy="457200"/>
                    </a:xfrm>
                    <a:prstGeom prst="rect">
                      <a:avLst/>
                    </a:prstGeom>
                    <a:noFill/>
                    <a:ln>
                      <a:noFill/>
                    </a:ln>
                  </pic:spPr>
                </pic:pic>
              </a:graphicData>
            </a:graphic>
          </wp:inline>
        </w:drawing>
      </w:r>
      <w:r w:rsidRPr="0099189B">
        <w:rPr>
          <w:rFonts w:ascii="Times New Roman" w:eastAsia="Calibri" w:hAnsi="Times New Roman" w:cs="Times New Roman"/>
          <w:sz w:val="24"/>
          <w:szCs w:val="24"/>
          <w:lang w:eastAsia="en-US"/>
        </w:rPr>
        <w:t>(6)</w:t>
      </w:r>
    </w:p>
    <w:p w:rsidR="00C063C3" w:rsidRPr="0099189B" w:rsidRDefault="00C063C3" w:rsidP="00C063C3">
      <w:pPr>
        <w:keepLines/>
        <w:spacing w:after="0" w:line="360" w:lineRule="auto"/>
        <w:ind w:firstLine="566"/>
        <w:jc w:val="both"/>
        <w:rPr>
          <w:rFonts w:ascii="Times New Roman" w:eastAsia="Calibri" w:hAnsi="Times New Roman" w:cs="Times New Roman"/>
          <w:sz w:val="26"/>
          <w:szCs w:val="26"/>
          <w:lang w:eastAsia="en-US"/>
        </w:rPr>
      </w:pPr>
      <w:r w:rsidRPr="0099189B">
        <w:rPr>
          <w:rFonts w:ascii="Times New Roman" w:eastAsia="Calibri" w:hAnsi="Times New Roman" w:cs="Times New Roman"/>
          <w:sz w:val="26"/>
          <w:szCs w:val="26"/>
          <w:lang w:eastAsia="en-US"/>
        </w:rPr>
        <w:t>где:</w:t>
      </w:r>
    </w:p>
    <w:p w:rsidR="00C063C3" w:rsidRPr="0099189B" w:rsidRDefault="00C063C3" w:rsidP="00C063C3">
      <w:pPr>
        <w:pStyle w:val="11ff3"/>
      </w:pPr>
      <w:r w:rsidRPr="0099189B">
        <w:rPr>
          <w:noProof/>
          <w:lang w:eastAsia="ru-RU"/>
        </w:rPr>
        <w:drawing>
          <wp:inline distT="0" distB="0" distL="0" distR="0">
            <wp:extent cx="361950" cy="2667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61950" cy="266700"/>
                    </a:xfrm>
                    <a:prstGeom prst="rect">
                      <a:avLst/>
                    </a:prstGeom>
                    <a:noFill/>
                    <a:ln>
                      <a:noFill/>
                    </a:ln>
                  </pic:spPr>
                </pic:pic>
              </a:graphicData>
            </a:graphic>
          </wp:inline>
        </w:drawing>
      </w:r>
      <w:r w:rsidRPr="0099189B">
        <w:t xml:space="preserve"> - ожидаемая на период регулирования суммарная электрическая мощность, используемая при транспорте и распределении тепловой энергии, при температуре наружного воздуха, соответствующей излому температурного графика, кВт.</w:t>
      </w:r>
    </w:p>
    <w:p w:rsidR="00C063C3" w:rsidRPr="0099189B" w:rsidRDefault="00C063C3" w:rsidP="00C063C3">
      <w:pPr>
        <w:pStyle w:val="11ff3"/>
        <w:rPr>
          <w:color w:val="auto"/>
        </w:rPr>
      </w:pPr>
      <w:r w:rsidRPr="0099189B">
        <w:t>Для расчета суммарной электрической мощности всех электродвигателей насосов различного назначения, участвующих в транспорте и распределении тепловой энергии, рекомендуется использовать формулы, приведенные в действующих методиках по составлению энергетических характеристик для систем транспорта тепловой энергии и определения нормативных значений показателей функционирования водяных тепловых сетей.</w:t>
      </w:r>
    </w:p>
    <w:p w:rsidR="00C25060" w:rsidRPr="0099189B" w:rsidRDefault="00C25060" w:rsidP="00B5461F">
      <w:pPr>
        <w:pStyle w:val="11ff3"/>
      </w:pPr>
      <w:r w:rsidRPr="0099189B">
        <w:t>Расчет и обоснование нормативов технологических потерь теплоносителя и тепловой энергии в тепловых сетях</w:t>
      </w:r>
      <w:r w:rsidR="00F36754" w:rsidRPr="0099189B">
        <w:t>ПМУП «УТВС»</w:t>
      </w:r>
      <w:r w:rsidR="00D90FC6" w:rsidRPr="0099189B">
        <w:t xml:space="preserve"> производится</w:t>
      </w:r>
      <w:r w:rsidRPr="0099189B">
        <w:t xml:space="preserve"> согласно Приказа Минэнерго РФ от 30.12.2008 № 325 «Об утверждении порядка определения нормативов технологических потерь при передаче тепловой энергии, теплоносителя».</w:t>
      </w:r>
    </w:p>
    <w:p w:rsidR="00C25060" w:rsidRPr="0099189B" w:rsidRDefault="00C25060" w:rsidP="00B5461F">
      <w:pPr>
        <w:pStyle w:val="11ff3"/>
      </w:pPr>
      <w:r w:rsidRPr="0099189B">
        <w:t>Нормативы технологических потерь при передаче тепловой энергии, теплоносителя (далее - нормативы технологических потерь) определяются для каждой организации, эксплуатирующей тепловые сети для передачи тепловой энергии, теплоносителя потребителям (далее - теплосетевая организация). Определение нормативов технологических потерь осуществляется выполнением расчетов нормативов для тепловой сети каждой системы теплоснабжения независимо от присоединенной к ней расчетной часовой тепловой нагрузки.</w:t>
      </w:r>
    </w:p>
    <w:p w:rsidR="00C25060" w:rsidRPr="0099189B" w:rsidRDefault="00C25060" w:rsidP="00B5461F">
      <w:pPr>
        <w:pStyle w:val="11ff3"/>
      </w:pPr>
      <w:r w:rsidRPr="0099189B">
        <w:t>Нормативы технологических потерь при передаче тепловой энергии разрабатываются по следующим показателям:</w:t>
      </w:r>
    </w:p>
    <w:p w:rsidR="00C25060" w:rsidRPr="0099189B" w:rsidRDefault="00C25060" w:rsidP="00B5461F">
      <w:pPr>
        <w:pStyle w:val="11ff3"/>
      </w:pPr>
      <w:r w:rsidRPr="0099189B">
        <w:t>-потери и затраты теплоносителей (пар, конденсат, вода);</w:t>
      </w:r>
    </w:p>
    <w:p w:rsidR="00C25060" w:rsidRPr="0099189B" w:rsidRDefault="00C25060" w:rsidP="00B5461F">
      <w:pPr>
        <w:pStyle w:val="11ff3"/>
      </w:pPr>
      <w:r w:rsidRPr="0099189B">
        <w:t>-потери тепловой энергии в тепловых сетях теплопередачей через теплоизоляционные конструкции теплопроводов и с потерями и затратами теплоносителей (пар, конденсат, вода);</w:t>
      </w:r>
    </w:p>
    <w:p w:rsidR="00C25060" w:rsidRPr="0099189B" w:rsidRDefault="00C25060" w:rsidP="00B5461F">
      <w:pPr>
        <w:pStyle w:val="11ff3"/>
      </w:pPr>
      <w:r w:rsidRPr="0099189B">
        <w:lastRenderedPageBreak/>
        <w:t xml:space="preserve">-затраты электрической энергии на передачу тепловой энергии. Экспертизунормативовтехнологическихпотерьприпередаче тепловой энергии по тепловым сетям. </w:t>
      </w:r>
    </w:p>
    <w:p w:rsidR="00CC0B50" w:rsidRPr="0099189B" w:rsidRDefault="00CC0B50" w:rsidP="00243801">
      <w:pPr>
        <w:pStyle w:val="afffffffffffffff"/>
        <w:ind w:firstLine="0"/>
        <w:rPr>
          <w:u w:val="none"/>
        </w:rPr>
      </w:pPr>
      <w:bookmarkStart w:id="153" w:name="_Toc527706873"/>
    </w:p>
    <w:bookmarkEnd w:id="153"/>
    <w:p w:rsidR="00BE075E" w:rsidRPr="0099189B" w:rsidRDefault="00BE075E" w:rsidP="00243801">
      <w:pPr>
        <w:pStyle w:val="afffffffffffffff"/>
        <w:ind w:firstLine="0"/>
        <w:rPr>
          <w:b/>
          <w:u w:val="none"/>
        </w:rPr>
        <w:sectPr w:rsidR="00BE075E" w:rsidRPr="0099189B" w:rsidSect="00ED5167">
          <w:footerReference w:type="default" r:id="rId48"/>
          <w:footerReference w:type="first" r:id="rId49"/>
          <w:pgSz w:w="11907" w:h="16839" w:code="9"/>
          <w:pgMar w:top="1134" w:right="850" w:bottom="1134" w:left="1701" w:header="567" w:footer="454" w:gutter="0"/>
          <w:cols w:space="708"/>
          <w:docGrid w:linePitch="360"/>
        </w:sectPr>
      </w:pPr>
    </w:p>
    <w:p w:rsidR="00C23C72" w:rsidRPr="0099189B" w:rsidRDefault="00405C87" w:rsidP="00243801">
      <w:pPr>
        <w:pStyle w:val="afffffffffffffff"/>
        <w:ind w:firstLine="0"/>
        <w:rPr>
          <w:b/>
          <w:u w:val="none"/>
        </w:rPr>
      </w:pPr>
      <w:r w:rsidRPr="0099189B">
        <w:rPr>
          <w:b/>
          <w:u w:val="none"/>
        </w:rPr>
        <w:lastRenderedPageBreak/>
        <w:t xml:space="preserve">Таблица 1.3.13.1 - </w:t>
      </w:r>
      <w:r w:rsidR="00C25060" w:rsidRPr="0099189B">
        <w:rPr>
          <w:b/>
          <w:u w:val="none"/>
        </w:rPr>
        <w:t>Расчетные технологические тепловые потери при передаче тепловой энергии</w:t>
      </w:r>
    </w:p>
    <w:p w:rsidR="004D446A" w:rsidRPr="0099189B" w:rsidRDefault="004D446A" w:rsidP="00243801">
      <w:pPr>
        <w:pStyle w:val="afffffffffffffff"/>
        <w:ind w:firstLine="0"/>
        <w:rPr>
          <w:u w:val="none"/>
        </w:rPr>
      </w:pPr>
    </w:p>
    <w:tbl>
      <w:tblPr>
        <w:tblW w:w="5000" w:type="pct"/>
        <w:tblLook w:val="04A0"/>
      </w:tblPr>
      <w:tblGrid>
        <w:gridCol w:w="7255"/>
        <w:gridCol w:w="1140"/>
        <w:gridCol w:w="1265"/>
        <w:gridCol w:w="1807"/>
        <w:gridCol w:w="612"/>
        <w:gridCol w:w="612"/>
        <w:gridCol w:w="917"/>
        <w:gridCol w:w="896"/>
      </w:tblGrid>
      <w:tr w:rsidR="003153D0" w:rsidRPr="0099189B" w:rsidTr="008517B7">
        <w:trPr>
          <w:trHeight w:val="20"/>
          <w:tblHeader/>
        </w:trPr>
        <w:tc>
          <w:tcPr>
            <w:tcW w:w="250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153D0" w:rsidRPr="0099189B" w:rsidRDefault="003153D0" w:rsidP="003153D0">
            <w:pPr>
              <w:pStyle w:val="1fffb"/>
            </w:pPr>
            <w:r w:rsidRPr="0099189B">
              <w:t>Наименование участка</w:t>
            </w:r>
          </w:p>
        </w:tc>
        <w:tc>
          <w:tcPr>
            <w:tcW w:w="393" w:type="pct"/>
            <w:tcBorders>
              <w:top w:val="single" w:sz="4" w:space="0" w:color="auto"/>
              <w:left w:val="nil"/>
              <w:bottom w:val="single" w:sz="4" w:space="0" w:color="auto"/>
              <w:right w:val="single" w:sz="4" w:space="0" w:color="auto"/>
            </w:tcBorders>
            <w:shd w:val="clear" w:color="000000" w:fill="D9D9D9"/>
            <w:vAlign w:val="center"/>
            <w:hideMark/>
          </w:tcPr>
          <w:p w:rsidR="003153D0" w:rsidRPr="0099189B" w:rsidRDefault="003153D0" w:rsidP="003153D0">
            <w:pPr>
              <w:pStyle w:val="1fffb"/>
            </w:pPr>
            <w:r w:rsidRPr="0099189B">
              <w:t xml:space="preserve">Диаметр, </w:t>
            </w:r>
            <w:r w:rsidRPr="0099189B">
              <w:rPr>
                <w:i/>
                <w:iCs/>
              </w:rPr>
              <w:t>d</w:t>
            </w:r>
            <w:r w:rsidRPr="0099189B">
              <w:rPr>
                <w:vertAlign w:val="subscript"/>
              </w:rPr>
              <w:t>у</w:t>
            </w:r>
            <w:r w:rsidRPr="0099189B">
              <w:t>, мм</w:t>
            </w:r>
          </w:p>
        </w:tc>
        <w:tc>
          <w:tcPr>
            <w:tcW w:w="436" w:type="pct"/>
            <w:tcBorders>
              <w:top w:val="single" w:sz="4" w:space="0" w:color="auto"/>
              <w:left w:val="nil"/>
              <w:bottom w:val="single" w:sz="4" w:space="0" w:color="auto"/>
              <w:right w:val="single" w:sz="4" w:space="0" w:color="auto"/>
            </w:tcBorders>
            <w:shd w:val="clear" w:color="000000" w:fill="D9D9D9"/>
            <w:vAlign w:val="center"/>
            <w:hideMark/>
          </w:tcPr>
          <w:p w:rsidR="003153D0" w:rsidRPr="0099189B" w:rsidRDefault="003153D0" w:rsidP="003153D0">
            <w:pPr>
              <w:pStyle w:val="1fffb"/>
            </w:pPr>
            <w:r w:rsidRPr="0099189B">
              <w:t xml:space="preserve">Норма плотности теплового потока </w:t>
            </w:r>
            <w:r w:rsidRPr="0099189B">
              <w:rPr>
                <w:i/>
                <w:iCs/>
              </w:rPr>
              <w:t>q</w:t>
            </w:r>
            <w:r w:rsidRPr="0099189B">
              <w:t>, ккал/м·ч</w:t>
            </w:r>
          </w:p>
        </w:tc>
        <w:tc>
          <w:tcPr>
            <w:tcW w:w="623" w:type="pct"/>
            <w:tcBorders>
              <w:top w:val="single" w:sz="4" w:space="0" w:color="auto"/>
              <w:left w:val="nil"/>
              <w:bottom w:val="single" w:sz="4" w:space="0" w:color="auto"/>
              <w:right w:val="single" w:sz="4" w:space="0" w:color="auto"/>
            </w:tcBorders>
            <w:shd w:val="clear" w:color="000000" w:fill="D9D9D9"/>
            <w:vAlign w:val="center"/>
            <w:hideMark/>
          </w:tcPr>
          <w:p w:rsidR="003153D0" w:rsidRPr="0099189B" w:rsidRDefault="003153D0" w:rsidP="003153D0">
            <w:pPr>
              <w:pStyle w:val="1fffb"/>
            </w:pPr>
            <w:r w:rsidRPr="0099189B">
              <w:t xml:space="preserve">Протяженность участка тепловой сети </w:t>
            </w:r>
            <w:r w:rsidRPr="0099189B">
              <w:rPr>
                <w:i/>
                <w:iCs/>
              </w:rPr>
              <w:t>l</w:t>
            </w:r>
            <w:r w:rsidRPr="0099189B">
              <w:rPr>
                <w:i/>
                <w:iCs/>
                <w:vertAlign w:val="subscript"/>
              </w:rPr>
              <w:t>i</w:t>
            </w:r>
            <w:r w:rsidRPr="0099189B">
              <w:t>, м</w:t>
            </w:r>
          </w:p>
        </w:tc>
        <w:tc>
          <w:tcPr>
            <w:tcW w:w="211" w:type="pct"/>
            <w:tcBorders>
              <w:top w:val="single" w:sz="4" w:space="0" w:color="auto"/>
              <w:left w:val="nil"/>
              <w:bottom w:val="single" w:sz="4" w:space="0" w:color="auto"/>
              <w:right w:val="single" w:sz="4" w:space="0" w:color="auto"/>
            </w:tcBorders>
            <w:shd w:val="clear" w:color="000000" w:fill="D9D9D9"/>
            <w:vAlign w:val="center"/>
            <w:hideMark/>
          </w:tcPr>
          <w:p w:rsidR="003153D0" w:rsidRPr="0099189B" w:rsidRDefault="003153D0" w:rsidP="003153D0">
            <w:pPr>
              <w:pStyle w:val="1fffb"/>
            </w:pPr>
            <w:r w:rsidRPr="0099189B">
              <w:t>b</w:t>
            </w:r>
          </w:p>
        </w:tc>
        <w:tc>
          <w:tcPr>
            <w:tcW w:w="211" w:type="pct"/>
            <w:tcBorders>
              <w:top w:val="single" w:sz="4" w:space="0" w:color="auto"/>
              <w:left w:val="nil"/>
              <w:bottom w:val="single" w:sz="4" w:space="0" w:color="auto"/>
              <w:right w:val="single" w:sz="4" w:space="0" w:color="auto"/>
            </w:tcBorders>
            <w:shd w:val="clear" w:color="000000" w:fill="D9D9D9"/>
            <w:vAlign w:val="center"/>
            <w:hideMark/>
          </w:tcPr>
          <w:p w:rsidR="003153D0" w:rsidRPr="0099189B" w:rsidRDefault="003153D0" w:rsidP="003153D0">
            <w:pPr>
              <w:pStyle w:val="1fffb"/>
              <w:rPr>
                <w:i/>
                <w:iCs/>
              </w:rPr>
            </w:pPr>
            <w:r w:rsidRPr="0099189B">
              <w:rPr>
                <w:i/>
                <w:iCs/>
              </w:rPr>
              <w:t>к</w:t>
            </w:r>
          </w:p>
        </w:tc>
        <w:tc>
          <w:tcPr>
            <w:tcW w:w="316" w:type="pct"/>
            <w:tcBorders>
              <w:top w:val="single" w:sz="4" w:space="0" w:color="auto"/>
              <w:left w:val="nil"/>
              <w:bottom w:val="single" w:sz="4" w:space="0" w:color="auto"/>
              <w:right w:val="single" w:sz="4" w:space="0" w:color="auto"/>
            </w:tcBorders>
            <w:shd w:val="clear" w:color="000000" w:fill="D9D9D9"/>
            <w:vAlign w:val="center"/>
            <w:hideMark/>
          </w:tcPr>
          <w:p w:rsidR="003153D0" w:rsidRPr="0099189B" w:rsidRDefault="003153D0" w:rsidP="003153D0">
            <w:pPr>
              <w:pStyle w:val="1fffb"/>
              <w:rPr>
                <w:i/>
                <w:iCs/>
              </w:rPr>
            </w:pPr>
            <w:r w:rsidRPr="0099189B">
              <w:rPr>
                <w:i/>
                <w:iCs/>
              </w:rPr>
              <w:t>к</w:t>
            </w:r>
            <w:r w:rsidRPr="0099189B">
              <w:t>·</w:t>
            </w:r>
            <w:r w:rsidRPr="0099189B">
              <w:rPr>
                <w:i/>
                <w:iCs/>
              </w:rPr>
              <w:t>q</w:t>
            </w:r>
            <w:r w:rsidRPr="0099189B">
              <w:t>·</w:t>
            </w:r>
            <w:r w:rsidRPr="0099189B">
              <w:rPr>
                <w:i/>
                <w:iCs/>
              </w:rPr>
              <w:t>l</w:t>
            </w:r>
            <w:r w:rsidRPr="0099189B">
              <w:rPr>
                <w:i/>
                <w:iCs/>
                <w:vertAlign w:val="subscript"/>
              </w:rPr>
              <w:t>i</w:t>
            </w:r>
            <w:r w:rsidRPr="0099189B">
              <w:t>, ккал/ч</w:t>
            </w:r>
          </w:p>
        </w:tc>
        <w:tc>
          <w:tcPr>
            <w:tcW w:w="309" w:type="pct"/>
            <w:tcBorders>
              <w:top w:val="single" w:sz="4" w:space="0" w:color="auto"/>
              <w:left w:val="nil"/>
              <w:bottom w:val="single" w:sz="4" w:space="0" w:color="auto"/>
              <w:right w:val="single" w:sz="4" w:space="0" w:color="auto"/>
            </w:tcBorders>
            <w:shd w:val="clear" w:color="000000" w:fill="D9D9D9"/>
            <w:vAlign w:val="center"/>
            <w:hideMark/>
          </w:tcPr>
          <w:p w:rsidR="003153D0" w:rsidRPr="0099189B" w:rsidRDefault="003153D0" w:rsidP="003153D0">
            <w:pPr>
              <w:pStyle w:val="1fffb"/>
              <w:rPr>
                <w:i/>
                <w:iCs/>
              </w:rPr>
            </w:pPr>
            <w:r w:rsidRPr="0099189B">
              <w:rPr>
                <w:i/>
                <w:iCs/>
              </w:rPr>
              <w:t>За период</w:t>
            </w:r>
          </w:p>
        </w:tc>
      </w:tr>
      <w:tr w:rsidR="008517B7" w:rsidRPr="0099189B" w:rsidTr="008517B7">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517B7" w:rsidRPr="0099189B" w:rsidRDefault="008517B7" w:rsidP="008517B7">
            <w:pPr>
              <w:pStyle w:val="1fffb"/>
              <w:jc w:val="left"/>
            </w:pPr>
            <w:r w:rsidRPr="0099189B">
              <w:t xml:space="preserve">Котельная </w:t>
            </w:r>
            <w:r>
              <w:t>п. Сингапай</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 до ТК-9</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465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50485</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394,3</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 11,12,13,14,15,16,17,18,19</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510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29573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241,0</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 11,12,13,14,15,16,17,18,19</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1885</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15,4</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ТК-8 до ж.д.22,23,24 (КДМ)</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29</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119</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8515</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69,4</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 22,23 КДМ (29 вводов)</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48</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2250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18,3</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 24 КДМ (2 ввода)</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464</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3,8</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ТК-13 до ж.д.№36</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110,5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11997</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93,7</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 36, 37, 38</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18</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1443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11,8</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УТ-8 до ТК-13</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2171</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17,0</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ТК-13 до ж.д.№43</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334</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36262</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283,2</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ж.д.39, 40, 41, 43</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34,5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2767</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22,5</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УТ-8 до ТК-12</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16</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1737</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13,6</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ТК-12 до ж.д.№28</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234</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25405</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198,4</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ТК-12 до ж.д.№35</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208</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22583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176,4</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ж.д.28,29,30,31,32,33,34,35</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2807</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22,9</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УТ-3 до УТ-14 (баня)</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50,5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2928</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23,9</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в ж.д.10, 20 (КДМ)</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318</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18440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150,3</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УТ-14 (баня) до ж.д.10а (КДМ)</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119</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6900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56,2</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УТ-4 до УТ-7</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219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51</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247</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31083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242,8</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УТ-4 до УТ-7</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219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51</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3146</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24,6</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ТК-14 до УТ-23</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219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51</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10319</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80,6</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УТ-23 до ТК-21</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35,5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3854</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30,1</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отТК-21 до ж.д.№57</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29</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154</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11020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89,8</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отТК-21 до ж.д.№55</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2551</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20,8</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ТК-23 до ТК-20</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80,5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8740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68,3</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ТК-20 до ж.д. №44,55,56</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9222</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75,2</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УТ-7 до ТК-14</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219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51</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138</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17366</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135,6</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ТК-14 до ТК-17</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219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51</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214,5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26993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210,8</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д/с до ж.д.№29 (теплица)</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88,6</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7105</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57,9</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lastRenderedPageBreak/>
              <w:t>от ж.д.№29 (теплица) до маг.Сингапай</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48,9</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2836</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23,1</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котельной до глухой врезки</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426</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14805</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115,6</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глухой врезки до ТК-1</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280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30400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237,4</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арт.скважины №1,2,3,4</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1740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14,2</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ТК-18/1 до новых ж.д.№48,49</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371</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40279</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314,6</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ТК-18 до ж.д.ул.Березовая</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381</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22093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180,1</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УТ-1 до компенсатора (не доходя до УТ-4)</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500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78343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611,9</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компенсатора до УТ-4</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180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28204</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220,3</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УТ-4 до ТК-10,11</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139</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15091</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117,9</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ТК-10 до ТК-9 (ч/з с/зал до д/с)</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83,5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6696</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54,6</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ТК-18 до ж.д.№47</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29</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2326</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19,0</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ТК-17 до УТ-15</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219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51</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206,5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25986</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203,0</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ТК-18 до ж.д.№47</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29</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2326</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19,0</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ТК-18 до ж.д.№47</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34</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2727</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22,2</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котельной до УТ-4</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426</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723</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133800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1045,1</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врезки у ж.д.47 до нового д/сада</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54</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4330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35,3</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УТ-4(+ переход под федеральной трассой) до новой ТК-14/1возле памятника</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497</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77873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608,3</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ТК-14/1 к ТК-22 и к новой ТК-20/1 у д.55</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219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51</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258</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32467</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253,6</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ТК-22 до новых МКД (со стороны ФАП)</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531</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57651</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450,3</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до ж.д. 48, 49, 50, 51</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29</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160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11449</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93,3</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22 (57 дом) до ФОК</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131</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10505</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85,6</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ТК18/1 (на углу д.47) до врезки на новый д/сад</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188</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15076</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122,9</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глухой врезки (у котельной) до УТ-1</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13318</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104,0</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ТК-10 через с/зал к д/с Ручеек</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12029</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98,0</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УТ-4 до мкр.Усть-Балык</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219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51</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910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114517</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894,5</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внутриквартальные сети</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380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30474</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248,4</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 1, 2, 3, 4, 6, 7</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510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29573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241,0</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 5, 5а, 11, 13</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3751</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30,6</w:t>
            </w:r>
          </w:p>
        </w:tc>
      </w:tr>
      <w:tr w:rsidR="008517B7" w:rsidRPr="0099189B" w:rsidTr="008517B7">
        <w:trPr>
          <w:trHeight w:val="20"/>
        </w:trPr>
        <w:tc>
          <w:tcPr>
            <w:tcW w:w="5000" w:type="pct"/>
            <w:gridSpan w:val="8"/>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8517B7" w:rsidRPr="0099189B" w:rsidRDefault="008517B7" w:rsidP="008517B7">
            <w:pPr>
              <w:pStyle w:val="1fffb"/>
              <w:jc w:val="left"/>
            </w:pPr>
            <w:r w:rsidRPr="0099189B">
              <w:t xml:space="preserve">Котельная </w:t>
            </w:r>
            <w:r>
              <w:t>с. Чеускино</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котельной до ТК-1</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426</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1481</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11,6</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 до ТК-2</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18,4</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ТК-2 до ТК-3</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154</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24130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188,5</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УТ-1 до здания (бани) ул.Новая 11А</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76</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4407</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35,9</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lastRenderedPageBreak/>
              <w:t>ввод на ж.д.Новая №12</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580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4,7</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 на ж.д. Новая №14</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41</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2377</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19,4</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ТК-2 до УТ (ввода на балки)</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25,5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1196</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9,7</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ТК-20 до ТК-21 (ул.Центральная)</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27</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2165</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17,6</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ТК-21 до ж.д. №27</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28</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2245</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18,3</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ТК-21 до ж.д. №29</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481</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3,9</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ТК-3 до ТК-19 (ул.Центральная)</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2063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16,1</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ТК-19до УТ-43 ул.Центральная</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36</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3909</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30,5</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 на ж.д.№ 26</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290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2,4</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УТ-43 до ТК-20 (ул.Центральная)</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95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10314</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80,6</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 на ж.д.№ 28, 30, 32</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580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4,7</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ТК-3 до ТК-6 (ул.Центральная)</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219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51</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142,5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17933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140,1</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 18,20,22,24</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17</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986</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8,0</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 до ТК-18</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36</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2887</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ТК-18 до ТК-17 (ул. Кедровая)</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198</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15878</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129,4</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ж.д.№3,4 (ул.Кедровая)</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77</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4465</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36,4</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ж.д.№10,10а (ул.Новая)</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68</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3943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32,1</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ТК-6 до ТК-17 (ул.Новая прав.ст)</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194</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15558</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126,8</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 №2,7,6</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870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7,1</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ТК-7 до ТК-16 (ул.Новая лев.ст)</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186</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14916</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121,6</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 №1,3,5,16</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22,3</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1293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10,5</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ТК-6 до ТК-7 (ул.Центральная)</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4777</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37,3</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ТК-10 до ТК-13 (пер.Спортивный)</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9222</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75,2</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 7,9</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53</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3073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25,0</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ТК-19 до ТК-22 (ул.Дорожная)</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4170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34,0</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ТК-19 до ТК-22 (ул.Дорожная)</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58</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4651</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37,9</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 23а, №1</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37</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1735</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УТ-31 до УТ-38 (на Болотную)</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9222</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75,2</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УТ-38 до КНС</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165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13232</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107,8</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УТ-38 до КОС</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29</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116</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8301</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67,7</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ТК-7до ТК-10 (ул.Центральная)</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226</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24537</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191,7</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 на ж.д.15</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36</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2088</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17,0</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ул. Зеленая (от ТК-13 до ТК-15)</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210,5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16881</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137,6</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lastRenderedPageBreak/>
              <w:t>ввода на ж.д.№ 8, 9а, 11, 13, 14, 15</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127</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5954</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48,5</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ул. Зеленая (от ТК-15 до УТ-13 (ж.д.1)</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94</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7538</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61,4</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ввода на ж.д.№ 1, 2, 3, 5</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33</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1547</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12,6</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ул.Центральная от ТК-9 до ДК Успех</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28</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1624</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13,2</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у.Болотная (бывшее адм.здание пилорамы)</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55,5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3218</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26,2</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до школьной теплицы</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74,5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4320</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35,2</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на балки возле котельной</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73</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4233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34,5</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арт.скв. №1,2,3 до ТК (ВОС)</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128</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7422</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60,5</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ТК-22 до ТК (ВОС)</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159</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44</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405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1,15</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43971</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343,4</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от ТК-22 до ТК (ВОС)</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114</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430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34483</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281,1</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 Дорожная 1</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2344</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19,1</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ввод Центральная 17А</w:t>
            </w: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76</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26</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80</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5132</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41,8</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tcPr>
          <w:p w:rsidR="003153D0" w:rsidRPr="0099189B" w:rsidRDefault="003153D0" w:rsidP="003153D0">
            <w:pPr>
              <w:pStyle w:val="1fffb"/>
            </w:pP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32</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19</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5251</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42,8</w:t>
            </w:r>
          </w:p>
        </w:tc>
      </w:tr>
      <w:tr w:rsidR="003153D0" w:rsidRPr="0099189B" w:rsidTr="008517B7">
        <w:trPr>
          <w:trHeight w:val="20"/>
        </w:trPr>
        <w:tc>
          <w:tcPr>
            <w:tcW w:w="2501" w:type="pct"/>
            <w:tcBorders>
              <w:top w:val="nil"/>
              <w:left w:val="single" w:sz="4" w:space="0" w:color="auto"/>
              <w:bottom w:val="single" w:sz="4" w:space="0" w:color="auto"/>
              <w:right w:val="single" w:sz="4" w:space="0" w:color="auto"/>
            </w:tcBorders>
            <w:shd w:val="clear" w:color="000000" w:fill="FFFFFF"/>
            <w:noWrap/>
            <w:vAlign w:val="center"/>
          </w:tcPr>
          <w:p w:rsidR="003153D0" w:rsidRPr="0099189B" w:rsidRDefault="003153D0" w:rsidP="003153D0">
            <w:pPr>
              <w:pStyle w:val="1fffb"/>
            </w:pPr>
          </w:p>
        </w:tc>
        <w:tc>
          <w:tcPr>
            <w:tcW w:w="39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57</w:t>
            </w:r>
          </w:p>
        </w:tc>
        <w:tc>
          <w:tcPr>
            <w:tcW w:w="43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23,5</w:t>
            </w:r>
          </w:p>
        </w:tc>
        <w:tc>
          <w:tcPr>
            <w:tcW w:w="623"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1,2</w:t>
            </w:r>
          </w:p>
        </w:tc>
        <w:tc>
          <w:tcPr>
            <w:tcW w:w="211"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1,41</w:t>
            </w:r>
          </w:p>
        </w:tc>
        <w:tc>
          <w:tcPr>
            <w:tcW w:w="316"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812</w:t>
            </w:r>
          </w:p>
        </w:tc>
        <w:tc>
          <w:tcPr>
            <w:tcW w:w="309" w:type="pct"/>
            <w:tcBorders>
              <w:top w:val="nil"/>
              <w:left w:val="nil"/>
              <w:bottom w:val="single" w:sz="4" w:space="0" w:color="auto"/>
              <w:right w:val="single" w:sz="4" w:space="0" w:color="auto"/>
            </w:tcBorders>
            <w:shd w:val="clear" w:color="000000" w:fill="FFFFFF"/>
            <w:noWrap/>
            <w:vAlign w:val="center"/>
            <w:hideMark/>
          </w:tcPr>
          <w:p w:rsidR="003153D0" w:rsidRPr="0099189B" w:rsidRDefault="003153D0" w:rsidP="003153D0">
            <w:pPr>
              <w:pStyle w:val="1fffb"/>
            </w:pPr>
            <w:r w:rsidRPr="0099189B">
              <w:t>6,6</w:t>
            </w:r>
          </w:p>
        </w:tc>
      </w:tr>
    </w:tbl>
    <w:p w:rsidR="003153D0" w:rsidRPr="0099189B" w:rsidRDefault="003153D0" w:rsidP="00243801">
      <w:pPr>
        <w:pStyle w:val="afffffffffffffff"/>
        <w:ind w:firstLine="0"/>
        <w:rPr>
          <w:u w:val="none"/>
        </w:rPr>
        <w:sectPr w:rsidR="003153D0" w:rsidRPr="0099189B" w:rsidSect="00ED5167">
          <w:pgSz w:w="16839" w:h="11907" w:orient="landscape" w:code="9"/>
          <w:pgMar w:top="1134" w:right="850" w:bottom="1134" w:left="1701" w:header="567" w:footer="454" w:gutter="0"/>
          <w:cols w:space="708"/>
          <w:docGrid w:linePitch="360"/>
        </w:sectPr>
      </w:pPr>
    </w:p>
    <w:p w:rsidR="00C25060" w:rsidRPr="0099189B" w:rsidRDefault="00C25060" w:rsidP="0017380A">
      <w:pPr>
        <w:pStyle w:val="20"/>
        <w:spacing w:before="0" w:after="0"/>
        <w:rPr>
          <w:rFonts w:cs="Times New Roman"/>
        </w:rPr>
      </w:pPr>
      <w:bookmarkStart w:id="154" w:name="_Toc475879448"/>
      <w:bookmarkStart w:id="155" w:name="_Toc78674715"/>
      <w:bookmarkStart w:id="156" w:name="_Toc84970952"/>
      <w:bookmarkStart w:id="157" w:name="_Toc196159578"/>
      <w:r w:rsidRPr="0099189B">
        <w:rPr>
          <w:rFonts w:cs="Times New Roman"/>
        </w:rPr>
        <w:lastRenderedPageBreak/>
        <w:t>Оценка тепловых потерь в тепловых сетях за последние 3 года при отсутствии приборов учета тепловой энергии</w:t>
      </w:r>
      <w:bookmarkEnd w:id="154"/>
      <w:bookmarkEnd w:id="155"/>
      <w:bookmarkEnd w:id="156"/>
      <w:bookmarkEnd w:id="157"/>
    </w:p>
    <w:p w:rsidR="003D392D" w:rsidRPr="0099189B" w:rsidRDefault="003D392D" w:rsidP="00B5461F">
      <w:pPr>
        <w:pStyle w:val="11ff3"/>
      </w:pPr>
      <w:r w:rsidRPr="0099189B">
        <w:t>Уровень потерь тепловой энергии напрямую зависит от уровня износа и протяженности тепловой сети от источника до потребителя. В связи с плохой теплоизоляцией сетей, фактические потери тепловой энергии часто существенно превышают нормативные значения, что приводит к перерасходу топлива и, как следствие, ведет к увеличению расходов теплоснабжающей организации.</w:t>
      </w:r>
    </w:p>
    <w:p w:rsidR="00C25060" w:rsidRPr="0099189B" w:rsidRDefault="00C25060" w:rsidP="00B5461F">
      <w:pPr>
        <w:pStyle w:val="11ff3"/>
      </w:pPr>
      <w:r w:rsidRPr="0099189B">
        <w:t xml:space="preserve">Оценкитепловыхпотерьвтеплоснабжающихорганизациях </w:t>
      </w:r>
      <w:r w:rsidR="004A624E" w:rsidRPr="0099189B">
        <w:t>сельского поселения Сингапай</w:t>
      </w:r>
      <w:r w:rsidRPr="0099189B">
        <w:t>ведется расчетным методом.</w:t>
      </w:r>
    </w:p>
    <w:p w:rsidR="00760045" w:rsidRPr="0099189B" w:rsidRDefault="00760045" w:rsidP="00B5461F">
      <w:pPr>
        <w:pStyle w:val="11ff3"/>
      </w:pPr>
      <w:r w:rsidRPr="0099189B">
        <w:t>Отсутствие приборов учета не позволяет определить фактические потери тепловой энергии при транспортировке за последние 3 года.</w:t>
      </w:r>
    </w:p>
    <w:p w:rsidR="00C25060" w:rsidRPr="0099189B" w:rsidRDefault="00C25060" w:rsidP="00B5461F">
      <w:pPr>
        <w:pStyle w:val="11ff3"/>
      </w:pPr>
      <w:r w:rsidRPr="0099189B">
        <w:t>Согласно ПТЭТЭ (п.6.2.32) в организациях, эксплуатирующих тепловые сети, испытания тепловых сетей на тепловые и гидравлические потери должны проводится 1 раз в 5 лет.</w:t>
      </w:r>
    </w:p>
    <w:p w:rsidR="00C25060" w:rsidRPr="0099189B" w:rsidRDefault="00C25060" w:rsidP="00B5461F">
      <w:pPr>
        <w:pStyle w:val="11ff3"/>
      </w:pPr>
      <w:r w:rsidRPr="0099189B">
        <w:t>По результатам испытаний разрабатываются энергетические характеристики систем транспорта тепловой энергии по показателям «Потери сетевой воды», «Тепловые потери»,</w:t>
      </w:r>
    </w:p>
    <w:p w:rsidR="00C25060" w:rsidRPr="0099189B" w:rsidRDefault="00C25060" w:rsidP="00B5461F">
      <w:pPr>
        <w:pStyle w:val="11ff3"/>
      </w:pPr>
      <w:r w:rsidRPr="0099189B">
        <w:t>«Удельный расход сетевой воды», «Разность температур сетевой воды в подающих и обратных трубопроводах», «Удельный расход электроэнергии».</w:t>
      </w:r>
    </w:p>
    <w:p w:rsidR="00C25060" w:rsidRPr="0099189B" w:rsidRDefault="00C25060" w:rsidP="00B5461F">
      <w:pPr>
        <w:pStyle w:val="11ff3"/>
      </w:pPr>
      <w:r w:rsidRPr="0099189B">
        <w:t>Согласно Приказа №325 от 30.12.2008г., ежегодно производится расчет нормативов технологических потерь при передаче тепловой энергии с последующим их утверждением в Минэнерго РФ.</w:t>
      </w:r>
    </w:p>
    <w:p w:rsidR="00C25060" w:rsidRPr="0099189B" w:rsidRDefault="00C25060" w:rsidP="00B5461F">
      <w:pPr>
        <w:pStyle w:val="11ff3"/>
      </w:pPr>
      <w:r w:rsidRPr="0099189B">
        <w:t>В соответствии с утвержденными нормативами, производится ежемесячный перерасчет нормативных тепловых потерь по нормативным среднегодовым часовым тепловым потерям через теплоизоляционные конструкции при среднемесячных условиях работы тепловой сети согласно Методики определения фактических потерь.</w:t>
      </w:r>
    </w:p>
    <w:p w:rsidR="0057434A" w:rsidRPr="0099189B" w:rsidRDefault="0057434A" w:rsidP="00B5461F">
      <w:pPr>
        <w:pStyle w:val="11ff3"/>
      </w:pPr>
    </w:p>
    <w:p w:rsidR="000B534A" w:rsidRPr="0099189B" w:rsidRDefault="00405C87" w:rsidP="000B534A">
      <w:pPr>
        <w:pStyle w:val="afffffffffffffff"/>
        <w:ind w:firstLine="0"/>
      </w:pPr>
      <w:r w:rsidRPr="0099189B">
        <w:rPr>
          <w:b/>
          <w:u w:val="none"/>
        </w:rPr>
        <w:t xml:space="preserve">Таблица 1.3.14.2 - </w:t>
      </w:r>
      <w:r w:rsidR="00C25060" w:rsidRPr="0099189B">
        <w:rPr>
          <w:b/>
          <w:u w:val="none"/>
          <w:lang w:eastAsia="ru-RU"/>
        </w:rPr>
        <w:t>Фактические и расчетные тепловые потери при передаче тепловой энергии</w:t>
      </w:r>
    </w:p>
    <w:tbl>
      <w:tblPr>
        <w:tblW w:w="5000" w:type="pct"/>
        <w:tblLook w:val="04A0"/>
      </w:tblPr>
      <w:tblGrid>
        <w:gridCol w:w="3881"/>
        <w:gridCol w:w="1780"/>
        <w:gridCol w:w="2244"/>
        <w:gridCol w:w="1667"/>
      </w:tblGrid>
      <w:tr w:rsidR="004A7C2E" w:rsidRPr="0099189B" w:rsidTr="003153D0">
        <w:trPr>
          <w:trHeight w:val="20"/>
          <w:tblHeader/>
        </w:trPr>
        <w:tc>
          <w:tcPr>
            <w:tcW w:w="202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B7CD5" w:rsidRPr="0099189B" w:rsidRDefault="004B7CD5" w:rsidP="004B7CD5">
            <w:pPr>
              <w:pStyle w:val="1fffb"/>
              <w:rPr>
                <w:rFonts w:cs="Times New Roman"/>
              </w:rPr>
            </w:pPr>
            <w:bookmarkStart w:id="158" w:name="_Toc475879449"/>
            <w:bookmarkStart w:id="159" w:name="_Toc78674716"/>
            <w:bookmarkStart w:id="160" w:name="_Toc84970953"/>
            <w:r w:rsidRPr="0099189B">
              <w:rPr>
                <w:rFonts w:cs="Times New Roman"/>
              </w:rPr>
              <w:t>Наименование котельной</w:t>
            </w:r>
          </w:p>
        </w:tc>
        <w:tc>
          <w:tcPr>
            <w:tcW w:w="93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B7CD5" w:rsidRPr="0099189B" w:rsidRDefault="004B7CD5" w:rsidP="004B7CD5">
            <w:pPr>
              <w:pStyle w:val="1fffb"/>
              <w:rPr>
                <w:rFonts w:cs="Times New Roman"/>
              </w:rPr>
            </w:pPr>
            <w:r w:rsidRPr="0099189B">
              <w:rPr>
                <w:rFonts w:cs="Times New Roman"/>
              </w:rPr>
              <w:t>Объем производства тепловой энергии в год, Гкал</w:t>
            </w:r>
          </w:p>
        </w:tc>
        <w:tc>
          <w:tcPr>
            <w:tcW w:w="2043"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4B7CD5" w:rsidRPr="0099189B" w:rsidRDefault="004B7CD5" w:rsidP="004B7CD5">
            <w:pPr>
              <w:pStyle w:val="1fffb"/>
              <w:rPr>
                <w:rFonts w:cs="Times New Roman"/>
              </w:rPr>
            </w:pPr>
            <w:r w:rsidRPr="0099189B">
              <w:rPr>
                <w:rFonts w:cs="Times New Roman"/>
              </w:rPr>
              <w:t>Потери тепловой энергии в год, Гкал</w:t>
            </w:r>
          </w:p>
        </w:tc>
      </w:tr>
      <w:tr w:rsidR="004A7C2E" w:rsidRPr="0099189B" w:rsidTr="003153D0">
        <w:trPr>
          <w:trHeight w:val="20"/>
          <w:tblHeader/>
        </w:trPr>
        <w:tc>
          <w:tcPr>
            <w:tcW w:w="2027" w:type="pct"/>
            <w:vMerge/>
            <w:tcBorders>
              <w:top w:val="single" w:sz="4" w:space="0" w:color="auto"/>
              <w:left w:val="single" w:sz="4" w:space="0" w:color="auto"/>
              <w:bottom w:val="single" w:sz="4" w:space="0" w:color="auto"/>
              <w:right w:val="single" w:sz="4" w:space="0" w:color="auto"/>
            </w:tcBorders>
            <w:vAlign w:val="center"/>
            <w:hideMark/>
          </w:tcPr>
          <w:p w:rsidR="004B7CD5" w:rsidRPr="0099189B" w:rsidRDefault="004B7CD5" w:rsidP="004B7CD5">
            <w:pPr>
              <w:pStyle w:val="1fffb"/>
              <w:rPr>
                <w:rFonts w:cs="Times New Roman"/>
              </w:rPr>
            </w:pPr>
          </w:p>
        </w:tc>
        <w:tc>
          <w:tcPr>
            <w:tcW w:w="930" w:type="pct"/>
            <w:vMerge/>
            <w:tcBorders>
              <w:top w:val="single" w:sz="4" w:space="0" w:color="auto"/>
              <w:left w:val="single" w:sz="4" w:space="0" w:color="auto"/>
              <w:bottom w:val="single" w:sz="4" w:space="0" w:color="auto"/>
              <w:right w:val="single" w:sz="4" w:space="0" w:color="auto"/>
            </w:tcBorders>
            <w:vAlign w:val="center"/>
            <w:hideMark/>
          </w:tcPr>
          <w:p w:rsidR="004B7CD5" w:rsidRPr="0099189B" w:rsidRDefault="004B7CD5" w:rsidP="004B7CD5">
            <w:pPr>
              <w:pStyle w:val="1fffb"/>
              <w:rPr>
                <w:rFonts w:cs="Times New Roman"/>
              </w:rPr>
            </w:pPr>
          </w:p>
        </w:tc>
        <w:tc>
          <w:tcPr>
            <w:tcW w:w="1172" w:type="pct"/>
            <w:tcBorders>
              <w:top w:val="nil"/>
              <w:left w:val="nil"/>
              <w:bottom w:val="single" w:sz="4" w:space="0" w:color="auto"/>
              <w:right w:val="single" w:sz="4" w:space="0" w:color="auto"/>
            </w:tcBorders>
            <w:shd w:val="clear" w:color="000000" w:fill="D9D9D9"/>
            <w:vAlign w:val="center"/>
            <w:hideMark/>
          </w:tcPr>
          <w:p w:rsidR="004B7CD5" w:rsidRPr="0099189B" w:rsidRDefault="004B7CD5" w:rsidP="004B7CD5">
            <w:pPr>
              <w:pStyle w:val="1fffb"/>
              <w:rPr>
                <w:rFonts w:cs="Times New Roman"/>
              </w:rPr>
            </w:pPr>
            <w:r w:rsidRPr="0099189B">
              <w:rPr>
                <w:rFonts w:cs="Times New Roman"/>
              </w:rPr>
              <w:t>Фактические</w:t>
            </w:r>
          </w:p>
        </w:tc>
        <w:tc>
          <w:tcPr>
            <w:tcW w:w="871" w:type="pct"/>
            <w:tcBorders>
              <w:top w:val="nil"/>
              <w:left w:val="nil"/>
              <w:bottom w:val="single" w:sz="4" w:space="0" w:color="auto"/>
              <w:right w:val="single" w:sz="4" w:space="0" w:color="auto"/>
            </w:tcBorders>
            <w:shd w:val="clear" w:color="000000" w:fill="D9D9D9"/>
            <w:vAlign w:val="center"/>
            <w:hideMark/>
          </w:tcPr>
          <w:p w:rsidR="004B7CD5" w:rsidRPr="0099189B" w:rsidRDefault="004B7CD5" w:rsidP="004B7CD5">
            <w:pPr>
              <w:pStyle w:val="1fffb"/>
              <w:rPr>
                <w:rFonts w:cs="Times New Roman"/>
              </w:rPr>
            </w:pPr>
            <w:r w:rsidRPr="0099189B">
              <w:rPr>
                <w:rFonts w:cs="Times New Roman"/>
              </w:rPr>
              <w:t>Расчетные</w:t>
            </w:r>
          </w:p>
        </w:tc>
      </w:tr>
      <w:tr w:rsidR="003153D0" w:rsidRPr="0099189B" w:rsidTr="003153D0">
        <w:trPr>
          <w:trHeight w:val="20"/>
        </w:trPr>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3153D0" w:rsidRPr="0099189B" w:rsidRDefault="003153D0" w:rsidP="003153D0">
            <w:pPr>
              <w:pStyle w:val="1fffb"/>
              <w:rPr>
                <w:rFonts w:cs="Times New Roman"/>
              </w:rPr>
            </w:pPr>
            <w:r w:rsidRPr="0099189B">
              <w:t xml:space="preserve">Котельная </w:t>
            </w:r>
            <w:r w:rsidR="0081191F">
              <w:t>п. Сингапай</w:t>
            </w:r>
          </w:p>
        </w:tc>
        <w:tc>
          <w:tcPr>
            <w:tcW w:w="930" w:type="pct"/>
            <w:tcBorders>
              <w:top w:val="single" w:sz="4" w:space="0" w:color="auto"/>
              <w:left w:val="nil"/>
              <w:bottom w:val="single" w:sz="4" w:space="0" w:color="auto"/>
              <w:right w:val="single" w:sz="4" w:space="0" w:color="auto"/>
            </w:tcBorders>
            <w:shd w:val="clear" w:color="auto" w:fill="auto"/>
            <w:vAlign w:val="center"/>
          </w:tcPr>
          <w:p w:rsidR="003153D0" w:rsidRPr="0099189B" w:rsidRDefault="008517B7" w:rsidP="003153D0">
            <w:pPr>
              <w:pStyle w:val="1fffb"/>
              <w:rPr>
                <w:rFonts w:cs="Times New Roman"/>
              </w:rPr>
            </w:pPr>
            <w:r>
              <w:t>35448,65</w:t>
            </w:r>
          </w:p>
        </w:tc>
        <w:tc>
          <w:tcPr>
            <w:tcW w:w="1172" w:type="pct"/>
            <w:tcBorders>
              <w:top w:val="single" w:sz="4" w:space="0" w:color="auto"/>
              <w:left w:val="nil"/>
              <w:bottom w:val="single" w:sz="4" w:space="0" w:color="auto"/>
              <w:right w:val="single" w:sz="4" w:space="0" w:color="auto"/>
            </w:tcBorders>
            <w:shd w:val="clear" w:color="auto" w:fill="auto"/>
            <w:vAlign w:val="center"/>
          </w:tcPr>
          <w:p w:rsidR="003153D0" w:rsidRPr="0099189B" w:rsidRDefault="008517B7" w:rsidP="003153D0">
            <w:pPr>
              <w:pStyle w:val="1fffb"/>
              <w:rPr>
                <w:rFonts w:cs="Times New Roman"/>
              </w:rPr>
            </w:pPr>
            <w:r>
              <w:t>3594,296</w:t>
            </w:r>
          </w:p>
        </w:tc>
        <w:tc>
          <w:tcPr>
            <w:tcW w:w="871" w:type="pct"/>
            <w:tcBorders>
              <w:top w:val="single" w:sz="4" w:space="0" w:color="auto"/>
              <w:left w:val="nil"/>
              <w:bottom w:val="single" w:sz="4" w:space="0" w:color="auto"/>
              <w:right w:val="single" w:sz="4" w:space="0" w:color="auto"/>
            </w:tcBorders>
            <w:shd w:val="clear" w:color="auto" w:fill="auto"/>
            <w:vAlign w:val="center"/>
          </w:tcPr>
          <w:p w:rsidR="003153D0" w:rsidRPr="0099189B" w:rsidRDefault="008517B7" w:rsidP="003153D0">
            <w:pPr>
              <w:pStyle w:val="1fffb"/>
              <w:rPr>
                <w:rFonts w:cs="Times New Roman"/>
              </w:rPr>
            </w:pPr>
            <w:r>
              <w:t>3580</w:t>
            </w:r>
          </w:p>
        </w:tc>
      </w:tr>
      <w:tr w:rsidR="003153D0" w:rsidRPr="0099189B" w:rsidTr="003153D0">
        <w:trPr>
          <w:trHeight w:val="20"/>
        </w:trPr>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3153D0" w:rsidRPr="0099189B" w:rsidRDefault="003153D0" w:rsidP="003153D0">
            <w:pPr>
              <w:pStyle w:val="1fffb"/>
              <w:rPr>
                <w:rFonts w:cs="Times New Roman"/>
              </w:rPr>
            </w:pPr>
            <w:r w:rsidRPr="0099189B">
              <w:t xml:space="preserve">Котельная </w:t>
            </w:r>
            <w:r w:rsidR="0081191F">
              <w:t>с. Чеускино</w:t>
            </w:r>
          </w:p>
        </w:tc>
        <w:tc>
          <w:tcPr>
            <w:tcW w:w="930" w:type="pct"/>
            <w:tcBorders>
              <w:top w:val="single" w:sz="4" w:space="0" w:color="auto"/>
              <w:left w:val="nil"/>
              <w:bottom w:val="single" w:sz="4" w:space="0" w:color="auto"/>
              <w:right w:val="single" w:sz="4" w:space="0" w:color="auto"/>
            </w:tcBorders>
            <w:shd w:val="clear" w:color="auto" w:fill="auto"/>
            <w:vAlign w:val="center"/>
          </w:tcPr>
          <w:p w:rsidR="003153D0" w:rsidRPr="0099189B" w:rsidRDefault="00806BD2" w:rsidP="003153D0">
            <w:pPr>
              <w:pStyle w:val="1fffb"/>
              <w:rPr>
                <w:rFonts w:cs="Times New Roman"/>
              </w:rPr>
            </w:pPr>
            <w:r>
              <w:t>8431,39</w:t>
            </w:r>
            <w:r w:rsidR="003153D0" w:rsidRPr="0099189B">
              <w:t>1</w:t>
            </w:r>
          </w:p>
        </w:tc>
        <w:tc>
          <w:tcPr>
            <w:tcW w:w="1172" w:type="pct"/>
            <w:tcBorders>
              <w:top w:val="single" w:sz="4" w:space="0" w:color="auto"/>
              <w:left w:val="nil"/>
              <w:bottom w:val="single" w:sz="4" w:space="0" w:color="auto"/>
              <w:right w:val="single" w:sz="4" w:space="0" w:color="auto"/>
            </w:tcBorders>
            <w:shd w:val="clear" w:color="auto" w:fill="auto"/>
            <w:vAlign w:val="center"/>
          </w:tcPr>
          <w:p w:rsidR="003153D0" w:rsidRPr="0099189B" w:rsidRDefault="008517B7" w:rsidP="003153D0">
            <w:pPr>
              <w:pStyle w:val="1fffb"/>
              <w:rPr>
                <w:rFonts w:cs="Times New Roman"/>
              </w:rPr>
            </w:pPr>
            <w:r>
              <w:t>1030,1</w:t>
            </w:r>
          </w:p>
        </w:tc>
        <w:tc>
          <w:tcPr>
            <w:tcW w:w="871" w:type="pct"/>
            <w:tcBorders>
              <w:top w:val="single" w:sz="4" w:space="0" w:color="auto"/>
              <w:left w:val="nil"/>
              <w:bottom w:val="single" w:sz="4" w:space="0" w:color="auto"/>
              <w:right w:val="single" w:sz="4" w:space="0" w:color="auto"/>
            </w:tcBorders>
            <w:shd w:val="clear" w:color="auto" w:fill="auto"/>
            <w:vAlign w:val="center"/>
          </w:tcPr>
          <w:p w:rsidR="003153D0" w:rsidRPr="0099189B" w:rsidRDefault="008517B7" w:rsidP="003153D0">
            <w:pPr>
              <w:pStyle w:val="1fffb"/>
              <w:rPr>
                <w:rFonts w:cs="Times New Roman"/>
              </w:rPr>
            </w:pPr>
            <w:r w:rsidRPr="008517B7">
              <w:t>111</w:t>
            </w:r>
            <w:r>
              <w:t>0</w:t>
            </w:r>
          </w:p>
        </w:tc>
      </w:tr>
    </w:tbl>
    <w:p w:rsidR="004B250F" w:rsidRPr="0099189B" w:rsidRDefault="004B250F" w:rsidP="004B250F">
      <w:pPr>
        <w:pStyle w:val="11ff3"/>
      </w:pPr>
    </w:p>
    <w:p w:rsidR="004B250F" w:rsidRPr="0099189B" w:rsidRDefault="004B250F" w:rsidP="004B250F">
      <w:pPr>
        <w:pStyle w:val="11ff3"/>
      </w:pPr>
      <w:r w:rsidRPr="0099189B">
        <w:lastRenderedPageBreak/>
        <w:t xml:space="preserve">Исходя из фактических часовых потерь тепловых сетей можно оценить суммарную величину годовых потерь, которые составляют </w:t>
      </w:r>
      <w:r w:rsidR="008517B7">
        <w:t>4624,396</w:t>
      </w:r>
      <w:r w:rsidRPr="0099189B">
        <w:t xml:space="preserve">Гкал в </w:t>
      </w:r>
      <w:r w:rsidR="000373BA" w:rsidRPr="0099189B">
        <w:t>год, в то время как</w:t>
      </w:r>
      <w:r w:rsidRPr="0099189B">
        <w:t xml:space="preserve"> расчетные потери составляют </w:t>
      </w:r>
      <w:r w:rsidR="008517B7">
        <w:t>4690</w:t>
      </w:r>
      <w:r w:rsidRPr="0099189B">
        <w:t xml:space="preserve"> Гкал в год.</w:t>
      </w:r>
    </w:p>
    <w:p w:rsidR="000E29A5" w:rsidRPr="0099189B" w:rsidRDefault="004B250F" w:rsidP="004B250F">
      <w:pPr>
        <w:pStyle w:val="11ff3"/>
      </w:pPr>
      <w:r w:rsidRPr="0099189B">
        <w:t xml:space="preserve">Из вышепредставленного можно сделать вывод о том, что в муниципальном образовании фактические тепловые потери по трубопроводам </w:t>
      </w:r>
      <w:r w:rsidR="00BE075E" w:rsidRPr="0099189B">
        <w:t>ниже</w:t>
      </w:r>
      <w:r w:rsidRPr="0099189B">
        <w:t>расчетных значений.</w:t>
      </w:r>
    </w:p>
    <w:p w:rsidR="00C25060" w:rsidRPr="0099189B" w:rsidRDefault="00C25060" w:rsidP="00C25060">
      <w:pPr>
        <w:pStyle w:val="20"/>
        <w:tabs>
          <w:tab w:val="left" w:pos="709"/>
        </w:tabs>
        <w:jc w:val="both"/>
        <w:rPr>
          <w:rFonts w:cs="Times New Roman"/>
        </w:rPr>
      </w:pPr>
      <w:bookmarkStart w:id="161" w:name="_Toc196159579"/>
      <w:r w:rsidRPr="0099189B">
        <w:rPr>
          <w:rFonts w:cs="Times New Roman"/>
        </w:rPr>
        <w:t>Предписания надзорных органов по запрещению дальнейшей эксплуатации участков тепловой сети и результаты их исполнения</w:t>
      </w:r>
      <w:bookmarkEnd w:id="158"/>
      <w:bookmarkEnd w:id="159"/>
      <w:bookmarkEnd w:id="160"/>
      <w:bookmarkEnd w:id="161"/>
    </w:p>
    <w:p w:rsidR="00C25060" w:rsidRPr="0099189B" w:rsidRDefault="00C25060" w:rsidP="00B5461F">
      <w:pPr>
        <w:pStyle w:val="11ff3"/>
      </w:pPr>
      <w:r w:rsidRPr="0099189B">
        <w:t>Предписания надзорных органов по запрещению дальнейшей эксплуатации участков тепловой сети отсутствуют.</w:t>
      </w:r>
    </w:p>
    <w:p w:rsidR="00C25060" w:rsidRPr="0099189B" w:rsidRDefault="00C25060" w:rsidP="00C25060">
      <w:pPr>
        <w:pStyle w:val="20"/>
        <w:tabs>
          <w:tab w:val="left" w:pos="709"/>
        </w:tabs>
        <w:jc w:val="both"/>
        <w:rPr>
          <w:rFonts w:cs="Times New Roman"/>
        </w:rPr>
      </w:pPr>
      <w:bookmarkStart w:id="162" w:name="_Toc475879450"/>
      <w:bookmarkStart w:id="163" w:name="_Toc78674717"/>
      <w:bookmarkStart w:id="164" w:name="_Toc84970954"/>
      <w:bookmarkStart w:id="165" w:name="_Toc196159580"/>
      <w:r w:rsidRPr="0099189B">
        <w:rPr>
          <w:rFonts w:cs="Times New Roman"/>
        </w:rPr>
        <w:t>Описание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bookmarkEnd w:id="162"/>
      <w:bookmarkEnd w:id="163"/>
      <w:bookmarkEnd w:id="164"/>
      <w:bookmarkEnd w:id="165"/>
    </w:p>
    <w:p w:rsidR="0057434A" w:rsidRPr="0099189B" w:rsidRDefault="0057434A" w:rsidP="0057434A">
      <w:pPr>
        <w:pStyle w:val="11ff3"/>
      </w:pPr>
      <w:r w:rsidRPr="0099189B">
        <w:t>Потребители представляют собой строения жилого, социально-культурного и административного назначения, и подключены непосредственно к тепловой сети.</w:t>
      </w:r>
    </w:p>
    <w:p w:rsidR="0057434A" w:rsidRPr="0099189B" w:rsidRDefault="0057434A" w:rsidP="0057434A">
      <w:pPr>
        <w:pStyle w:val="11ff3"/>
      </w:pPr>
      <w:r w:rsidRPr="0099189B">
        <w:t xml:space="preserve">Присоединение </w:t>
      </w:r>
      <w:r w:rsidR="003153D0" w:rsidRPr="0099189B">
        <w:t xml:space="preserve">части </w:t>
      </w:r>
      <w:r w:rsidRPr="0099189B">
        <w:t>теплопотребляющих установок систем отопления потребителей к тепловым сетям осуществляется непосредственно через распределительные тепловые сети без применения смесительных устройств и ИТП.</w:t>
      </w:r>
      <w:r w:rsidR="000F6938" w:rsidRPr="0099189B">
        <w:t xml:space="preserve"> Также в населенных пунктах </w:t>
      </w:r>
      <w:r w:rsidR="00DC45B0">
        <w:t>сельского поселения</w:t>
      </w:r>
      <w:r w:rsidR="0081191F">
        <w:t> Сингапай</w:t>
      </w:r>
      <w:r w:rsidR="000F6938" w:rsidRPr="0099189B">
        <w:t xml:space="preserve"> широкое распространение получили индивидуальные тепловые пункты (далее – ИТП), установленные непосредственно у потребителей тепловой энергии и горячего водоснабжения. </w:t>
      </w:r>
      <w:r w:rsidRPr="0099189B">
        <w:t>Подача/отключение теплоснабжения абонентов осуществляется с помощью запорной арматуры, регулировка давления теплоносителя осуществляется с помощью дроссельных шайб.</w:t>
      </w:r>
    </w:p>
    <w:p w:rsidR="0057434A" w:rsidRPr="0099189B" w:rsidRDefault="004B250F" w:rsidP="0057434A">
      <w:pPr>
        <w:pStyle w:val="11ff3"/>
        <w:jc w:val="center"/>
      </w:pPr>
      <w:r w:rsidRPr="0099189B">
        <w:rPr>
          <w:rFonts w:eastAsia="Times New Roman"/>
          <w:noProof/>
          <w:lang w:eastAsia="ru-RU"/>
        </w:rPr>
        <w:lastRenderedPageBreak/>
        <w:drawing>
          <wp:inline distT="0" distB="0" distL="0" distR="0">
            <wp:extent cx="3526790" cy="1614805"/>
            <wp:effectExtent l="0" t="0" r="0" b="4445"/>
            <wp:docPr id="33" name="Рисунок 33" descr="https://www.politerm.com/zuluthermo/help/images/schemes/schem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descr="https://www.politerm.com/zuluthermo/help/images/schemes/scheme4.png"/>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527507" cy="1615289"/>
                    </a:xfrm>
                    <a:prstGeom prst="rect">
                      <a:avLst/>
                    </a:prstGeom>
                    <a:noFill/>
                    <a:ln>
                      <a:noFill/>
                    </a:ln>
                  </pic:spPr>
                </pic:pic>
              </a:graphicData>
            </a:graphic>
          </wp:inline>
        </w:drawing>
      </w:r>
    </w:p>
    <w:p w:rsidR="0057434A" w:rsidRPr="0099189B" w:rsidRDefault="0057434A" w:rsidP="0057434A">
      <w:pPr>
        <w:pStyle w:val="11ff3"/>
      </w:pPr>
      <w:r w:rsidRPr="0099189B">
        <w:t xml:space="preserve">Рисунок </w:t>
      </w:r>
      <w:r w:rsidR="004B7CD5" w:rsidRPr="0099189B">
        <w:t>1.3.16.1</w:t>
      </w:r>
      <w:r w:rsidRPr="0099189B">
        <w:t xml:space="preserve"> Схема присоединения теплопотребляющих установок потребителей к тепловым сетям</w:t>
      </w:r>
      <w:r w:rsidR="003153D0" w:rsidRPr="0099189B">
        <w:t xml:space="preserve"> при помощи ИТП</w:t>
      </w:r>
    </w:p>
    <w:p w:rsidR="0057434A" w:rsidRPr="0099189B" w:rsidRDefault="0057434A" w:rsidP="0057434A">
      <w:pPr>
        <w:pStyle w:val="11ff3"/>
      </w:pPr>
      <w:r w:rsidRPr="0099189B">
        <w:t>Потребители одноэтажной застройки, имеющие относительно малые гидравлические сопротивления систем отопления, подключены к магистралям распределительных теплосетей, что при отсутствии дополнительных сопротивлений приводит к значительному завышению циркуляции теплоносителя через них и к гидравлической разрегулировке тепловой сети в целом.</w:t>
      </w:r>
    </w:p>
    <w:p w:rsidR="0057434A" w:rsidRPr="0099189B" w:rsidRDefault="0057434A" w:rsidP="0057434A">
      <w:pPr>
        <w:pStyle w:val="11ff3"/>
      </w:pPr>
      <w:r w:rsidRPr="0099189B">
        <w:t>Подключение потребителей осуществляется по зависимой схеме. Потребители тепловой энергии присоединяются посредством распределительных сетей непосредственно к магистральному теплопроводу. Для обеспечения работы внутридомовых сетей потребителей избыточный напор теплоносителя гасится шайбами.</w:t>
      </w:r>
    </w:p>
    <w:p w:rsidR="00C25060" w:rsidRPr="0099189B" w:rsidRDefault="00760045" w:rsidP="00B5461F">
      <w:pPr>
        <w:pStyle w:val="11ff3"/>
      </w:pPr>
      <w:r w:rsidRPr="0099189B">
        <w:t xml:space="preserve">Присоединение системы отопления потребителей зависимое, т.е. теплоноситель, циркулирующий </w:t>
      </w:r>
      <w:r w:rsidR="002C74D1" w:rsidRPr="0099189B">
        <w:t>в тепловых сетях,</w:t>
      </w:r>
      <w:r w:rsidRPr="0099189B">
        <w:t xml:space="preserve"> используется непосредственно в системе отопления. </w:t>
      </w:r>
      <w:r w:rsidR="00E846EC" w:rsidRPr="0099189B">
        <w:t>Г</w:t>
      </w:r>
      <w:r w:rsidRPr="0099189B">
        <w:t>оряче</w:t>
      </w:r>
      <w:r w:rsidR="00E846EC" w:rsidRPr="0099189B">
        <w:t>е</w:t>
      </w:r>
      <w:r w:rsidRPr="0099189B">
        <w:t xml:space="preserve"> водоснабжени</w:t>
      </w:r>
      <w:r w:rsidR="00E846EC" w:rsidRPr="0099189B">
        <w:t>еотсутствует</w:t>
      </w:r>
      <w:r w:rsidRPr="0099189B">
        <w:t>. Автоматические регуляторы отпуска тепловой энергии на отопление не установлены.</w:t>
      </w:r>
    </w:p>
    <w:p w:rsidR="00C25060" w:rsidRPr="0099189B" w:rsidRDefault="00C25060" w:rsidP="00B5461F">
      <w:pPr>
        <w:pStyle w:val="11ff3"/>
      </w:pPr>
      <w:r w:rsidRPr="0099189B">
        <w:t>В качестве теплоносителя используется горячая вода.</w:t>
      </w:r>
    </w:p>
    <w:p w:rsidR="000F6938" w:rsidRPr="0099189B" w:rsidRDefault="000F6938" w:rsidP="000F6938">
      <w:pPr>
        <w:pStyle w:val="11ff3"/>
      </w:pPr>
    </w:p>
    <w:p w:rsidR="000F6938" w:rsidRPr="0099189B" w:rsidRDefault="000F6938" w:rsidP="000F6938">
      <w:pPr>
        <w:pStyle w:val="11ff3"/>
        <w:rPr>
          <w:b/>
        </w:rPr>
      </w:pPr>
      <w:r w:rsidRPr="0099189B">
        <w:rPr>
          <w:b/>
        </w:rPr>
        <w:t>Таблица 1.3.16.1 - Индивидуальные тепловые пункты (далее - ИТП)</w:t>
      </w:r>
    </w:p>
    <w:tbl>
      <w:tblPr>
        <w:tblW w:w="5000" w:type="pct"/>
        <w:tblBorders>
          <w:top w:val="single" w:sz="4" w:space="0" w:color="auto"/>
          <w:left w:val="single" w:sz="4" w:space="0" w:color="auto"/>
          <w:bottom w:val="single" w:sz="4" w:space="0" w:color="auto"/>
          <w:right w:val="single" w:sz="4" w:space="0" w:color="auto"/>
        </w:tblBorders>
        <w:tblLook w:val="0000"/>
      </w:tblPr>
      <w:tblGrid>
        <w:gridCol w:w="3626"/>
        <w:gridCol w:w="1453"/>
        <w:gridCol w:w="4493"/>
      </w:tblGrid>
      <w:tr w:rsidR="000F6938" w:rsidRPr="0099189B" w:rsidTr="002000A0">
        <w:tc>
          <w:tcPr>
            <w:tcW w:w="1894" w:type="pct"/>
            <w:tcBorders>
              <w:top w:val="single" w:sz="4" w:space="0" w:color="auto"/>
              <w:bottom w:val="single" w:sz="4" w:space="0" w:color="auto"/>
              <w:right w:val="single" w:sz="4" w:space="0" w:color="auto"/>
            </w:tcBorders>
            <w:shd w:val="clear" w:color="auto" w:fill="D9D9D9" w:themeFill="background1" w:themeFillShade="D9"/>
            <w:vAlign w:val="center"/>
          </w:tcPr>
          <w:p w:rsidR="000F6938" w:rsidRPr="0099189B" w:rsidRDefault="000F6938" w:rsidP="002000A0">
            <w:pPr>
              <w:pStyle w:val="1fffb"/>
            </w:pPr>
            <w:r w:rsidRPr="0099189B">
              <w:t>Наименование котельной</w:t>
            </w:r>
          </w:p>
        </w:tc>
        <w:tc>
          <w:tcPr>
            <w:tcW w:w="7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6938" w:rsidRPr="0099189B" w:rsidRDefault="000F6938" w:rsidP="002000A0">
            <w:pPr>
              <w:pStyle w:val="1fffb"/>
            </w:pPr>
            <w:r w:rsidRPr="0099189B">
              <w:t>Количество ИТП</w:t>
            </w:r>
          </w:p>
        </w:tc>
        <w:tc>
          <w:tcPr>
            <w:tcW w:w="2347" w:type="pct"/>
            <w:tcBorders>
              <w:top w:val="single" w:sz="4" w:space="0" w:color="auto"/>
              <w:left w:val="single" w:sz="4" w:space="0" w:color="auto"/>
              <w:bottom w:val="single" w:sz="4" w:space="0" w:color="auto"/>
            </w:tcBorders>
            <w:shd w:val="clear" w:color="auto" w:fill="D9D9D9" w:themeFill="background1" w:themeFillShade="D9"/>
            <w:vAlign w:val="center"/>
          </w:tcPr>
          <w:p w:rsidR="000F6938" w:rsidRPr="0099189B" w:rsidRDefault="000F6938" w:rsidP="002000A0">
            <w:pPr>
              <w:pStyle w:val="1fffb"/>
            </w:pPr>
            <w:r w:rsidRPr="0099189B">
              <w:t>Доля потребителей, присоединенных к тепловым сетям через ИТП (от общей тепловой нагрузки)</w:t>
            </w:r>
          </w:p>
        </w:tc>
      </w:tr>
      <w:tr w:rsidR="000F6938" w:rsidRPr="0099189B" w:rsidTr="002000A0">
        <w:tc>
          <w:tcPr>
            <w:tcW w:w="1894" w:type="pct"/>
            <w:tcBorders>
              <w:top w:val="single" w:sz="4" w:space="0" w:color="auto"/>
              <w:bottom w:val="single" w:sz="4" w:space="0" w:color="auto"/>
              <w:right w:val="single" w:sz="4" w:space="0" w:color="auto"/>
            </w:tcBorders>
            <w:vAlign w:val="center"/>
          </w:tcPr>
          <w:p w:rsidR="000F6938" w:rsidRPr="0099189B" w:rsidRDefault="000F6938" w:rsidP="002000A0">
            <w:pPr>
              <w:pStyle w:val="1fffb"/>
            </w:pPr>
            <w:r w:rsidRPr="0099189B">
              <w:rPr>
                <w:color w:val="000000"/>
              </w:rPr>
              <w:t xml:space="preserve">Котельная </w:t>
            </w:r>
            <w:r w:rsidR="0081191F">
              <w:rPr>
                <w:color w:val="000000"/>
              </w:rPr>
              <w:t>п. Сингапай</w:t>
            </w:r>
            <w:r w:rsidRPr="0099189B">
              <w:rPr>
                <w:color w:val="000000"/>
              </w:rPr>
              <w:t xml:space="preserve">, </w:t>
            </w:r>
            <w:r w:rsidR="00FC7FC1">
              <w:rPr>
                <w:color w:val="000000"/>
              </w:rPr>
              <w:t>ул. Сургутская, стр.9</w:t>
            </w:r>
          </w:p>
        </w:tc>
        <w:tc>
          <w:tcPr>
            <w:tcW w:w="759" w:type="pct"/>
            <w:tcBorders>
              <w:top w:val="single" w:sz="4" w:space="0" w:color="auto"/>
              <w:left w:val="single" w:sz="4" w:space="0" w:color="auto"/>
              <w:bottom w:val="single" w:sz="4" w:space="0" w:color="auto"/>
              <w:right w:val="single" w:sz="4" w:space="0" w:color="auto"/>
            </w:tcBorders>
            <w:vAlign w:val="center"/>
          </w:tcPr>
          <w:p w:rsidR="000F6938" w:rsidRPr="0099189B" w:rsidRDefault="000F6938" w:rsidP="002000A0">
            <w:pPr>
              <w:pStyle w:val="1fffb"/>
            </w:pPr>
            <w:r w:rsidRPr="0099189B">
              <w:t>94</w:t>
            </w:r>
          </w:p>
        </w:tc>
        <w:tc>
          <w:tcPr>
            <w:tcW w:w="2347" w:type="pct"/>
            <w:tcBorders>
              <w:top w:val="single" w:sz="4" w:space="0" w:color="auto"/>
              <w:left w:val="single" w:sz="4" w:space="0" w:color="auto"/>
              <w:bottom w:val="single" w:sz="4" w:space="0" w:color="auto"/>
            </w:tcBorders>
            <w:vAlign w:val="center"/>
          </w:tcPr>
          <w:p w:rsidR="000F6938" w:rsidRPr="0099189B" w:rsidRDefault="000F6938" w:rsidP="002000A0">
            <w:pPr>
              <w:pStyle w:val="1fffb"/>
            </w:pPr>
            <w:r w:rsidRPr="0099189B">
              <w:t>100</w:t>
            </w:r>
          </w:p>
        </w:tc>
      </w:tr>
      <w:tr w:rsidR="000F6938" w:rsidRPr="0099189B" w:rsidTr="002000A0">
        <w:tc>
          <w:tcPr>
            <w:tcW w:w="1894" w:type="pct"/>
            <w:tcBorders>
              <w:top w:val="single" w:sz="4" w:space="0" w:color="auto"/>
              <w:bottom w:val="single" w:sz="4" w:space="0" w:color="auto"/>
              <w:right w:val="single" w:sz="4" w:space="0" w:color="auto"/>
            </w:tcBorders>
            <w:vAlign w:val="center"/>
          </w:tcPr>
          <w:p w:rsidR="000F6938" w:rsidRPr="0099189B" w:rsidRDefault="000F6938" w:rsidP="002000A0">
            <w:pPr>
              <w:pStyle w:val="1fffb"/>
            </w:pPr>
            <w:r w:rsidRPr="0099189B">
              <w:rPr>
                <w:color w:val="000000"/>
              </w:rPr>
              <w:t xml:space="preserve">Котельная </w:t>
            </w:r>
            <w:r w:rsidR="0081191F">
              <w:rPr>
                <w:color w:val="000000"/>
              </w:rPr>
              <w:t>с. Чеускино</w:t>
            </w:r>
            <w:r w:rsidRPr="0099189B">
              <w:rPr>
                <w:color w:val="000000"/>
              </w:rPr>
              <w:t>, ул. Кедровая, д. 8</w:t>
            </w:r>
          </w:p>
        </w:tc>
        <w:tc>
          <w:tcPr>
            <w:tcW w:w="759" w:type="pct"/>
            <w:tcBorders>
              <w:top w:val="single" w:sz="4" w:space="0" w:color="auto"/>
              <w:left w:val="single" w:sz="4" w:space="0" w:color="auto"/>
              <w:bottom w:val="single" w:sz="4" w:space="0" w:color="auto"/>
              <w:right w:val="single" w:sz="4" w:space="0" w:color="auto"/>
            </w:tcBorders>
            <w:vAlign w:val="center"/>
          </w:tcPr>
          <w:p w:rsidR="000F6938" w:rsidRPr="0099189B" w:rsidRDefault="000F6938" w:rsidP="002000A0">
            <w:pPr>
              <w:pStyle w:val="1fffb"/>
            </w:pPr>
            <w:r w:rsidRPr="0099189B">
              <w:t>99</w:t>
            </w:r>
          </w:p>
        </w:tc>
        <w:tc>
          <w:tcPr>
            <w:tcW w:w="2347" w:type="pct"/>
            <w:tcBorders>
              <w:top w:val="single" w:sz="4" w:space="0" w:color="auto"/>
              <w:left w:val="single" w:sz="4" w:space="0" w:color="auto"/>
              <w:bottom w:val="single" w:sz="4" w:space="0" w:color="auto"/>
            </w:tcBorders>
            <w:vAlign w:val="center"/>
          </w:tcPr>
          <w:p w:rsidR="000F6938" w:rsidRPr="0099189B" w:rsidRDefault="000F6938" w:rsidP="002000A0">
            <w:pPr>
              <w:pStyle w:val="1fffb"/>
            </w:pPr>
            <w:r w:rsidRPr="0099189B">
              <w:t>100</w:t>
            </w:r>
          </w:p>
        </w:tc>
      </w:tr>
    </w:tbl>
    <w:p w:rsidR="000F6938" w:rsidRDefault="000F6938" w:rsidP="00B5461F">
      <w:pPr>
        <w:pStyle w:val="11ff3"/>
      </w:pPr>
    </w:p>
    <w:p w:rsidR="0099189B" w:rsidRDefault="0099189B" w:rsidP="00B5461F">
      <w:pPr>
        <w:pStyle w:val="11ff3"/>
      </w:pPr>
    </w:p>
    <w:p w:rsidR="0099189B" w:rsidRDefault="0099189B" w:rsidP="00B5461F">
      <w:pPr>
        <w:pStyle w:val="11ff3"/>
      </w:pPr>
    </w:p>
    <w:p w:rsidR="0099189B" w:rsidRPr="0099189B" w:rsidRDefault="0099189B" w:rsidP="00B5461F">
      <w:pPr>
        <w:pStyle w:val="11ff3"/>
      </w:pPr>
    </w:p>
    <w:p w:rsidR="00C25060" w:rsidRPr="0099189B" w:rsidRDefault="00C25060" w:rsidP="00C25060">
      <w:pPr>
        <w:pStyle w:val="20"/>
        <w:tabs>
          <w:tab w:val="left" w:pos="709"/>
        </w:tabs>
        <w:jc w:val="both"/>
        <w:rPr>
          <w:rFonts w:cs="Times New Roman"/>
        </w:rPr>
      </w:pPr>
      <w:bookmarkStart w:id="166" w:name="_Toc475879451"/>
      <w:bookmarkStart w:id="167" w:name="_Toc78674718"/>
      <w:bookmarkStart w:id="168" w:name="_Toc84970955"/>
      <w:bookmarkStart w:id="169" w:name="_Toc196159581"/>
      <w:r w:rsidRPr="0099189B">
        <w:rPr>
          <w:rFonts w:cs="Times New Roman"/>
        </w:rPr>
        <w:lastRenderedPageBreak/>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66"/>
      <w:bookmarkEnd w:id="167"/>
      <w:bookmarkEnd w:id="168"/>
      <w:bookmarkEnd w:id="169"/>
    </w:p>
    <w:p w:rsidR="00760045" w:rsidRPr="0099189B" w:rsidRDefault="00760045" w:rsidP="00B5461F">
      <w:pPr>
        <w:pStyle w:val="11ff3"/>
      </w:pPr>
      <w:r w:rsidRPr="0099189B">
        <w:t xml:space="preserve">На сегодняшний день коммерческие приборы учета тепловой энергии, отпущенной из тепловых сетей потребителям в зоне действия </w:t>
      </w:r>
      <w:r w:rsidR="00011394" w:rsidRPr="0099189B">
        <w:t>централизованного теплоснабжения,</w:t>
      </w:r>
      <w:r w:rsidR="000F6938" w:rsidRPr="0099189B">
        <w:t>установлены у части потребителей</w:t>
      </w:r>
      <w:r w:rsidRPr="0099189B">
        <w:t xml:space="preserve">. </w:t>
      </w:r>
      <w:r w:rsidR="000F6938" w:rsidRPr="0099189B">
        <w:t>Потребление тепловой энергии объектами, не оснащенными приборами учета, определяется на основании утвержденных нормативов потребления коммунальных ресурсов.</w:t>
      </w:r>
    </w:p>
    <w:p w:rsidR="00E846EC" w:rsidRPr="0099189B" w:rsidRDefault="00405C87" w:rsidP="00B5461F">
      <w:pPr>
        <w:pStyle w:val="11ff3"/>
        <w:rPr>
          <w:b/>
        </w:rPr>
      </w:pPr>
      <w:r w:rsidRPr="0099189B">
        <w:rPr>
          <w:b/>
        </w:rPr>
        <w:t xml:space="preserve">Таблица 1.3.17.1 - </w:t>
      </w:r>
      <w:r w:rsidR="000F6938" w:rsidRPr="0099189B">
        <w:rPr>
          <w:b/>
        </w:rPr>
        <w:t>Перечень узлов коммерческого учета тепловой энергии (общедомовых приборов учета), установленных на вводах жилых домов с</w:t>
      </w:r>
      <w:r w:rsidR="0081191F">
        <w:rPr>
          <w:b/>
        </w:rPr>
        <w:t>п. Сингапай</w:t>
      </w:r>
    </w:p>
    <w:tbl>
      <w:tblPr>
        <w:tblW w:w="5000" w:type="pct"/>
        <w:tblLook w:val="04A0"/>
      </w:tblPr>
      <w:tblGrid>
        <w:gridCol w:w="727"/>
        <w:gridCol w:w="2419"/>
        <w:gridCol w:w="4303"/>
        <w:gridCol w:w="2123"/>
      </w:tblGrid>
      <w:tr w:rsidR="000F6938" w:rsidRPr="0099189B" w:rsidTr="000F6938">
        <w:trPr>
          <w:trHeight w:val="20"/>
          <w:tblHead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F6938" w:rsidRPr="0099189B" w:rsidRDefault="000F6938" w:rsidP="000F6938">
            <w:pPr>
              <w:pStyle w:val="1fffb"/>
            </w:pPr>
            <w:r w:rsidRPr="0099189B">
              <w:t>№ п/п</w:t>
            </w:r>
          </w:p>
        </w:tc>
        <w:tc>
          <w:tcPr>
            <w:tcW w:w="129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F6938" w:rsidRPr="0099189B" w:rsidRDefault="000F6938" w:rsidP="000F6938">
            <w:pPr>
              <w:pStyle w:val="1fffb"/>
            </w:pPr>
            <w:r w:rsidRPr="0099189B">
              <w:t>Адрес дома</w:t>
            </w:r>
          </w:p>
        </w:tc>
        <w:tc>
          <w:tcPr>
            <w:tcW w:w="2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F6938" w:rsidRPr="0099189B" w:rsidRDefault="000F6938" w:rsidP="000F6938">
            <w:pPr>
              <w:pStyle w:val="1fffb"/>
            </w:pPr>
            <w:r w:rsidRPr="0099189B">
              <w:t>Марка/модель ОДПУ</w:t>
            </w:r>
          </w:p>
        </w:tc>
        <w:tc>
          <w:tcPr>
            <w:tcW w:w="113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F6938" w:rsidRPr="0099189B" w:rsidRDefault="000F6938" w:rsidP="000F6938">
            <w:pPr>
              <w:pStyle w:val="1fffb"/>
            </w:pPr>
            <w:r w:rsidRPr="0099189B">
              <w:t>Заводской номер</w:t>
            </w:r>
          </w:p>
        </w:tc>
      </w:tr>
      <w:tr w:rsidR="000F6938" w:rsidRPr="0099189B" w:rsidTr="000F6938">
        <w:trPr>
          <w:trHeight w:val="20"/>
        </w:trPr>
        <w:tc>
          <w:tcPr>
            <w:tcW w:w="301" w:type="pc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p>
        </w:tc>
        <w:tc>
          <w:tcPr>
            <w:tcW w:w="4699"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0F6938" w:rsidRPr="0099189B" w:rsidRDefault="0081191F" w:rsidP="000F6938">
            <w:pPr>
              <w:pStyle w:val="1fffb"/>
            </w:pPr>
            <w:r>
              <w:t>п. Сингапай</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1</w:t>
            </w:r>
          </w:p>
        </w:tc>
        <w:tc>
          <w:tcPr>
            <w:tcW w:w="129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0F6938" w:rsidRPr="0099189B" w:rsidRDefault="000F6938" w:rsidP="000F6938">
            <w:pPr>
              <w:pStyle w:val="1fffb"/>
            </w:pPr>
            <w:r w:rsidRPr="0099189B">
              <w:t>ул. Круг Б-4, д. № 31</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КАРАТ-306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19572320</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 ЭКО-НОМ 32</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1349388/1349387</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КТПТР-01</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5519/5519А</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преобразователь давления СДВ-И</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А662099/А662100</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2</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Круг Б-4, д. № 32</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КАРАТ-306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12822218</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 ВСТ-25</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18383945/18374980</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КТП 100</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16432/16812</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преобразователь давления СДВ-И</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А559410/А559411</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3</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Круг Б-4, д. № 33</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Эльф-03п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45063409</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термопреобразователь КТСП-Н</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9963</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MTWI счетчики горячей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11641266/11635097</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4</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Круг Б-4, д. № 35</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КАРАТ-306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764319</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 ВСТ-25</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17490451/17490429</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КТСП-Н</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1768/1768А</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преобразователь давления СДВ-И</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617054/617053</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5</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Круг Б-4, д. № 38</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КАРАТ-306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694319</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 ЭКО-НОМ 32</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1349454/1349390</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КТПТР 06</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1762/1762А</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преобразователь давления СДВ-И</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А615729/А615730</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6</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Круг В-1, д. № 44</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Эльф-04п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19301316</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давления СДВ-И</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213416/213417</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термопреобразователь КТПТР-06</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3145/3145А</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СВМ-25Д счетчики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16313885/16313867</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7</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Круг В-1, д. № 45</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Эльф-01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00692314</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 ВЭПС</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7327796/7328032</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КТПТР-06</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51264 г/х</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8</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Круг В-1, д. № 46</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70783412</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 ВЭПС</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7507384</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КТСП</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2178</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9</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Круг В-1, д. № 47</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Эльф-03п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36003409</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 ВПС 1(2)</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04014279/04014120</w:t>
            </w:r>
          </w:p>
        </w:tc>
      </w:tr>
      <w:tr w:rsidR="000F6938" w:rsidRPr="0099189B" w:rsidTr="00D12AE3">
        <w:trPr>
          <w:trHeight w:val="405"/>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КТСП-Н</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7837</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10</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Круг В-1, д. № 48</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17413113</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КТС</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148030</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ВПС (2)-50 расходомеры</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3218212/3218142</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11</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Круг В-1, д. № 49</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03933514</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КТС</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03218185/03218610</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ВПС 1(2)-ЧИ2 расходомеры</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нет зав.номера</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12</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Круг В-1, д. № 51</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01202714</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 ВПС 1(2)</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03218672/03218737</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КТС-Б</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142771 ГиХ</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13</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Круг В-1, д. № 55</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35783312</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14</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Круг В-1, д. № 56</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КТСП</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79443210</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МTKI 20 счетчик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09135525</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МTKI 20 счетчик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11639949</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МTKI 20 счетчик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11639947</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33120</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15</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 Молодежный, 57</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71033412</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 ВЭПС</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7507522/7507644</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КТСП</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659</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16</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Круг В-1, д. № 58</w:t>
            </w:r>
          </w:p>
        </w:tc>
        <w:tc>
          <w:tcPr>
            <w:tcW w:w="2274" w:type="pct"/>
            <w:tcBorders>
              <w:top w:val="nil"/>
              <w:left w:val="nil"/>
              <w:bottom w:val="single" w:sz="4" w:space="0" w:color="auto"/>
              <w:right w:val="single" w:sz="4" w:space="0" w:color="auto"/>
            </w:tcBorders>
            <w:shd w:val="clear" w:color="000000" w:fill="FFFFFF"/>
            <w:vAlign w:val="center"/>
            <w:hideMark/>
          </w:tcPr>
          <w:p w:rsidR="000F6938" w:rsidRPr="0099189B" w:rsidRDefault="000F6938" w:rsidP="000F6938">
            <w:pPr>
              <w:pStyle w:val="1fffb"/>
            </w:pPr>
            <w:r w:rsidRPr="0099189B">
              <w:t>"Т-21 КОМПАКТ РМД"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800406800</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 ВПР</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4004188</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КТП-500</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185991/186021</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17</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Круг В-1, д. № 59</w:t>
            </w:r>
          </w:p>
        </w:tc>
        <w:tc>
          <w:tcPr>
            <w:tcW w:w="2274" w:type="pct"/>
            <w:tcBorders>
              <w:top w:val="nil"/>
              <w:left w:val="nil"/>
              <w:bottom w:val="single" w:sz="4" w:space="0" w:color="auto"/>
              <w:right w:val="single" w:sz="4" w:space="0" w:color="auto"/>
            </w:tcBorders>
            <w:shd w:val="clear" w:color="000000" w:fill="FFFFFF"/>
            <w:vAlign w:val="center"/>
            <w:hideMark/>
          </w:tcPr>
          <w:p w:rsidR="000F6938" w:rsidRPr="0099189B" w:rsidRDefault="000F6938" w:rsidP="000F6938">
            <w:pPr>
              <w:pStyle w:val="1fffb"/>
            </w:pPr>
            <w:r w:rsidRPr="0099189B">
              <w:t>КСТ-22 Комбик-В РМД-А2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9B-00360</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 ВР</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04004313/04004320</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nil"/>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КТП 500</w:t>
            </w:r>
          </w:p>
        </w:tc>
        <w:tc>
          <w:tcPr>
            <w:tcW w:w="1135" w:type="pct"/>
            <w:tcBorders>
              <w:top w:val="nil"/>
              <w:left w:val="nil"/>
              <w:bottom w:val="nil"/>
              <w:right w:val="single" w:sz="4" w:space="0" w:color="auto"/>
            </w:tcBorders>
            <w:shd w:val="clear" w:color="000000" w:fill="FFFFFF"/>
            <w:noWrap/>
            <w:vAlign w:val="center"/>
            <w:hideMark/>
          </w:tcPr>
          <w:p w:rsidR="000F6938" w:rsidRPr="0099189B" w:rsidRDefault="000F6938" w:rsidP="000F6938">
            <w:pPr>
              <w:pStyle w:val="1fffb"/>
            </w:pPr>
            <w:r w:rsidRPr="0099189B">
              <w:t>203056/203043</w:t>
            </w:r>
          </w:p>
        </w:tc>
      </w:tr>
      <w:tr w:rsidR="000F6938" w:rsidRPr="0099189B" w:rsidTr="000F6938">
        <w:trPr>
          <w:trHeight w:val="20"/>
        </w:trPr>
        <w:tc>
          <w:tcPr>
            <w:tcW w:w="301" w:type="pc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p>
        </w:tc>
        <w:tc>
          <w:tcPr>
            <w:tcW w:w="1290" w:type="pct"/>
            <w:tcBorders>
              <w:top w:val="single" w:sz="4" w:space="0" w:color="auto"/>
              <w:left w:val="nil"/>
              <w:bottom w:val="single" w:sz="4" w:space="0" w:color="auto"/>
              <w:right w:val="nil"/>
            </w:tcBorders>
            <w:shd w:val="clear" w:color="000000" w:fill="FFFFFF"/>
            <w:noWrap/>
            <w:vAlign w:val="center"/>
            <w:hideMark/>
          </w:tcPr>
          <w:p w:rsidR="000F6938" w:rsidRPr="0099189B" w:rsidRDefault="0081191F" w:rsidP="000F6938">
            <w:pPr>
              <w:pStyle w:val="1fffb"/>
            </w:pPr>
            <w:r>
              <w:t>с. Чеускино</w:t>
            </w:r>
          </w:p>
        </w:tc>
        <w:tc>
          <w:tcPr>
            <w:tcW w:w="2274" w:type="pct"/>
            <w:tcBorders>
              <w:top w:val="single" w:sz="4" w:space="0" w:color="auto"/>
              <w:left w:val="nil"/>
              <w:bottom w:val="single" w:sz="4" w:space="0" w:color="auto"/>
              <w:right w:val="nil"/>
            </w:tcBorders>
            <w:shd w:val="clear" w:color="000000" w:fill="FFFFFF"/>
            <w:noWrap/>
            <w:vAlign w:val="center"/>
            <w:hideMark/>
          </w:tcPr>
          <w:p w:rsidR="000F6938" w:rsidRPr="0099189B" w:rsidRDefault="000F6938" w:rsidP="000F6938">
            <w:pPr>
              <w:pStyle w:val="1fffb"/>
            </w:pPr>
          </w:p>
        </w:tc>
        <w:tc>
          <w:tcPr>
            <w:tcW w:w="1135" w:type="pct"/>
            <w:tcBorders>
              <w:top w:val="single" w:sz="4" w:space="0" w:color="auto"/>
              <w:left w:val="nil"/>
              <w:bottom w:val="single" w:sz="4" w:space="0" w:color="auto"/>
              <w:right w:val="nil"/>
            </w:tcBorders>
            <w:shd w:val="clear" w:color="000000" w:fill="FFFFFF"/>
            <w:noWrap/>
            <w:vAlign w:val="center"/>
            <w:hideMark/>
          </w:tcPr>
          <w:p w:rsidR="000F6938" w:rsidRPr="0099189B" w:rsidRDefault="000F6938" w:rsidP="000F6938">
            <w:pPr>
              <w:pStyle w:val="1fffb"/>
            </w:pP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18</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Новая, д. № 5</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ЭЛЬФ-03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62073311</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КТСП</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3653</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 ВЭПС</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0322315/0322463</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19</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Новая, д. № 7</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ЭЛЬФ-03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47653409</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КТСП-Н</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22137</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 ВПС</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03214425/03214207</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МТК-1 счетчик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9127839</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20</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Новая, д. № 8</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47623409</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КТСП-Н</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26955</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 ВПС</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03214324/03214336</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ЕТК счетчик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7612323</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21</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Новая, д. № 14</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38313211</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КТСП</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18818ГиХ</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преобразователи расхода ВЭПС</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7325265/7326347</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22</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ул. Центральная, д.16</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ЭЛЬФ-03п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47673409</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ВПС 1(2)-ЧИ2 расходомеры</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03214457/03514456</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КТСП-Н</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26928</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ЕТК счетчик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9127858</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23</w:t>
            </w:r>
          </w:p>
        </w:tc>
        <w:tc>
          <w:tcPr>
            <w:tcW w:w="129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ул. Центральная, д.27</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ЭЛЬФ-03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36373409</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ВПС 1(2)-ЧИ2 расходомеры</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04014125/04013916</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термопреобразователи КТСП-Н</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24914</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ЕТК счетчик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9520825</w:t>
            </w:r>
          </w:p>
        </w:tc>
      </w:tr>
      <w:tr w:rsidR="000F6938" w:rsidRPr="0099189B" w:rsidTr="000F6938">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24</w:t>
            </w:r>
          </w:p>
        </w:tc>
        <w:tc>
          <w:tcPr>
            <w:tcW w:w="129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F6938" w:rsidRPr="0099189B" w:rsidRDefault="000F6938" w:rsidP="000F6938">
            <w:pPr>
              <w:pStyle w:val="1fffb"/>
            </w:pPr>
            <w:r w:rsidRPr="0099189B">
              <w:t>ул. Центральная, д.29</w:t>
            </w: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ВЗЛЕТ ТСРВ-022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400544</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преобразователь расхода ЭР-40</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447378</w:t>
            </w:r>
          </w:p>
        </w:tc>
      </w:tr>
      <w:tr w:rsidR="000F6938" w:rsidRPr="0099189B" w:rsidTr="000F6938">
        <w:trPr>
          <w:trHeight w:val="20"/>
        </w:trPr>
        <w:tc>
          <w:tcPr>
            <w:tcW w:w="301"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0F6938" w:rsidRPr="0099189B" w:rsidRDefault="000F6938" w:rsidP="000F6938">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комплект термометров Взлет ТПС</w:t>
            </w:r>
          </w:p>
        </w:tc>
        <w:tc>
          <w:tcPr>
            <w:tcW w:w="1135" w:type="pct"/>
            <w:tcBorders>
              <w:top w:val="nil"/>
              <w:left w:val="nil"/>
              <w:bottom w:val="single" w:sz="4" w:space="0" w:color="auto"/>
              <w:right w:val="single" w:sz="4" w:space="0" w:color="auto"/>
            </w:tcBorders>
            <w:shd w:val="clear" w:color="000000" w:fill="FFFFFF"/>
            <w:noWrap/>
            <w:vAlign w:val="center"/>
            <w:hideMark/>
          </w:tcPr>
          <w:p w:rsidR="000F6938" w:rsidRPr="0099189B" w:rsidRDefault="000F6938" w:rsidP="000F6938">
            <w:pPr>
              <w:pStyle w:val="1fffb"/>
            </w:pPr>
            <w:r w:rsidRPr="0099189B">
              <w:t>409294/1-409294/2</w:t>
            </w:r>
          </w:p>
        </w:tc>
      </w:tr>
    </w:tbl>
    <w:p w:rsidR="00E846EC" w:rsidRDefault="00E846EC" w:rsidP="00B5461F">
      <w:pPr>
        <w:pStyle w:val="11ff3"/>
      </w:pPr>
    </w:p>
    <w:p w:rsidR="0099189B" w:rsidRDefault="0099189B" w:rsidP="00B5461F">
      <w:pPr>
        <w:pStyle w:val="11ff3"/>
      </w:pPr>
    </w:p>
    <w:p w:rsidR="0099189B" w:rsidRDefault="0099189B" w:rsidP="00B5461F">
      <w:pPr>
        <w:pStyle w:val="11ff3"/>
      </w:pPr>
    </w:p>
    <w:p w:rsidR="0099189B" w:rsidRPr="0099189B" w:rsidRDefault="0099189B" w:rsidP="00B5461F">
      <w:pPr>
        <w:pStyle w:val="11ff3"/>
      </w:pPr>
    </w:p>
    <w:p w:rsidR="000F6938" w:rsidRPr="0099189B" w:rsidRDefault="000F6938" w:rsidP="00B5461F">
      <w:pPr>
        <w:pStyle w:val="11ff3"/>
        <w:rPr>
          <w:b/>
          <w:bCs w:val="0"/>
        </w:rPr>
      </w:pPr>
      <w:r w:rsidRPr="0099189B">
        <w:rPr>
          <w:b/>
          <w:bCs w:val="0"/>
        </w:rPr>
        <w:lastRenderedPageBreak/>
        <w:t>Таблица 1.3.17.2 - Перечень узлов коммерческого учета тепловой энергии юридических лиц с</w:t>
      </w:r>
      <w:r w:rsidR="0081191F">
        <w:rPr>
          <w:b/>
          <w:bCs w:val="0"/>
        </w:rPr>
        <w:t>п. Сингапай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7"/>
        <w:gridCol w:w="2241"/>
        <w:gridCol w:w="4421"/>
        <w:gridCol w:w="2183"/>
      </w:tblGrid>
      <w:tr w:rsidR="000F6938" w:rsidRPr="0099189B" w:rsidTr="000F6938">
        <w:trPr>
          <w:trHeight w:val="20"/>
          <w:tblHeader/>
        </w:trPr>
        <w:tc>
          <w:tcPr>
            <w:tcW w:w="301" w:type="pct"/>
            <w:shd w:val="clear" w:color="auto" w:fill="D9D9D9" w:themeFill="background1" w:themeFillShade="D9"/>
            <w:noWrap/>
            <w:vAlign w:val="center"/>
            <w:hideMark/>
          </w:tcPr>
          <w:p w:rsidR="000F6938" w:rsidRPr="0099189B" w:rsidRDefault="000F6938" w:rsidP="000F6938">
            <w:pPr>
              <w:pStyle w:val="1fffb"/>
            </w:pPr>
            <w:r w:rsidRPr="0099189B">
              <w:t>№ п/п</w:t>
            </w:r>
          </w:p>
        </w:tc>
        <w:tc>
          <w:tcPr>
            <w:tcW w:w="1214" w:type="pct"/>
            <w:shd w:val="clear" w:color="auto" w:fill="D9D9D9" w:themeFill="background1" w:themeFillShade="D9"/>
            <w:vAlign w:val="center"/>
            <w:hideMark/>
          </w:tcPr>
          <w:p w:rsidR="000F6938" w:rsidRPr="0099189B" w:rsidRDefault="000F6938" w:rsidP="000F6938">
            <w:pPr>
              <w:pStyle w:val="1fffb"/>
            </w:pPr>
            <w:r w:rsidRPr="0099189B">
              <w:t>Объект</w:t>
            </w:r>
          </w:p>
        </w:tc>
        <w:tc>
          <w:tcPr>
            <w:tcW w:w="2352" w:type="pct"/>
            <w:shd w:val="clear" w:color="auto" w:fill="D9D9D9" w:themeFill="background1" w:themeFillShade="D9"/>
            <w:vAlign w:val="center"/>
            <w:hideMark/>
          </w:tcPr>
          <w:p w:rsidR="000F6938" w:rsidRPr="0099189B" w:rsidRDefault="000F6938" w:rsidP="000F6938">
            <w:pPr>
              <w:pStyle w:val="1fffb"/>
            </w:pPr>
            <w:r w:rsidRPr="0099189B">
              <w:t>Марка/модель прибора учета</w:t>
            </w:r>
          </w:p>
        </w:tc>
        <w:tc>
          <w:tcPr>
            <w:tcW w:w="1134" w:type="pct"/>
            <w:shd w:val="clear" w:color="auto" w:fill="D9D9D9" w:themeFill="background1" w:themeFillShade="D9"/>
            <w:vAlign w:val="center"/>
            <w:hideMark/>
          </w:tcPr>
          <w:p w:rsidR="000F6938" w:rsidRPr="0099189B" w:rsidRDefault="000F6938" w:rsidP="000F6938">
            <w:pPr>
              <w:pStyle w:val="1fffb"/>
            </w:pPr>
            <w:r w:rsidRPr="0099189B">
              <w:t>Заводской номер</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1</w:t>
            </w:r>
          </w:p>
        </w:tc>
        <w:tc>
          <w:tcPr>
            <w:tcW w:w="1214" w:type="pct"/>
            <w:vMerge w:val="restart"/>
            <w:shd w:val="clear" w:color="000000" w:fill="FFFFFF"/>
            <w:vAlign w:val="center"/>
            <w:hideMark/>
          </w:tcPr>
          <w:p w:rsidR="000F6938" w:rsidRPr="0099189B" w:rsidRDefault="000F6938" w:rsidP="000F6938">
            <w:pPr>
              <w:pStyle w:val="1fffb"/>
            </w:pPr>
            <w:r w:rsidRPr="0099189B">
              <w:t>Сингапайская СОШ, здание школы</w:t>
            </w:r>
          </w:p>
        </w:tc>
        <w:tc>
          <w:tcPr>
            <w:tcW w:w="2352" w:type="pct"/>
            <w:shd w:val="clear" w:color="000000" w:fill="FFFFFF"/>
            <w:noWrap/>
            <w:vAlign w:val="center"/>
            <w:hideMark/>
          </w:tcPr>
          <w:p w:rsidR="000F6938" w:rsidRPr="0099189B" w:rsidRDefault="000F6938" w:rsidP="000F6938">
            <w:pPr>
              <w:pStyle w:val="1fffb"/>
            </w:pPr>
            <w:r w:rsidRPr="0099189B">
              <w:t>Эльф-02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63863110</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ВПС (2)34-80 расход(сеть)</w:t>
            </w:r>
          </w:p>
        </w:tc>
        <w:tc>
          <w:tcPr>
            <w:tcW w:w="1134" w:type="pct"/>
            <w:shd w:val="clear" w:color="000000" w:fill="FFFFFF"/>
            <w:noWrap/>
            <w:vAlign w:val="center"/>
            <w:hideMark/>
          </w:tcPr>
          <w:p w:rsidR="000F6938" w:rsidRPr="0099189B" w:rsidRDefault="000F6938" w:rsidP="000F6938">
            <w:pPr>
              <w:pStyle w:val="1fffb"/>
            </w:pPr>
            <w:r w:rsidRPr="0099189B">
              <w:t>08010317/08010566</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термометр сопротивления КТСП-Н</w:t>
            </w:r>
          </w:p>
        </w:tc>
        <w:tc>
          <w:tcPr>
            <w:tcW w:w="1134" w:type="pct"/>
            <w:shd w:val="clear" w:color="000000" w:fill="FFFFFF"/>
            <w:noWrap/>
            <w:vAlign w:val="center"/>
            <w:hideMark/>
          </w:tcPr>
          <w:p w:rsidR="000F6938" w:rsidRPr="0099189B" w:rsidRDefault="000F6938" w:rsidP="000F6938">
            <w:pPr>
              <w:pStyle w:val="1fffb"/>
            </w:pPr>
            <w:r w:rsidRPr="0099189B">
              <w:t>24096</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МTKI 25 счетчик воды</w:t>
            </w:r>
          </w:p>
        </w:tc>
        <w:tc>
          <w:tcPr>
            <w:tcW w:w="1134" w:type="pct"/>
            <w:shd w:val="clear" w:color="000000" w:fill="FFFFFF"/>
            <w:noWrap/>
            <w:vAlign w:val="center"/>
            <w:hideMark/>
          </w:tcPr>
          <w:p w:rsidR="000F6938" w:rsidRPr="0099189B" w:rsidRDefault="000F6938" w:rsidP="000F6938">
            <w:pPr>
              <w:pStyle w:val="1fffb"/>
            </w:pPr>
            <w:r w:rsidRPr="0099189B">
              <w:t>9520827</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ВПС (2)-ЧИ2.34-80 расход(сеть)</w:t>
            </w:r>
          </w:p>
        </w:tc>
        <w:tc>
          <w:tcPr>
            <w:tcW w:w="1134" w:type="pct"/>
            <w:shd w:val="clear" w:color="000000" w:fill="FFFFFF"/>
            <w:noWrap/>
            <w:vAlign w:val="center"/>
            <w:hideMark/>
          </w:tcPr>
          <w:p w:rsidR="000F6938" w:rsidRPr="0099189B" w:rsidRDefault="000F6938" w:rsidP="000F6938">
            <w:pPr>
              <w:pStyle w:val="1fffb"/>
            </w:pPr>
            <w:r w:rsidRPr="0099189B">
              <w:t>08010317/8010566</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2</w:t>
            </w:r>
          </w:p>
        </w:tc>
        <w:tc>
          <w:tcPr>
            <w:tcW w:w="1214" w:type="pct"/>
            <w:vMerge w:val="restart"/>
            <w:shd w:val="clear" w:color="000000" w:fill="FFFFFF"/>
            <w:vAlign w:val="center"/>
            <w:hideMark/>
          </w:tcPr>
          <w:p w:rsidR="000F6938" w:rsidRPr="0099189B" w:rsidRDefault="000F6938" w:rsidP="000F6938">
            <w:pPr>
              <w:pStyle w:val="1fffb"/>
            </w:pPr>
            <w:r w:rsidRPr="0099189B">
              <w:t>Сингапайская СОШ, спортзал</w:t>
            </w:r>
          </w:p>
        </w:tc>
        <w:tc>
          <w:tcPr>
            <w:tcW w:w="2352" w:type="pct"/>
            <w:shd w:val="clear" w:color="000000" w:fill="FFFFFF"/>
            <w:noWrap/>
            <w:vAlign w:val="center"/>
            <w:hideMark/>
          </w:tcPr>
          <w:p w:rsidR="000F6938" w:rsidRPr="0099189B" w:rsidRDefault="000F6938" w:rsidP="000F6938">
            <w:pPr>
              <w:pStyle w:val="1fffb"/>
            </w:pPr>
            <w:r w:rsidRPr="0099189B">
              <w:t>КАРАТ-306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 00010219</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КАРАТ 551-50 расходомер</w:t>
            </w:r>
          </w:p>
        </w:tc>
        <w:tc>
          <w:tcPr>
            <w:tcW w:w="1134" w:type="pct"/>
            <w:shd w:val="clear" w:color="000000" w:fill="FFFFFF"/>
            <w:noWrap/>
            <w:vAlign w:val="center"/>
            <w:hideMark/>
          </w:tcPr>
          <w:p w:rsidR="000F6938" w:rsidRPr="0099189B" w:rsidRDefault="000F6938" w:rsidP="000F6938">
            <w:pPr>
              <w:pStyle w:val="1fffb"/>
            </w:pPr>
            <w:r w:rsidRPr="0099189B">
              <w:t>50203812/50149015</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термопреобразователь КТПТР-01</w:t>
            </w:r>
          </w:p>
        </w:tc>
        <w:tc>
          <w:tcPr>
            <w:tcW w:w="1134" w:type="pct"/>
            <w:shd w:val="clear" w:color="000000" w:fill="FFFFFF"/>
            <w:noWrap/>
            <w:vAlign w:val="center"/>
            <w:hideMark/>
          </w:tcPr>
          <w:p w:rsidR="000F6938" w:rsidRPr="0099189B" w:rsidRDefault="000F6938" w:rsidP="000F6938">
            <w:pPr>
              <w:pStyle w:val="1fffb"/>
            </w:pPr>
            <w:r w:rsidRPr="0099189B">
              <w:t>8376/8376А</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Преобразователь давления СДВ-И</w:t>
            </w:r>
          </w:p>
        </w:tc>
        <w:tc>
          <w:tcPr>
            <w:tcW w:w="1134" w:type="pct"/>
            <w:shd w:val="clear" w:color="000000" w:fill="FFFFFF"/>
            <w:noWrap/>
            <w:vAlign w:val="center"/>
            <w:hideMark/>
          </w:tcPr>
          <w:p w:rsidR="000F6938" w:rsidRPr="0099189B" w:rsidRDefault="000F6938" w:rsidP="000F6938">
            <w:pPr>
              <w:pStyle w:val="1fffb"/>
            </w:pPr>
            <w:r w:rsidRPr="0099189B">
              <w:t>77361/77362</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3</w:t>
            </w:r>
          </w:p>
        </w:tc>
        <w:tc>
          <w:tcPr>
            <w:tcW w:w="1214" w:type="pct"/>
            <w:vMerge w:val="restart"/>
            <w:shd w:val="clear" w:color="000000" w:fill="FFFFFF"/>
            <w:vAlign w:val="center"/>
            <w:hideMark/>
          </w:tcPr>
          <w:p w:rsidR="000F6938" w:rsidRPr="0099189B" w:rsidRDefault="000F6938" w:rsidP="000F6938">
            <w:pPr>
              <w:pStyle w:val="1fffb"/>
            </w:pPr>
            <w:r w:rsidRPr="0099189B">
              <w:t>Чеускинская СОШ</w:t>
            </w:r>
          </w:p>
        </w:tc>
        <w:tc>
          <w:tcPr>
            <w:tcW w:w="2352" w:type="pct"/>
            <w:shd w:val="clear" w:color="000000" w:fill="FFFFFF"/>
            <w:noWrap/>
            <w:vAlign w:val="center"/>
            <w:hideMark/>
          </w:tcPr>
          <w:p w:rsidR="000F6938" w:rsidRPr="0099189B" w:rsidRDefault="000F6938" w:rsidP="000F6938">
            <w:pPr>
              <w:pStyle w:val="1fffb"/>
            </w:pPr>
            <w:r w:rsidRPr="0099189B">
              <w:t>Эльф-03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36103409</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ВПС (2)-ЧИ2.34-100 расход(сеть)</w:t>
            </w:r>
          </w:p>
        </w:tc>
        <w:tc>
          <w:tcPr>
            <w:tcW w:w="1134" w:type="pct"/>
            <w:shd w:val="clear" w:color="000000" w:fill="FFFFFF"/>
            <w:noWrap/>
            <w:vAlign w:val="center"/>
            <w:hideMark/>
          </w:tcPr>
          <w:p w:rsidR="000F6938" w:rsidRPr="0099189B" w:rsidRDefault="000F6938" w:rsidP="000F6938">
            <w:pPr>
              <w:pStyle w:val="1fffb"/>
            </w:pPr>
            <w:r w:rsidRPr="0099189B">
              <w:t>10010253/10010251</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ВПС (2)-ЧИ2.34-100 расход (ГВС)</w:t>
            </w:r>
          </w:p>
        </w:tc>
        <w:tc>
          <w:tcPr>
            <w:tcW w:w="1134" w:type="pct"/>
            <w:shd w:val="clear" w:color="000000" w:fill="FFFFFF"/>
            <w:noWrap/>
            <w:vAlign w:val="center"/>
            <w:hideMark/>
          </w:tcPr>
          <w:p w:rsidR="000F6938" w:rsidRPr="0099189B" w:rsidRDefault="000F6938" w:rsidP="000F6938">
            <w:pPr>
              <w:pStyle w:val="1fffb"/>
            </w:pPr>
            <w:r w:rsidRPr="0099189B">
              <w:t>03214538/03214540</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КТСП-Н термопреобразователи</w:t>
            </w:r>
          </w:p>
        </w:tc>
        <w:tc>
          <w:tcPr>
            <w:tcW w:w="1134" w:type="pct"/>
            <w:shd w:val="clear" w:color="000000" w:fill="FFFFFF"/>
            <w:noWrap/>
            <w:vAlign w:val="center"/>
            <w:hideMark/>
          </w:tcPr>
          <w:p w:rsidR="000F6938" w:rsidRPr="0099189B" w:rsidRDefault="000F6938" w:rsidP="000F6938">
            <w:pPr>
              <w:pStyle w:val="1fffb"/>
            </w:pPr>
            <w:r w:rsidRPr="0099189B">
              <w:t>24920/26929</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MTWI-32 счетчик воды</w:t>
            </w:r>
          </w:p>
        </w:tc>
        <w:tc>
          <w:tcPr>
            <w:tcW w:w="1134" w:type="pct"/>
            <w:shd w:val="clear" w:color="000000" w:fill="FFFFFF"/>
            <w:noWrap/>
            <w:vAlign w:val="center"/>
            <w:hideMark/>
          </w:tcPr>
          <w:p w:rsidR="000F6938" w:rsidRPr="0099189B" w:rsidRDefault="000F6938" w:rsidP="000F6938">
            <w:pPr>
              <w:pStyle w:val="1fffb"/>
            </w:pPr>
            <w:r w:rsidRPr="0099189B">
              <w:t>9533466</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4</w:t>
            </w:r>
          </w:p>
        </w:tc>
        <w:tc>
          <w:tcPr>
            <w:tcW w:w="1214" w:type="pct"/>
            <w:vMerge w:val="restart"/>
            <w:shd w:val="clear" w:color="000000" w:fill="FFFFFF"/>
            <w:vAlign w:val="center"/>
            <w:hideMark/>
          </w:tcPr>
          <w:p w:rsidR="000F6938" w:rsidRPr="0099189B" w:rsidRDefault="000F6938" w:rsidP="000F6938">
            <w:pPr>
              <w:pStyle w:val="1fffb"/>
            </w:pPr>
            <w:r w:rsidRPr="0099189B">
              <w:t>д/с "Ручеек"</w:t>
            </w:r>
          </w:p>
        </w:tc>
        <w:tc>
          <w:tcPr>
            <w:tcW w:w="2352" w:type="pct"/>
            <w:shd w:val="clear" w:color="000000" w:fill="FFFFFF"/>
            <w:noWrap/>
            <w:vAlign w:val="center"/>
            <w:hideMark/>
          </w:tcPr>
          <w:p w:rsidR="000F6938" w:rsidRPr="0099189B" w:rsidRDefault="000F6938" w:rsidP="000F6938">
            <w:pPr>
              <w:pStyle w:val="1fffb"/>
            </w:pPr>
            <w:r w:rsidRPr="0099189B">
              <w:t>Эльф-03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36143409</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ВПС (2)-ЧИ2.34-40 расход(сеть)</w:t>
            </w:r>
          </w:p>
        </w:tc>
        <w:tc>
          <w:tcPr>
            <w:tcW w:w="1134" w:type="pct"/>
            <w:shd w:val="clear" w:color="000000" w:fill="FFFFFF"/>
            <w:noWrap/>
            <w:vAlign w:val="center"/>
            <w:hideMark/>
          </w:tcPr>
          <w:p w:rsidR="000F6938" w:rsidRPr="0099189B" w:rsidRDefault="000F6938" w:rsidP="000F6938">
            <w:pPr>
              <w:pStyle w:val="1fffb"/>
            </w:pPr>
            <w:r w:rsidRPr="0099189B">
              <w:t>4014123/4014119</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КТСП-Н термопреобразователи</w:t>
            </w:r>
          </w:p>
        </w:tc>
        <w:tc>
          <w:tcPr>
            <w:tcW w:w="1134" w:type="pct"/>
            <w:shd w:val="clear" w:color="000000" w:fill="FFFFFF"/>
            <w:noWrap/>
            <w:vAlign w:val="center"/>
            <w:hideMark/>
          </w:tcPr>
          <w:p w:rsidR="000F6938" w:rsidRPr="0099189B" w:rsidRDefault="000F6938" w:rsidP="000F6938">
            <w:pPr>
              <w:pStyle w:val="1fffb"/>
            </w:pPr>
            <w:r w:rsidRPr="0099189B">
              <w:t>22134</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ETKI-20 счетчик воды</w:t>
            </w:r>
          </w:p>
        </w:tc>
        <w:tc>
          <w:tcPr>
            <w:tcW w:w="1134" w:type="pct"/>
            <w:shd w:val="clear" w:color="000000" w:fill="FFFFFF"/>
            <w:noWrap/>
            <w:vAlign w:val="center"/>
            <w:hideMark/>
          </w:tcPr>
          <w:p w:rsidR="000F6938" w:rsidRPr="0099189B" w:rsidRDefault="000F6938" w:rsidP="000F6938">
            <w:pPr>
              <w:pStyle w:val="1fffb"/>
            </w:pPr>
            <w:r w:rsidRPr="0099189B">
              <w:t>8200874</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5</w:t>
            </w:r>
          </w:p>
        </w:tc>
        <w:tc>
          <w:tcPr>
            <w:tcW w:w="1214" w:type="pct"/>
            <w:vMerge w:val="restart"/>
            <w:shd w:val="clear" w:color="000000" w:fill="FFFFFF"/>
            <w:vAlign w:val="center"/>
            <w:hideMark/>
          </w:tcPr>
          <w:p w:rsidR="000F6938" w:rsidRPr="0099189B" w:rsidRDefault="000F6938" w:rsidP="000F6938">
            <w:pPr>
              <w:pStyle w:val="1fffb"/>
            </w:pPr>
            <w:r w:rsidRPr="0099189B">
              <w:t>д/с "Медвежонок"</w:t>
            </w:r>
          </w:p>
        </w:tc>
        <w:tc>
          <w:tcPr>
            <w:tcW w:w="2352" w:type="pct"/>
            <w:shd w:val="clear" w:color="000000" w:fill="FFFFFF"/>
            <w:noWrap/>
            <w:vAlign w:val="center"/>
            <w:hideMark/>
          </w:tcPr>
          <w:p w:rsidR="000F6938" w:rsidRPr="0099189B" w:rsidRDefault="000F6938" w:rsidP="000F6938">
            <w:pPr>
              <w:pStyle w:val="1fffb"/>
            </w:pPr>
            <w:r w:rsidRPr="0099189B">
              <w:t>Эльф-02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47683409</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ВПС (2)-65 расходомеры(сеть)</w:t>
            </w:r>
          </w:p>
        </w:tc>
        <w:tc>
          <w:tcPr>
            <w:tcW w:w="1134" w:type="pct"/>
            <w:shd w:val="clear" w:color="000000" w:fill="FFFFFF"/>
            <w:noWrap/>
            <w:vAlign w:val="center"/>
            <w:hideMark/>
          </w:tcPr>
          <w:p w:rsidR="000F6938" w:rsidRPr="0099189B" w:rsidRDefault="000F6938" w:rsidP="000F6938">
            <w:pPr>
              <w:pStyle w:val="1fffb"/>
            </w:pPr>
            <w:r w:rsidRPr="0099189B">
              <w:t>6511787/6511809</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КТСП-Н термопреобразователи</w:t>
            </w:r>
          </w:p>
        </w:tc>
        <w:tc>
          <w:tcPr>
            <w:tcW w:w="1134" w:type="pct"/>
            <w:shd w:val="clear" w:color="000000" w:fill="FFFFFF"/>
            <w:noWrap/>
            <w:vAlign w:val="center"/>
            <w:hideMark/>
          </w:tcPr>
          <w:p w:rsidR="000F6938" w:rsidRPr="0099189B" w:rsidRDefault="000F6938" w:rsidP="000F6938">
            <w:pPr>
              <w:pStyle w:val="1fffb"/>
            </w:pPr>
            <w:r w:rsidRPr="0099189B">
              <w:t>24085</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Прибор учета воды ОСВУ-25</w:t>
            </w:r>
          </w:p>
        </w:tc>
        <w:tc>
          <w:tcPr>
            <w:tcW w:w="1134" w:type="pct"/>
            <w:shd w:val="clear" w:color="000000" w:fill="FFFFFF"/>
            <w:noWrap/>
            <w:vAlign w:val="center"/>
            <w:hideMark/>
          </w:tcPr>
          <w:p w:rsidR="000F6938" w:rsidRPr="0099189B" w:rsidRDefault="000F6938" w:rsidP="000F6938">
            <w:pPr>
              <w:pStyle w:val="1fffb"/>
            </w:pPr>
            <w:r w:rsidRPr="0099189B">
              <w:t>269306507</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Прибор учета воды ЭКО-М</w:t>
            </w:r>
          </w:p>
        </w:tc>
        <w:tc>
          <w:tcPr>
            <w:tcW w:w="1134" w:type="pct"/>
            <w:shd w:val="clear" w:color="000000" w:fill="FFFFFF"/>
            <w:noWrap/>
            <w:vAlign w:val="center"/>
            <w:hideMark/>
          </w:tcPr>
          <w:p w:rsidR="000F6938" w:rsidRPr="0099189B" w:rsidRDefault="000F6938" w:rsidP="000F6938">
            <w:pPr>
              <w:pStyle w:val="1fffb"/>
            </w:pPr>
            <w:r w:rsidRPr="0099189B">
              <w:t>1900786253</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6</w:t>
            </w:r>
          </w:p>
        </w:tc>
        <w:tc>
          <w:tcPr>
            <w:tcW w:w="1214" w:type="pct"/>
            <w:vMerge w:val="restart"/>
            <w:shd w:val="clear" w:color="000000" w:fill="FFFFFF"/>
            <w:vAlign w:val="center"/>
            <w:hideMark/>
          </w:tcPr>
          <w:p w:rsidR="000F6938" w:rsidRPr="0099189B" w:rsidRDefault="000F6938" w:rsidP="000F6938">
            <w:pPr>
              <w:pStyle w:val="1fffb"/>
            </w:pPr>
            <w:r w:rsidRPr="0099189B">
              <w:t xml:space="preserve">Амбулатория </w:t>
            </w:r>
            <w:r w:rsidR="0081191F">
              <w:t>п. Сингапай</w:t>
            </w:r>
          </w:p>
        </w:tc>
        <w:tc>
          <w:tcPr>
            <w:tcW w:w="2352" w:type="pct"/>
            <w:shd w:val="clear" w:color="000000" w:fill="FFFFFF"/>
            <w:noWrap/>
            <w:vAlign w:val="center"/>
            <w:hideMark/>
          </w:tcPr>
          <w:p w:rsidR="000F6938" w:rsidRPr="0099189B" w:rsidRDefault="000F6938" w:rsidP="000F6938">
            <w:pPr>
              <w:pStyle w:val="1fffb"/>
            </w:pPr>
            <w:r w:rsidRPr="0099189B">
              <w:t>Эльф-02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63893110</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ВПС (2)-50 расходомеры(сеть)</w:t>
            </w:r>
          </w:p>
        </w:tc>
        <w:tc>
          <w:tcPr>
            <w:tcW w:w="1134" w:type="pct"/>
            <w:shd w:val="clear" w:color="000000" w:fill="FFFFFF"/>
            <w:noWrap/>
            <w:vAlign w:val="center"/>
            <w:hideMark/>
          </w:tcPr>
          <w:p w:rsidR="000F6938" w:rsidRPr="0099189B" w:rsidRDefault="000F6938" w:rsidP="000F6938">
            <w:pPr>
              <w:pStyle w:val="1fffb"/>
            </w:pPr>
            <w:r w:rsidRPr="0099189B">
              <w:t>5015224/5015227</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КТПТР-06 термопреобразователи</w:t>
            </w:r>
          </w:p>
        </w:tc>
        <w:tc>
          <w:tcPr>
            <w:tcW w:w="1134" w:type="pct"/>
            <w:shd w:val="clear" w:color="000000" w:fill="FFFFFF"/>
            <w:noWrap/>
            <w:vAlign w:val="center"/>
            <w:hideMark/>
          </w:tcPr>
          <w:p w:rsidR="000F6938" w:rsidRPr="0099189B" w:rsidRDefault="000F6938" w:rsidP="000F6938">
            <w:pPr>
              <w:pStyle w:val="1fffb"/>
            </w:pPr>
            <w:r w:rsidRPr="0099189B">
              <w:t>2941/2941А</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MTWI-20 счетчик воды</w:t>
            </w:r>
          </w:p>
        </w:tc>
        <w:tc>
          <w:tcPr>
            <w:tcW w:w="1134" w:type="pct"/>
            <w:shd w:val="clear" w:color="000000" w:fill="FFFFFF"/>
            <w:noWrap/>
            <w:vAlign w:val="center"/>
            <w:hideMark/>
          </w:tcPr>
          <w:p w:rsidR="000F6938" w:rsidRPr="0099189B" w:rsidRDefault="000F6938" w:rsidP="000F6938">
            <w:pPr>
              <w:pStyle w:val="1fffb"/>
            </w:pPr>
            <w:r w:rsidRPr="0099189B">
              <w:t>9127835</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7</w:t>
            </w:r>
          </w:p>
        </w:tc>
        <w:tc>
          <w:tcPr>
            <w:tcW w:w="1214" w:type="pct"/>
            <w:vMerge w:val="restart"/>
            <w:shd w:val="clear" w:color="000000" w:fill="FFFFFF"/>
            <w:vAlign w:val="center"/>
            <w:hideMark/>
          </w:tcPr>
          <w:p w:rsidR="000F6938" w:rsidRPr="0099189B" w:rsidRDefault="000F6938" w:rsidP="000F6938">
            <w:pPr>
              <w:pStyle w:val="1fffb"/>
            </w:pPr>
            <w:r w:rsidRPr="0099189B">
              <w:t xml:space="preserve">Амбулатория </w:t>
            </w:r>
            <w:r w:rsidR="0081191F">
              <w:t>с. Чеускино</w:t>
            </w:r>
          </w:p>
        </w:tc>
        <w:tc>
          <w:tcPr>
            <w:tcW w:w="2352" w:type="pct"/>
            <w:shd w:val="clear" w:color="000000" w:fill="FFFFFF"/>
            <w:noWrap/>
            <w:vAlign w:val="center"/>
            <w:hideMark/>
          </w:tcPr>
          <w:p w:rsidR="000F6938" w:rsidRPr="0099189B" w:rsidRDefault="000F6938" w:rsidP="000F6938">
            <w:pPr>
              <w:pStyle w:val="1fffb"/>
            </w:pPr>
            <w:r w:rsidRPr="0099189B">
              <w:t>Эльф-02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32173309</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ВПС (2)-50 расходомеры(сеть)</w:t>
            </w:r>
          </w:p>
        </w:tc>
        <w:tc>
          <w:tcPr>
            <w:tcW w:w="1134" w:type="pct"/>
            <w:shd w:val="clear" w:color="000000" w:fill="FFFFFF"/>
            <w:noWrap/>
            <w:vAlign w:val="center"/>
            <w:hideMark/>
          </w:tcPr>
          <w:p w:rsidR="000F6938" w:rsidRPr="0099189B" w:rsidRDefault="000F6938" w:rsidP="000F6938">
            <w:pPr>
              <w:pStyle w:val="1fffb"/>
            </w:pPr>
            <w:r w:rsidRPr="0099189B">
              <w:t>4014179/4014122</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КТСП-Н термопреобразователь</w:t>
            </w:r>
          </w:p>
        </w:tc>
        <w:tc>
          <w:tcPr>
            <w:tcW w:w="1134" w:type="pct"/>
            <w:shd w:val="clear" w:color="000000" w:fill="FFFFFF"/>
            <w:noWrap/>
            <w:vAlign w:val="center"/>
            <w:hideMark/>
          </w:tcPr>
          <w:p w:rsidR="000F6938" w:rsidRPr="0099189B" w:rsidRDefault="000F6938" w:rsidP="000F6938">
            <w:pPr>
              <w:pStyle w:val="1fffb"/>
            </w:pPr>
            <w:r w:rsidRPr="0099189B">
              <w:t>22133</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MTКI-25 счетчик воды</w:t>
            </w:r>
          </w:p>
        </w:tc>
        <w:tc>
          <w:tcPr>
            <w:tcW w:w="1134" w:type="pct"/>
            <w:shd w:val="clear" w:color="000000" w:fill="FFFFFF"/>
            <w:noWrap/>
            <w:vAlign w:val="center"/>
            <w:hideMark/>
          </w:tcPr>
          <w:p w:rsidR="000F6938" w:rsidRPr="0099189B" w:rsidRDefault="000F6938" w:rsidP="000F6938">
            <w:pPr>
              <w:pStyle w:val="1fffb"/>
            </w:pPr>
            <w:r w:rsidRPr="0099189B">
              <w:t>9531645</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8</w:t>
            </w:r>
          </w:p>
        </w:tc>
        <w:tc>
          <w:tcPr>
            <w:tcW w:w="1214" w:type="pct"/>
            <w:vMerge w:val="restart"/>
            <w:shd w:val="clear" w:color="000000" w:fill="FFFFFF"/>
            <w:vAlign w:val="center"/>
            <w:hideMark/>
          </w:tcPr>
          <w:p w:rsidR="000F6938" w:rsidRPr="0099189B" w:rsidRDefault="000F6938" w:rsidP="000F6938">
            <w:pPr>
              <w:pStyle w:val="1fffb"/>
            </w:pPr>
            <w:r w:rsidRPr="0099189B">
              <w:t>ДК "Камертон"</w:t>
            </w:r>
          </w:p>
        </w:tc>
        <w:tc>
          <w:tcPr>
            <w:tcW w:w="2352" w:type="pct"/>
            <w:shd w:val="clear" w:color="000000" w:fill="FFFFFF"/>
            <w:noWrap/>
            <w:vAlign w:val="center"/>
            <w:hideMark/>
          </w:tcPr>
          <w:p w:rsidR="000F6938" w:rsidRPr="0099189B" w:rsidRDefault="000F6938" w:rsidP="000F6938">
            <w:pPr>
              <w:pStyle w:val="1fffb"/>
            </w:pPr>
            <w:r w:rsidRPr="0099189B">
              <w:t>Эльф-02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95853410</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ВПС (2)-ЧИ2.34-32 расход(сеть)</w:t>
            </w:r>
          </w:p>
        </w:tc>
        <w:tc>
          <w:tcPr>
            <w:tcW w:w="1134" w:type="pct"/>
            <w:shd w:val="clear" w:color="000000" w:fill="FFFFFF"/>
            <w:noWrap/>
            <w:vAlign w:val="center"/>
            <w:hideMark/>
          </w:tcPr>
          <w:p w:rsidR="000F6938" w:rsidRPr="0099189B" w:rsidRDefault="000F6938" w:rsidP="000F6938">
            <w:pPr>
              <w:pStyle w:val="1fffb"/>
            </w:pPr>
            <w:r w:rsidRPr="0099189B">
              <w:t>3215321/3215319</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КТСП-Н термопреобразователь</w:t>
            </w:r>
          </w:p>
        </w:tc>
        <w:tc>
          <w:tcPr>
            <w:tcW w:w="1134" w:type="pct"/>
            <w:shd w:val="clear" w:color="000000" w:fill="FFFFFF"/>
            <w:noWrap/>
            <w:vAlign w:val="center"/>
            <w:hideMark/>
          </w:tcPr>
          <w:p w:rsidR="000F6938" w:rsidRPr="0099189B" w:rsidRDefault="000F6938" w:rsidP="000F6938">
            <w:pPr>
              <w:pStyle w:val="1fffb"/>
            </w:pPr>
            <w:r w:rsidRPr="0099189B">
              <w:t>3496</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НОРМА СВКМ-15 счетчик воды</w:t>
            </w:r>
          </w:p>
        </w:tc>
        <w:tc>
          <w:tcPr>
            <w:tcW w:w="1134" w:type="pct"/>
            <w:shd w:val="clear" w:color="000000" w:fill="FFFFFF"/>
            <w:noWrap/>
            <w:vAlign w:val="center"/>
            <w:hideMark/>
          </w:tcPr>
          <w:p w:rsidR="000F6938" w:rsidRPr="0099189B" w:rsidRDefault="000F6938" w:rsidP="000F6938">
            <w:pPr>
              <w:pStyle w:val="1fffb"/>
            </w:pPr>
            <w:r w:rsidRPr="0099189B">
              <w:t>0303714 А18</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9</w:t>
            </w:r>
          </w:p>
        </w:tc>
        <w:tc>
          <w:tcPr>
            <w:tcW w:w="1214" w:type="pct"/>
            <w:vMerge w:val="restart"/>
            <w:shd w:val="clear" w:color="000000" w:fill="FFFFFF"/>
            <w:vAlign w:val="center"/>
            <w:hideMark/>
          </w:tcPr>
          <w:p w:rsidR="000F6938" w:rsidRPr="0099189B" w:rsidRDefault="000F6938" w:rsidP="000F6938">
            <w:pPr>
              <w:pStyle w:val="1fffb"/>
            </w:pPr>
            <w:r w:rsidRPr="0099189B">
              <w:t>ДК "Успех"</w:t>
            </w:r>
          </w:p>
        </w:tc>
        <w:tc>
          <w:tcPr>
            <w:tcW w:w="2352" w:type="pct"/>
            <w:shd w:val="clear" w:color="000000" w:fill="FFFFFF"/>
            <w:noWrap/>
            <w:vAlign w:val="center"/>
            <w:hideMark/>
          </w:tcPr>
          <w:p w:rsidR="000F6938" w:rsidRPr="0099189B" w:rsidRDefault="000F6938" w:rsidP="000F6938">
            <w:pPr>
              <w:pStyle w:val="1fffb"/>
            </w:pPr>
            <w:r w:rsidRPr="0099189B">
              <w:t>КАРАТ-307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1890219</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КАРАТ 551 расходомеры</w:t>
            </w:r>
          </w:p>
        </w:tc>
        <w:tc>
          <w:tcPr>
            <w:tcW w:w="1134" w:type="pct"/>
            <w:shd w:val="clear" w:color="000000" w:fill="FFFFFF"/>
            <w:noWrap/>
            <w:vAlign w:val="center"/>
            <w:hideMark/>
          </w:tcPr>
          <w:p w:rsidR="000F6938" w:rsidRPr="0099189B" w:rsidRDefault="000F6938" w:rsidP="000F6938">
            <w:pPr>
              <w:pStyle w:val="1fffb"/>
            </w:pPr>
            <w:r w:rsidRPr="0099189B">
              <w:t>32174918/32174418</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КТПТР 01 термопреобразователи</w:t>
            </w:r>
          </w:p>
        </w:tc>
        <w:tc>
          <w:tcPr>
            <w:tcW w:w="1134" w:type="pct"/>
            <w:shd w:val="clear" w:color="000000" w:fill="FFFFFF"/>
            <w:noWrap/>
            <w:vAlign w:val="center"/>
            <w:hideMark/>
          </w:tcPr>
          <w:p w:rsidR="000F6938" w:rsidRPr="0099189B" w:rsidRDefault="000F6938" w:rsidP="000F6938">
            <w:pPr>
              <w:pStyle w:val="1fffb"/>
            </w:pPr>
            <w:r w:rsidRPr="0099189B">
              <w:t>15904/15904А</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Преобразователь давления Карат СДВ-И</w:t>
            </w:r>
          </w:p>
        </w:tc>
        <w:tc>
          <w:tcPr>
            <w:tcW w:w="1134" w:type="pct"/>
            <w:shd w:val="clear" w:color="000000" w:fill="FFFFFF"/>
            <w:noWrap/>
            <w:vAlign w:val="center"/>
            <w:hideMark/>
          </w:tcPr>
          <w:p w:rsidR="000F6938" w:rsidRPr="0099189B" w:rsidRDefault="000F6938" w:rsidP="000F6938">
            <w:pPr>
              <w:pStyle w:val="1fffb"/>
            </w:pPr>
            <w:r w:rsidRPr="0099189B">
              <w:t>А566554/А566553</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НОРМА СВКМ-15 счетчик воды</w:t>
            </w:r>
          </w:p>
        </w:tc>
        <w:tc>
          <w:tcPr>
            <w:tcW w:w="1134" w:type="pct"/>
            <w:shd w:val="clear" w:color="000000" w:fill="FFFFFF"/>
            <w:noWrap/>
            <w:vAlign w:val="center"/>
            <w:hideMark/>
          </w:tcPr>
          <w:p w:rsidR="000F6938" w:rsidRPr="0099189B" w:rsidRDefault="000F6938" w:rsidP="000F6938">
            <w:pPr>
              <w:pStyle w:val="1fffb"/>
            </w:pPr>
            <w:r w:rsidRPr="0099189B">
              <w:t>52 00516 А16</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ВСКМ-20 счетчик воды</w:t>
            </w:r>
          </w:p>
        </w:tc>
        <w:tc>
          <w:tcPr>
            <w:tcW w:w="1134" w:type="pct"/>
            <w:shd w:val="clear" w:color="000000" w:fill="FFFFFF"/>
            <w:noWrap/>
            <w:vAlign w:val="center"/>
            <w:hideMark/>
          </w:tcPr>
          <w:p w:rsidR="000F6938" w:rsidRPr="0099189B" w:rsidRDefault="000F6938" w:rsidP="000F6938">
            <w:pPr>
              <w:pStyle w:val="1fffb"/>
            </w:pPr>
            <w:r w:rsidRPr="0099189B">
              <w:t>317312221</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10</w:t>
            </w:r>
          </w:p>
        </w:tc>
        <w:tc>
          <w:tcPr>
            <w:tcW w:w="1214" w:type="pct"/>
            <w:vMerge w:val="restart"/>
            <w:shd w:val="clear" w:color="000000" w:fill="FFFFFF"/>
            <w:vAlign w:val="center"/>
            <w:hideMark/>
          </w:tcPr>
          <w:p w:rsidR="000F6938" w:rsidRPr="0099189B" w:rsidRDefault="000F6938" w:rsidP="000F6938">
            <w:pPr>
              <w:pStyle w:val="1fffb"/>
            </w:pPr>
            <w:r w:rsidRPr="0099189B">
              <w:t>Администрация</w:t>
            </w:r>
          </w:p>
        </w:tc>
        <w:tc>
          <w:tcPr>
            <w:tcW w:w="2352" w:type="pct"/>
            <w:shd w:val="clear" w:color="000000" w:fill="FFFFFF"/>
            <w:noWrap/>
            <w:vAlign w:val="center"/>
            <w:hideMark/>
          </w:tcPr>
          <w:p w:rsidR="000F6938" w:rsidRPr="0099189B" w:rsidRDefault="000F6938" w:rsidP="000F6938">
            <w:pPr>
              <w:pStyle w:val="1fffb"/>
            </w:pPr>
            <w:r w:rsidRPr="0099189B">
              <w:t>КСТ-22 Прима-РМД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95-00651</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ЭР расходомеры</w:t>
            </w:r>
          </w:p>
        </w:tc>
        <w:tc>
          <w:tcPr>
            <w:tcW w:w="1134" w:type="pct"/>
            <w:shd w:val="clear" w:color="000000" w:fill="FFFFFF"/>
            <w:noWrap/>
            <w:vAlign w:val="center"/>
            <w:hideMark/>
          </w:tcPr>
          <w:p w:rsidR="000F6938" w:rsidRPr="0099189B" w:rsidRDefault="000F6938" w:rsidP="000F6938">
            <w:pPr>
              <w:pStyle w:val="1fffb"/>
            </w:pPr>
            <w:r w:rsidRPr="0099189B">
              <w:t>6с-0401517/6с-0401349</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Преобразователь давления «Коммуналец»</w:t>
            </w:r>
          </w:p>
        </w:tc>
        <w:tc>
          <w:tcPr>
            <w:tcW w:w="1134" w:type="pct"/>
            <w:shd w:val="clear" w:color="000000" w:fill="FFFFFF"/>
            <w:noWrap/>
            <w:vAlign w:val="center"/>
            <w:hideMark/>
          </w:tcPr>
          <w:p w:rsidR="000F6938" w:rsidRPr="0099189B" w:rsidRDefault="000F6938" w:rsidP="000F6938">
            <w:pPr>
              <w:pStyle w:val="1fffb"/>
            </w:pPr>
            <w:r w:rsidRPr="0099189B">
              <w:t>А501400/501399</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КТП-500 термопреобразователи</w:t>
            </w:r>
          </w:p>
        </w:tc>
        <w:tc>
          <w:tcPr>
            <w:tcW w:w="1134" w:type="pct"/>
            <w:shd w:val="clear" w:color="000000" w:fill="FFFFFF"/>
            <w:noWrap/>
            <w:vAlign w:val="center"/>
            <w:hideMark/>
          </w:tcPr>
          <w:p w:rsidR="000F6938" w:rsidRPr="0099189B" w:rsidRDefault="000F6938" w:rsidP="000F6938">
            <w:pPr>
              <w:pStyle w:val="1fffb"/>
            </w:pPr>
            <w:r w:rsidRPr="0099189B">
              <w:t>00A0NNZ/00A0NMI</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11</w:t>
            </w:r>
          </w:p>
        </w:tc>
        <w:tc>
          <w:tcPr>
            <w:tcW w:w="1214" w:type="pct"/>
            <w:vMerge w:val="restart"/>
            <w:shd w:val="clear" w:color="000000" w:fill="FFFFFF"/>
            <w:vAlign w:val="center"/>
            <w:hideMark/>
          </w:tcPr>
          <w:p w:rsidR="000F6938" w:rsidRPr="0099189B" w:rsidRDefault="000F6938" w:rsidP="000F6938">
            <w:pPr>
              <w:pStyle w:val="1fffb"/>
            </w:pPr>
            <w:r w:rsidRPr="0099189B">
              <w:t>НРМУП "Чеускино" УУ-1 (проходная)</w:t>
            </w:r>
          </w:p>
        </w:tc>
        <w:tc>
          <w:tcPr>
            <w:tcW w:w="2352" w:type="pct"/>
            <w:shd w:val="clear" w:color="000000" w:fill="FFFFFF"/>
            <w:noWrap/>
            <w:vAlign w:val="center"/>
            <w:hideMark/>
          </w:tcPr>
          <w:p w:rsidR="000F6938" w:rsidRPr="0099189B" w:rsidRDefault="000F6938" w:rsidP="000F6938">
            <w:pPr>
              <w:pStyle w:val="1fffb"/>
            </w:pPr>
            <w:r w:rsidRPr="0099189B">
              <w:t>Теплосчетчик Саяны Т-21</w:t>
            </w:r>
          </w:p>
        </w:tc>
        <w:tc>
          <w:tcPr>
            <w:tcW w:w="1134" w:type="pct"/>
            <w:shd w:val="clear" w:color="000000" w:fill="FFFFFF"/>
            <w:noWrap/>
            <w:vAlign w:val="center"/>
            <w:hideMark/>
          </w:tcPr>
          <w:p w:rsidR="000F6938" w:rsidRPr="0099189B" w:rsidRDefault="000F6938" w:rsidP="000F6938">
            <w:pPr>
              <w:pStyle w:val="1fffb"/>
            </w:pPr>
            <w:r w:rsidRPr="0099189B">
              <w:t>80-060001678</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расходомер ВРТК-200 ВПР-5</w:t>
            </w:r>
          </w:p>
        </w:tc>
        <w:tc>
          <w:tcPr>
            <w:tcW w:w="1134" w:type="pct"/>
            <w:shd w:val="clear" w:color="000000" w:fill="FFFFFF"/>
            <w:noWrap/>
            <w:vAlign w:val="center"/>
            <w:hideMark/>
          </w:tcPr>
          <w:p w:rsidR="000F6938" w:rsidRPr="0099189B" w:rsidRDefault="000F6938" w:rsidP="000F6938">
            <w:pPr>
              <w:pStyle w:val="1fffb"/>
            </w:pPr>
            <w:r w:rsidRPr="0099189B">
              <w:t>6003263</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КТП-500 термопреобразователи</w:t>
            </w:r>
          </w:p>
        </w:tc>
        <w:tc>
          <w:tcPr>
            <w:tcW w:w="1134" w:type="pct"/>
            <w:shd w:val="clear" w:color="000000" w:fill="FFFFFF"/>
            <w:noWrap/>
            <w:vAlign w:val="center"/>
            <w:hideMark/>
          </w:tcPr>
          <w:p w:rsidR="000F6938" w:rsidRPr="0099189B" w:rsidRDefault="000F6938" w:rsidP="000F6938">
            <w:pPr>
              <w:pStyle w:val="1fffb"/>
            </w:pPr>
            <w:r w:rsidRPr="0099189B">
              <w:t>133114/133250</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12</w:t>
            </w:r>
          </w:p>
        </w:tc>
        <w:tc>
          <w:tcPr>
            <w:tcW w:w="1214" w:type="pct"/>
            <w:vMerge w:val="restart"/>
            <w:shd w:val="clear" w:color="000000" w:fill="FFFFFF"/>
            <w:vAlign w:val="center"/>
            <w:hideMark/>
          </w:tcPr>
          <w:p w:rsidR="000F6938" w:rsidRPr="0099189B" w:rsidRDefault="000F6938" w:rsidP="000F6938">
            <w:pPr>
              <w:pStyle w:val="1fffb"/>
            </w:pPr>
            <w:r w:rsidRPr="0099189B">
              <w:t>НРМУП "Чеускино" УУ-2 (ферма)</w:t>
            </w:r>
          </w:p>
        </w:tc>
        <w:tc>
          <w:tcPr>
            <w:tcW w:w="2352" w:type="pct"/>
            <w:shd w:val="clear" w:color="000000" w:fill="FFFFFF"/>
            <w:noWrap/>
            <w:vAlign w:val="center"/>
            <w:hideMark/>
          </w:tcPr>
          <w:p w:rsidR="000F6938" w:rsidRPr="0099189B" w:rsidRDefault="000F6938" w:rsidP="000F6938">
            <w:pPr>
              <w:pStyle w:val="1fffb"/>
            </w:pPr>
            <w:r w:rsidRPr="0099189B">
              <w:t>Теплосчетчик Саяны Т-21</w:t>
            </w:r>
          </w:p>
        </w:tc>
        <w:tc>
          <w:tcPr>
            <w:tcW w:w="1134" w:type="pct"/>
            <w:shd w:val="clear" w:color="000000" w:fill="FFFFFF"/>
            <w:noWrap/>
            <w:vAlign w:val="center"/>
            <w:hideMark/>
          </w:tcPr>
          <w:p w:rsidR="000F6938" w:rsidRPr="0099189B" w:rsidRDefault="000F6938" w:rsidP="000F6938">
            <w:pPr>
              <w:pStyle w:val="1fffb"/>
            </w:pPr>
            <w:r w:rsidRPr="0099189B">
              <w:t>80-060002732</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расходомер ВРТК-200 ВПР-5</w:t>
            </w:r>
          </w:p>
        </w:tc>
        <w:tc>
          <w:tcPr>
            <w:tcW w:w="1134" w:type="pct"/>
            <w:shd w:val="clear" w:color="000000" w:fill="FFFFFF"/>
            <w:noWrap/>
            <w:vAlign w:val="center"/>
            <w:hideMark/>
          </w:tcPr>
          <w:p w:rsidR="000F6938" w:rsidRPr="0099189B" w:rsidRDefault="000F6938" w:rsidP="000F6938">
            <w:pPr>
              <w:pStyle w:val="1fffb"/>
            </w:pPr>
            <w:r w:rsidRPr="0099189B">
              <w:t>6003361</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КТП-500 термопреобразователи</w:t>
            </w:r>
          </w:p>
        </w:tc>
        <w:tc>
          <w:tcPr>
            <w:tcW w:w="1134" w:type="pct"/>
            <w:shd w:val="clear" w:color="000000" w:fill="FFFFFF"/>
            <w:noWrap/>
            <w:vAlign w:val="center"/>
            <w:hideMark/>
          </w:tcPr>
          <w:p w:rsidR="000F6938" w:rsidRPr="0099189B" w:rsidRDefault="000F6938" w:rsidP="000F6938">
            <w:pPr>
              <w:pStyle w:val="1fffb"/>
            </w:pPr>
            <w:r w:rsidRPr="0099189B">
              <w:t>133308/133451</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13</w:t>
            </w:r>
          </w:p>
        </w:tc>
        <w:tc>
          <w:tcPr>
            <w:tcW w:w="1214" w:type="pct"/>
            <w:vMerge w:val="restart"/>
            <w:shd w:val="clear" w:color="000000" w:fill="FFFFFF"/>
            <w:vAlign w:val="center"/>
            <w:hideMark/>
          </w:tcPr>
          <w:p w:rsidR="000F6938" w:rsidRPr="0099189B" w:rsidRDefault="000F6938" w:rsidP="000F6938">
            <w:pPr>
              <w:pStyle w:val="1fffb"/>
            </w:pPr>
            <w:r w:rsidRPr="0099189B">
              <w:t>НРМУП "Чеускино" УУ-3 (пекарня)</w:t>
            </w:r>
          </w:p>
        </w:tc>
        <w:tc>
          <w:tcPr>
            <w:tcW w:w="2352" w:type="pct"/>
            <w:shd w:val="clear" w:color="000000" w:fill="FFFFFF"/>
            <w:noWrap/>
            <w:vAlign w:val="center"/>
            <w:hideMark/>
          </w:tcPr>
          <w:p w:rsidR="000F6938" w:rsidRPr="0099189B" w:rsidRDefault="000F6938" w:rsidP="000F6938">
            <w:pPr>
              <w:pStyle w:val="1fffb"/>
            </w:pPr>
            <w:r w:rsidRPr="0099189B">
              <w:t>Теплосчетчик Саяны Т-21</w:t>
            </w:r>
          </w:p>
        </w:tc>
        <w:tc>
          <w:tcPr>
            <w:tcW w:w="1134" w:type="pct"/>
            <w:shd w:val="clear" w:color="000000" w:fill="FFFFFF"/>
            <w:noWrap/>
            <w:vAlign w:val="center"/>
            <w:hideMark/>
          </w:tcPr>
          <w:p w:rsidR="000F6938" w:rsidRPr="0099189B" w:rsidRDefault="000F6938" w:rsidP="000F6938">
            <w:pPr>
              <w:pStyle w:val="1fffb"/>
            </w:pPr>
            <w:r w:rsidRPr="0099189B">
              <w:t>4112</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счетчик воды Саяны</w:t>
            </w:r>
          </w:p>
        </w:tc>
        <w:tc>
          <w:tcPr>
            <w:tcW w:w="1134" w:type="pct"/>
            <w:shd w:val="clear" w:color="000000" w:fill="FFFFFF"/>
            <w:noWrap/>
            <w:vAlign w:val="center"/>
            <w:hideMark/>
          </w:tcPr>
          <w:p w:rsidR="000F6938" w:rsidRPr="0099189B" w:rsidRDefault="000F6938" w:rsidP="000F6938">
            <w:pPr>
              <w:pStyle w:val="1fffb"/>
            </w:pPr>
            <w:r w:rsidRPr="0099189B">
              <w:t>09.052208</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КТП-500 термопреобразователи</w:t>
            </w:r>
          </w:p>
        </w:tc>
        <w:tc>
          <w:tcPr>
            <w:tcW w:w="1134" w:type="pct"/>
            <w:shd w:val="clear" w:color="000000" w:fill="FFFFFF"/>
            <w:noWrap/>
            <w:vAlign w:val="center"/>
            <w:hideMark/>
          </w:tcPr>
          <w:p w:rsidR="000F6938" w:rsidRPr="0099189B" w:rsidRDefault="000F6938" w:rsidP="000F6938">
            <w:pPr>
              <w:pStyle w:val="1fffb"/>
            </w:pPr>
            <w:r w:rsidRPr="0099189B">
              <w:t>130488/130517</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lastRenderedPageBreak/>
              <w:t>14</w:t>
            </w:r>
          </w:p>
        </w:tc>
        <w:tc>
          <w:tcPr>
            <w:tcW w:w="1214" w:type="pct"/>
            <w:vMerge w:val="restart"/>
            <w:shd w:val="clear" w:color="000000" w:fill="FFFFFF"/>
            <w:vAlign w:val="center"/>
            <w:hideMark/>
          </w:tcPr>
          <w:p w:rsidR="000F6938" w:rsidRPr="0099189B" w:rsidRDefault="000F6938" w:rsidP="000F6938">
            <w:pPr>
              <w:pStyle w:val="1fffb"/>
            </w:pPr>
            <w:r w:rsidRPr="0099189B">
              <w:t>АО «Россети Тюмень» УТ-1 (на границе раздела)</w:t>
            </w:r>
          </w:p>
        </w:tc>
        <w:tc>
          <w:tcPr>
            <w:tcW w:w="2352" w:type="pct"/>
            <w:shd w:val="clear" w:color="000000" w:fill="FFFFFF"/>
            <w:noWrap/>
            <w:vAlign w:val="center"/>
            <w:hideMark/>
          </w:tcPr>
          <w:p w:rsidR="000F6938" w:rsidRPr="0099189B" w:rsidRDefault="000F6938" w:rsidP="000F6938">
            <w:pPr>
              <w:pStyle w:val="1fffb"/>
            </w:pPr>
            <w:r w:rsidRPr="0099189B">
              <w:t>КАРАТ-307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21904216</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КАРАТ 55-65-0 расходомер</w:t>
            </w:r>
          </w:p>
        </w:tc>
        <w:tc>
          <w:tcPr>
            <w:tcW w:w="1134" w:type="pct"/>
            <w:shd w:val="clear" w:color="000000" w:fill="FFFFFF"/>
            <w:noWrap/>
            <w:vAlign w:val="center"/>
            <w:hideMark/>
          </w:tcPr>
          <w:p w:rsidR="000F6938" w:rsidRPr="0099189B" w:rsidRDefault="000F6938" w:rsidP="000F6938">
            <w:pPr>
              <w:pStyle w:val="1fffb"/>
            </w:pPr>
            <w:r w:rsidRPr="0099189B">
              <w:t>65206616</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Преобразователь давления Карат СДВ-И</w:t>
            </w:r>
          </w:p>
        </w:tc>
        <w:tc>
          <w:tcPr>
            <w:tcW w:w="1134" w:type="pct"/>
            <w:shd w:val="clear" w:color="000000" w:fill="FFFFFF"/>
            <w:noWrap/>
            <w:vAlign w:val="center"/>
            <w:hideMark/>
          </w:tcPr>
          <w:p w:rsidR="000F6938" w:rsidRPr="0099189B" w:rsidRDefault="000F6938" w:rsidP="000F6938">
            <w:pPr>
              <w:pStyle w:val="1fffb"/>
            </w:pPr>
            <w:r w:rsidRPr="0099189B">
              <w:t>77165/77166</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Комплект термопреобразователей КТСП-Н</w:t>
            </w:r>
          </w:p>
        </w:tc>
        <w:tc>
          <w:tcPr>
            <w:tcW w:w="1134" w:type="pct"/>
            <w:shd w:val="clear" w:color="000000" w:fill="FFFFFF"/>
            <w:noWrap/>
            <w:vAlign w:val="center"/>
            <w:hideMark/>
          </w:tcPr>
          <w:p w:rsidR="000F6938" w:rsidRPr="0099189B" w:rsidRDefault="000F6938" w:rsidP="000F6938">
            <w:pPr>
              <w:pStyle w:val="1fffb"/>
            </w:pPr>
            <w:r w:rsidRPr="0099189B">
              <w:t>28899</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Счетчик воды ВСХ ХНд-20</w:t>
            </w:r>
          </w:p>
        </w:tc>
        <w:tc>
          <w:tcPr>
            <w:tcW w:w="1134" w:type="pct"/>
            <w:shd w:val="clear" w:color="000000" w:fill="FFFFFF"/>
            <w:noWrap/>
            <w:vAlign w:val="center"/>
            <w:hideMark/>
          </w:tcPr>
          <w:p w:rsidR="000F6938" w:rsidRPr="0099189B" w:rsidRDefault="000F6938" w:rsidP="000F6938">
            <w:pPr>
              <w:pStyle w:val="1fffb"/>
            </w:pPr>
            <w:r w:rsidRPr="0099189B">
              <w:t>16367834</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15</w:t>
            </w:r>
          </w:p>
        </w:tc>
        <w:tc>
          <w:tcPr>
            <w:tcW w:w="1214" w:type="pct"/>
            <w:vMerge w:val="restart"/>
            <w:shd w:val="clear" w:color="000000" w:fill="FFFFFF"/>
            <w:vAlign w:val="center"/>
            <w:hideMark/>
          </w:tcPr>
          <w:p w:rsidR="000F6938" w:rsidRPr="0099189B" w:rsidRDefault="000F6938" w:rsidP="000F6938">
            <w:pPr>
              <w:pStyle w:val="1fffb"/>
            </w:pPr>
            <w:r w:rsidRPr="0099189B">
              <w:t>АО «Россети Тюмень» УТ-6 (производственные объекты)</w:t>
            </w:r>
          </w:p>
        </w:tc>
        <w:tc>
          <w:tcPr>
            <w:tcW w:w="2352" w:type="pct"/>
            <w:shd w:val="clear" w:color="000000" w:fill="FFFFFF"/>
            <w:noWrap/>
            <w:vAlign w:val="center"/>
            <w:hideMark/>
          </w:tcPr>
          <w:p w:rsidR="000F6938" w:rsidRPr="0099189B" w:rsidRDefault="000F6938" w:rsidP="000F6938">
            <w:pPr>
              <w:pStyle w:val="1fffb"/>
            </w:pPr>
            <w:r w:rsidRPr="0099189B">
              <w:t>КАРАТ-307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16263616</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КАРАТ 55-65-0 расходомер</w:t>
            </w:r>
          </w:p>
        </w:tc>
        <w:tc>
          <w:tcPr>
            <w:tcW w:w="1134" w:type="pct"/>
            <w:shd w:val="clear" w:color="000000" w:fill="FFFFFF"/>
            <w:noWrap/>
            <w:vAlign w:val="center"/>
            <w:hideMark/>
          </w:tcPr>
          <w:p w:rsidR="000F6938" w:rsidRPr="0099189B" w:rsidRDefault="000F6938" w:rsidP="000F6938">
            <w:pPr>
              <w:pStyle w:val="1fffb"/>
            </w:pPr>
            <w:r w:rsidRPr="0099189B">
              <w:t>100185815</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Преобразователь давления Карат СДВ-И</w:t>
            </w:r>
          </w:p>
        </w:tc>
        <w:tc>
          <w:tcPr>
            <w:tcW w:w="1134" w:type="pct"/>
            <w:shd w:val="clear" w:color="000000" w:fill="FFFFFF"/>
            <w:noWrap/>
            <w:vAlign w:val="center"/>
            <w:hideMark/>
          </w:tcPr>
          <w:p w:rsidR="000F6938" w:rsidRPr="0099189B" w:rsidRDefault="000F6938" w:rsidP="000F6938">
            <w:pPr>
              <w:pStyle w:val="1fffb"/>
            </w:pPr>
            <w:r w:rsidRPr="0099189B">
              <w:t>77149/77150</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Комплект термопреобразователей КТСП-Н</w:t>
            </w:r>
          </w:p>
        </w:tc>
        <w:tc>
          <w:tcPr>
            <w:tcW w:w="1134" w:type="pct"/>
            <w:shd w:val="clear" w:color="000000" w:fill="FFFFFF"/>
            <w:noWrap/>
            <w:vAlign w:val="center"/>
            <w:hideMark/>
          </w:tcPr>
          <w:p w:rsidR="000F6938" w:rsidRPr="0099189B" w:rsidRDefault="000F6938" w:rsidP="000F6938">
            <w:pPr>
              <w:pStyle w:val="1fffb"/>
            </w:pPr>
            <w:r w:rsidRPr="0099189B">
              <w:t>28898</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Счетчик воды ВСХ ХД-20</w:t>
            </w:r>
          </w:p>
        </w:tc>
        <w:tc>
          <w:tcPr>
            <w:tcW w:w="1134" w:type="pct"/>
            <w:shd w:val="clear" w:color="000000" w:fill="FFFFFF"/>
            <w:noWrap/>
            <w:vAlign w:val="center"/>
            <w:hideMark/>
          </w:tcPr>
          <w:p w:rsidR="000F6938" w:rsidRPr="0099189B" w:rsidRDefault="000F6938" w:rsidP="000F6938">
            <w:pPr>
              <w:pStyle w:val="1fffb"/>
            </w:pPr>
            <w:r w:rsidRPr="0099189B">
              <w:t>58748656</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16</w:t>
            </w:r>
          </w:p>
        </w:tc>
        <w:tc>
          <w:tcPr>
            <w:tcW w:w="1214" w:type="pct"/>
            <w:vMerge w:val="restart"/>
            <w:shd w:val="clear" w:color="000000" w:fill="FFFFFF"/>
            <w:vAlign w:val="center"/>
            <w:hideMark/>
          </w:tcPr>
          <w:p w:rsidR="000F6938" w:rsidRPr="0099189B" w:rsidRDefault="000F6938" w:rsidP="000F6938">
            <w:pPr>
              <w:pStyle w:val="1fffb"/>
            </w:pPr>
            <w:r w:rsidRPr="0099189B">
              <w:t>АО «Россети Тюмень» УТ-7 (жилые дома, магазины)</w:t>
            </w:r>
          </w:p>
        </w:tc>
        <w:tc>
          <w:tcPr>
            <w:tcW w:w="2352" w:type="pct"/>
            <w:shd w:val="clear" w:color="000000" w:fill="FFFFFF"/>
            <w:noWrap/>
            <w:vAlign w:val="center"/>
            <w:hideMark/>
          </w:tcPr>
          <w:p w:rsidR="000F6938" w:rsidRPr="0099189B" w:rsidRDefault="000F6938" w:rsidP="000F6938">
            <w:pPr>
              <w:pStyle w:val="1fffb"/>
            </w:pPr>
            <w:r w:rsidRPr="0099189B">
              <w:t>КАРАТ-307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22234216</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КАРАТ 55-65-0 расходомер</w:t>
            </w:r>
          </w:p>
        </w:tc>
        <w:tc>
          <w:tcPr>
            <w:tcW w:w="1134" w:type="pct"/>
            <w:shd w:val="clear" w:color="000000" w:fill="FFFFFF"/>
            <w:noWrap/>
            <w:vAlign w:val="center"/>
            <w:hideMark/>
          </w:tcPr>
          <w:p w:rsidR="000F6938" w:rsidRPr="0099189B" w:rsidRDefault="000F6938" w:rsidP="000F6938">
            <w:pPr>
              <w:pStyle w:val="1fffb"/>
            </w:pPr>
            <w:r w:rsidRPr="0099189B">
              <w:t>65131916</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Преобразователь давления Карат СДВ-И</w:t>
            </w:r>
          </w:p>
        </w:tc>
        <w:tc>
          <w:tcPr>
            <w:tcW w:w="1134" w:type="pct"/>
            <w:shd w:val="clear" w:color="000000" w:fill="FFFFFF"/>
            <w:noWrap/>
            <w:vAlign w:val="center"/>
            <w:hideMark/>
          </w:tcPr>
          <w:p w:rsidR="000F6938" w:rsidRPr="0099189B" w:rsidRDefault="000F6938" w:rsidP="000F6938">
            <w:pPr>
              <w:pStyle w:val="1fffb"/>
            </w:pPr>
            <w:r w:rsidRPr="0099189B">
              <w:t>77155/77156</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Комплект термопреобразователей КТСП-Н</w:t>
            </w:r>
          </w:p>
        </w:tc>
        <w:tc>
          <w:tcPr>
            <w:tcW w:w="1134" w:type="pct"/>
            <w:shd w:val="clear" w:color="000000" w:fill="FFFFFF"/>
            <w:noWrap/>
            <w:vAlign w:val="center"/>
            <w:hideMark/>
          </w:tcPr>
          <w:p w:rsidR="000F6938" w:rsidRPr="0099189B" w:rsidRDefault="000F6938" w:rsidP="000F6938">
            <w:pPr>
              <w:pStyle w:val="1fffb"/>
            </w:pPr>
            <w:r w:rsidRPr="0099189B">
              <w:t>28924</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Счетчик воды ВСХ ХНд-20</w:t>
            </w:r>
          </w:p>
        </w:tc>
        <w:tc>
          <w:tcPr>
            <w:tcW w:w="1134" w:type="pct"/>
            <w:shd w:val="clear" w:color="000000" w:fill="FFFFFF"/>
            <w:noWrap/>
            <w:vAlign w:val="center"/>
            <w:hideMark/>
          </w:tcPr>
          <w:p w:rsidR="000F6938" w:rsidRPr="0099189B" w:rsidRDefault="000F6938" w:rsidP="000F6938">
            <w:pPr>
              <w:pStyle w:val="1fffb"/>
            </w:pPr>
            <w:r w:rsidRPr="0099189B">
              <w:t>17309176</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17</w:t>
            </w:r>
          </w:p>
        </w:tc>
        <w:tc>
          <w:tcPr>
            <w:tcW w:w="1214" w:type="pct"/>
            <w:vMerge w:val="restart"/>
            <w:shd w:val="clear" w:color="000000" w:fill="FFFFFF"/>
            <w:vAlign w:val="center"/>
            <w:hideMark/>
          </w:tcPr>
          <w:p w:rsidR="000F6938" w:rsidRPr="0099189B" w:rsidRDefault="000F6938" w:rsidP="000F6938">
            <w:pPr>
              <w:pStyle w:val="1fffb"/>
            </w:pPr>
            <w:r w:rsidRPr="0099189B">
              <w:t>ООО "РН-Ремонт НПО"</w:t>
            </w:r>
          </w:p>
        </w:tc>
        <w:tc>
          <w:tcPr>
            <w:tcW w:w="2352" w:type="pct"/>
            <w:shd w:val="clear" w:color="000000" w:fill="FFFFFF"/>
            <w:noWrap/>
            <w:vAlign w:val="center"/>
            <w:hideMark/>
          </w:tcPr>
          <w:p w:rsidR="000F6938" w:rsidRPr="0099189B" w:rsidRDefault="000F6938" w:rsidP="000F6938">
            <w:pPr>
              <w:pStyle w:val="1fffb"/>
            </w:pPr>
            <w:r w:rsidRPr="0099189B">
              <w:t>КАРАТ-307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 00180314</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КАРАТ 551-100-0 расходомер</w:t>
            </w:r>
          </w:p>
        </w:tc>
        <w:tc>
          <w:tcPr>
            <w:tcW w:w="1134" w:type="pct"/>
            <w:shd w:val="clear" w:color="000000" w:fill="FFFFFF"/>
            <w:noWrap/>
            <w:vAlign w:val="center"/>
            <w:hideMark/>
          </w:tcPr>
          <w:p w:rsidR="000F6938" w:rsidRPr="0099189B" w:rsidRDefault="000F6938" w:rsidP="000F6938">
            <w:pPr>
              <w:pStyle w:val="1fffb"/>
            </w:pPr>
            <w:r w:rsidRPr="0099189B">
              <w:t>100180314</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преобразователи расхода МФ</w:t>
            </w:r>
          </w:p>
        </w:tc>
        <w:tc>
          <w:tcPr>
            <w:tcW w:w="1134" w:type="pct"/>
            <w:shd w:val="clear" w:color="000000" w:fill="FFFFFF"/>
            <w:noWrap/>
            <w:vAlign w:val="center"/>
            <w:hideMark/>
          </w:tcPr>
          <w:p w:rsidR="000F6938" w:rsidRPr="0099189B" w:rsidRDefault="000F6938" w:rsidP="000F6938">
            <w:pPr>
              <w:pStyle w:val="1fffb"/>
            </w:pPr>
            <w:r w:rsidRPr="0099189B">
              <w:t>201014604/201014605</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термопреобразователи КТПТР-01</w:t>
            </w:r>
          </w:p>
        </w:tc>
        <w:tc>
          <w:tcPr>
            <w:tcW w:w="1134" w:type="pct"/>
            <w:shd w:val="clear" w:color="000000" w:fill="FFFFFF"/>
            <w:noWrap/>
            <w:vAlign w:val="center"/>
            <w:hideMark/>
          </w:tcPr>
          <w:p w:rsidR="000F6938" w:rsidRPr="0099189B" w:rsidRDefault="000F6938" w:rsidP="000F6938">
            <w:pPr>
              <w:pStyle w:val="1fffb"/>
            </w:pPr>
            <w:r w:rsidRPr="0099189B">
              <w:t>№ 8604/8604А</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18</w:t>
            </w:r>
          </w:p>
        </w:tc>
        <w:tc>
          <w:tcPr>
            <w:tcW w:w="1214" w:type="pct"/>
            <w:vMerge w:val="restart"/>
            <w:shd w:val="clear" w:color="000000" w:fill="FFFFFF"/>
            <w:vAlign w:val="center"/>
            <w:hideMark/>
          </w:tcPr>
          <w:p w:rsidR="000F6938" w:rsidRPr="0099189B" w:rsidRDefault="000F6938" w:rsidP="000F6938">
            <w:pPr>
              <w:pStyle w:val="1fffb"/>
            </w:pPr>
            <w:r w:rsidRPr="0099189B">
              <w:t>ООО "РН-Сервис"</w:t>
            </w:r>
          </w:p>
        </w:tc>
        <w:tc>
          <w:tcPr>
            <w:tcW w:w="2352" w:type="pct"/>
            <w:shd w:val="clear" w:color="000000" w:fill="FFFFFF"/>
            <w:noWrap/>
            <w:vAlign w:val="center"/>
            <w:hideMark/>
          </w:tcPr>
          <w:p w:rsidR="000F6938" w:rsidRPr="0099189B" w:rsidRDefault="000F6938" w:rsidP="000F6938">
            <w:pPr>
              <w:pStyle w:val="1fffb"/>
            </w:pPr>
            <w:r w:rsidRPr="0099189B">
              <w:t>КАРАТ-306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 06241818</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КАРАТ 551-50-0 расходомер</w:t>
            </w:r>
          </w:p>
        </w:tc>
        <w:tc>
          <w:tcPr>
            <w:tcW w:w="1134" w:type="pct"/>
            <w:shd w:val="clear" w:color="000000" w:fill="FFFFFF"/>
            <w:noWrap/>
            <w:vAlign w:val="center"/>
            <w:hideMark/>
          </w:tcPr>
          <w:p w:rsidR="000F6938" w:rsidRPr="0099189B" w:rsidRDefault="000F6938" w:rsidP="000F6938">
            <w:pPr>
              <w:pStyle w:val="1fffb"/>
            </w:pPr>
            <w:r w:rsidRPr="0099189B">
              <w:t>50666118</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БЕТАР СГВ 15Д счетчик воды</w:t>
            </w:r>
          </w:p>
        </w:tc>
        <w:tc>
          <w:tcPr>
            <w:tcW w:w="1134" w:type="pct"/>
            <w:shd w:val="clear" w:color="000000" w:fill="FFFFFF"/>
            <w:noWrap/>
            <w:vAlign w:val="center"/>
            <w:hideMark/>
          </w:tcPr>
          <w:p w:rsidR="000F6938" w:rsidRPr="0099189B" w:rsidRDefault="000F6938" w:rsidP="000F6938">
            <w:pPr>
              <w:pStyle w:val="1fffb"/>
            </w:pPr>
            <w:r w:rsidRPr="0099189B">
              <w:t>36472545</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19</w:t>
            </w:r>
          </w:p>
        </w:tc>
        <w:tc>
          <w:tcPr>
            <w:tcW w:w="1214" w:type="pct"/>
            <w:vMerge w:val="restart"/>
            <w:shd w:val="clear" w:color="000000" w:fill="FFFFFF"/>
            <w:vAlign w:val="center"/>
            <w:hideMark/>
          </w:tcPr>
          <w:p w:rsidR="000F6938" w:rsidRPr="0099189B" w:rsidRDefault="000F6938" w:rsidP="000F6938">
            <w:pPr>
              <w:pStyle w:val="1fffb"/>
            </w:pPr>
            <w:r w:rsidRPr="0099189B">
              <w:t>магазин "Рыбный пир"</w:t>
            </w:r>
          </w:p>
        </w:tc>
        <w:tc>
          <w:tcPr>
            <w:tcW w:w="2352" w:type="pct"/>
            <w:shd w:val="clear" w:color="000000" w:fill="FFFFFF"/>
            <w:noWrap/>
            <w:vAlign w:val="center"/>
            <w:hideMark/>
          </w:tcPr>
          <w:p w:rsidR="000F6938" w:rsidRPr="0099189B" w:rsidRDefault="000F6938" w:rsidP="000F6938">
            <w:pPr>
              <w:pStyle w:val="1fffb"/>
            </w:pPr>
            <w:r w:rsidRPr="0099189B">
              <w:t>Теплосчетчик Саяны Т-21 Компакт РМД</w:t>
            </w:r>
          </w:p>
        </w:tc>
        <w:tc>
          <w:tcPr>
            <w:tcW w:w="1134" w:type="pct"/>
            <w:shd w:val="clear" w:color="000000" w:fill="FFFFFF"/>
            <w:noWrap/>
            <w:vAlign w:val="center"/>
            <w:hideMark/>
          </w:tcPr>
          <w:p w:rsidR="000F6938" w:rsidRPr="0099189B" w:rsidRDefault="000F6938" w:rsidP="000F6938">
            <w:pPr>
              <w:pStyle w:val="1fffb"/>
            </w:pPr>
            <w:r w:rsidRPr="0099189B">
              <w:t>57-08111</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термопреобразователи КТП 500</w:t>
            </w:r>
          </w:p>
        </w:tc>
        <w:tc>
          <w:tcPr>
            <w:tcW w:w="1134" w:type="pct"/>
            <w:shd w:val="clear" w:color="000000" w:fill="FFFFFF"/>
            <w:noWrap/>
            <w:vAlign w:val="center"/>
            <w:hideMark/>
          </w:tcPr>
          <w:p w:rsidR="000F6938" w:rsidRPr="0099189B" w:rsidRDefault="000F6938" w:rsidP="000F6938">
            <w:pPr>
              <w:pStyle w:val="1fffb"/>
            </w:pPr>
            <w:r w:rsidRPr="0099189B">
              <w:t>ООА1С5L/OOA1C4Y</w:t>
            </w:r>
          </w:p>
        </w:tc>
      </w:tr>
      <w:tr w:rsidR="000F6938" w:rsidRPr="0099189B" w:rsidTr="000F6938">
        <w:trPr>
          <w:trHeight w:val="20"/>
        </w:trPr>
        <w:tc>
          <w:tcPr>
            <w:tcW w:w="301" w:type="pct"/>
            <w:shd w:val="clear" w:color="000000" w:fill="FFFFFF"/>
            <w:noWrap/>
            <w:vAlign w:val="center"/>
            <w:hideMark/>
          </w:tcPr>
          <w:p w:rsidR="000F6938" w:rsidRPr="0099189B" w:rsidRDefault="000F6938" w:rsidP="000F6938">
            <w:pPr>
              <w:pStyle w:val="1fffb"/>
            </w:pPr>
            <w:r w:rsidRPr="0099189B">
              <w:t>20</w:t>
            </w:r>
          </w:p>
        </w:tc>
        <w:tc>
          <w:tcPr>
            <w:tcW w:w="1214" w:type="pct"/>
            <w:shd w:val="clear" w:color="000000" w:fill="FFFFFF"/>
            <w:vAlign w:val="center"/>
            <w:hideMark/>
          </w:tcPr>
          <w:p w:rsidR="000F6938" w:rsidRPr="0099189B" w:rsidRDefault="000F6938" w:rsidP="000F6938">
            <w:pPr>
              <w:pStyle w:val="1fffb"/>
            </w:pPr>
            <w:r w:rsidRPr="0099189B">
              <w:t>магазин "Виктория"</w:t>
            </w:r>
          </w:p>
        </w:tc>
        <w:tc>
          <w:tcPr>
            <w:tcW w:w="2352" w:type="pct"/>
            <w:shd w:val="clear" w:color="000000" w:fill="FFFFFF"/>
            <w:noWrap/>
            <w:vAlign w:val="center"/>
            <w:hideMark/>
          </w:tcPr>
          <w:p w:rsidR="000F6938" w:rsidRPr="0099189B" w:rsidRDefault="000F6938" w:rsidP="000F6938">
            <w:pPr>
              <w:pStyle w:val="1fffb"/>
            </w:pPr>
            <w:r w:rsidRPr="0099189B">
              <w:t>Теплосчетчик Саяны Т-21 Компакт РМД</w:t>
            </w:r>
          </w:p>
        </w:tc>
        <w:tc>
          <w:tcPr>
            <w:tcW w:w="1134" w:type="pct"/>
            <w:shd w:val="clear" w:color="000000" w:fill="FFFFFF"/>
            <w:noWrap/>
            <w:vAlign w:val="center"/>
            <w:hideMark/>
          </w:tcPr>
          <w:p w:rsidR="000F6938" w:rsidRPr="0099189B" w:rsidRDefault="000F6938" w:rsidP="000F6938">
            <w:pPr>
              <w:pStyle w:val="1fffb"/>
            </w:pPr>
            <w:r w:rsidRPr="0099189B">
              <w:t>96-00618</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21</w:t>
            </w:r>
          </w:p>
        </w:tc>
        <w:tc>
          <w:tcPr>
            <w:tcW w:w="1214" w:type="pct"/>
            <w:vMerge w:val="restart"/>
            <w:shd w:val="clear" w:color="000000" w:fill="FFFFFF"/>
            <w:vAlign w:val="center"/>
            <w:hideMark/>
          </w:tcPr>
          <w:p w:rsidR="000F6938" w:rsidRPr="0099189B" w:rsidRDefault="000F6938" w:rsidP="000F6938">
            <w:pPr>
              <w:pStyle w:val="1fffb"/>
            </w:pPr>
            <w:r w:rsidRPr="0099189B">
              <w:t>магазин "Сокол" ООО "Северянин"</w:t>
            </w:r>
          </w:p>
        </w:tc>
        <w:tc>
          <w:tcPr>
            <w:tcW w:w="2352" w:type="pct"/>
            <w:shd w:val="clear" w:color="000000" w:fill="FFFFFF"/>
            <w:noWrap/>
            <w:vAlign w:val="center"/>
            <w:hideMark/>
          </w:tcPr>
          <w:p w:rsidR="000F6938" w:rsidRPr="0099189B" w:rsidRDefault="000F6938" w:rsidP="000F6938">
            <w:pPr>
              <w:pStyle w:val="1fffb"/>
            </w:pPr>
            <w:r w:rsidRPr="0099189B">
              <w:t>Теплосчетчик Саяны Т-21 Компакт РМД</w:t>
            </w:r>
          </w:p>
        </w:tc>
        <w:tc>
          <w:tcPr>
            <w:tcW w:w="1134" w:type="pct"/>
            <w:shd w:val="clear" w:color="000000" w:fill="FFFFFF"/>
            <w:noWrap/>
            <w:vAlign w:val="center"/>
            <w:hideMark/>
          </w:tcPr>
          <w:p w:rsidR="000F6938" w:rsidRPr="0099189B" w:rsidRDefault="000F6938" w:rsidP="000F6938">
            <w:pPr>
              <w:pStyle w:val="1fffb"/>
            </w:pPr>
            <w:r w:rsidRPr="0099189B">
              <w:t>3004764</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термопреобразователи КТП 500 ИВК</w:t>
            </w:r>
          </w:p>
        </w:tc>
        <w:tc>
          <w:tcPr>
            <w:tcW w:w="1134" w:type="pct"/>
            <w:shd w:val="clear" w:color="000000" w:fill="FFFFFF"/>
            <w:noWrap/>
            <w:vAlign w:val="center"/>
            <w:hideMark/>
          </w:tcPr>
          <w:p w:rsidR="000F6938" w:rsidRPr="0099189B" w:rsidRDefault="000F6938" w:rsidP="000F6938">
            <w:pPr>
              <w:pStyle w:val="1fffb"/>
            </w:pPr>
            <w:r w:rsidRPr="0099189B">
              <w:t>157771/157780</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Расходомер ВПР-25</w:t>
            </w:r>
          </w:p>
        </w:tc>
        <w:tc>
          <w:tcPr>
            <w:tcW w:w="1134" w:type="pct"/>
            <w:shd w:val="clear" w:color="000000" w:fill="FFFFFF"/>
            <w:noWrap/>
            <w:vAlign w:val="center"/>
            <w:hideMark/>
          </w:tcPr>
          <w:p w:rsidR="000F6938" w:rsidRPr="0099189B" w:rsidRDefault="000F6938" w:rsidP="000F6938">
            <w:pPr>
              <w:pStyle w:val="1fffb"/>
            </w:pPr>
            <w:r w:rsidRPr="0099189B">
              <w:t>3004380</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22</w:t>
            </w:r>
          </w:p>
        </w:tc>
        <w:tc>
          <w:tcPr>
            <w:tcW w:w="1214" w:type="pct"/>
            <w:vMerge w:val="restart"/>
            <w:shd w:val="clear" w:color="000000" w:fill="FFFFFF"/>
            <w:vAlign w:val="center"/>
            <w:hideMark/>
          </w:tcPr>
          <w:p w:rsidR="000F6938" w:rsidRPr="0099189B" w:rsidRDefault="000F6938" w:rsidP="000F6938">
            <w:pPr>
              <w:pStyle w:val="1fffb"/>
            </w:pPr>
            <w:r w:rsidRPr="0099189B">
              <w:t>магазин "Вега" ООО "Северянин"</w:t>
            </w:r>
          </w:p>
        </w:tc>
        <w:tc>
          <w:tcPr>
            <w:tcW w:w="2352" w:type="pct"/>
            <w:shd w:val="clear" w:color="000000" w:fill="FFFFFF"/>
            <w:noWrap/>
            <w:vAlign w:val="center"/>
            <w:hideMark/>
          </w:tcPr>
          <w:p w:rsidR="000F6938" w:rsidRPr="0099189B" w:rsidRDefault="000F6938" w:rsidP="000F6938">
            <w:pPr>
              <w:pStyle w:val="1fffb"/>
            </w:pPr>
            <w:r w:rsidRPr="0099189B">
              <w:t>Теплосчетчик Саяны Т-21 Компакт РМД</w:t>
            </w:r>
          </w:p>
        </w:tc>
        <w:tc>
          <w:tcPr>
            <w:tcW w:w="1134" w:type="pct"/>
            <w:shd w:val="clear" w:color="000000" w:fill="FFFFFF"/>
            <w:noWrap/>
            <w:vAlign w:val="center"/>
            <w:hideMark/>
          </w:tcPr>
          <w:p w:rsidR="000F6938" w:rsidRPr="0099189B" w:rsidRDefault="000F6938" w:rsidP="000F6938">
            <w:pPr>
              <w:pStyle w:val="1fffb"/>
            </w:pPr>
            <w:r w:rsidRPr="0099189B">
              <w:t>80-03004598</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термопреобразователи КТП 500 ИВК</w:t>
            </w:r>
          </w:p>
        </w:tc>
        <w:tc>
          <w:tcPr>
            <w:tcW w:w="1134" w:type="pct"/>
            <w:shd w:val="clear" w:color="000000" w:fill="FFFFFF"/>
            <w:noWrap/>
            <w:vAlign w:val="center"/>
            <w:hideMark/>
          </w:tcPr>
          <w:p w:rsidR="000F6938" w:rsidRPr="0099189B" w:rsidRDefault="000F6938" w:rsidP="000F6938">
            <w:pPr>
              <w:pStyle w:val="1fffb"/>
            </w:pPr>
            <w:r w:rsidRPr="0099189B">
              <w:t>156608/156641</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Расходомер ВПР-25</w:t>
            </w:r>
          </w:p>
        </w:tc>
        <w:tc>
          <w:tcPr>
            <w:tcW w:w="1134" w:type="pct"/>
            <w:shd w:val="clear" w:color="000000" w:fill="FFFFFF"/>
            <w:noWrap/>
            <w:vAlign w:val="center"/>
            <w:hideMark/>
          </w:tcPr>
          <w:p w:rsidR="000F6938" w:rsidRPr="0099189B" w:rsidRDefault="000F6938" w:rsidP="000F6938">
            <w:pPr>
              <w:pStyle w:val="1fffb"/>
            </w:pPr>
            <w:r w:rsidRPr="0099189B">
              <w:t>3004547</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23</w:t>
            </w:r>
          </w:p>
        </w:tc>
        <w:tc>
          <w:tcPr>
            <w:tcW w:w="1214" w:type="pct"/>
            <w:vMerge w:val="restart"/>
            <w:shd w:val="clear" w:color="000000" w:fill="FFFFFF"/>
            <w:vAlign w:val="center"/>
            <w:hideMark/>
          </w:tcPr>
          <w:p w:rsidR="000F6938" w:rsidRPr="0099189B" w:rsidRDefault="000F6938" w:rsidP="000F6938">
            <w:pPr>
              <w:pStyle w:val="1fffb"/>
            </w:pPr>
            <w:r w:rsidRPr="0099189B">
              <w:t>ООО "СК-Дом", здание ЖЭУ</w:t>
            </w:r>
          </w:p>
        </w:tc>
        <w:tc>
          <w:tcPr>
            <w:tcW w:w="2352" w:type="pct"/>
            <w:shd w:val="clear" w:color="000000" w:fill="FFFFFF"/>
            <w:noWrap/>
            <w:vAlign w:val="center"/>
            <w:hideMark/>
          </w:tcPr>
          <w:p w:rsidR="000F6938" w:rsidRPr="0099189B" w:rsidRDefault="000F6938" w:rsidP="000F6938">
            <w:pPr>
              <w:pStyle w:val="1fffb"/>
            </w:pPr>
            <w:r w:rsidRPr="0099189B">
              <w:t>КАРАТ-306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 10861719</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преобразователи расхода ВСТ-25</w:t>
            </w:r>
          </w:p>
        </w:tc>
        <w:tc>
          <w:tcPr>
            <w:tcW w:w="1134" w:type="pct"/>
            <w:shd w:val="clear" w:color="000000" w:fill="FFFFFF"/>
            <w:noWrap/>
            <w:vAlign w:val="center"/>
            <w:hideMark/>
          </w:tcPr>
          <w:p w:rsidR="000F6938" w:rsidRPr="0099189B" w:rsidRDefault="000F6938" w:rsidP="000F6938">
            <w:pPr>
              <w:pStyle w:val="1fffb"/>
            </w:pPr>
            <w:r w:rsidRPr="0099189B">
              <w:t>19332231/19304227</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Преобразователь давления Карат СДВ-И</w:t>
            </w:r>
          </w:p>
        </w:tc>
        <w:tc>
          <w:tcPr>
            <w:tcW w:w="1134" w:type="pct"/>
            <w:shd w:val="clear" w:color="000000" w:fill="FFFFFF"/>
            <w:noWrap/>
            <w:vAlign w:val="center"/>
            <w:hideMark/>
          </w:tcPr>
          <w:p w:rsidR="000F6938" w:rsidRPr="0099189B" w:rsidRDefault="000F6938" w:rsidP="000F6938">
            <w:pPr>
              <w:pStyle w:val="1fffb"/>
            </w:pPr>
            <w:r w:rsidRPr="0099189B">
              <w:t>600904/А600903</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термопреобразователи КТПР 01</w:t>
            </w:r>
          </w:p>
        </w:tc>
        <w:tc>
          <w:tcPr>
            <w:tcW w:w="1134" w:type="pct"/>
            <w:shd w:val="clear" w:color="000000" w:fill="FFFFFF"/>
            <w:noWrap/>
            <w:vAlign w:val="center"/>
            <w:hideMark/>
          </w:tcPr>
          <w:p w:rsidR="000F6938" w:rsidRPr="0099189B" w:rsidRDefault="000F6938" w:rsidP="000F6938">
            <w:pPr>
              <w:pStyle w:val="1fffb"/>
            </w:pPr>
            <w:r w:rsidRPr="0099189B">
              <w:t>№ 6538/6538А</w:t>
            </w:r>
          </w:p>
        </w:tc>
      </w:tr>
      <w:tr w:rsidR="000F6938" w:rsidRPr="0099189B" w:rsidTr="000F6938">
        <w:trPr>
          <w:trHeight w:val="20"/>
        </w:trPr>
        <w:tc>
          <w:tcPr>
            <w:tcW w:w="301" w:type="pct"/>
            <w:vMerge w:val="restart"/>
            <w:shd w:val="clear" w:color="000000" w:fill="FFFFFF"/>
            <w:noWrap/>
            <w:vAlign w:val="center"/>
            <w:hideMark/>
          </w:tcPr>
          <w:p w:rsidR="000F6938" w:rsidRPr="0099189B" w:rsidRDefault="000F6938" w:rsidP="000F6938">
            <w:pPr>
              <w:pStyle w:val="1fffb"/>
            </w:pPr>
            <w:r w:rsidRPr="0099189B">
              <w:t>24</w:t>
            </w:r>
          </w:p>
        </w:tc>
        <w:tc>
          <w:tcPr>
            <w:tcW w:w="1214" w:type="pct"/>
            <w:vMerge w:val="restart"/>
            <w:shd w:val="clear" w:color="000000" w:fill="FFFFFF"/>
            <w:vAlign w:val="center"/>
            <w:hideMark/>
          </w:tcPr>
          <w:p w:rsidR="000F6938" w:rsidRPr="0099189B" w:rsidRDefault="000F6938" w:rsidP="000F6938">
            <w:pPr>
              <w:pStyle w:val="1fffb"/>
            </w:pPr>
            <w:r w:rsidRPr="0099189B">
              <w:t xml:space="preserve">ИП Горячкина, </w:t>
            </w:r>
            <w:r w:rsidR="0081191F">
              <w:t>п. Сингапай</w:t>
            </w:r>
            <w:r w:rsidRPr="0099189B">
              <w:t>, здание бани</w:t>
            </w:r>
          </w:p>
        </w:tc>
        <w:tc>
          <w:tcPr>
            <w:tcW w:w="2352" w:type="pct"/>
            <w:shd w:val="clear" w:color="000000" w:fill="FFFFFF"/>
            <w:noWrap/>
            <w:vAlign w:val="center"/>
            <w:hideMark/>
          </w:tcPr>
          <w:p w:rsidR="000F6938" w:rsidRPr="0099189B" w:rsidRDefault="000F6938" w:rsidP="000F6938">
            <w:pPr>
              <w:pStyle w:val="1fffb"/>
            </w:pPr>
            <w:r w:rsidRPr="0099189B">
              <w:t>КАРАТ-306 Тепловычислитель</w:t>
            </w:r>
          </w:p>
        </w:tc>
        <w:tc>
          <w:tcPr>
            <w:tcW w:w="1134" w:type="pct"/>
            <w:shd w:val="clear" w:color="000000" w:fill="FFFFFF"/>
            <w:noWrap/>
            <w:vAlign w:val="center"/>
            <w:hideMark/>
          </w:tcPr>
          <w:p w:rsidR="000F6938" w:rsidRPr="0099189B" w:rsidRDefault="000F6938" w:rsidP="000F6938">
            <w:pPr>
              <w:pStyle w:val="1fffb"/>
            </w:pPr>
            <w:r w:rsidRPr="0099189B">
              <w:t>№ 10841719</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преобразователи расхода ВСТ-25</w:t>
            </w:r>
          </w:p>
        </w:tc>
        <w:tc>
          <w:tcPr>
            <w:tcW w:w="1134" w:type="pct"/>
            <w:shd w:val="clear" w:color="000000" w:fill="FFFFFF"/>
            <w:noWrap/>
            <w:vAlign w:val="center"/>
            <w:hideMark/>
          </w:tcPr>
          <w:p w:rsidR="000F6938" w:rsidRPr="0099189B" w:rsidRDefault="000F6938" w:rsidP="000F6938">
            <w:pPr>
              <w:pStyle w:val="1fffb"/>
            </w:pPr>
            <w:r w:rsidRPr="0099189B">
              <w:t>19332229/19332230</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Преобразователь давления Карат СДВ-И</w:t>
            </w:r>
          </w:p>
        </w:tc>
        <w:tc>
          <w:tcPr>
            <w:tcW w:w="1134" w:type="pct"/>
            <w:shd w:val="clear" w:color="000000" w:fill="FFFFFF"/>
            <w:noWrap/>
            <w:vAlign w:val="center"/>
            <w:hideMark/>
          </w:tcPr>
          <w:p w:rsidR="000F6938" w:rsidRPr="0099189B" w:rsidRDefault="000F6938" w:rsidP="000F6938">
            <w:pPr>
              <w:pStyle w:val="1fffb"/>
            </w:pPr>
            <w:r w:rsidRPr="0099189B">
              <w:t>609348/А609347</w:t>
            </w:r>
          </w:p>
        </w:tc>
      </w:tr>
      <w:tr w:rsidR="000F6938" w:rsidRPr="0099189B" w:rsidTr="000F6938">
        <w:trPr>
          <w:trHeight w:val="20"/>
        </w:trPr>
        <w:tc>
          <w:tcPr>
            <w:tcW w:w="301" w:type="pct"/>
            <w:vMerge/>
            <w:vAlign w:val="center"/>
            <w:hideMark/>
          </w:tcPr>
          <w:p w:rsidR="000F6938" w:rsidRPr="0099189B" w:rsidRDefault="000F6938" w:rsidP="000F6938">
            <w:pPr>
              <w:pStyle w:val="1fffb"/>
            </w:pPr>
          </w:p>
        </w:tc>
        <w:tc>
          <w:tcPr>
            <w:tcW w:w="1214" w:type="pct"/>
            <w:vMerge/>
            <w:vAlign w:val="center"/>
            <w:hideMark/>
          </w:tcPr>
          <w:p w:rsidR="000F6938" w:rsidRPr="0099189B" w:rsidRDefault="000F6938" w:rsidP="000F6938">
            <w:pPr>
              <w:pStyle w:val="1fffb"/>
            </w:pPr>
          </w:p>
        </w:tc>
        <w:tc>
          <w:tcPr>
            <w:tcW w:w="2352" w:type="pct"/>
            <w:shd w:val="clear" w:color="000000" w:fill="FFFFFF"/>
            <w:noWrap/>
            <w:vAlign w:val="center"/>
            <w:hideMark/>
          </w:tcPr>
          <w:p w:rsidR="000F6938" w:rsidRPr="0099189B" w:rsidRDefault="000F6938" w:rsidP="000F6938">
            <w:pPr>
              <w:pStyle w:val="1fffb"/>
            </w:pPr>
            <w:r w:rsidRPr="0099189B">
              <w:t>термопреобразователи КТП 500</w:t>
            </w:r>
          </w:p>
        </w:tc>
        <w:tc>
          <w:tcPr>
            <w:tcW w:w="1134" w:type="pct"/>
            <w:shd w:val="clear" w:color="000000" w:fill="FFFFFF"/>
            <w:noWrap/>
            <w:vAlign w:val="center"/>
            <w:hideMark/>
          </w:tcPr>
          <w:p w:rsidR="000F6938" w:rsidRPr="0099189B" w:rsidRDefault="000F6938" w:rsidP="000F6938">
            <w:pPr>
              <w:pStyle w:val="1fffb"/>
            </w:pPr>
            <w:r w:rsidRPr="0099189B">
              <w:t>№ 16898/16871А</w:t>
            </w:r>
          </w:p>
        </w:tc>
      </w:tr>
    </w:tbl>
    <w:p w:rsidR="000F6938" w:rsidRPr="0099189B" w:rsidRDefault="000F6938" w:rsidP="00B5461F">
      <w:pPr>
        <w:pStyle w:val="11ff3"/>
        <w:rPr>
          <w:b/>
          <w:bCs w:val="0"/>
        </w:rPr>
      </w:pPr>
    </w:p>
    <w:p w:rsidR="00075A70" w:rsidRPr="0099189B" w:rsidRDefault="00075A70" w:rsidP="00075A70">
      <w:pPr>
        <w:pStyle w:val="11ff3"/>
        <w:rPr>
          <w:b/>
        </w:rPr>
      </w:pPr>
      <w:r w:rsidRPr="0099189B">
        <w:rPr>
          <w:b/>
        </w:rPr>
        <w:t>Таблица 1.3.17.</w:t>
      </w:r>
      <w:r w:rsidR="000F6938" w:rsidRPr="0099189B">
        <w:rPr>
          <w:b/>
        </w:rPr>
        <w:t>3</w:t>
      </w:r>
      <w:r w:rsidRPr="0099189B">
        <w:rPr>
          <w:b/>
        </w:rPr>
        <w:t xml:space="preserve"> - Планы по установке приборов учета тепловой энергии и теплоносителя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40"/>
        <w:gridCol w:w="1928"/>
        <w:gridCol w:w="3161"/>
        <w:gridCol w:w="2283"/>
      </w:tblGrid>
      <w:tr w:rsidR="004B7CD5" w:rsidRPr="0099189B" w:rsidTr="004B7CD5">
        <w:tc>
          <w:tcPr>
            <w:tcW w:w="1084" w:type="pct"/>
            <w:shd w:val="clear" w:color="auto" w:fill="D9D9D9" w:themeFill="background1" w:themeFillShade="D9"/>
            <w:tcMar>
              <w:left w:w="28" w:type="dxa"/>
              <w:right w:w="28" w:type="dxa"/>
            </w:tcMar>
            <w:vAlign w:val="center"/>
          </w:tcPr>
          <w:p w:rsidR="004B7CD5" w:rsidRPr="0099189B" w:rsidRDefault="004B7CD5" w:rsidP="004B7CD5">
            <w:pPr>
              <w:pStyle w:val="1fffb"/>
              <w:rPr>
                <w:rFonts w:cs="Times New Roman"/>
              </w:rPr>
            </w:pPr>
            <w:r w:rsidRPr="0099189B">
              <w:rPr>
                <w:rFonts w:cs="Times New Roman"/>
              </w:rPr>
              <w:t>Объект (потребитель)</w:t>
            </w:r>
          </w:p>
        </w:tc>
        <w:tc>
          <w:tcPr>
            <w:tcW w:w="1024" w:type="pct"/>
            <w:shd w:val="clear" w:color="auto" w:fill="D9D9D9" w:themeFill="background1" w:themeFillShade="D9"/>
            <w:tcMar>
              <w:left w:w="28" w:type="dxa"/>
              <w:right w:w="28" w:type="dxa"/>
            </w:tcMar>
            <w:vAlign w:val="center"/>
          </w:tcPr>
          <w:p w:rsidR="004B7CD5" w:rsidRPr="0099189B" w:rsidRDefault="004B7CD5" w:rsidP="004B7CD5">
            <w:pPr>
              <w:pStyle w:val="1fffb"/>
              <w:rPr>
                <w:rFonts w:cs="Times New Roman"/>
              </w:rPr>
            </w:pPr>
            <w:r w:rsidRPr="0099189B">
              <w:rPr>
                <w:rFonts w:cs="Times New Roman"/>
              </w:rPr>
              <w:t>Адрес</w:t>
            </w:r>
          </w:p>
        </w:tc>
        <w:tc>
          <w:tcPr>
            <w:tcW w:w="1679" w:type="pct"/>
            <w:shd w:val="clear" w:color="auto" w:fill="D9D9D9" w:themeFill="background1" w:themeFillShade="D9"/>
            <w:tcMar>
              <w:left w:w="28" w:type="dxa"/>
              <w:right w:w="28" w:type="dxa"/>
            </w:tcMar>
            <w:vAlign w:val="center"/>
          </w:tcPr>
          <w:p w:rsidR="004B7CD5" w:rsidRPr="0099189B" w:rsidRDefault="004B7CD5" w:rsidP="004B7CD5">
            <w:pPr>
              <w:pStyle w:val="1fffb"/>
              <w:rPr>
                <w:rFonts w:cs="Times New Roman"/>
              </w:rPr>
            </w:pPr>
            <w:r w:rsidRPr="0099189B">
              <w:rPr>
                <w:rFonts w:cs="Times New Roman"/>
              </w:rPr>
              <w:t>Наименование котельной, к которой подключен объект</w:t>
            </w:r>
          </w:p>
        </w:tc>
        <w:tc>
          <w:tcPr>
            <w:tcW w:w="1213" w:type="pct"/>
            <w:shd w:val="clear" w:color="auto" w:fill="D9D9D9" w:themeFill="background1" w:themeFillShade="D9"/>
            <w:tcMar>
              <w:left w:w="28" w:type="dxa"/>
              <w:right w:w="28" w:type="dxa"/>
            </w:tcMar>
            <w:vAlign w:val="center"/>
          </w:tcPr>
          <w:p w:rsidR="004B7CD5" w:rsidRPr="0099189B" w:rsidRDefault="004B7CD5" w:rsidP="004B7CD5">
            <w:pPr>
              <w:pStyle w:val="1fffb"/>
              <w:rPr>
                <w:rFonts w:cs="Times New Roman"/>
              </w:rPr>
            </w:pPr>
            <w:r w:rsidRPr="0099189B">
              <w:rPr>
                <w:rFonts w:cs="Times New Roman"/>
              </w:rPr>
              <w:t>Планируемый год установки прибора учета</w:t>
            </w:r>
          </w:p>
        </w:tc>
      </w:tr>
      <w:tr w:rsidR="00BE075E" w:rsidRPr="0099189B" w:rsidTr="004B7CD5">
        <w:tc>
          <w:tcPr>
            <w:tcW w:w="1084" w:type="pct"/>
            <w:tcMar>
              <w:left w:w="28" w:type="dxa"/>
              <w:right w:w="28" w:type="dxa"/>
            </w:tcMar>
            <w:vAlign w:val="center"/>
          </w:tcPr>
          <w:p w:rsidR="00BE075E" w:rsidRPr="0099189B" w:rsidRDefault="00BE075E" w:rsidP="00BE075E">
            <w:pPr>
              <w:pStyle w:val="1fffb"/>
              <w:rPr>
                <w:rFonts w:cs="Times New Roman"/>
              </w:rPr>
            </w:pPr>
            <w:r w:rsidRPr="0099189B">
              <w:rPr>
                <w:rFonts w:cs="Times New Roman"/>
                <w:szCs w:val="20"/>
              </w:rPr>
              <w:t>н/д</w:t>
            </w:r>
          </w:p>
        </w:tc>
        <w:tc>
          <w:tcPr>
            <w:tcW w:w="1024" w:type="pct"/>
            <w:tcMar>
              <w:left w:w="28" w:type="dxa"/>
              <w:right w:w="28" w:type="dxa"/>
            </w:tcMar>
            <w:vAlign w:val="center"/>
          </w:tcPr>
          <w:p w:rsidR="00BE075E" w:rsidRPr="0099189B" w:rsidRDefault="00BE075E" w:rsidP="00BE075E">
            <w:pPr>
              <w:pStyle w:val="1fffb"/>
              <w:rPr>
                <w:rFonts w:cs="Times New Roman"/>
              </w:rPr>
            </w:pPr>
            <w:r w:rsidRPr="0099189B">
              <w:rPr>
                <w:rFonts w:cs="Times New Roman"/>
                <w:szCs w:val="20"/>
              </w:rPr>
              <w:t>н/д</w:t>
            </w:r>
          </w:p>
        </w:tc>
        <w:tc>
          <w:tcPr>
            <w:tcW w:w="1679" w:type="pct"/>
            <w:tcMar>
              <w:left w:w="28" w:type="dxa"/>
              <w:right w:w="28" w:type="dxa"/>
            </w:tcMar>
            <w:vAlign w:val="center"/>
          </w:tcPr>
          <w:p w:rsidR="00BE075E" w:rsidRPr="0099189B" w:rsidRDefault="00BE075E" w:rsidP="00BE075E">
            <w:pPr>
              <w:pStyle w:val="1fffb"/>
              <w:rPr>
                <w:rFonts w:cs="Times New Roman"/>
              </w:rPr>
            </w:pPr>
            <w:r w:rsidRPr="0099189B">
              <w:rPr>
                <w:rFonts w:cs="Times New Roman"/>
                <w:szCs w:val="20"/>
              </w:rPr>
              <w:t>н/д</w:t>
            </w:r>
          </w:p>
        </w:tc>
        <w:tc>
          <w:tcPr>
            <w:tcW w:w="1213" w:type="pct"/>
            <w:tcMar>
              <w:left w:w="28" w:type="dxa"/>
              <w:right w:w="28" w:type="dxa"/>
            </w:tcMar>
            <w:vAlign w:val="center"/>
          </w:tcPr>
          <w:p w:rsidR="00BE075E" w:rsidRPr="0099189B" w:rsidRDefault="00BE075E" w:rsidP="00BE075E">
            <w:pPr>
              <w:pStyle w:val="1fffb"/>
              <w:rPr>
                <w:rFonts w:cs="Times New Roman"/>
              </w:rPr>
            </w:pPr>
            <w:r w:rsidRPr="0099189B">
              <w:rPr>
                <w:rFonts w:cs="Times New Roman"/>
                <w:szCs w:val="20"/>
              </w:rPr>
              <w:t>н/д</w:t>
            </w:r>
          </w:p>
        </w:tc>
      </w:tr>
    </w:tbl>
    <w:p w:rsidR="00075A70" w:rsidRPr="0099189B" w:rsidRDefault="00075A70" w:rsidP="00075A70">
      <w:pPr>
        <w:pStyle w:val="11ff3"/>
        <w:rPr>
          <w:b/>
        </w:rPr>
      </w:pPr>
    </w:p>
    <w:p w:rsidR="00C25060" w:rsidRPr="0099189B" w:rsidRDefault="00760045" w:rsidP="00B5461F">
      <w:pPr>
        <w:pStyle w:val="11ff3"/>
      </w:pPr>
      <w:r w:rsidRPr="0099189B">
        <w:t xml:space="preserve">В соответствии с Федеральным законом от 23 ноября 2009г. № 261-ФЗ «Об энергосбережении и о повышении </w:t>
      </w:r>
      <w:r w:rsidR="00630597" w:rsidRPr="0099189B">
        <w:t>энергетической эффективности,</w:t>
      </w:r>
      <w:r w:rsidRPr="0099189B">
        <w:t xml:space="preserve"> и о внесении изменений в отдельные законодательные акты Российской Федерации» установку общедомовых приборов учёта необходимо произвести для всех объектов максимальное </w:t>
      </w:r>
      <w:r w:rsidRPr="0099189B">
        <w:lastRenderedPageBreak/>
        <w:t xml:space="preserve">потребление, которых составляет не менее 0,2 Гкал/час, на </w:t>
      </w:r>
      <w:r w:rsidR="00D321E2" w:rsidRPr="0099189B">
        <w:t xml:space="preserve">территории </w:t>
      </w:r>
      <w:r w:rsidR="004A624E" w:rsidRPr="0099189B">
        <w:t>сельского поселения Сингапай</w:t>
      </w:r>
      <w:r w:rsidRPr="0099189B">
        <w:t>потребители с нагрузкой, превышающей это значение отсутствуют.</w:t>
      </w:r>
    </w:p>
    <w:p w:rsidR="00C25060" w:rsidRPr="0099189B" w:rsidRDefault="00C25060" w:rsidP="00C25060">
      <w:pPr>
        <w:pStyle w:val="20"/>
        <w:tabs>
          <w:tab w:val="left" w:pos="709"/>
        </w:tabs>
        <w:jc w:val="both"/>
        <w:rPr>
          <w:rFonts w:cs="Times New Roman"/>
        </w:rPr>
      </w:pPr>
      <w:bookmarkStart w:id="170" w:name="_Toc475879452"/>
      <w:bookmarkStart w:id="171" w:name="_Toc78674719"/>
      <w:bookmarkStart w:id="172" w:name="_Toc84970956"/>
      <w:bookmarkStart w:id="173" w:name="_Toc196159582"/>
      <w:r w:rsidRPr="0099189B">
        <w:rPr>
          <w:rFonts w:cs="Times New Roman"/>
        </w:rPr>
        <w:t>Анализ работы диспетчерских служб теплоснабжающих (теплосетевых) организаций и используемых средств автоматизации, телемеханизации и связи</w:t>
      </w:r>
      <w:bookmarkEnd w:id="170"/>
      <w:bookmarkEnd w:id="171"/>
      <w:bookmarkEnd w:id="172"/>
      <w:bookmarkEnd w:id="173"/>
    </w:p>
    <w:p w:rsidR="000F6938" w:rsidRPr="0099189B" w:rsidRDefault="000F6938" w:rsidP="000F6938">
      <w:pPr>
        <w:pStyle w:val="11ff3"/>
      </w:pPr>
      <w:r w:rsidRPr="0099189B">
        <w:t>Сбор информации и оперативное управление работой системы тепловых сетей сельского поселения Сингапай осуществляется производственно-диспетчерской службой ПМУП «УТВС».</w:t>
      </w:r>
    </w:p>
    <w:p w:rsidR="003D392D" w:rsidRPr="0099189B" w:rsidRDefault="000F6938" w:rsidP="000F6938">
      <w:pPr>
        <w:pStyle w:val="11ff3"/>
      </w:pPr>
      <w:r w:rsidRPr="0099189B">
        <w:t>Также на территории Нефтеюганского района организовано и функционирует МКУ «Единая дежурно-диспетчерская служба Нефтеюганского района» (ЕДДС НР), с которой взаимодействуют все энергоснабжающие, транспортирующие и ресурсоснабжающие организации, обеспечивающие тепло-, водоснабжение потребителей.</w:t>
      </w:r>
    </w:p>
    <w:p w:rsidR="007257BB" w:rsidRPr="0099189B" w:rsidRDefault="007257BB" w:rsidP="007257BB">
      <w:pPr>
        <w:pStyle w:val="11ff3"/>
      </w:pPr>
      <w:r w:rsidRPr="0099189B">
        <w:t>На предприяти</w:t>
      </w:r>
      <w:r w:rsidR="000F6938" w:rsidRPr="0099189B">
        <w:t>и</w:t>
      </w:r>
      <w:r w:rsidRPr="0099189B">
        <w:t xml:space="preserve"> организована круглосуточная диспетчерская служба, которая координирует работу котельн</w:t>
      </w:r>
      <w:r w:rsidR="000F6938" w:rsidRPr="0099189B">
        <w:t>ых</w:t>
      </w:r>
      <w:r w:rsidRPr="0099189B">
        <w:t xml:space="preserve"> и тепловых сетей. Координация осуществляется по телефонной связи. Диспетчерская служба и система автоматики отпуска тепла справляются с поставленными задачами.</w:t>
      </w:r>
    </w:p>
    <w:p w:rsidR="007257BB" w:rsidRPr="0099189B" w:rsidRDefault="007257BB" w:rsidP="007257BB">
      <w:pPr>
        <w:pStyle w:val="11ff3"/>
        <w:rPr>
          <w:rFonts w:eastAsiaTheme="majorEastAsia"/>
        </w:rPr>
      </w:pPr>
      <w:r w:rsidRPr="0099189B">
        <w:t xml:space="preserve">В </w:t>
      </w:r>
      <w:r w:rsidRPr="0099189B">
        <w:rPr>
          <w:rFonts w:eastAsiaTheme="majorEastAsia"/>
        </w:rPr>
        <w:t>целях обеспечения качественного и надежного теплоснабжения при заключении договоров между теплоснабжающей организацией и потребителями тепла (управляющая компания, либо частное лицо) разрабатывается регламент взаимоотношений лиц, участвующих в теплоснабжении.</w:t>
      </w:r>
    </w:p>
    <w:p w:rsidR="007257BB" w:rsidRPr="0099189B" w:rsidRDefault="007257BB" w:rsidP="007257BB">
      <w:pPr>
        <w:pStyle w:val="11ff3"/>
        <w:rPr>
          <w:rFonts w:eastAsiaTheme="majorEastAsia"/>
        </w:rPr>
      </w:pPr>
      <w:r w:rsidRPr="0099189B">
        <w:rPr>
          <w:rFonts w:eastAsiaTheme="majorEastAsia"/>
        </w:rPr>
        <w:t>Порядок взаимоотношений дежурных производственной диспетчерской службы ТСО и дежурных диспетчерских служб управляющих компаний регламентирован соответствующими положениями.</w:t>
      </w:r>
    </w:p>
    <w:p w:rsidR="007257BB" w:rsidRPr="0099189B" w:rsidRDefault="007257BB" w:rsidP="007257BB">
      <w:pPr>
        <w:pStyle w:val="11ff3"/>
        <w:rPr>
          <w:rFonts w:eastAsiaTheme="majorEastAsia"/>
        </w:rPr>
      </w:pPr>
      <w:r w:rsidRPr="0099189B">
        <w:rPr>
          <w:rFonts w:eastAsiaTheme="majorEastAsia"/>
        </w:rPr>
        <w:t>В обязанности диспетчерских служб жилищно-эксплуатационных организаций входит контроль работы внутридомовых систем теплопотребления и параметров теплоносителя на входе в дом, а при отклонении их зафиксировать нарушение режима и сообщить в теплоснабжающую организацию, с которой заключен договор теплоснабжения.</w:t>
      </w:r>
    </w:p>
    <w:p w:rsidR="007257BB" w:rsidRPr="0099189B" w:rsidRDefault="007257BB" w:rsidP="007257BB">
      <w:pPr>
        <w:pStyle w:val="11ff3"/>
        <w:rPr>
          <w:rFonts w:eastAsiaTheme="majorEastAsia"/>
        </w:rPr>
      </w:pPr>
      <w:r w:rsidRPr="0099189B">
        <w:rPr>
          <w:rFonts w:eastAsiaTheme="majorEastAsia"/>
        </w:rPr>
        <w:t xml:space="preserve">Обязанности производственной диспетчерской службы по системам централизованного теплоснабжения городского поселения осуществляет ТСО. Диспетчерская служба ТСО осуществляет координацию действия ремонтного и эксплуатационного персонала на поддержание работоспособности действия систем </w:t>
      </w:r>
      <w:r w:rsidRPr="0099189B">
        <w:rPr>
          <w:rFonts w:eastAsiaTheme="majorEastAsia"/>
        </w:rPr>
        <w:lastRenderedPageBreak/>
        <w:t>централизованного теплоснабжения, информирование общественности о перечне предоставляемых предприятием услуг и их стоимости, проведение мониторинга качества предоставления платных услуг предприятием.</w:t>
      </w:r>
    </w:p>
    <w:p w:rsidR="007257BB" w:rsidRPr="0099189B" w:rsidRDefault="007257BB" w:rsidP="007257BB">
      <w:pPr>
        <w:pStyle w:val="11ff3"/>
        <w:rPr>
          <w:rFonts w:eastAsiaTheme="majorEastAsia"/>
        </w:rPr>
      </w:pPr>
      <w:r w:rsidRPr="0099189B">
        <w:rPr>
          <w:rFonts w:eastAsiaTheme="majorEastAsia"/>
        </w:rPr>
        <w:t xml:space="preserve">Коммунальные услуги предоставляются потребителю в порядке, предусмотренном федеральными законами, иными нормативными правовыми актами Российской Федерации. Договор теплоснабжения, согласно статьям 426 и 454 Гражданского кодекса Российской Федерации, относится к публичным договорам и является отдельным видом договоров купли-продажи. </w:t>
      </w:r>
    </w:p>
    <w:p w:rsidR="007257BB" w:rsidRPr="0099189B" w:rsidRDefault="007257BB" w:rsidP="007257BB">
      <w:pPr>
        <w:pStyle w:val="11ff3"/>
        <w:rPr>
          <w:rFonts w:eastAsiaTheme="majorEastAsia"/>
        </w:rPr>
      </w:pPr>
      <w:r w:rsidRPr="0099189B">
        <w:rPr>
          <w:rFonts w:eastAsiaTheme="majorEastAsia"/>
        </w:rPr>
        <w:t>В соответствии с Положением о формировании договорных отношений в жилищно-коммунальном хозяйстве на территории муниципального образования, утвержденного приказом Минстроя России от 20.08.96 № 17-113, договоры с поставщиками коммунальных услуг предусматривают следующие необходимые основные положения:</w:t>
      </w:r>
    </w:p>
    <w:p w:rsidR="007257BB" w:rsidRPr="0099189B" w:rsidRDefault="007257BB" w:rsidP="007257BB">
      <w:pPr>
        <w:pStyle w:val="113"/>
        <w:rPr>
          <w:rFonts w:eastAsiaTheme="majorEastAsia"/>
        </w:rPr>
      </w:pPr>
      <w:r w:rsidRPr="0099189B">
        <w:rPr>
          <w:rFonts w:eastAsiaTheme="majorEastAsia"/>
        </w:rPr>
        <w:t>гарантируемый уровень качества, надежности и экологической безопасности оказываемых услуг;</w:t>
      </w:r>
    </w:p>
    <w:p w:rsidR="007257BB" w:rsidRPr="0099189B" w:rsidRDefault="007257BB" w:rsidP="007257BB">
      <w:pPr>
        <w:pStyle w:val="113"/>
        <w:rPr>
          <w:rFonts w:eastAsiaTheme="majorEastAsia"/>
        </w:rPr>
      </w:pPr>
      <w:r w:rsidRPr="0099189B">
        <w:rPr>
          <w:rFonts w:eastAsiaTheme="majorEastAsia"/>
        </w:rPr>
        <w:t>объем предоставляемых услуг;</w:t>
      </w:r>
    </w:p>
    <w:p w:rsidR="007257BB" w:rsidRPr="0099189B" w:rsidRDefault="007257BB" w:rsidP="007257BB">
      <w:pPr>
        <w:pStyle w:val="113"/>
        <w:rPr>
          <w:rFonts w:eastAsiaTheme="majorEastAsia"/>
        </w:rPr>
      </w:pPr>
      <w:r w:rsidRPr="0099189B">
        <w:rPr>
          <w:rFonts w:eastAsiaTheme="majorEastAsia"/>
        </w:rPr>
        <w:t>обязательства по оплате, включая сроки и способ оплаты;</w:t>
      </w:r>
    </w:p>
    <w:p w:rsidR="007257BB" w:rsidRPr="0099189B" w:rsidRDefault="007257BB" w:rsidP="007257BB">
      <w:pPr>
        <w:pStyle w:val="113"/>
        <w:rPr>
          <w:rFonts w:eastAsiaTheme="majorEastAsia"/>
        </w:rPr>
      </w:pPr>
      <w:r w:rsidRPr="0099189B">
        <w:rPr>
          <w:rFonts w:eastAsiaTheme="majorEastAsia"/>
        </w:rPr>
        <w:t>экономические санкции, применяемые сторонами в случае нарушения условий договора;</w:t>
      </w:r>
    </w:p>
    <w:p w:rsidR="007257BB" w:rsidRPr="0099189B" w:rsidRDefault="007257BB" w:rsidP="007257BB">
      <w:pPr>
        <w:pStyle w:val="113"/>
        <w:rPr>
          <w:rFonts w:eastAsiaTheme="majorEastAsia"/>
        </w:rPr>
      </w:pPr>
      <w:r w:rsidRPr="0099189B">
        <w:rPr>
          <w:rFonts w:eastAsiaTheme="majorEastAsia"/>
        </w:rPr>
        <w:t>порядок разрешения споров, изменения условий, прекращения договора.</w:t>
      </w:r>
    </w:p>
    <w:p w:rsidR="007257BB" w:rsidRPr="0099189B" w:rsidRDefault="007257BB" w:rsidP="007257BB">
      <w:pPr>
        <w:pStyle w:val="113"/>
        <w:rPr>
          <w:rFonts w:eastAsiaTheme="majorEastAsia"/>
        </w:rPr>
      </w:pPr>
      <w:r w:rsidRPr="0099189B">
        <w:rPr>
          <w:rFonts w:eastAsiaTheme="majorEastAsia"/>
        </w:rPr>
        <w:t>В представленных договорах ТСО включены следующие условия и сведения:</w:t>
      </w:r>
    </w:p>
    <w:p w:rsidR="007257BB" w:rsidRPr="0099189B" w:rsidRDefault="007257BB" w:rsidP="007257BB">
      <w:pPr>
        <w:pStyle w:val="113"/>
        <w:rPr>
          <w:rFonts w:eastAsiaTheme="majorEastAsia"/>
        </w:rPr>
      </w:pPr>
      <w:r w:rsidRPr="0099189B">
        <w:rPr>
          <w:rFonts w:eastAsiaTheme="majorEastAsia"/>
        </w:rPr>
        <w:t>количество тепловой энергии (отопление, ГВС, вентиляция, пар);</w:t>
      </w:r>
    </w:p>
    <w:p w:rsidR="007257BB" w:rsidRPr="0099189B" w:rsidRDefault="007257BB" w:rsidP="007257BB">
      <w:pPr>
        <w:pStyle w:val="113"/>
        <w:rPr>
          <w:rFonts w:eastAsiaTheme="majorEastAsia"/>
        </w:rPr>
      </w:pPr>
      <w:r w:rsidRPr="0099189B">
        <w:rPr>
          <w:rFonts w:eastAsiaTheme="majorEastAsia"/>
        </w:rPr>
        <w:t>количество теплоносителей (устанавливается с учетом величин расхода на горячее водоснабжение, планируемых утечек в тепловых сетях и теплопотребляющих установках расхода пара на технологические нужды);</w:t>
      </w:r>
    </w:p>
    <w:p w:rsidR="007257BB" w:rsidRPr="0099189B" w:rsidRDefault="007257BB" w:rsidP="007257BB">
      <w:pPr>
        <w:pStyle w:val="113"/>
        <w:rPr>
          <w:rFonts w:eastAsiaTheme="majorEastAsia"/>
        </w:rPr>
      </w:pPr>
      <w:r w:rsidRPr="0099189B">
        <w:rPr>
          <w:rFonts w:eastAsiaTheme="majorEastAsia"/>
        </w:rPr>
        <w:t>качество тепловой энергии:</w:t>
      </w:r>
    </w:p>
    <w:p w:rsidR="007257BB" w:rsidRPr="0099189B" w:rsidRDefault="007257BB">
      <w:pPr>
        <w:pStyle w:val="113"/>
        <w:numPr>
          <w:ilvl w:val="1"/>
          <w:numId w:val="77"/>
        </w:numPr>
        <w:rPr>
          <w:rFonts w:eastAsiaTheme="majorEastAsia"/>
        </w:rPr>
      </w:pPr>
      <w:r w:rsidRPr="0099189B">
        <w:rPr>
          <w:rFonts w:eastAsiaTheme="majorEastAsia"/>
        </w:rPr>
        <w:t>по сетевой воде - температура в подающем трубопроводе по температурному графику регулирования отпуска теплоты, перепада давлений в подающем и обратном трубопроводах;</w:t>
      </w:r>
    </w:p>
    <w:p w:rsidR="007257BB" w:rsidRPr="0099189B" w:rsidRDefault="007257BB">
      <w:pPr>
        <w:pStyle w:val="113"/>
        <w:numPr>
          <w:ilvl w:val="1"/>
          <w:numId w:val="77"/>
        </w:numPr>
        <w:rPr>
          <w:rFonts w:eastAsiaTheme="majorEastAsia"/>
        </w:rPr>
      </w:pPr>
      <w:r w:rsidRPr="0099189B">
        <w:rPr>
          <w:rFonts w:eastAsiaTheme="majorEastAsia"/>
        </w:rPr>
        <w:t>по пару - температура и давление пара на границе эксплуатационной ответственности).</w:t>
      </w:r>
    </w:p>
    <w:p w:rsidR="007257BB" w:rsidRPr="0099189B" w:rsidRDefault="007257BB">
      <w:pPr>
        <w:pStyle w:val="113"/>
        <w:numPr>
          <w:ilvl w:val="1"/>
          <w:numId w:val="77"/>
        </w:numPr>
        <w:rPr>
          <w:rFonts w:eastAsiaTheme="majorEastAsia"/>
        </w:rPr>
      </w:pPr>
      <w:r w:rsidRPr="0099189B">
        <w:rPr>
          <w:rFonts w:eastAsiaTheme="majorEastAsia"/>
        </w:rPr>
        <w:t>качество теплоносителей (показатели качества теплоносителей принимаются):</w:t>
      </w:r>
    </w:p>
    <w:p w:rsidR="007257BB" w:rsidRPr="0099189B" w:rsidRDefault="007257BB">
      <w:pPr>
        <w:pStyle w:val="113"/>
        <w:numPr>
          <w:ilvl w:val="1"/>
          <w:numId w:val="77"/>
        </w:numPr>
        <w:rPr>
          <w:rFonts w:eastAsiaTheme="majorEastAsia"/>
        </w:rPr>
      </w:pPr>
      <w:r w:rsidRPr="0099189B">
        <w:rPr>
          <w:rFonts w:eastAsiaTheme="majorEastAsia"/>
        </w:rPr>
        <w:lastRenderedPageBreak/>
        <w:t>по сетевой воде - соответствие физико-химических характеристик показателям, установленным Правилами технической эксплуатации электрических станций и сетей и ГОСТ 2874-82 «Вода питьевая»;</w:t>
      </w:r>
    </w:p>
    <w:p w:rsidR="007257BB" w:rsidRPr="0099189B" w:rsidRDefault="007257BB">
      <w:pPr>
        <w:pStyle w:val="113"/>
        <w:numPr>
          <w:ilvl w:val="1"/>
          <w:numId w:val="77"/>
        </w:numPr>
        <w:rPr>
          <w:rFonts w:eastAsiaTheme="majorEastAsia"/>
        </w:rPr>
      </w:pPr>
      <w:r w:rsidRPr="0099189B">
        <w:rPr>
          <w:rFonts w:eastAsiaTheme="majorEastAsia"/>
        </w:rPr>
        <w:t>по пару - соответствие физико-химических характеристик показателям, установленным Правилами технической эксплуатации электрических станций и сетей;</w:t>
      </w:r>
    </w:p>
    <w:p w:rsidR="007257BB" w:rsidRPr="0099189B" w:rsidRDefault="007257BB" w:rsidP="007257BB">
      <w:pPr>
        <w:pStyle w:val="113"/>
        <w:rPr>
          <w:rFonts w:eastAsiaTheme="majorEastAsia"/>
        </w:rPr>
      </w:pPr>
      <w:r w:rsidRPr="0099189B">
        <w:rPr>
          <w:rFonts w:eastAsiaTheme="majorEastAsia"/>
        </w:rPr>
        <w:t>обязанности абонента по поддержанию качества тепловой энергии и теплоносителей (устанавливаются величины максимальной температуры сетевой воды в обратном трубопроводе, степень возврата конденсата, обязательства по недопущению снижения качества сетевой воды и конденсата, возвращаемых абонентом теплоснабжающей организации);</w:t>
      </w:r>
    </w:p>
    <w:p w:rsidR="007257BB" w:rsidRPr="0099189B" w:rsidRDefault="007257BB" w:rsidP="007257BB">
      <w:pPr>
        <w:pStyle w:val="113"/>
        <w:rPr>
          <w:rFonts w:eastAsiaTheme="majorEastAsia"/>
        </w:rPr>
      </w:pPr>
      <w:r w:rsidRPr="0099189B">
        <w:rPr>
          <w:rFonts w:eastAsiaTheme="majorEastAsia"/>
        </w:rPr>
        <w:t>расчеты (порядок установления тарифов и их изменения, а также форма расчетов);</w:t>
      </w:r>
    </w:p>
    <w:p w:rsidR="007257BB" w:rsidRPr="0099189B" w:rsidRDefault="007257BB" w:rsidP="007257BB">
      <w:pPr>
        <w:pStyle w:val="113"/>
        <w:rPr>
          <w:rFonts w:eastAsiaTheme="majorEastAsia"/>
        </w:rPr>
      </w:pPr>
      <w:r w:rsidRPr="0099189B">
        <w:rPr>
          <w:rFonts w:eastAsiaTheme="majorEastAsia"/>
        </w:rPr>
        <w:t>порядок учета тепловой энергии и теплоносителей;</w:t>
      </w:r>
    </w:p>
    <w:p w:rsidR="007257BB" w:rsidRPr="0099189B" w:rsidRDefault="007257BB" w:rsidP="007257BB">
      <w:pPr>
        <w:pStyle w:val="113"/>
        <w:rPr>
          <w:rFonts w:eastAsiaTheme="majorEastAsia"/>
        </w:rPr>
      </w:pPr>
      <w:r w:rsidRPr="0099189B">
        <w:rPr>
          <w:rFonts w:eastAsiaTheme="majorEastAsia"/>
        </w:rPr>
        <w:t>Обязательными приложениями к договору являются:</w:t>
      </w:r>
    </w:p>
    <w:p w:rsidR="007257BB" w:rsidRPr="0099189B" w:rsidRDefault="007257BB" w:rsidP="007257BB">
      <w:pPr>
        <w:pStyle w:val="113"/>
        <w:rPr>
          <w:rFonts w:eastAsiaTheme="majorEastAsia"/>
        </w:rPr>
      </w:pPr>
      <w:r w:rsidRPr="0099189B">
        <w:rPr>
          <w:rFonts w:eastAsiaTheme="majorEastAsia"/>
        </w:rPr>
        <w:t>акты об установлении границ эксплуатационной ответственности;</w:t>
      </w:r>
    </w:p>
    <w:p w:rsidR="007257BB" w:rsidRPr="0099189B" w:rsidRDefault="007257BB" w:rsidP="007257BB">
      <w:pPr>
        <w:pStyle w:val="113"/>
        <w:rPr>
          <w:rFonts w:eastAsiaTheme="majorEastAsia"/>
        </w:rPr>
      </w:pPr>
      <w:r w:rsidRPr="0099189B">
        <w:rPr>
          <w:rFonts w:eastAsiaTheme="majorEastAsia"/>
        </w:rPr>
        <w:t>температурный график регулирования отпуска тепловой энергии.</w:t>
      </w:r>
    </w:p>
    <w:p w:rsidR="007257BB" w:rsidRPr="0099189B" w:rsidRDefault="007257BB" w:rsidP="007257BB">
      <w:pPr>
        <w:pStyle w:val="11ff3"/>
      </w:pPr>
      <w:r w:rsidRPr="0099189B">
        <w:t>Количество отпускаемой тепловой энергии в теплоносители по их параметрам, максимальные часовые тепловые нагрузки, максимальные часовые и среднечасовые расходы теплоносителей (в паре и горячей воде) устанавливаются теплоснабжающей организацией на основании заявок абонентов, подтвержденных проектными данными и паспортами теплопотребляющих установок, и фиксируются в договоре.</w:t>
      </w:r>
    </w:p>
    <w:p w:rsidR="007257BB" w:rsidRPr="0099189B" w:rsidRDefault="007257BB" w:rsidP="007257BB">
      <w:pPr>
        <w:pStyle w:val="11ff3"/>
        <w:rPr>
          <w:color w:val="auto"/>
        </w:rPr>
      </w:pPr>
      <w:r w:rsidRPr="0099189B">
        <w:rPr>
          <w:color w:val="auto"/>
          <w:lang w:eastAsia="ru-RU"/>
        </w:rPr>
        <w:t>Увеличение абонентом максимальных часовых расходов теплоносителя и расчетных тепловых нагрузок допускается после внесения соответствующих изменений в договор</w:t>
      </w:r>
      <w:r w:rsidRPr="0099189B">
        <w:rPr>
          <w:color w:val="auto"/>
        </w:rPr>
        <w:t>.</w:t>
      </w:r>
    </w:p>
    <w:p w:rsidR="00C25060" w:rsidRPr="0099189B" w:rsidRDefault="00C25060" w:rsidP="00C25060">
      <w:pPr>
        <w:pStyle w:val="20"/>
        <w:tabs>
          <w:tab w:val="left" w:pos="709"/>
        </w:tabs>
        <w:jc w:val="both"/>
        <w:rPr>
          <w:rFonts w:cs="Times New Roman"/>
        </w:rPr>
      </w:pPr>
      <w:bookmarkStart w:id="174" w:name="_Toc475879453"/>
      <w:bookmarkStart w:id="175" w:name="_Toc78674720"/>
      <w:bookmarkStart w:id="176" w:name="_Toc84970957"/>
      <w:bookmarkStart w:id="177" w:name="_Toc196159583"/>
      <w:r w:rsidRPr="0099189B">
        <w:rPr>
          <w:rFonts w:cs="Times New Roman"/>
        </w:rPr>
        <w:t>Уровень автоматизации и обслуживания центральных тепловых пунктов, насосных станций</w:t>
      </w:r>
      <w:bookmarkEnd w:id="174"/>
      <w:bookmarkEnd w:id="175"/>
      <w:bookmarkEnd w:id="176"/>
      <w:bookmarkEnd w:id="177"/>
    </w:p>
    <w:p w:rsidR="00447860" w:rsidRPr="0099189B" w:rsidRDefault="00447860" w:rsidP="00447860">
      <w:pPr>
        <w:pStyle w:val="11ff3"/>
      </w:pPr>
      <w:bookmarkStart w:id="178" w:name="_Toc475879454"/>
      <w:bookmarkStart w:id="179" w:name="_Toc78674721"/>
      <w:r w:rsidRPr="0099189B">
        <w:t>В муниципальном образовании отсутствуют подкачивающие насосные станции. Необходимый напор теплоносителя в тепловых сетях обеспечивается работой насосного оборудования установленного на источнике теплоснабжения.</w:t>
      </w:r>
    </w:p>
    <w:p w:rsidR="00447860" w:rsidRPr="0099189B" w:rsidRDefault="00447860" w:rsidP="00447860">
      <w:pPr>
        <w:pStyle w:val="11ff3"/>
      </w:pPr>
      <w:r w:rsidRPr="0099189B">
        <w:lastRenderedPageBreak/>
        <w:t>Тепломеханическое оборудование на источниках тепловой энергии имеет низкую степень автоматизации.</w:t>
      </w:r>
    </w:p>
    <w:p w:rsidR="00447860" w:rsidRPr="0099189B" w:rsidRDefault="00447860" w:rsidP="00447860">
      <w:pPr>
        <w:pStyle w:val="11ff3"/>
      </w:pPr>
      <w:r w:rsidRPr="0099189B">
        <w:t>Тепловые сети имеют слабую диспетчеризацию. Регулирующие и запорные задвижки в тепловых камерах не автоматизированы, участки тепловых сетей не имеют системы дистанционного контроля.</w:t>
      </w:r>
    </w:p>
    <w:p w:rsidR="00C25060" w:rsidRPr="0099189B" w:rsidRDefault="00C25060" w:rsidP="00C25060">
      <w:pPr>
        <w:pStyle w:val="20"/>
        <w:tabs>
          <w:tab w:val="left" w:pos="709"/>
        </w:tabs>
        <w:jc w:val="both"/>
        <w:rPr>
          <w:rFonts w:cs="Times New Roman"/>
        </w:rPr>
      </w:pPr>
      <w:bookmarkStart w:id="180" w:name="_Toc84970958"/>
      <w:bookmarkStart w:id="181" w:name="_Toc196159584"/>
      <w:r w:rsidRPr="0099189B">
        <w:rPr>
          <w:rFonts w:cs="Times New Roman"/>
        </w:rPr>
        <w:t>Сведения о наличии защиты тепловых сетей от превышения давления</w:t>
      </w:r>
      <w:bookmarkEnd w:id="178"/>
      <w:bookmarkEnd w:id="179"/>
      <w:bookmarkEnd w:id="180"/>
      <w:bookmarkEnd w:id="181"/>
    </w:p>
    <w:p w:rsidR="00C67D3B" w:rsidRPr="0099189B" w:rsidRDefault="00C67D3B" w:rsidP="00C67D3B">
      <w:pPr>
        <w:pStyle w:val="11ff3"/>
      </w:pPr>
      <w:r w:rsidRPr="0099189B">
        <w:t>По данным, полученным от ресурсоснабжающих организаций, защита тепловых сетей от превышения давления обеспечивается обратными предохранительными клапанами сбросного типа.</w:t>
      </w:r>
    </w:p>
    <w:p w:rsidR="00C67D3B" w:rsidRPr="0099189B" w:rsidRDefault="00C67D3B" w:rsidP="00C67D3B">
      <w:pPr>
        <w:pStyle w:val="11ff3"/>
      </w:pPr>
      <w:r w:rsidRPr="0099189B">
        <w:t>Обратный предохранительный клапан предназначен для защиты от механических разрушений оборудования и трубопроводов избыточным давлением путем автоматического понижения сверх установленного давления.</w:t>
      </w:r>
    </w:p>
    <w:p w:rsidR="00C25060" w:rsidRPr="0099189B" w:rsidRDefault="00C25060" w:rsidP="00B5461F">
      <w:pPr>
        <w:pStyle w:val="11ff3"/>
      </w:pPr>
      <w:r w:rsidRPr="0099189B">
        <w:t xml:space="preserve">Для предотвращения превышения давления в системе теплоснабжения используются </w:t>
      </w:r>
      <w:r w:rsidR="00D33704" w:rsidRPr="0099189B">
        <w:t>дренажные краны</w:t>
      </w:r>
      <w:r w:rsidRPr="0099189B">
        <w:t>, установленные на трубопроводах. При возникновении превышения расчетного давления в сети, клапаны сбрасывают теплоноситель на грунт</w:t>
      </w:r>
      <w:r w:rsidR="00D33704" w:rsidRPr="0099189B">
        <w:t>.</w:t>
      </w:r>
    </w:p>
    <w:p w:rsidR="004B7CD5" w:rsidRPr="0099189B" w:rsidRDefault="004B7CD5" w:rsidP="004B7CD5">
      <w:pPr>
        <w:pStyle w:val="11ff3"/>
      </w:pPr>
      <w:r w:rsidRPr="0099189B">
        <w:t>В системах теплоснабжения существует вероятность возникновения аварийных либо переходных гидравлических режимов, характеризуемых колебаниями либо повышением давления сетевой воды, значения которых выходят за пределы допустимых значений прочностных характеристик оборудования и сетей. Подобные процессы возможны в системах теплоснабжения невысокой мощности и протяженности, и могут иметь характер гидравлического удара.</w:t>
      </w:r>
    </w:p>
    <w:p w:rsidR="004B7CD5" w:rsidRPr="0099189B" w:rsidRDefault="004B7CD5" w:rsidP="004B7CD5">
      <w:pPr>
        <w:pStyle w:val="11ff3"/>
      </w:pPr>
    </w:p>
    <w:p w:rsidR="004B7CD5" w:rsidRPr="0099189B" w:rsidRDefault="004B7CD5" w:rsidP="004B7CD5">
      <w:pPr>
        <w:pStyle w:val="11ff3"/>
      </w:pPr>
      <w:r w:rsidRPr="0099189B">
        <w:t>Нарушения нормального гидравлического режима систем теплоснабжения имеют следующие технические причины:</w:t>
      </w:r>
    </w:p>
    <w:p w:rsidR="004B7CD5" w:rsidRPr="0099189B" w:rsidRDefault="00E410A6" w:rsidP="004B7CD5">
      <w:pPr>
        <w:pStyle w:val="11ff3"/>
      </w:pPr>
      <w:r w:rsidRPr="0099189B">
        <w:t>-</w:t>
      </w:r>
      <w:r w:rsidR="004B7CD5" w:rsidRPr="0099189B">
        <w:t>аварийные отключения сетевых и подпиточных насосов котельных;</w:t>
      </w:r>
    </w:p>
    <w:p w:rsidR="004B7CD5" w:rsidRPr="0099189B" w:rsidRDefault="00E410A6" w:rsidP="004B7CD5">
      <w:pPr>
        <w:pStyle w:val="11ff3"/>
      </w:pPr>
      <w:r w:rsidRPr="0099189B">
        <w:t>-</w:t>
      </w:r>
      <w:r w:rsidR="004B7CD5" w:rsidRPr="0099189B">
        <w:t>закрытие (открытие) регуляторов, запорной, предохранительной и обратной арматуры на источниках теплоснабжения, в тепловых сетях и в тепловых пунктах потребителей (причем разрывы коррозионно-ослабленных трубопроводов могут происходить даже в случае плановых переключений в тепловых схемах, при перепуске насосов, уменьшении или увеличении подпитки сети);</w:t>
      </w:r>
    </w:p>
    <w:p w:rsidR="004B7CD5" w:rsidRPr="0099189B" w:rsidRDefault="00E410A6" w:rsidP="004B7CD5">
      <w:pPr>
        <w:pStyle w:val="11ff3"/>
      </w:pPr>
      <w:r w:rsidRPr="0099189B">
        <w:t>-</w:t>
      </w:r>
      <w:r w:rsidR="004B7CD5" w:rsidRPr="0099189B">
        <w:t>вскипание воды в котлах и оборудовании котельных;</w:t>
      </w:r>
    </w:p>
    <w:p w:rsidR="004B7CD5" w:rsidRPr="0099189B" w:rsidRDefault="00E410A6" w:rsidP="004B7CD5">
      <w:pPr>
        <w:pStyle w:val="11ff3"/>
      </w:pPr>
      <w:r w:rsidRPr="0099189B">
        <w:lastRenderedPageBreak/>
        <w:t>-</w:t>
      </w:r>
      <w:r w:rsidR="004B7CD5" w:rsidRPr="0099189B">
        <w:t>разрывы магистральных сетевых трубопроводов.</w:t>
      </w:r>
    </w:p>
    <w:p w:rsidR="004B7CD5" w:rsidRPr="0099189B" w:rsidRDefault="004B7CD5" w:rsidP="004B7CD5">
      <w:pPr>
        <w:pStyle w:val="11ff3"/>
      </w:pPr>
      <w:r w:rsidRPr="0099189B">
        <w:t>В зависимости от инерционности системы трубопроводов и характеристик возмущения переходные гидравлические режимы можно подразделить на условно-стабильные и на гидравлические удары. Обе разновидности могут носить характер затухающего колебательного процесса.</w:t>
      </w:r>
    </w:p>
    <w:p w:rsidR="004B7CD5" w:rsidRPr="0099189B" w:rsidRDefault="004B7CD5" w:rsidP="004B7CD5">
      <w:pPr>
        <w:pStyle w:val="11ff3"/>
      </w:pPr>
      <w:r w:rsidRPr="0099189B">
        <w:t>Условно-стабильные режимы характеризуются монотонными нарушениями стационарного гидравлического режима, при которых скорость изменения (в т.ч. нарастания) давления невысока. Подобные режимы наиболее часто являются следствием операций с регулирующими клапанами, закрытия или открытия арматуры с электроприводом.</w:t>
      </w:r>
    </w:p>
    <w:p w:rsidR="004B7CD5" w:rsidRPr="0099189B" w:rsidRDefault="004B7CD5" w:rsidP="004B7CD5">
      <w:pPr>
        <w:pStyle w:val="11ff3"/>
      </w:pPr>
      <w:r w:rsidRPr="0099189B">
        <w:t>Кроме того, системы теплоснабжения обладают следующей особенностью: существует значительный разброс допустимых давлений для оборудования и трубопроводов, установленных на котельных, тепловых сетях и системах теплопотребления. Например, системы теплопотребления, укомплектованные чугунными радиаторами, имеют допустимое давление 0,6 МПа и присоединены по зависимой схеме к тепловым сетям, имеющим допустимое давление 1,6 МПа.</w:t>
      </w:r>
    </w:p>
    <w:p w:rsidR="004B7CD5" w:rsidRPr="0099189B" w:rsidRDefault="004B7CD5" w:rsidP="004B7CD5">
      <w:pPr>
        <w:pStyle w:val="11ff3"/>
      </w:pPr>
      <w:r w:rsidRPr="0099189B">
        <w:t>Гидравлическим ударом называется явление, возникающее в трубопроводе при быстром изменении скорости движения жидкости. Гидравлический удар характеризуется мгновенными повышениями и понижениями давления, которые могут привести к разрушению трубопровода. Вероятность возникновения гидравлических ударов возрастает с увеличением мощности теплоисточников, увеличением диаметров и длины тепловых сетей, оснащения сети регуляторами, клапанами и задвижками.</w:t>
      </w:r>
    </w:p>
    <w:p w:rsidR="004B7CD5" w:rsidRPr="0099189B" w:rsidRDefault="004B7CD5" w:rsidP="004B7CD5">
      <w:pPr>
        <w:pStyle w:val="11ff3"/>
      </w:pPr>
      <w:r w:rsidRPr="0099189B">
        <w:t>Причинами возникновения гидравлических ударов являются:</w:t>
      </w:r>
    </w:p>
    <w:p w:rsidR="004B7CD5" w:rsidRPr="0099189B" w:rsidRDefault="00E410A6" w:rsidP="004B7CD5">
      <w:pPr>
        <w:pStyle w:val="11ff3"/>
      </w:pPr>
      <w:r w:rsidRPr="0099189B">
        <w:t>-</w:t>
      </w:r>
      <w:r w:rsidR="004B7CD5" w:rsidRPr="0099189B">
        <w:t>внезапный останов насосов на теплоисточнике или насосной станции при прекращении подачи электроэнергии. Происходит волновой процесс, сопровождающийся уменьшением давления на нагнетательном коллекторе насосной установки и повышением давления на всасывающем коллекторе;</w:t>
      </w:r>
    </w:p>
    <w:p w:rsidR="004B7CD5" w:rsidRPr="0099189B" w:rsidRDefault="00E410A6" w:rsidP="004B7CD5">
      <w:pPr>
        <w:pStyle w:val="11ff3"/>
      </w:pPr>
      <w:r w:rsidRPr="0099189B">
        <w:t>-</w:t>
      </w:r>
      <w:r w:rsidR="004B7CD5" w:rsidRPr="0099189B">
        <w:t>внезапное включение насосов;</w:t>
      </w:r>
    </w:p>
    <w:p w:rsidR="004B7CD5" w:rsidRPr="0099189B" w:rsidRDefault="00E410A6" w:rsidP="004B7CD5">
      <w:pPr>
        <w:pStyle w:val="11ff3"/>
      </w:pPr>
      <w:r w:rsidRPr="0099189B">
        <w:t>-</w:t>
      </w:r>
      <w:r w:rsidR="004B7CD5" w:rsidRPr="0099189B">
        <w:t>включение в систему пиковых водогрейных котлов. В этом случае внезапное изменение расхода воды через котел может привести к резкому повышению температуры воды в котле, а затем ее вскипанию в сети с последующей конденсацией;</w:t>
      </w:r>
    </w:p>
    <w:p w:rsidR="004B7CD5" w:rsidRPr="0099189B" w:rsidRDefault="00E410A6" w:rsidP="004B7CD5">
      <w:pPr>
        <w:pStyle w:val="11ff3"/>
      </w:pPr>
      <w:r w:rsidRPr="0099189B">
        <w:t>-</w:t>
      </w:r>
      <w:r w:rsidR="004B7CD5" w:rsidRPr="0099189B">
        <w:t>быстрое закрытие регулирующих клапанов и задвижек на теплоисточнике, насосных станциях и тепловой сети.</w:t>
      </w:r>
    </w:p>
    <w:p w:rsidR="004B7CD5" w:rsidRPr="0099189B" w:rsidRDefault="004B7CD5" w:rsidP="004B7CD5">
      <w:pPr>
        <w:pStyle w:val="11ff3"/>
      </w:pPr>
      <w:r w:rsidRPr="0099189B">
        <w:lastRenderedPageBreak/>
        <w:t>Волны гидравлического удара распространяются по системе со скоростью звука в воде и могут многократно повторяться, пока энергия удара не израсходуется на работу сил трения и деформацию трубопроводов или не будет погашена в специальных устройствах, ограничивающих распространение гидравлического удара. Наибольшую амплитуду изменения давления имеет обычно первая волна, которая и является наиболее опасной.</w:t>
      </w:r>
    </w:p>
    <w:p w:rsidR="004B7CD5" w:rsidRPr="0099189B" w:rsidRDefault="004B7CD5" w:rsidP="004B7CD5">
      <w:pPr>
        <w:pStyle w:val="11ff3"/>
      </w:pPr>
      <w:r w:rsidRPr="0099189B">
        <w:t>Для сортамента труб, применяемых в тепловых сетях, в диапазоне изменения диаметров от 0,05 до 1,0 м отношениеизменяется от 20 до 90 и скорость звука в воде составляет от 1300 до 1050 м/с.</w:t>
      </w:r>
    </w:p>
    <w:p w:rsidR="004B7CD5" w:rsidRPr="0099189B" w:rsidRDefault="004B7CD5" w:rsidP="004B7CD5">
      <w:pPr>
        <w:pStyle w:val="11ff3"/>
      </w:pPr>
      <w:r w:rsidRPr="0099189B">
        <w:t>Отсутствие в составе систем теплоснабжения специализированных устройств защиты от названных выше явлений в значительной степени усугубляет аварийную ситуацию, приводит к цепному характеру ее распространения и серьезным последствиям для системы теплоснабжения, таким как:</w:t>
      </w:r>
    </w:p>
    <w:p w:rsidR="004B7CD5" w:rsidRPr="0099189B" w:rsidRDefault="00E410A6" w:rsidP="004B7CD5">
      <w:pPr>
        <w:pStyle w:val="11ff3"/>
      </w:pPr>
      <w:r w:rsidRPr="0099189B">
        <w:t>-</w:t>
      </w:r>
      <w:r w:rsidR="004B7CD5" w:rsidRPr="0099189B">
        <w:t>повреждение тепломеханического оборудования источников теплоснабжения;</w:t>
      </w:r>
    </w:p>
    <w:p w:rsidR="004B7CD5" w:rsidRPr="0099189B" w:rsidRDefault="00E410A6" w:rsidP="004B7CD5">
      <w:pPr>
        <w:pStyle w:val="11ff3"/>
      </w:pPr>
      <w:r w:rsidRPr="0099189B">
        <w:t>-</w:t>
      </w:r>
      <w:r w:rsidR="004B7CD5" w:rsidRPr="0099189B">
        <w:t>разрыв сетевых трубопроводов с затоплением помещений источников теплоснабжения, выводом из строя электрооборудования и потерей собственных нужд;</w:t>
      </w:r>
    </w:p>
    <w:p w:rsidR="004B7CD5" w:rsidRPr="0099189B" w:rsidRDefault="00E410A6" w:rsidP="004B7CD5">
      <w:pPr>
        <w:pStyle w:val="11ff3"/>
      </w:pPr>
      <w:r w:rsidRPr="0099189B">
        <w:t>-</w:t>
      </w:r>
      <w:r w:rsidR="004B7CD5" w:rsidRPr="0099189B">
        <w:t>прекращение теплоснабжения объектов ЖКХ и социальной сферы, предприятий, влекущее серьезные социальные последствия и нанесение материального ущерба;</w:t>
      </w:r>
    </w:p>
    <w:p w:rsidR="004B7CD5" w:rsidRPr="0099189B" w:rsidRDefault="00E410A6" w:rsidP="004B7CD5">
      <w:pPr>
        <w:pStyle w:val="11ff3"/>
      </w:pPr>
      <w:r w:rsidRPr="0099189B">
        <w:t>-</w:t>
      </w:r>
      <w:r w:rsidR="004B7CD5" w:rsidRPr="0099189B">
        <w:t>разрыв отопительных приборов внутренних систем теплопотребления с затоплением помещений.</w:t>
      </w:r>
    </w:p>
    <w:p w:rsidR="004B7CD5" w:rsidRPr="0099189B" w:rsidRDefault="004B7CD5" w:rsidP="004B7CD5">
      <w:pPr>
        <w:pStyle w:val="11ff3"/>
      </w:pPr>
      <w:r w:rsidRPr="0099189B">
        <w:t>Подобные инциденты могут сопровождаться травматизмом обслуживающего персонала теплоснабжающих организаций и третьих лиц.</w:t>
      </w:r>
    </w:p>
    <w:p w:rsidR="004B7CD5" w:rsidRPr="0099189B" w:rsidRDefault="004B7CD5" w:rsidP="004B7CD5">
      <w:pPr>
        <w:pStyle w:val="11ff3"/>
      </w:pPr>
      <w:r w:rsidRPr="0099189B">
        <w:t>Анализ защищенности систем теплоснабжения от резких скачков давления и гидравлических ударов</w:t>
      </w:r>
    </w:p>
    <w:p w:rsidR="004B7CD5" w:rsidRPr="0099189B" w:rsidRDefault="004B7CD5" w:rsidP="004B7CD5">
      <w:pPr>
        <w:pStyle w:val="11ff3"/>
      </w:pPr>
      <w:r w:rsidRPr="0099189B">
        <w:t xml:space="preserve">Нормативными документами, такими как: «ПТЭ электрических станций и сетей Российской Федерации» п. 4.11.8, 4.12.40, «ПТЭ тепловых энергоустановок» п. 5.1.14, 6.2.62, 9.1.1, 9.1.42, а также </w:t>
      </w:r>
      <w:r w:rsidR="000E79F2" w:rsidRPr="0099189B">
        <w:t>СП 124.13330.2012</w:t>
      </w:r>
      <w:r w:rsidRPr="0099189B">
        <w:t xml:space="preserve"> «Тепловые сети» п. 8.18, 15.14 устанавливаются требования по защите трубопроводов и оборудования всех элементов систем централизованного теплоснабжения, в том числе тепловых сетей и систем теплопотребления, от повышения давления сетевой воды сверх допускаемых значений и гидравлических ударов.</w:t>
      </w:r>
    </w:p>
    <w:p w:rsidR="004B7CD5" w:rsidRPr="0099189B" w:rsidRDefault="004B7CD5" w:rsidP="004B7CD5">
      <w:pPr>
        <w:pStyle w:val="11ff3"/>
      </w:pPr>
      <w:r w:rsidRPr="0099189B">
        <w:t xml:space="preserve">Требования указанных нормативных документов обусловлены высокой вероятностью возникновения аварий, сопровождающихся повышениями давления сетевой воды и гидравлическими ударами, вызванными потерей или перерывом электроснабжения подкачивающих насосных станций (ПНС), групп сетевых и подпиточных насосов </w:t>
      </w:r>
      <w:r w:rsidRPr="0099189B">
        <w:lastRenderedPageBreak/>
        <w:t>источников тепловой энергии, действием запорно-регулирующей арматуры, а также несанкционированными действиями персонала или посторонних лиц, приводящими к подобным аварийным ситуациям.</w:t>
      </w:r>
    </w:p>
    <w:p w:rsidR="004B7CD5" w:rsidRPr="0099189B" w:rsidRDefault="004B7CD5" w:rsidP="004B7CD5">
      <w:pPr>
        <w:pStyle w:val="11ff3"/>
      </w:pPr>
      <w:r w:rsidRPr="0099189B">
        <w:t>Обобщая вышеизложенное, можно сделать вывод: каждый элемент единой системы (источник тепла, тепловые сети, системы теплопотребления) должен быть оборудован специальными устройствами защиты от недопустимого повышения (колебания; изменения) давления теплоносителя, обеспечивающими поддержание заданного давления на границах эксплуатационной ответственности субъектов теплоснабжения при внезапных изменениях гидравлического режима, вызванных оборудованием данного элемента системы теплоснабжения. То есть устройства защиты должны обеспечить поддержание давления в допустимых пределах для собственного оборудования независимо от источника возмущения и причин повышения давления.</w:t>
      </w:r>
    </w:p>
    <w:p w:rsidR="004B7CD5" w:rsidRPr="0099189B" w:rsidRDefault="004B7CD5" w:rsidP="004B7CD5">
      <w:pPr>
        <w:pStyle w:val="11ff3"/>
      </w:pPr>
      <w:r w:rsidRPr="0099189B">
        <w:t>Решение проблемы защиты от изменения давления должно носить комплексный характер и учитывать взаимовлияние средств автоматизации и защиты, установленных в различных точках единой системы централизованного теплоснабжения. Следует отметить, что наиболее опасными в части возможных последствий аварийные ситуации, как правило, обусловлены отключением под нагрузкой сетевых насосов источников тепловой энергии или подкачивающих насосов ПНС.</w:t>
      </w:r>
    </w:p>
    <w:p w:rsidR="004B7CD5" w:rsidRPr="0099189B" w:rsidRDefault="004B7CD5" w:rsidP="004B7CD5">
      <w:pPr>
        <w:pStyle w:val="11ff3"/>
      </w:pPr>
      <w:r w:rsidRPr="0099189B">
        <w:t>Обеспечение высокой степени надежности работы систем теплоснабжения и их защита от недопустимого изменения давления и гидравлических ударов может быть осуществлена за счет применения ряда специальных устройств:</w:t>
      </w:r>
    </w:p>
    <w:p w:rsidR="004B7CD5" w:rsidRPr="0099189B" w:rsidRDefault="004B7CD5" w:rsidP="004B7CD5">
      <w:pPr>
        <w:pStyle w:val="11ff3"/>
      </w:pPr>
      <w:r w:rsidRPr="0099189B">
        <w:t>1.Установка на насосных станциях противоударной перемычки между обратным и подающим трубопроводами с установкой на ней обратного клапана. При внезапной остановке насосов противоударная перемычка приводит к выравниванию давлений в трубопроводах и затуханию ударной волны. При запуске насосов из неподвижного состояния «на сеть» с открытыми задвижками на подающем и обратном коллекторах также возникает волновой процесс, сопровождающийся повышением давления (напора) на подающем коллекторе и снижением напора на обратном коллекторе насосной.</w:t>
      </w:r>
    </w:p>
    <w:p w:rsidR="004B7CD5" w:rsidRPr="0099189B" w:rsidRDefault="004B7CD5" w:rsidP="004B7CD5">
      <w:pPr>
        <w:pStyle w:val="11ff3"/>
      </w:pPr>
      <w:r w:rsidRPr="0099189B">
        <w:t>2.Установка устройств для сброса давлений: гидрозатворы переливы, быстродействующие сбросные клапаны, разрывные диафрагмы.</w:t>
      </w:r>
    </w:p>
    <w:p w:rsidR="004B7CD5" w:rsidRPr="0099189B" w:rsidRDefault="004B7CD5" w:rsidP="004B7CD5">
      <w:pPr>
        <w:pStyle w:val="11ff3"/>
      </w:pPr>
      <w:r w:rsidRPr="0099189B">
        <w:t>3.Применение устройств частотного регулирования для насосных установок. Частотные преобразователи позволяют уменьшить колебания давления на переходных режимах, не создавать резких волновых возмущений в период планового пуска или останова насоса.</w:t>
      </w:r>
    </w:p>
    <w:p w:rsidR="004B7CD5" w:rsidRPr="0099189B" w:rsidRDefault="004B7CD5" w:rsidP="004B7CD5">
      <w:pPr>
        <w:pStyle w:val="11ff3"/>
      </w:pPr>
      <w:r w:rsidRPr="0099189B">
        <w:lastRenderedPageBreak/>
        <w:t xml:space="preserve"> 4.Установка устройств, тормозящих волновой процесс. К ним относятся ресиверы (воздушные колпаки).</w:t>
      </w:r>
    </w:p>
    <w:p w:rsidR="004B7CD5" w:rsidRPr="0099189B" w:rsidRDefault="004B7CD5" w:rsidP="004B7CD5">
      <w:pPr>
        <w:pStyle w:val="11ff3"/>
      </w:pPr>
      <w:r w:rsidRPr="0099189B">
        <w:t>5.Установка устройств стабилизации давления. Такие устройства гасят пульсации давления незначительной амплитуды, чем повышают надежность системы, предотвращая преждевременное повреждение ветхих коррозионно-изношенных трубопроводов.</w:t>
      </w:r>
    </w:p>
    <w:p w:rsidR="004B7CD5" w:rsidRPr="0099189B" w:rsidRDefault="004B7CD5" w:rsidP="004B7CD5">
      <w:pPr>
        <w:pStyle w:val="11ff3"/>
      </w:pPr>
      <w:r w:rsidRPr="0099189B">
        <w:t>6.Использование быстродействующих клапанов (давление настройки до 1,0 МПа и высокая плотность в закрытом состоянии).</w:t>
      </w:r>
    </w:p>
    <w:p w:rsidR="004B7CD5" w:rsidRPr="0099189B" w:rsidRDefault="004B7CD5" w:rsidP="004B7CD5">
      <w:pPr>
        <w:pStyle w:val="11ff3"/>
      </w:pPr>
      <w:r w:rsidRPr="0099189B">
        <w:t>7.Использование мембранных предохранительных устройств (давление настройки 0,25 – 6 МПа, быстродействие – 3 м/сек).</w:t>
      </w:r>
    </w:p>
    <w:p w:rsidR="004B7CD5" w:rsidRPr="0099189B" w:rsidRDefault="004B7CD5" w:rsidP="004B7CD5">
      <w:pPr>
        <w:pStyle w:val="11ff3"/>
      </w:pPr>
      <w:r w:rsidRPr="0099189B">
        <w:t>8.Установка демпфирующих устройств для защиты чувствительных элементов манометров, регуляторов, датчиков, от воздействия гидроударов (быстродействие – 0,52 сек).</w:t>
      </w:r>
    </w:p>
    <w:p w:rsidR="004B7CD5" w:rsidRPr="0099189B" w:rsidRDefault="004B7CD5" w:rsidP="004B7CD5">
      <w:pPr>
        <w:pStyle w:val="11ff3"/>
      </w:pPr>
      <w:r w:rsidRPr="0099189B">
        <w:t>9.Применение тепловых схем с автоматической отсечкой потребителя при открытии сбросных устройств с небольшой выдержкой времени.</w:t>
      </w:r>
    </w:p>
    <w:p w:rsidR="00C25060" w:rsidRPr="0099189B" w:rsidRDefault="00C25060" w:rsidP="00C25060">
      <w:pPr>
        <w:pStyle w:val="20"/>
        <w:tabs>
          <w:tab w:val="left" w:pos="709"/>
        </w:tabs>
        <w:jc w:val="both"/>
        <w:rPr>
          <w:rFonts w:cs="Times New Roman"/>
        </w:rPr>
      </w:pPr>
      <w:bookmarkStart w:id="182" w:name="_Toc475879455"/>
      <w:bookmarkStart w:id="183" w:name="_Toc78674722"/>
      <w:bookmarkStart w:id="184" w:name="_Toc84970959"/>
      <w:bookmarkStart w:id="185" w:name="_Toc196159585"/>
      <w:r w:rsidRPr="0099189B">
        <w:rPr>
          <w:rFonts w:cs="Times New Roman"/>
        </w:rPr>
        <w:t>Перечень выявленных бесхозяйных тепловых сетей и обоснование выбора организации, уполномоченной на их эксплуатацию</w:t>
      </w:r>
      <w:bookmarkEnd w:id="182"/>
      <w:bookmarkEnd w:id="183"/>
      <w:bookmarkEnd w:id="184"/>
      <w:bookmarkEnd w:id="185"/>
    </w:p>
    <w:p w:rsidR="00C25060" w:rsidRPr="0099189B" w:rsidRDefault="00C25060" w:rsidP="00B5461F">
      <w:pPr>
        <w:pStyle w:val="11ff3"/>
      </w:pPr>
      <w:r w:rsidRPr="0099189B">
        <w:t xml:space="preserve">На территории </w:t>
      </w:r>
      <w:r w:rsidR="004A624E" w:rsidRPr="0099189B">
        <w:t>сельского поселения Сингапай</w:t>
      </w:r>
      <w:r w:rsidRPr="0099189B">
        <w:t>не выявлены бесхозяйные тепловые сети.</w:t>
      </w:r>
    </w:p>
    <w:p w:rsidR="00C25060" w:rsidRPr="0099189B" w:rsidRDefault="00C25060" w:rsidP="00B5461F">
      <w:pPr>
        <w:pStyle w:val="11ff3"/>
      </w:pPr>
      <w:r w:rsidRPr="0099189B">
        <w:t xml:space="preserve">В соответствии сп.6 ст.15 ФЗ «О теплоснабжении» от 27.07.2010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w:t>
      </w:r>
      <w:r w:rsidR="008B5DDD" w:rsidRPr="0099189B">
        <w:t>муниципального образования</w:t>
      </w:r>
      <w:r w:rsidRPr="0099189B">
        <w:t xml:space="preserve">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w:t>
      </w:r>
    </w:p>
    <w:p w:rsidR="00C25060" w:rsidRPr="0099189B" w:rsidRDefault="00C25060" w:rsidP="00C25060">
      <w:pPr>
        <w:pStyle w:val="20"/>
        <w:rPr>
          <w:rFonts w:cs="Times New Roman"/>
        </w:rPr>
      </w:pPr>
      <w:bookmarkStart w:id="186" w:name="_Toc78674723"/>
      <w:bookmarkStart w:id="187" w:name="_Toc84970960"/>
      <w:bookmarkStart w:id="188" w:name="_Toc196159586"/>
      <w:r w:rsidRPr="0099189B">
        <w:rPr>
          <w:rFonts w:cs="Times New Roman"/>
        </w:rPr>
        <w:lastRenderedPageBreak/>
        <w:t>Данные энергетических характеристик тепловых сетей (при их наличии)</w:t>
      </w:r>
      <w:bookmarkEnd w:id="186"/>
      <w:bookmarkEnd w:id="187"/>
      <w:bookmarkEnd w:id="188"/>
    </w:p>
    <w:p w:rsidR="00C25060" w:rsidRPr="0099189B" w:rsidRDefault="00C25060" w:rsidP="00B5461F">
      <w:pPr>
        <w:pStyle w:val="11ff3"/>
      </w:pPr>
      <w:r w:rsidRPr="0099189B">
        <w:t xml:space="preserve">Информация энергетических характеристик тепловых сетей на территории </w:t>
      </w:r>
      <w:r w:rsidR="004A624E" w:rsidRPr="0099189B">
        <w:t>сельского поселения Сингапай</w:t>
      </w:r>
      <w:r w:rsidR="00EA43ED" w:rsidRPr="0099189B">
        <w:t>представлена в таблице</w:t>
      </w:r>
      <w:r w:rsidRPr="0099189B">
        <w:t>.</w:t>
      </w:r>
    </w:p>
    <w:p w:rsidR="001B2E24" w:rsidRPr="0099189B" w:rsidRDefault="001B2E24" w:rsidP="00EA43ED">
      <w:pPr>
        <w:pStyle w:val="11ff3"/>
        <w:rPr>
          <w:b/>
        </w:rPr>
        <w:sectPr w:rsidR="001B2E24" w:rsidRPr="0099189B" w:rsidSect="00ED5167">
          <w:pgSz w:w="11907" w:h="16839" w:code="9"/>
          <w:pgMar w:top="1134" w:right="850" w:bottom="1134" w:left="1701" w:header="567" w:footer="454" w:gutter="0"/>
          <w:cols w:space="708"/>
          <w:docGrid w:linePitch="360"/>
        </w:sectPr>
      </w:pPr>
    </w:p>
    <w:p w:rsidR="003D392D" w:rsidRPr="0099189B" w:rsidRDefault="00FD7E24" w:rsidP="009517B0">
      <w:pPr>
        <w:pStyle w:val="11ff3"/>
        <w:rPr>
          <w:b/>
        </w:rPr>
      </w:pPr>
      <w:r w:rsidRPr="0099189B">
        <w:rPr>
          <w:b/>
        </w:rPr>
        <w:lastRenderedPageBreak/>
        <w:t xml:space="preserve">Таблица 1.3.22.1 - </w:t>
      </w:r>
      <w:r w:rsidR="00EA43ED" w:rsidRPr="0099189B">
        <w:rPr>
          <w:b/>
        </w:rPr>
        <w:t>Энергетически</w:t>
      </w:r>
      <w:r w:rsidR="00B321DB" w:rsidRPr="0099189B">
        <w:rPr>
          <w:b/>
        </w:rPr>
        <w:t>е характеристики тепловых сетей</w:t>
      </w:r>
    </w:p>
    <w:tbl>
      <w:tblPr>
        <w:tblW w:w="0" w:type="auto"/>
        <w:tblLayout w:type="fixed"/>
        <w:tblLook w:val="04A0"/>
      </w:tblPr>
      <w:tblGrid>
        <w:gridCol w:w="5747"/>
        <w:gridCol w:w="872"/>
        <w:gridCol w:w="960"/>
        <w:gridCol w:w="1063"/>
        <w:gridCol w:w="750"/>
        <w:gridCol w:w="568"/>
        <w:gridCol w:w="950"/>
        <w:gridCol w:w="567"/>
        <w:gridCol w:w="1037"/>
        <w:gridCol w:w="575"/>
        <w:gridCol w:w="1189"/>
      </w:tblGrid>
      <w:tr w:rsidR="003C4229" w:rsidRPr="0099189B" w:rsidTr="003C4229">
        <w:trPr>
          <w:trHeight w:val="20"/>
          <w:tblHeader/>
        </w:trPr>
        <w:tc>
          <w:tcPr>
            <w:tcW w:w="574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C4229" w:rsidRPr="0099189B" w:rsidRDefault="003C4229" w:rsidP="003C4229">
            <w:pPr>
              <w:pStyle w:val="1fffb"/>
            </w:pPr>
            <w:r w:rsidRPr="0099189B">
              <w:t>Наименование участка</w:t>
            </w:r>
          </w:p>
        </w:tc>
        <w:tc>
          <w:tcPr>
            <w:tcW w:w="872" w:type="dxa"/>
            <w:tcBorders>
              <w:top w:val="single" w:sz="4" w:space="0" w:color="auto"/>
              <w:left w:val="nil"/>
              <w:bottom w:val="single" w:sz="4" w:space="0" w:color="auto"/>
              <w:right w:val="single" w:sz="4" w:space="0" w:color="auto"/>
            </w:tcBorders>
            <w:shd w:val="clear" w:color="000000" w:fill="D9D9D9"/>
            <w:vAlign w:val="center"/>
            <w:hideMark/>
          </w:tcPr>
          <w:p w:rsidR="003C4229" w:rsidRPr="0099189B" w:rsidRDefault="003C4229" w:rsidP="003C4229">
            <w:pPr>
              <w:pStyle w:val="1fffb"/>
              <w:rPr>
                <w:color w:val="000000"/>
              </w:rPr>
            </w:pPr>
            <w:r w:rsidRPr="0099189B">
              <w:rPr>
                <w:color w:val="000000"/>
              </w:rPr>
              <w:t>Диаметр, dу, мм</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rsidR="003C4229" w:rsidRPr="0099189B" w:rsidRDefault="003C4229" w:rsidP="003C4229">
            <w:pPr>
              <w:pStyle w:val="1fffb"/>
              <w:rPr>
                <w:color w:val="000000"/>
              </w:rPr>
            </w:pPr>
            <w:r w:rsidRPr="0099189B">
              <w:rPr>
                <w:color w:val="000000"/>
              </w:rPr>
              <w:t>Норма плотности теплового потока q, ккал/м·ч</w:t>
            </w:r>
          </w:p>
        </w:tc>
        <w:tc>
          <w:tcPr>
            <w:tcW w:w="1063" w:type="dxa"/>
            <w:tcBorders>
              <w:top w:val="single" w:sz="4" w:space="0" w:color="auto"/>
              <w:left w:val="nil"/>
              <w:bottom w:val="single" w:sz="4" w:space="0" w:color="auto"/>
              <w:right w:val="single" w:sz="4" w:space="0" w:color="auto"/>
            </w:tcBorders>
            <w:shd w:val="clear" w:color="000000" w:fill="D9D9D9"/>
            <w:vAlign w:val="center"/>
            <w:hideMark/>
          </w:tcPr>
          <w:p w:rsidR="003C4229" w:rsidRPr="0099189B" w:rsidRDefault="003C4229" w:rsidP="003C4229">
            <w:pPr>
              <w:pStyle w:val="1fffb"/>
              <w:rPr>
                <w:color w:val="000000"/>
              </w:rPr>
            </w:pPr>
            <w:r w:rsidRPr="0099189B">
              <w:rPr>
                <w:color w:val="000000"/>
              </w:rPr>
              <w:t>Протяженность участка тепловой сети li, м</w:t>
            </w:r>
          </w:p>
        </w:tc>
        <w:tc>
          <w:tcPr>
            <w:tcW w:w="750" w:type="dxa"/>
            <w:tcBorders>
              <w:top w:val="single" w:sz="4" w:space="0" w:color="auto"/>
              <w:left w:val="nil"/>
              <w:bottom w:val="single" w:sz="4" w:space="0" w:color="auto"/>
              <w:right w:val="single" w:sz="4" w:space="0" w:color="auto"/>
            </w:tcBorders>
            <w:shd w:val="clear" w:color="000000" w:fill="D9D9D9"/>
            <w:vAlign w:val="center"/>
            <w:hideMark/>
          </w:tcPr>
          <w:p w:rsidR="003C4229" w:rsidRPr="0099189B" w:rsidRDefault="003C4229" w:rsidP="003C4229">
            <w:pPr>
              <w:pStyle w:val="1fffb"/>
              <w:rPr>
                <w:color w:val="000000"/>
              </w:rPr>
            </w:pPr>
            <w:r w:rsidRPr="0099189B">
              <w:rPr>
                <w:color w:val="000000"/>
              </w:rPr>
              <w:t>b</w:t>
            </w:r>
          </w:p>
        </w:tc>
        <w:tc>
          <w:tcPr>
            <w:tcW w:w="568" w:type="dxa"/>
            <w:tcBorders>
              <w:top w:val="single" w:sz="4" w:space="0" w:color="auto"/>
              <w:left w:val="nil"/>
              <w:bottom w:val="single" w:sz="4" w:space="0" w:color="auto"/>
              <w:right w:val="single" w:sz="4" w:space="0" w:color="auto"/>
            </w:tcBorders>
            <w:shd w:val="clear" w:color="000000" w:fill="D9D9D9"/>
            <w:vAlign w:val="center"/>
            <w:hideMark/>
          </w:tcPr>
          <w:p w:rsidR="003C4229" w:rsidRPr="0099189B" w:rsidRDefault="003C4229" w:rsidP="003C4229">
            <w:pPr>
              <w:pStyle w:val="1fffb"/>
              <w:rPr>
                <w:color w:val="000000"/>
              </w:rPr>
            </w:pPr>
            <w:r w:rsidRPr="0099189B">
              <w:rPr>
                <w:color w:val="000000"/>
              </w:rPr>
              <w:t>к</w:t>
            </w:r>
          </w:p>
        </w:tc>
        <w:tc>
          <w:tcPr>
            <w:tcW w:w="950" w:type="dxa"/>
            <w:tcBorders>
              <w:top w:val="single" w:sz="4" w:space="0" w:color="auto"/>
              <w:left w:val="nil"/>
              <w:bottom w:val="single" w:sz="4" w:space="0" w:color="auto"/>
              <w:right w:val="single" w:sz="4" w:space="0" w:color="auto"/>
            </w:tcBorders>
            <w:shd w:val="clear" w:color="000000" w:fill="D9D9D9"/>
            <w:vAlign w:val="center"/>
            <w:hideMark/>
          </w:tcPr>
          <w:p w:rsidR="003C4229" w:rsidRPr="0099189B" w:rsidRDefault="003C4229" w:rsidP="003C4229">
            <w:pPr>
              <w:pStyle w:val="1fffb"/>
              <w:rPr>
                <w:color w:val="000000"/>
              </w:rPr>
            </w:pPr>
            <w:r w:rsidRPr="0099189B">
              <w:rPr>
                <w:color w:val="000000"/>
              </w:rPr>
              <w:t>к·q·li, ккал/ч</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3C4229" w:rsidRPr="0099189B" w:rsidRDefault="003C4229" w:rsidP="003C4229">
            <w:pPr>
              <w:pStyle w:val="1fffb"/>
              <w:rPr>
                <w:color w:val="000000"/>
              </w:rPr>
            </w:pPr>
            <w:r w:rsidRPr="0099189B">
              <w:rPr>
                <w:color w:val="000000"/>
              </w:rPr>
              <w:t>За период</w:t>
            </w:r>
          </w:p>
        </w:tc>
        <w:tc>
          <w:tcPr>
            <w:tcW w:w="1037" w:type="dxa"/>
            <w:tcBorders>
              <w:top w:val="single" w:sz="4" w:space="0" w:color="auto"/>
              <w:left w:val="nil"/>
              <w:bottom w:val="single" w:sz="4" w:space="0" w:color="auto"/>
              <w:right w:val="single" w:sz="4" w:space="0" w:color="auto"/>
            </w:tcBorders>
            <w:shd w:val="clear" w:color="000000" w:fill="D9D9D9"/>
            <w:vAlign w:val="center"/>
            <w:hideMark/>
          </w:tcPr>
          <w:p w:rsidR="003C4229" w:rsidRPr="0099189B" w:rsidRDefault="003C4229" w:rsidP="003C4229">
            <w:pPr>
              <w:pStyle w:val="1fffb"/>
              <w:rPr>
                <w:color w:val="000000"/>
              </w:rPr>
            </w:pPr>
            <w:r w:rsidRPr="0099189B">
              <w:rPr>
                <w:color w:val="000000"/>
              </w:rPr>
              <w:t xml:space="preserve">Удельный объем воды трубопровода i-го диаметра, Vi, </w:t>
            </w:r>
            <w:r w:rsidR="00DA5C80" w:rsidRPr="0099189B">
              <w:rPr>
                <w:color w:val="000000"/>
              </w:rPr>
              <w:t>м</w:t>
            </w:r>
            <w:r w:rsidR="00DA5C80" w:rsidRPr="0099189B">
              <w:rPr>
                <w:color w:val="000000"/>
                <w:vertAlign w:val="superscript"/>
              </w:rPr>
              <w:t>3</w:t>
            </w:r>
            <w:r w:rsidRPr="0099189B">
              <w:rPr>
                <w:color w:val="000000"/>
              </w:rPr>
              <w:t>/км</w:t>
            </w:r>
          </w:p>
        </w:tc>
        <w:tc>
          <w:tcPr>
            <w:tcW w:w="575" w:type="dxa"/>
            <w:tcBorders>
              <w:top w:val="single" w:sz="4" w:space="0" w:color="auto"/>
              <w:left w:val="nil"/>
              <w:bottom w:val="single" w:sz="4" w:space="0" w:color="auto"/>
              <w:right w:val="single" w:sz="4" w:space="0" w:color="auto"/>
            </w:tcBorders>
            <w:shd w:val="clear" w:color="000000" w:fill="D9D9D9"/>
            <w:vAlign w:val="center"/>
            <w:hideMark/>
          </w:tcPr>
          <w:p w:rsidR="003C4229" w:rsidRPr="0099189B" w:rsidRDefault="003C4229" w:rsidP="003C4229">
            <w:pPr>
              <w:pStyle w:val="1fffb"/>
              <w:rPr>
                <w:color w:val="000000"/>
              </w:rPr>
            </w:pPr>
            <w:r w:rsidRPr="0099189B">
              <w:rPr>
                <w:color w:val="000000"/>
              </w:rPr>
              <w:t xml:space="preserve">Vi li, </w:t>
            </w:r>
            <w:r w:rsidR="00DA5C80" w:rsidRPr="0099189B">
              <w:rPr>
                <w:color w:val="000000"/>
              </w:rPr>
              <w:t>м</w:t>
            </w:r>
            <w:r w:rsidR="00DA5C80" w:rsidRPr="0099189B">
              <w:rPr>
                <w:color w:val="000000"/>
                <w:vertAlign w:val="superscript"/>
              </w:rPr>
              <w:t>3</w:t>
            </w:r>
          </w:p>
        </w:tc>
        <w:tc>
          <w:tcPr>
            <w:tcW w:w="1189" w:type="dxa"/>
            <w:tcBorders>
              <w:top w:val="single" w:sz="4" w:space="0" w:color="auto"/>
              <w:left w:val="nil"/>
              <w:bottom w:val="single" w:sz="4" w:space="0" w:color="auto"/>
              <w:right w:val="single" w:sz="4" w:space="0" w:color="auto"/>
            </w:tcBorders>
            <w:shd w:val="clear" w:color="000000" w:fill="D9D9D9"/>
            <w:vAlign w:val="center"/>
            <w:hideMark/>
          </w:tcPr>
          <w:p w:rsidR="003C4229" w:rsidRPr="0099189B" w:rsidRDefault="003C4229" w:rsidP="003C4229">
            <w:pPr>
              <w:pStyle w:val="1fffb"/>
              <w:rPr>
                <w:color w:val="000000"/>
              </w:rPr>
            </w:pPr>
            <w:r w:rsidRPr="0099189B">
              <w:rPr>
                <w:color w:val="000000"/>
              </w:rPr>
              <w:t>Материальная Ха-рка участков</w:t>
            </w:r>
          </w:p>
        </w:tc>
      </w:tr>
      <w:tr w:rsidR="00DC45B0" w:rsidRPr="0099189B" w:rsidTr="00AC2F4F">
        <w:trPr>
          <w:trHeight w:val="20"/>
        </w:trPr>
        <w:tc>
          <w:tcPr>
            <w:tcW w:w="14278" w:type="dxa"/>
            <w:gridSpan w:val="11"/>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DC45B0" w:rsidRPr="0099189B" w:rsidRDefault="00DC45B0" w:rsidP="003C4229">
            <w:pPr>
              <w:pStyle w:val="1fffb"/>
              <w:rPr>
                <w:color w:val="000000"/>
              </w:rPr>
            </w:pPr>
            <w:r w:rsidRPr="0099189B">
              <w:rPr>
                <w:color w:val="000000"/>
              </w:rPr>
              <w:t xml:space="preserve">Котельная </w:t>
            </w:r>
            <w:r>
              <w:rPr>
                <w:color w:val="000000"/>
              </w:rPr>
              <w:t>п. Сингапай</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 до ТК-9</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465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50485</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394</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8,21</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147,87</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 11,12,13,14,15,16,17,18,19</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510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29573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241</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0,96</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58,14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 11,12,13,14,15,16,17,18,19</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1885</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0,06</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3,71</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ТК-8 до ж.д.22,23,24 (КДМ)</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29</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119</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8515</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69</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0,0052</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0,61</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21,18</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 22,23 КДМ (29 вводов)</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48</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2250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0,0005</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0,02</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3,07</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 24 КДМ (2 ввода)</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464</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0,02</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0,91</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ТК-13 до ж.д.№36</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110,5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11997</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94</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1,95</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35,14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 36, 37, 38</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18</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1443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0,16</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4,10</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УТ-8 до ТК-13</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2171</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17</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0,35</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6,36</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ТК-13 до ж.д.№43</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334</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36262</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283</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5,90</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106,21</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ж.д.39, 40, 41, 43</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34,5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2767</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0,30</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7,87</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УТ-8 до ТК-12</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16</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1737</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0,28</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5,09</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ТК-12 до ж.д.№28</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234</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25405</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4,13</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74,41</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ТК-12 до ж.д.№35</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208</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22583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176</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3,67</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66,14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ж.д.28,29,30,31,32,33,34,35</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2807</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0,30</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7,98</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УТ-3 до УТ-14 (баня)</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50,5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2928</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24</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0,10</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5,76</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в ж.д.10, 20 (КДМ)</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318</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18440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150</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0,60</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36,25</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УТ-14 (баня) до ж.д.10а (КДМ)</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119</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6900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56</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0,22</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13,57</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УТ-4 до УТ-7</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51</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247</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31083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243</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0,0346</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8,55</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108,19</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УТ-4 до УТ-7</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51</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3146</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25</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0,0346</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0,87</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10,95</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ТК-14 до УТ-23</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51</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82</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10319</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81</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0,0346</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2,84</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35,92</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УТ-23 до ТК-21</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35,5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3854</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30</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0,63</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11,29</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отТК-21 до ж.д.№57</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29</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154</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11020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90</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0,0052</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0,79</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27,41</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отТК-21 до ж.д.№55</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2551</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0,08</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5,02</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ТК-23 до ТК-20</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80,5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8740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1,42</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25,60</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ТК-20 до ж.д. №44,55,56</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9222</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75</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1,00</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26,22</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УТ-7 до ТК-14</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51</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138</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17366</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136</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0,0346</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4,78</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60,44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ТК-14 до ТК-17</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51</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214,5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26993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211</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0,0346</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7,43</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93,95</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lastRenderedPageBreak/>
              <w:t>от д/с до ж.д.№29 (теплица)</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88,6</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7105</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0,77</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20,20</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ж.д.№29 (теплица) до маг.Сингапай</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48,9</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2836</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0,09</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5,57</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котельной до глухой врезки</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426</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14805</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116</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0,1320</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10,56</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68,16</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глухой врезки до ТК-1</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280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30400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237</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4,95</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89,04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арт.скважины №1,2,3,4</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1740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0,06</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3,42</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ТК-18/1 до новых ж.д.№48,49</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371</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40279</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315</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6,55</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117,98</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ТК-18 до ж.д.ул.Березовая</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381</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22093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180</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0,72</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43,43</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УТ-1 до компенсатора (не доходя до УТ-4)</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500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78343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612</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0,0769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38,45</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325,00</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компенсатора до УТ-4</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180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28204</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220</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0,0769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13,84</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117,00</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УТ-4 до ТК-10,11</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139</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15091</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8B47DB" w:rsidP="003C4229">
            <w:pPr>
              <w:pStyle w:val="1fffb"/>
              <w:rPr>
                <w:color w:val="000000"/>
              </w:rPr>
            </w:pPr>
            <w:r>
              <w:rPr>
                <w:color w:val="000000"/>
              </w:rPr>
              <w:t>3,98</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44,20</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ТК-10 до ТК-9 (ч/з с/зал до д/с)</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83,5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6696</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55</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0,72</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19,04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ТК-18 до ж.д.№47</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29</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2326</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0,25</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6,61</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ТК-17 до УТ-15</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51</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206,5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25986</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203</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0,0346</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7,15</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90,45</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ТК-18 до ж.д.№47</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29</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2326</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0,25</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6,61</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ТК-18 до ж.д.№47</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34</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2727</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22</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0,29</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7,75</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котельной до УТ-4</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426</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723</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133800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1045</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0,1320</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95,41</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616,00</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врезки у ж.д.47 до нового д/сада</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54</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4330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35</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0,47</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12,31</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УТ-4(+ переход под федеральной трассой) до новой ТК-14/1возле памятника</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497</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77873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608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0,0769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38,22</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323,05</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ТК-14/1 к ТК-22 и к новой ТК-20/1 у д.55</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51</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258</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32467</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254</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0,0346</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8,93</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113,00</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ТК-22 до новых МКД (со стороны ФАП)</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531</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57651</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450</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9,38</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168,86</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до ж.д. 48, 49, 50, 51</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29</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160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11449</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93</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0,0052</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0,82</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28,48</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22 (57 дом) до ФОК</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131</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10505</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86</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1,13</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29,87</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ТК18/1 (на углу д.47) до врезки на новый д/сад</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188</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15076</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123</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1,63</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42,86</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глухой врезки (у котельной) до УТ-1</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13318</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104</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0,0769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6,54</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55,25</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ТК-10 через с/зал к д/с Ручеек</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12029</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1,30</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34,20</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УТ-4 до мкр.Усть-Балык</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51</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910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114517</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894</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0,0346</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31,5</w:t>
            </w:r>
            <w:r w:rsidRPr="0099189B">
              <w:rPr>
                <w:color w:val="000000"/>
              </w:rPr>
              <w:lastRenderedPageBreak/>
              <w:t>0</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lastRenderedPageBreak/>
              <w:t>398,58</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lastRenderedPageBreak/>
              <w:t>внутриквартальные сети</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380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30474</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248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3,29</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86,64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 1, 2, 3, 4, 6, 7</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510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29573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241</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0,96</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58,14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 5, 5а, 11, 13</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3751</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31</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0,0005</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0,04</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5,12</w:t>
            </w:r>
          </w:p>
        </w:tc>
      </w:tr>
      <w:tr w:rsidR="00DC45B0" w:rsidRPr="0099189B" w:rsidTr="00D21593">
        <w:trPr>
          <w:trHeight w:val="20"/>
        </w:trPr>
        <w:tc>
          <w:tcPr>
            <w:tcW w:w="14278" w:type="dxa"/>
            <w:gridSpan w:val="11"/>
            <w:tcBorders>
              <w:top w:val="nil"/>
              <w:left w:val="single" w:sz="4" w:space="0" w:color="auto"/>
              <w:bottom w:val="single" w:sz="4" w:space="0" w:color="auto"/>
              <w:right w:val="single" w:sz="4" w:space="0" w:color="auto"/>
            </w:tcBorders>
            <w:shd w:val="clear" w:color="000000" w:fill="D9D9D9"/>
            <w:noWrap/>
            <w:vAlign w:val="center"/>
            <w:hideMark/>
          </w:tcPr>
          <w:p w:rsidR="00DC45B0" w:rsidRPr="0099189B" w:rsidRDefault="00DC45B0" w:rsidP="003C4229">
            <w:pPr>
              <w:pStyle w:val="1fffb"/>
              <w:rPr>
                <w:color w:val="000000"/>
              </w:rPr>
            </w:pPr>
            <w:r w:rsidRPr="0099189B">
              <w:rPr>
                <w:color w:val="000000"/>
              </w:rPr>
              <w:t xml:space="preserve">Котельная </w:t>
            </w:r>
            <w:r>
              <w:rPr>
                <w:color w:val="000000"/>
              </w:rPr>
              <w:t>с. Чеускино</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котельной до ТК-1</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426</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1481</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0,1320</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1,06</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6,82</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 до ТК-2</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0,0769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9,75</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ТК-2 до ТК-3</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154</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24130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188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0,0769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11,84</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100,10</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УТ-1 до здания (бани) ул.Новая 11А</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76</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4407</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36</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0,14</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8,66</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 на ж.д.Новая №12</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580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0,02</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 на ж.д. Новая №14</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41</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2377</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0,08</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4,67</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ТК-2 до УТ (ввода на балки)</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25,5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1196</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0,0005</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1,63</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ТК-20 до ТК-21 (ул.Центральная)</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27</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2165</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0,23</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6,16</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ТК-21 до ж.д. №27</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28</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2245</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0,24</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6,38</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ТК-21 до ж.д. №29</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481</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0,05</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1,37</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ТК-3 до ТК-19 (ул.Центральная)</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2063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16</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0,34</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6,04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ТК-19до УТ-43 ул.Центральная</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36</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3909</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31</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0,64</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11,45</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 на ж.д.№ 26</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290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0,57</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УТ-43 до ТК-20 (ул.Центральная)</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10314</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81</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1,68</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30,21</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 на ж.д.№ 28, 30, 32</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580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0,02</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ТК-3 до ТК-6 (ул.Центральная)</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51</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142,5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17933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140</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0,0346</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4,93</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62,42</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 18,20,22,24</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17</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986</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0,03</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 до ТК-18</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36</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2887</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24</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0,31</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8,21</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ТК-18 до ТК-17 (ул. Кедровая)</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198</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15878</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129</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1,71</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45,14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ж.д.№3,4 (ул.Кедровая)</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77</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4465</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36</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0,15</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8,78</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ж.д.№10,10а (ул.Новая)</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68</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3943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0,13</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7,75</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ТК-6 до ТК-17 (ул.Новая прав.ст)</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194</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15558</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127</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1,68</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44,23</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 №2,7,6</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870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0,03</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1,71</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ТК-7 до ТК-16 (ул.Новая лев.ст)</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186</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14916</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122</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1,61</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42,41</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lastRenderedPageBreak/>
              <w:t>ввода на ж.д. №1,3,5,16</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22,3</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1293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0,04</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2,54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ТК-6 до ТК-7 (ул.Центральная)</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4777</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37</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0,78</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13,99</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ТК-10 до ТК-13 (пер.Спортивный)</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9222</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75</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1,00</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26,22</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 7,9</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53</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3073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25</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0,10</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6,04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ТК-19 до ТК-22 (ул.Дорожная)</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52</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4170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34</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0,45</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11,86</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ТК-19 до ТК-22 (ул.Дорожная)</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58</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4651</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0,50</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13,22</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 23а, №1</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37</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1735</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0,0005</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0,02</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2,37</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УТ-31 до УТ-38 (на Болотную)</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9222</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75</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1,00</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26,22</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УТ-38 до КНС</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165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13232</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108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1,43</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37,62</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УТ-38 до КОС</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29</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116</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8301</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0,0052</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0,60</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20,65</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ТК-7до ТК-10 (ул.Центральная)</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226</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24537</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192</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3,99</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71,87</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 на ж.д.15</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36</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2088</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17</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0,07</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4,10</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ул. Зеленая (от ТК-13 до ТК-15)</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210,5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16881</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138</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1,82</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47,99</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 8, 9а, 11, 13, 14, 15</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127</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5954</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49</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0,0005</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0,06</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8,13</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ул. Зеленая (от ТК-15 до УТ-13 (ж.д.1)</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94</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7538</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61</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0,81</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21,43</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ввода на ж.д.№ 1, 2, 3, 5</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33</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1547</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0,0005</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0,02</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2,11</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ул.Центральная от ТК-9 до ДК Успех</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28</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1624</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13</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0,05</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3,19</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у.Болотная (бывшее адм.здание пилорамы)</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55,5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3218</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26</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0,10</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6,33</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до школьной теплицы</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74,5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4320</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35</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0,14</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8,49</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на балки возле котельной</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73</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4233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35</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0,14</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8,32</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арт.скв. №1,2,3 до ТК (ВОС)</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57</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128</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7422</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60</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0,0019</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0,24</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14,59</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ТК-22 до ТК (ВОС)</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159</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44</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405</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1,15</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43971</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343</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0,0177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7,15</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128,79</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от ТК-22 до ТК (ВОС)</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114</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32,5</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430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34483</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281</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0,0087</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3,72</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98,04</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 Дорожная 1</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2344</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19</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0,0005</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0,02</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3,20</w:t>
            </w:r>
          </w:p>
        </w:tc>
      </w:tr>
      <w:tr w:rsidR="003C4229" w:rsidRPr="0099189B" w:rsidTr="003C4229">
        <w:trPr>
          <w:trHeight w:val="20"/>
        </w:trPr>
        <w:tc>
          <w:tcPr>
            <w:tcW w:w="5747" w:type="dxa"/>
            <w:tcBorders>
              <w:top w:val="nil"/>
              <w:left w:val="single" w:sz="4" w:space="0" w:color="auto"/>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ввод Центральная 17А</w:t>
            </w:r>
          </w:p>
        </w:tc>
        <w:tc>
          <w:tcPr>
            <w:tcW w:w="872"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76</w:t>
            </w:r>
          </w:p>
        </w:tc>
        <w:tc>
          <w:tcPr>
            <w:tcW w:w="96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26</w:t>
            </w:r>
          </w:p>
        </w:tc>
        <w:tc>
          <w:tcPr>
            <w:tcW w:w="1063"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80</w:t>
            </w:r>
          </w:p>
        </w:tc>
        <w:tc>
          <w:tcPr>
            <w:tcW w:w="7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w:t>
            </w:r>
          </w:p>
        </w:tc>
        <w:tc>
          <w:tcPr>
            <w:tcW w:w="568"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1,41</w:t>
            </w:r>
          </w:p>
        </w:tc>
        <w:tc>
          <w:tcPr>
            <w:tcW w:w="950"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5132</w:t>
            </w:r>
          </w:p>
        </w:tc>
        <w:tc>
          <w:tcPr>
            <w:tcW w:w="56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42</w:t>
            </w:r>
          </w:p>
        </w:tc>
        <w:tc>
          <w:tcPr>
            <w:tcW w:w="1037"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0,0036</w:t>
            </w:r>
          </w:p>
        </w:tc>
        <w:tc>
          <w:tcPr>
            <w:tcW w:w="575"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0,29</w:t>
            </w:r>
          </w:p>
        </w:tc>
        <w:tc>
          <w:tcPr>
            <w:tcW w:w="1189" w:type="dxa"/>
            <w:tcBorders>
              <w:top w:val="nil"/>
              <w:left w:val="nil"/>
              <w:bottom w:val="single" w:sz="4" w:space="0" w:color="auto"/>
              <w:right w:val="single" w:sz="4" w:space="0" w:color="auto"/>
            </w:tcBorders>
            <w:shd w:val="clear" w:color="000000" w:fill="FFFFFF"/>
            <w:noWrap/>
            <w:vAlign w:val="center"/>
            <w:hideMark/>
          </w:tcPr>
          <w:p w:rsidR="003C4229" w:rsidRPr="0099189B" w:rsidRDefault="003C4229" w:rsidP="003C4229">
            <w:pPr>
              <w:pStyle w:val="1fffb"/>
              <w:rPr>
                <w:color w:val="000000"/>
              </w:rPr>
            </w:pPr>
            <w:r w:rsidRPr="0099189B">
              <w:rPr>
                <w:color w:val="000000"/>
              </w:rPr>
              <w:t>12,16</w:t>
            </w:r>
          </w:p>
        </w:tc>
      </w:tr>
    </w:tbl>
    <w:p w:rsidR="009517B0" w:rsidRPr="0099189B" w:rsidRDefault="009517B0" w:rsidP="009517B0">
      <w:pPr>
        <w:pStyle w:val="1fffb"/>
        <w:tabs>
          <w:tab w:val="left" w:pos="1506"/>
          <w:tab w:val="left" w:pos="3038"/>
          <w:tab w:val="left" w:pos="5194"/>
          <w:tab w:val="left" w:pos="6114"/>
          <w:tab w:val="left" w:pos="7034"/>
          <w:tab w:val="left" w:pos="8171"/>
          <w:tab w:val="left" w:pos="9313"/>
          <w:tab w:val="left" w:pos="11261"/>
          <w:tab w:val="left" w:pos="12349"/>
        </w:tabs>
        <w:ind w:left="113"/>
        <w:jc w:val="left"/>
        <w:rPr>
          <w:rFonts w:cs="Times New Roman"/>
        </w:rPr>
      </w:pPr>
    </w:p>
    <w:p w:rsidR="009517B0" w:rsidRPr="0099189B" w:rsidRDefault="009517B0" w:rsidP="009517B0">
      <w:pPr>
        <w:pStyle w:val="11ff3"/>
        <w:rPr>
          <w:b/>
          <w:bCs w:val="0"/>
        </w:rPr>
      </w:pPr>
    </w:p>
    <w:p w:rsidR="000540D8" w:rsidRPr="0099189B" w:rsidRDefault="000540D8" w:rsidP="009517B0">
      <w:pPr>
        <w:pStyle w:val="11ff3"/>
        <w:rPr>
          <w:b/>
          <w:bCs w:val="0"/>
        </w:rPr>
        <w:sectPr w:rsidR="000540D8" w:rsidRPr="0099189B" w:rsidSect="00ED5167">
          <w:pgSz w:w="16839" w:h="11907" w:orient="landscape" w:code="9"/>
          <w:pgMar w:top="1134" w:right="850" w:bottom="1134" w:left="1701" w:header="567" w:footer="454" w:gutter="0"/>
          <w:cols w:space="708"/>
          <w:docGrid w:linePitch="360"/>
        </w:sectPr>
      </w:pPr>
    </w:p>
    <w:p w:rsidR="00C25060" w:rsidRPr="0099189B" w:rsidRDefault="00C25060" w:rsidP="00AD6FC2">
      <w:pPr>
        <w:pStyle w:val="19"/>
        <w:rPr>
          <w:spacing w:val="0"/>
        </w:rPr>
      </w:pPr>
      <w:bookmarkStart w:id="189" w:name="_Toc78674724"/>
      <w:bookmarkStart w:id="190" w:name="_Toc84970961"/>
      <w:bookmarkStart w:id="191" w:name="_Toc196159587"/>
      <w:r w:rsidRPr="0099189B">
        <w:rPr>
          <w:spacing w:val="0"/>
        </w:rPr>
        <w:lastRenderedPageBreak/>
        <w:t>Зоны действия источников тепловой энергии</w:t>
      </w:r>
      <w:bookmarkEnd w:id="189"/>
      <w:bookmarkEnd w:id="190"/>
      <w:bookmarkEnd w:id="191"/>
    </w:p>
    <w:p w:rsidR="00C25060" w:rsidRPr="0099189B" w:rsidRDefault="00C25060" w:rsidP="00B5461F">
      <w:pPr>
        <w:pStyle w:val="11ff3"/>
      </w:pPr>
      <w:r w:rsidRPr="0099189B">
        <w:t>Генеральным планом предусмотрены следующие зоны:</w:t>
      </w:r>
    </w:p>
    <w:p w:rsidR="00C25060" w:rsidRPr="0099189B" w:rsidRDefault="00C25060" w:rsidP="00B5461F">
      <w:pPr>
        <w:pStyle w:val="11ff3"/>
      </w:pPr>
      <w:r w:rsidRPr="0099189B">
        <w:t>−жилые;</w:t>
      </w:r>
    </w:p>
    <w:p w:rsidR="00C25060" w:rsidRPr="0099189B" w:rsidRDefault="00C25060" w:rsidP="00B5461F">
      <w:pPr>
        <w:pStyle w:val="11ff3"/>
      </w:pPr>
      <w:r w:rsidRPr="0099189B">
        <w:t>−общественно-деловые;</w:t>
      </w:r>
    </w:p>
    <w:p w:rsidR="00C25060" w:rsidRPr="0099189B" w:rsidRDefault="00C25060" w:rsidP="00B5461F">
      <w:pPr>
        <w:pStyle w:val="11ff3"/>
      </w:pPr>
      <w:r w:rsidRPr="0099189B">
        <w:t>−производственные;</w:t>
      </w:r>
    </w:p>
    <w:p w:rsidR="00C25060" w:rsidRPr="0099189B" w:rsidRDefault="00C25060" w:rsidP="00B5461F">
      <w:pPr>
        <w:pStyle w:val="11ff3"/>
      </w:pPr>
      <w:r w:rsidRPr="0099189B">
        <w:t>−рекреационные;</w:t>
      </w:r>
    </w:p>
    <w:p w:rsidR="00C25060" w:rsidRPr="0099189B" w:rsidRDefault="00C25060" w:rsidP="00B5461F">
      <w:pPr>
        <w:pStyle w:val="11ff3"/>
      </w:pPr>
      <w:r w:rsidRPr="0099189B">
        <w:t>−зоны инженерной и транспортной инфраструктуры.</w:t>
      </w:r>
    </w:p>
    <w:p w:rsidR="00C25060" w:rsidRPr="0099189B" w:rsidRDefault="00C25060" w:rsidP="00B5461F">
      <w:pPr>
        <w:pStyle w:val="11ff3"/>
      </w:pPr>
      <w:r w:rsidRPr="0099189B">
        <w:t xml:space="preserve">Центральное теплоснабжение охватывает следующие зоны </w:t>
      </w:r>
      <w:r w:rsidR="008B5DDD" w:rsidRPr="0099189B">
        <w:t>муниципального образования</w:t>
      </w:r>
      <w:r w:rsidRPr="0099189B">
        <w:t>:</w:t>
      </w:r>
    </w:p>
    <w:p w:rsidR="00C25060" w:rsidRPr="0099189B" w:rsidRDefault="00C25060" w:rsidP="00B5461F">
      <w:pPr>
        <w:pStyle w:val="11ff3"/>
      </w:pPr>
      <w:r w:rsidRPr="0099189B">
        <w:t>−жилые;</w:t>
      </w:r>
    </w:p>
    <w:p w:rsidR="00C25060" w:rsidRPr="0099189B" w:rsidRDefault="00C25060" w:rsidP="00B5461F">
      <w:pPr>
        <w:pStyle w:val="11ff3"/>
      </w:pPr>
      <w:r w:rsidRPr="0099189B">
        <w:t>−общественно-деловые;</w:t>
      </w:r>
    </w:p>
    <w:p w:rsidR="00C25060" w:rsidRPr="0099189B" w:rsidRDefault="00C25060" w:rsidP="00B5461F">
      <w:pPr>
        <w:pStyle w:val="11ff3"/>
      </w:pPr>
      <w:r w:rsidRPr="0099189B">
        <w:t>В состав жилых зон входят территории, функционально используемые для постоянного и временного проживания населения, включающие жилую и общественную застройку.</w:t>
      </w:r>
    </w:p>
    <w:p w:rsidR="00C25060" w:rsidRPr="0099189B" w:rsidRDefault="00C25060" w:rsidP="00B5461F">
      <w:pPr>
        <w:pStyle w:val="11ff3"/>
      </w:pPr>
      <w:r w:rsidRPr="0099189B">
        <w:t>Жилая зона включает в себя кварталы разноэтажной секционной застройки с объектами культурно-бытового и коммунального обслуживания, с небольшими производственными предприятиями, не имеющими зон вредности.</w:t>
      </w:r>
    </w:p>
    <w:p w:rsidR="00C25060" w:rsidRPr="0099189B" w:rsidRDefault="00C25060" w:rsidP="00B5461F">
      <w:pPr>
        <w:pStyle w:val="11ff3"/>
      </w:pPr>
      <w:r w:rsidRPr="0099189B">
        <w:t>В состав общественно-деловых зон входят</w:t>
      </w:r>
      <w:r w:rsidR="000E7035" w:rsidRPr="0099189B">
        <w:t xml:space="preserve"> жилые территории,</w:t>
      </w:r>
      <w:r w:rsidRPr="0099189B">
        <w:t xml:space="preserve"> территории общественно-делового, коммерческого центра, территории объектов здравоохранения, территории образовательных учреждений и территории спортивных сооружений.</w:t>
      </w:r>
    </w:p>
    <w:p w:rsidR="003C4229" w:rsidRPr="0099189B" w:rsidRDefault="003C4229" w:rsidP="003C4229">
      <w:pPr>
        <w:pStyle w:val="11ff3"/>
      </w:pPr>
      <w:r w:rsidRPr="0099189B">
        <w:t xml:space="preserve">В зоне действия теплоснабжающей организации ПМУП «УТВС» функционируют две отдельные, технологически не связанные между собой системы теплоснабжения </w:t>
      </w:r>
      <w:r w:rsidR="0081191F">
        <w:t>п. Сингапай</w:t>
      </w:r>
      <w:r w:rsidRPr="0099189B">
        <w:t xml:space="preserve"> и </w:t>
      </w:r>
      <w:r w:rsidR="0081191F">
        <w:t>с. Чеускино</w:t>
      </w:r>
      <w:r w:rsidRPr="0099189B">
        <w:t>.</w:t>
      </w:r>
    </w:p>
    <w:p w:rsidR="003C4229" w:rsidRPr="0099189B" w:rsidRDefault="003C4229" w:rsidP="003C4229">
      <w:pPr>
        <w:pStyle w:val="11ff3"/>
      </w:pPr>
      <w:r w:rsidRPr="0099189B">
        <w:t xml:space="preserve">Зона действия теплоснабжающей организации ПМУП «УТВС» в </w:t>
      </w:r>
      <w:r w:rsidR="0081191F">
        <w:t>п. Сингапай</w:t>
      </w:r>
      <w:r w:rsidRPr="0099189B">
        <w:t xml:space="preserve">, </w:t>
      </w:r>
      <w:r w:rsidR="0081191F">
        <w:t>с. Чеускино</w:t>
      </w:r>
      <w:r w:rsidRPr="0099189B">
        <w:t xml:space="preserve"> включает объекты общественно-делового и производственного назначения, многоквартирные и индивидуальные жилые дома.</w:t>
      </w:r>
    </w:p>
    <w:p w:rsidR="003C4229" w:rsidRPr="0099189B" w:rsidRDefault="003C4229" w:rsidP="003C4229">
      <w:pPr>
        <w:pStyle w:val="11ff3"/>
      </w:pPr>
      <w:r w:rsidRPr="0099189B">
        <w:t xml:space="preserve">В эксплуатационную зону действия ПМУП «УТВС» входят два источника централизованного теплоснабжения – котельная </w:t>
      </w:r>
      <w:r w:rsidR="0081191F">
        <w:t>п. Сингапай</w:t>
      </w:r>
      <w:r w:rsidRPr="0099189B">
        <w:t xml:space="preserve"> установленной мощностью </w:t>
      </w:r>
      <w:r w:rsidR="0028244C">
        <w:t>27,5</w:t>
      </w:r>
      <w:r w:rsidRPr="0099189B">
        <w:t xml:space="preserve"> Гкал/ч, и котельная п. Чеускино установленной мощностью 12 Гкал/ч, а также присоединённые к ним тепловые сети.</w:t>
      </w:r>
    </w:p>
    <w:p w:rsidR="003C4229" w:rsidRPr="0099189B" w:rsidRDefault="003C4229" w:rsidP="003C4229">
      <w:pPr>
        <w:pStyle w:val="11ff3"/>
      </w:pPr>
      <w:r w:rsidRPr="0099189B">
        <w:t>На территории сельского поселения Сингапай по состоянию на 01.01.</w:t>
      </w:r>
      <w:r w:rsidR="0056625B">
        <w:t>2026</w:t>
      </w:r>
      <w:r w:rsidRPr="0099189B">
        <w:t xml:space="preserve">г. одна теплоснабжающая организация, производящая, а затем и транспортирующая тепловую энергию потребителям: </w:t>
      </w:r>
    </w:p>
    <w:p w:rsidR="003C4229" w:rsidRPr="0099189B" w:rsidRDefault="003C4229" w:rsidP="003C4229">
      <w:pPr>
        <w:pStyle w:val="113"/>
      </w:pPr>
      <w:r w:rsidRPr="0099189B">
        <w:lastRenderedPageBreak/>
        <w:t xml:space="preserve">ПМУП «УТВС» </w:t>
      </w:r>
    </w:p>
    <w:p w:rsidR="003C4229" w:rsidRPr="0099189B" w:rsidRDefault="003C4229" w:rsidP="003C4229">
      <w:pPr>
        <w:pStyle w:val="11ff3"/>
        <w:rPr>
          <w:color w:val="auto"/>
        </w:rPr>
      </w:pPr>
      <w:r w:rsidRPr="0099189B">
        <w:rPr>
          <w:color w:val="auto"/>
        </w:rPr>
        <w:t>Система централизованного теплоснабжения (СЦТ) муниципального образования состоит из 1 секционированной зоны действия (эксплуатационной ответственности) теплоснабжающих и теплосетевых организаций, представляет собой:</w:t>
      </w:r>
    </w:p>
    <w:p w:rsidR="003C4229" w:rsidRPr="0099189B" w:rsidRDefault="003C4229" w:rsidP="003C4229">
      <w:pPr>
        <w:pStyle w:val="113"/>
        <w:rPr>
          <w:rFonts w:eastAsia="Calibri"/>
        </w:rPr>
      </w:pPr>
      <w:r w:rsidRPr="0099189B">
        <w:rPr>
          <w:rFonts w:eastAsia="Calibri"/>
        </w:rPr>
        <w:t>СЦТ 1 - зона действия ПМУП «УТВС»</w:t>
      </w:r>
      <w:r w:rsidR="00BB7C99" w:rsidRPr="0099189B">
        <w:rPr>
          <w:rFonts w:eastAsia="Calibri"/>
        </w:rPr>
        <w:t>.</w:t>
      </w:r>
    </w:p>
    <w:p w:rsidR="003C4229" w:rsidRPr="0099189B" w:rsidRDefault="003C4229" w:rsidP="003C4229">
      <w:pPr>
        <w:pStyle w:val="11ff3"/>
      </w:pPr>
      <w:r w:rsidRPr="0099189B">
        <w:t>Система централизованного теплоснабжения (СЦТ) муниципального образования состоит из 2 технологических зон:</w:t>
      </w:r>
    </w:p>
    <w:p w:rsidR="003C4229" w:rsidRPr="0099189B" w:rsidRDefault="003C4229" w:rsidP="003C4229">
      <w:pPr>
        <w:pStyle w:val="113"/>
      </w:pPr>
      <w:r w:rsidRPr="0099189B">
        <w:t xml:space="preserve">котельная </w:t>
      </w:r>
      <w:r w:rsidR="0081191F">
        <w:t>п. Сингапай</w:t>
      </w:r>
      <w:r w:rsidR="00BB7C99" w:rsidRPr="0099189B">
        <w:t>;</w:t>
      </w:r>
    </w:p>
    <w:p w:rsidR="007257BB" w:rsidRPr="0099189B" w:rsidRDefault="003C4229" w:rsidP="00BB7C99">
      <w:pPr>
        <w:pStyle w:val="113"/>
      </w:pPr>
      <w:r w:rsidRPr="0099189B">
        <w:t>котельная п. Чеускино</w:t>
      </w:r>
      <w:r w:rsidR="00BB7C99" w:rsidRPr="0099189B">
        <w:t>.</w:t>
      </w:r>
    </w:p>
    <w:p w:rsidR="007257BB" w:rsidRPr="0099189B" w:rsidRDefault="003C430B" w:rsidP="007257BB">
      <w:pPr>
        <w:pStyle w:val="11ff3"/>
      </w:pPr>
      <w:r w:rsidRPr="0099189B">
        <w:t>Часть ж</w:t>
      </w:r>
      <w:r w:rsidR="007257BB" w:rsidRPr="0099189B">
        <w:t>ил</w:t>
      </w:r>
      <w:r w:rsidRPr="0099189B">
        <w:t>ой</w:t>
      </w:r>
      <w:r w:rsidR="0087131E" w:rsidRPr="0099189B">
        <w:t xml:space="preserve"> застройк</w:t>
      </w:r>
      <w:r w:rsidRPr="0099189B">
        <w:t>и</w:t>
      </w:r>
      <w:r w:rsidR="0087131E" w:rsidRPr="0099189B">
        <w:t xml:space="preserve"> и часть</w:t>
      </w:r>
      <w:r w:rsidR="007257BB" w:rsidRPr="0099189B">
        <w:t xml:space="preserve"> общественно-административной застройки снабжается теплом от индивидуальных котлов, либо имеется печное отопление.</w:t>
      </w:r>
    </w:p>
    <w:p w:rsidR="007257BB" w:rsidRPr="0099189B" w:rsidRDefault="007257BB" w:rsidP="0016342E">
      <w:pPr>
        <w:pStyle w:val="11ff3"/>
      </w:pPr>
    </w:p>
    <w:p w:rsidR="00BB7C99" w:rsidRPr="0099189B" w:rsidRDefault="00BB7C99" w:rsidP="00BB7C99">
      <w:pPr>
        <w:pStyle w:val="11ff3"/>
        <w:rPr>
          <w:b/>
          <w:bCs w:val="0"/>
        </w:rPr>
      </w:pPr>
      <w:r w:rsidRPr="0099189B">
        <w:rPr>
          <w:b/>
          <w:bCs w:val="0"/>
        </w:rPr>
        <w:t>Таблица 1.4.1. - Зоны действия источников централизованного теплоснабжения с</w:t>
      </w:r>
      <w:r w:rsidR="0081191F">
        <w:rPr>
          <w:b/>
          <w:bCs w:val="0"/>
        </w:rPr>
        <w:t>п. Сингапай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26"/>
        <w:gridCol w:w="5946"/>
      </w:tblGrid>
      <w:tr w:rsidR="00BB7C99" w:rsidRPr="0099189B" w:rsidTr="00BB7C99">
        <w:trPr>
          <w:tblHeader/>
        </w:trPr>
        <w:tc>
          <w:tcPr>
            <w:tcW w:w="1894" w:type="pct"/>
            <w:shd w:val="clear" w:color="auto" w:fill="D9D9D9" w:themeFill="background1" w:themeFillShade="D9"/>
            <w:vAlign w:val="center"/>
          </w:tcPr>
          <w:p w:rsidR="00BB7C99" w:rsidRPr="0099189B" w:rsidRDefault="00BB7C99" w:rsidP="00BB7C99">
            <w:pPr>
              <w:pStyle w:val="1fffb"/>
            </w:pPr>
            <w:r w:rsidRPr="0099189B">
              <w:t>Наименование источника тепловой энергии</w:t>
            </w:r>
          </w:p>
        </w:tc>
        <w:tc>
          <w:tcPr>
            <w:tcW w:w="3106" w:type="pct"/>
            <w:shd w:val="clear" w:color="auto" w:fill="D9D9D9" w:themeFill="background1" w:themeFillShade="D9"/>
            <w:vAlign w:val="center"/>
          </w:tcPr>
          <w:p w:rsidR="00BB7C99" w:rsidRPr="0099189B" w:rsidRDefault="00BB7C99" w:rsidP="00BB7C99">
            <w:pPr>
              <w:pStyle w:val="1fffb"/>
            </w:pPr>
            <w:r w:rsidRPr="0099189B">
              <w:t>Потребители</w:t>
            </w:r>
          </w:p>
        </w:tc>
      </w:tr>
      <w:tr w:rsidR="00BB7C99" w:rsidRPr="0099189B" w:rsidTr="00BB7C99">
        <w:trPr>
          <w:trHeight w:val="70"/>
        </w:trPr>
        <w:tc>
          <w:tcPr>
            <w:tcW w:w="1894" w:type="pct"/>
            <w:shd w:val="clear" w:color="auto" w:fill="auto"/>
            <w:vAlign w:val="center"/>
          </w:tcPr>
          <w:p w:rsidR="00BB7C99" w:rsidRPr="0099189B" w:rsidRDefault="00BB7C99" w:rsidP="00BB7C99">
            <w:pPr>
              <w:pStyle w:val="1fffb"/>
            </w:pPr>
            <w:r w:rsidRPr="0099189B">
              <w:t xml:space="preserve">Котельная </w:t>
            </w:r>
            <w:r w:rsidR="0081191F">
              <w:t>п. Сингапай</w:t>
            </w:r>
            <w:r w:rsidRPr="0099189B">
              <w:t xml:space="preserve">, </w:t>
            </w:r>
            <w:r w:rsidR="00FC7FC1">
              <w:t>ул. Сургутская, стр.9</w:t>
            </w:r>
          </w:p>
        </w:tc>
        <w:tc>
          <w:tcPr>
            <w:tcW w:w="3106" w:type="pct"/>
            <w:shd w:val="clear" w:color="auto" w:fill="auto"/>
            <w:vAlign w:val="center"/>
          </w:tcPr>
          <w:p w:rsidR="00BB7C99" w:rsidRPr="0099189B" w:rsidRDefault="00BB7C99" w:rsidP="00BB7C99">
            <w:pPr>
              <w:pStyle w:val="1fffb"/>
            </w:pPr>
            <w:r w:rsidRPr="0099189B">
              <w:t>88 объект (57 жилых домов, 10 бюджетных объектов, 4 производственных объекта, 11 прочих, 6 собственных)</w:t>
            </w:r>
          </w:p>
        </w:tc>
      </w:tr>
      <w:tr w:rsidR="00BB7C99" w:rsidRPr="0099189B" w:rsidTr="00BB7C99">
        <w:tc>
          <w:tcPr>
            <w:tcW w:w="1894" w:type="pct"/>
            <w:shd w:val="clear" w:color="auto" w:fill="auto"/>
            <w:vAlign w:val="center"/>
          </w:tcPr>
          <w:p w:rsidR="00BB7C99" w:rsidRPr="0099189B" w:rsidRDefault="00BB7C99" w:rsidP="00BB7C99">
            <w:pPr>
              <w:pStyle w:val="1fffb"/>
            </w:pPr>
            <w:r w:rsidRPr="0099189B">
              <w:t xml:space="preserve">Котельная </w:t>
            </w:r>
            <w:r w:rsidR="0081191F">
              <w:t>с. Чеускино</w:t>
            </w:r>
            <w:r w:rsidRPr="0099189B">
              <w:t>, ул. Кедровая, д. 8</w:t>
            </w:r>
          </w:p>
        </w:tc>
        <w:tc>
          <w:tcPr>
            <w:tcW w:w="3106" w:type="pct"/>
            <w:shd w:val="clear" w:color="auto" w:fill="auto"/>
            <w:vAlign w:val="center"/>
          </w:tcPr>
          <w:p w:rsidR="00BB7C99" w:rsidRPr="0099189B" w:rsidRDefault="00BB7C99" w:rsidP="00BB7C99">
            <w:pPr>
              <w:pStyle w:val="1fffb"/>
            </w:pPr>
            <w:r w:rsidRPr="0099189B">
              <w:t>87 объектов (69 жилых домов, 6 бюджетных объектов, 6 прочих, 6 собственных)</w:t>
            </w:r>
          </w:p>
        </w:tc>
      </w:tr>
    </w:tbl>
    <w:p w:rsidR="00BB7C99" w:rsidRPr="0099189B" w:rsidRDefault="00BB7C99" w:rsidP="0016342E">
      <w:pPr>
        <w:pStyle w:val="11ff3"/>
      </w:pPr>
    </w:p>
    <w:p w:rsidR="00C25060" w:rsidRPr="0099189B" w:rsidRDefault="00C25060" w:rsidP="00AD6FC2">
      <w:pPr>
        <w:pStyle w:val="19"/>
        <w:rPr>
          <w:spacing w:val="0"/>
        </w:rPr>
      </w:pPr>
      <w:bookmarkStart w:id="192" w:name="_Toc78674725"/>
      <w:bookmarkStart w:id="193" w:name="_Toc84970962"/>
      <w:bookmarkStart w:id="194" w:name="_Toc196159588"/>
      <w:bookmarkEnd w:id="84"/>
      <w:r w:rsidRPr="0099189B">
        <w:rPr>
          <w:spacing w:val="0"/>
        </w:rPr>
        <w:t>Тепловые нагрузки потребителей тепловой энергии, групп потребителей тепловой энергии</w:t>
      </w:r>
      <w:bookmarkEnd w:id="192"/>
      <w:bookmarkEnd w:id="193"/>
      <w:bookmarkEnd w:id="194"/>
    </w:p>
    <w:p w:rsidR="00C25060" w:rsidRPr="0099189B" w:rsidRDefault="00C25060">
      <w:pPr>
        <w:pStyle w:val="20"/>
        <w:numPr>
          <w:ilvl w:val="1"/>
          <w:numId w:val="103"/>
        </w:numPr>
        <w:rPr>
          <w:rFonts w:cs="Times New Roman"/>
        </w:rPr>
      </w:pPr>
      <w:bookmarkStart w:id="195" w:name="_Toc475879459"/>
      <w:bookmarkStart w:id="196" w:name="_Toc78674726"/>
      <w:bookmarkStart w:id="197" w:name="_Toc84970963"/>
      <w:bookmarkStart w:id="198" w:name="_Toc196159589"/>
      <w:r w:rsidRPr="0099189B">
        <w:rPr>
          <w:rFonts w:cs="Times New Roman"/>
        </w:rPr>
        <w:t xml:space="preserve">Описание значений </w:t>
      </w:r>
      <w:bookmarkEnd w:id="195"/>
      <w:r w:rsidRPr="0099189B">
        <w:rPr>
          <w:rFonts w:cs="Times New Roman"/>
        </w:rPr>
        <w:t>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196"/>
      <w:bookmarkEnd w:id="197"/>
      <w:bookmarkEnd w:id="198"/>
    </w:p>
    <w:p w:rsidR="00C25060" w:rsidRPr="0099189B" w:rsidRDefault="00C25060" w:rsidP="00B5461F">
      <w:pPr>
        <w:pStyle w:val="11ff3"/>
      </w:pPr>
      <w:r w:rsidRPr="0099189B">
        <w:t>В соответствии с п. 2 ч. 1 ПП РФ от 03.04.</w:t>
      </w:r>
      <w:r w:rsidR="0000451E" w:rsidRPr="0099189B">
        <w:t>2024</w:t>
      </w:r>
      <w:r w:rsidRPr="0099189B">
        <w:t xml:space="preserve"> №405 «О внесении изменений в некоторые акты Правительства Российской Федерации»:</w:t>
      </w:r>
    </w:p>
    <w:p w:rsidR="00C25060" w:rsidRPr="0099189B" w:rsidRDefault="00C25060" w:rsidP="00B5461F">
      <w:pPr>
        <w:pStyle w:val="11ff3"/>
      </w:pPr>
      <w:r w:rsidRPr="0099189B">
        <w:t>«…ж) "э</w:t>
      </w:r>
      <w:r w:rsidR="00630597" w:rsidRPr="0099189B">
        <w:t>лемент территориального деления</w:t>
      </w:r>
      <w:r w:rsidRPr="0099189B">
        <w:t xml:space="preserve">" - территория поселения, </w:t>
      </w:r>
      <w:r w:rsidR="008B5DDD" w:rsidRPr="0099189B">
        <w:t>муниципального образования</w:t>
      </w:r>
      <w:r w:rsidRPr="0099189B">
        <w:t xml:space="preserve"> или её часть, установленная по границам административно-территориальных единиц;</w:t>
      </w:r>
    </w:p>
    <w:p w:rsidR="00C25060" w:rsidRPr="0099189B" w:rsidRDefault="00C25060" w:rsidP="009E22AD">
      <w:pPr>
        <w:pStyle w:val="11ff3"/>
        <w:ind w:firstLine="0"/>
      </w:pPr>
      <w:r w:rsidRPr="0099189B">
        <w:t xml:space="preserve">з) "расчетный элемент территориального деления" - территория поселения, </w:t>
      </w:r>
      <w:r w:rsidR="008B5DDD" w:rsidRPr="0099189B">
        <w:t>муниципального образования</w:t>
      </w:r>
      <w:r w:rsidRPr="0099189B">
        <w:t xml:space="preserve"> или её часть, принятая для целей разработки схемы </w:t>
      </w:r>
      <w:r w:rsidRPr="0099189B">
        <w:lastRenderedPageBreak/>
        <w:t>теплоснабжения в неизменяемых границах на весь срок действия схемы теплоснабжения…».</w:t>
      </w:r>
    </w:p>
    <w:p w:rsidR="004854DE" w:rsidRPr="0099189B" w:rsidRDefault="004854DE" w:rsidP="009E22AD">
      <w:pPr>
        <w:pStyle w:val="11ff3"/>
        <w:ind w:firstLine="0"/>
      </w:pPr>
    </w:p>
    <w:p w:rsidR="009B3507" w:rsidRPr="0099189B" w:rsidRDefault="009B3507" w:rsidP="009B3507">
      <w:pPr>
        <w:pStyle w:val="11ff3"/>
        <w:rPr>
          <w:b/>
          <w:bCs w:val="0"/>
          <w:sz w:val="20"/>
          <w:szCs w:val="20"/>
        </w:rPr>
      </w:pPr>
      <w:r w:rsidRPr="0099189B">
        <w:rPr>
          <w:b/>
          <w:bCs w:val="0"/>
        </w:rPr>
        <w:t xml:space="preserve">Таблица 1.5.1. - Значения спроса на тепловую мощность в расчетных элементах территориального деления в составе централизованных систем теплоснабжения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65"/>
        <w:gridCol w:w="5148"/>
        <w:gridCol w:w="3859"/>
      </w:tblGrid>
      <w:tr w:rsidR="009B3507" w:rsidRPr="0099189B" w:rsidTr="009B3507">
        <w:trPr>
          <w:trHeight w:val="20"/>
        </w:trPr>
        <w:tc>
          <w:tcPr>
            <w:tcW w:w="295" w:type="pct"/>
            <w:shd w:val="clear" w:color="auto" w:fill="D9D9D9" w:themeFill="background1" w:themeFillShade="D9"/>
            <w:noWrap/>
            <w:vAlign w:val="center"/>
            <w:hideMark/>
          </w:tcPr>
          <w:p w:rsidR="009B3507" w:rsidRPr="0099189B" w:rsidRDefault="009B3507" w:rsidP="009B3507">
            <w:pPr>
              <w:pStyle w:val="1fffb"/>
            </w:pPr>
            <w:r w:rsidRPr="0099189B">
              <w:t>№</w:t>
            </w:r>
          </w:p>
          <w:p w:rsidR="009B3507" w:rsidRPr="0099189B" w:rsidRDefault="009B3507" w:rsidP="009B3507">
            <w:pPr>
              <w:pStyle w:val="1fffb"/>
            </w:pPr>
            <w:r w:rsidRPr="0099189B">
              <w:t>п/п</w:t>
            </w:r>
          </w:p>
        </w:tc>
        <w:tc>
          <w:tcPr>
            <w:tcW w:w="2689" w:type="pct"/>
            <w:shd w:val="clear" w:color="auto" w:fill="D9D9D9" w:themeFill="background1" w:themeFillShade="D9"/>
            <w:vAlign w:val="center"/>
            <w:hideMark/>
          </w:tcPr>
          <w:p w:rsidR="009B3507" w:rsidRPr="0099189B" w:rsidRDefault="009B3507" w:rsidP="009B3507">
            <w:pPr>
              <w:pStyle w:val="1fffb"/>
            </w:pPr>
            <w:r w:rsidRPr="0099189B">
              <w:t>Наименование населенного пункта</w:t>
            </w:r>
          </w:p>
        </w:tc>
        <w:tc>
          <w:tcPr>
            <w:tcW w:w="2016" w:type="pct"/>
            <w:shd w:val="clear" w:color="auto" w:fill="D9D9D9" w:themeFill="background1" w:themeFillShade="D9"/>
            <w:noWrap/>
            <w:vAlign w:val="center"/>
            <w:hideMark/>
          </w:tcPr>
          <w:p w:rsidR="009B3507" w:rsidRPr="0099189B" w:rsidRDefault="009B3507" w:rsidP="009B3507">
            <w:pPr>
              <w:pStyle w:val="1fffb"/>
            </w:pPr>
            <w:r w:rsidRPr="0099189B">
              <w:t>Спрос на тепловую мощность, Гкал/ч</w:t>
            </w:r>
          </w:p>
        </w:tc>
      </w:tr>
      <w:tr w:rsidR="009B3507" w:rsidRPr="0099189B" w:rsidTr="009B3507">
        <w:trPr>
          <w:trHeight w:val="20"/>
        </w:trPr>
        <w:tc>
          <w:tcPr>
            <w:tcW w:w="295" w:type="pct"/>
            <w:shd w:val="clear" w:color="auto" w:fill="auto"/>
            <w:noWrap/>
            <w:vAlign w:val="center"/>
            <w:hideMark/>
          </w:tcPr>
          <w:p w:rsidR="009B3507" w:rsidRPr="0099189B" w:rsidRDefault="009B3507" w:rsidP="009B3507">
            <w:pPr>
              <w:pStyle w:val="1fffb"/>
            </w:pPr>
            <w:r w:rsidRPr="0099189B">
              <w:t>1</w:t>
            </w:r>
          </w:p>
        </w:tc>
        <w:tc>
          <w:tcPr>
            <w:tcW w:w="2689" w:type="pct"/>
            <w:shd w:val="clear" w:color="auto" w:fill="auto"/>
            <w:noWrap/>
            <w:vAlign w:val="center"/>
            <w:hideMark/>
          </w:tcPr>
          <w:p w:rsidR="009B3507" w:rsidRPr="0099189B" w:rsidRDefault="0081191F" w:rsidP="009B3507">
            <w:pPr>
              <w:pStyle w:val="1fffb"/>
            </w:pPr>
            <w:r>
              <w:t>п. Сингапай</w:t>
            </w:r>
          </w:p>
        </w:tc>
        <w:tc>
          <w:tcPr>
            <w:tcW w:w="2016" w:type="pct"/>
            <w:tcBorders>
              <w:top w:val="single" w:sz="4" w:space="0" w:color="auto"/>
              <w:left w:val="single" w:sz="4" w:space="0" w:color="auto"/>
              <w:bottom w:val="single" w:sz="4" w:space="0" w:color="auto"/>
              <w:right w:val="single" w:sz="4" w:space="0" w:color="auto"/>
            </w:tcBorders>
            <w:shd w:val="clear" w:color="auto" w:fill="auto"/>
            <w:noWrap/>
            <w:hideMark/>
          </w:tcPr>
          <w:p w:rsidR="009B3507" w:rsidRPr="0099189B" w:rsidRDefault="00CC11CF" w:rsidP="009B3507">
            <w:pPr>
              <w:pStyle w:val="1fffb"/>
            </w:pPr>
            <w:r>
              <w:t>15,4</w:t>
            </w:r>
          </w:p>
        </w:tc>
      </w:tr>
      <w:tr w:rsidR="009B3507" w:rsidRPr="0099189B" w:rsidTr="009B3507">
        <w:trPr>
          <w:trHeight w:val="20"/>
        </w:trPr>
        <w:tc>
          <w:tcPr>
            <w:tcW w:w="295" w:type="pct"/>
            <w:shd w:val="clear" w:color="auto" w:fill="auto"/>
            <w:noWrap/>
            <w:vAlign w:val="center"/>
          </w:tcPr>
          <w:p w:rsidR="009B3507" w:rsidRPr="0099189B" w:rsidRDefault="009B3507" w:rsidP="009B3507">
            <w:pPr>
              <w:pStyle w:val="1fffb"/>
            </w:pPr>
            <w:r w:rsidRPr="0099189B">
              <w:t>2</w:t>
            </w:r>
          </w:p>
        </w:tc>
        <w:tc>
          <w:tcPr>
            <w:tcW w:w="2689" w:type="pct"/>
            <w:shd w:val="clear" w:color="auto" w:fill="auto"/>
            <w:noWrap/>
            <w:vAlign w:val="center"/>
          </w:tcPr>
          <w:p w:rsidR="009B3507" w:rsidRPr="0099189B" w:rsidRDefault="0081191F" w:rsidP="009B3507">
            <w:pPr>
              <w:pStyle w:val="1fffb"/>
            </w:pPr>
            <w:r>
              <w:t>с. Чеускино</w:t>
            </w:r>
          </w:p>
        </w:tc>
        <w:tc>
          <w:tcPr>
            <w:tcW w:w="2016" w:type="pct"/>
            <w:tcBorders>
              <w:top w:val="single" w:sz="4" w:space="0" w:color="auto"/>
              <w:left w:val="single" w:sz="4" w:space="0" w:color="auto"/>
              <w:bottom w:val="single" w:sz="4" w:space="0" w:color="auto"/>
              <w:right w:val="single" w:sz="4" w:space="0" w:color="auto"/>
            </w:tcBorders>
            <w:shd w:val="clear" w:color="auto" w:fill="auto"/>
            <w:noWrap/>
          </w:tcPr>
          <w:p w:rsidR="009B3507" w:rsidRPr="0099189B" w:rsidRDefault="00CC11CF" w:rsidP="009B3507">
            <w:pPr>
              <w:pStyle w:val="1fffb"/>
            </w:pPr>
            <w:r>
              <w:t>4,24</w:t>
            </w:r>
          </w:p>
        </w:tc>
      </w:tr>
    </w:tbl>
    <w:p w:rsidR="00FC5014" w:rsidRPr="0099189B" w:rsidRDefault="00FC5014" w:rsidP="00B5461F">
      <w:pPr>
        <w:pStyle w:val="11ff3"/>
        <w:rPr>
          <w:b/>
          <w:bCs w:val="0"/>
        </w:rPr>
        <w:sectPr w:rsidR="00FC5014" w:rsidRPr="0099189B" w:rsidSect="00ED5167">
          <w:pgSz w:w="11907" w:h="16839" w:code="9"/>
          <w:pgMar w:top="1134" w:right="850" w:bottom="1134" w:left="1701" w:header="567" w:footer="454" w:gutter="0"/>
          <w:cols w:space="708"/>
          <w:docGrid w:linePitch="360"/>
        </w:sectPr>
      </w:pPr>
    </w:p>
    <w:p w:rsidR="00811187" w:rsidRPr="0099189B" w:rsidRDefault="00811187" w:rsidP="00B5461F">
      <w:pPr>
        <w:pStyle w:val="11ff3"/>
        <w:rPr>
          <w:b/>
          <w:bCs w:val="0"/>
        </w:rPr>
      </w:pPr>
    </w:p>
    <w:p w:rsidR="00C25060" w:rsidRPr="0099189B" w:rsidRDefault="00C25060" w:rsidP="00C34C13">
      <w:pPr>
        <w:pStyle w:val="20"/>
        <w:keepNext w:val="0"/>
        <w:widowControl w:val="0"/>
        <w:spacing w:before="0" w:after="0"/>
        <w:textAlignment w:val="baseline"/>
        <w:rPr>
          <w:rFonts w:cs="Times New Roman"/>
        </w:rPr>
      </w:pPr>
      <w:bookmarkStart w:id="199" w:name="_Toc78674727"/>
      <w:bookmarkStart w:id="200" w:name="_Toc84970964"/>
      <w:bookmarkStart w:id="201" w:name="_Toc196159590"/>
      <w:r w:rsidRPr="0099189B">
        <w:rPr>
          <w:rFonts w:cs="Times New Roman"/>
        </w:rPr>
        <w:t>Описание значений расчетных тепловых нагрузок на коллекторах источников тепловой энергии</w:t>
      </w:r>
      <w:bookmarkEnd w:id="199"/>
      <w:bookmarkEnd w:id="200"/>
      <w:bookmarkEnd w:id="201"/>
    </w:p>
    <w:p w:rsidR="00C25060" w:rsidRPr="0099189B" w:rsidRDefault="00C25060" w:rsidP="00B5461F">
      <w:pPr>
        <w:pStyle w:val="11ff3"/>
      </w:pPr>
      <w:r w:rsidRPr="0099189B">
        <w:t>В соответствии с п. 2 ч. 1 ПП РФ от 03.04.</w:t>
      </w:r>
      <w:r w:rsidR="0000451E" w:rsidRPr="0099189B">
        <w:t>2024</w:t>
      </w:r>
      <w:r w:rsidRPr="0099189B">
        <w:t xml:space="preserve"> №405 «О внесении изменений в некоторые акты Правительства Российской Федерации»:</w:t>
      </w:r>
    </w:p>
    <w:p w:rsidR="00C25060" w:rsidRPr="0099189B" w:rsidRDefault="00C25060" w:rsidP="00B5461F">
      <w:pPr>
        <w:pStyle w:val="11ff3"/>
      </w:pPr>
      <w:r w:rsidRPr="0099189B">
        <w:t>«…к) "расчетная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rsidR="00C25060" w:rsidRPr="0099189B" w:rsidRDefault="00C25060" w:rsidP="00B5461F">
      <w:pPr>
        <w:pStyle w:val="11ff3"/>
      </w:pPr>
      <w:r w:rsidRPr="0099189B">
        <w:t>Значения договорных нагрузок на коллекторах (сумма договорных нагрузок и утвержденных значений потерь мощности в тепловых сетях) превышают расчетную тепловую нагрузку на коллекторах.</w:t>
      </w:r>
    </w:p>
    <w:p w:rsidR="00C25060" w:rsidRPr="0099189B" w:rsidRDefault="00C25060" w:rsidP="00B5461F">
      <w:pPr>
        <w:pStyle w:val="11ff3"/>
      </w:pPr>
      <w:r w:rsidRPr="0099189B">
        <w:t>Порядок определения баланса по расчетной используемой мощности, определен требованиями действующего законодательства (Приказ Министерства регионального развития РФ от 28 декабря 2009 г. №610 «Об утверждении правил установления и изменения (пересмотра) тепловых нагрузок») и соответствует фактическим данным, получаемым от источников тепловой энергии с отклонением не более 3% (допустимый параметр отклонений, обусловлен нормируемым диапазоном изменения тепловой нагрузки, допускаемым требованиями ПТЭ электрических станций и тепловых сетей, а также Правилами эксплуатации тепловых энергоустановок). Соответственно, расчет эффективного сценария, базирующегося на потребности в мощности, определяемой на основании фактически используемой тепловой нагрузки (невыборка заявленной мощности), предусматривает определение потребности в каждой точке поставки, с последующей ежегодной актуализацией всего реестра, проводимой в соответствие с требованиями вышеуказанных «Правил». По зонам теплоснабжения в границах эксплуатационной ответственности</w:t>
      </w:r>
      <w:r w:rsidR="00F36754" w:rsidRPr="0099189B">
        <w:t>ПМУП «УТВС»</w:t>
      </w:r>
      <w:r w:rsidRPr="0099189B">
        <w:t>, указанный бизнес-процесс закреплен на уровне действующих условий договоров теплоснабжения.</w:t>
      </w:r>
    </w:p>
    <w:p w:rsidR="00FC5014" w:rsidRPr="0099189B" w:rsidRDefault="00C25060" w:rsidP="00A75A57">
      <w:pPr>
        <w:pStyle w:val="11ff3"/>
        <w:sectPr w:rsidR="00FC5014" w:rsidRPr="0099189B" w:rsidSect="00ED5167">
          <w:pgSz w:w="11907" w:h="16839" w:code="9"/>
          <w:pgMar w:top="1134" w:right="850" w:bottom="1134" w:left="1701" w:header="567" w:footer="454" w:gutter="0"/>
          <w:cols w:space="708"/>
          <w:docGrid w:linePitch="360"/>
        </w:sectPr>
      </w:pPr>
      <w:r w:rsidRPr="0099189B">
        <w:t>Значения расчетных тепловых нагрузок, соответствующих величине потребления тепловой энергии при расчетных температурах наружного воздуха в зонах действия источников тепловой энергии, представлены в таблице.</w:t>
      </w:r>
      <w:bookmarkStart w:id="202" w:name="_Toc527706876"/>
    </w:p>
    <w:p w:rsidR="00FC5014" w:rsidRPr="0099189B" w:rsidRDefault="00FD7E24" w:rsidP="00D12AE3">
      <w:pPr>
        <w:pStyle w:val="afffffffffffffff"/>
        <w:ind w:left="-142" w:firstLine="0"/>
        <w:rPr>
          <w:b/>
          <w:u w:val="none"/>
        </w:rPr>
      </w:pPr>
      <w:r w:rsidRPr="0099189B">
        <w:rPr>
          <w:b/>
          <w:u w:val="none"/>
          <w:lang w:eastAsia="ru-RU"/>
        </w:rPr>
        <w:lastRenderedPageBreak/>
        <w:t>Таблица 1.</w:t>
      </w:r>
      <w:r w:rsidR="008D4F9D" w:rsidRPr="0099189B">
        <w:rPr>
          <w:b/>
          <w:u w:val="none"/>
        </w:rPr>
        <w:t>5.2.1</w:t>
      </w:r>
      <w:r w:rsidR="00C25060" w:rsidRPr="0099189B">
        <w:rPr>
          <w:b/>
          <w:u w:val="none"/>
        </w:rPr>
        <w:t xml:space="preserve"> – </w:t>
      </w:r>
      <w:r w:rsidR="00EE60E7" w:rsidRPr="0099189B">
        <w:rPr>
          <w:b/>
          <w:u w:val="none"/>
        </w:rPr>
        <w:t>Тепловые</w:t>
      </w:r>
      <w:r w:rsidR="00C25060" w:rsidRPr="0099189B">
        <w:rPr>
          <w:b/>
          <w:u w:val="none"/>
        </w:rPr>
        <w:t xml:space="preserve"> тепловые нагрузки </w:t>
      </w:r>
      <w:r w:rsidR="00EE60E7" w:rsidRPr="0099189B">
        <w:rPr>
          <w:b/>
          <w:u w:val="none"/>
        </w:rPr>
        <w:t>потребителей</w:t>
      </w:r>
      <w:r w:rsidR="00C25060" w:rsidRPr="0099189B">
        <w:rPr>
          <w:b/>
          <w:u w:val="none"/>
        </w:rPr>
        <w:t xml:space="preserve"> тепловой энергии за </w:t>
      </w:r>
      <w:r w:rsidR="00CC11CF">
        <w:rPr>
          <w:b/>
          <w:u w:val="none"/>
        </w:rPr>
        <w:t>2025</w:t>
      </w:r>
      <w:r w:rsidR="00C25060" w:rsidRPr="0099189B">
        <w:rPr>
          <w:b/>
          <w:u w:val="none"/>
        </w:rPr>
        <w:t>г.</w:t>
      </w:r>
      <w:bookmarkEnd w:id="202"/>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65"/>
        <w:gridCol w:w="5148"/>
        <w:gridCol w:w="3859"/>
      </w:tblGrid>
      <w:tr w:rsidR="009B3507" w:rsidRPr="0099189B" w:rsidTr="002000A0">
        <w:trPr>
          <w:trHeight w:val="20"/>
        </w:trPr>
        <w:tc>
          <w:tcPr>
            <w:tcW w:w="295" w:type="pct"/>
            <w:shd w:val="clear" w:color="auto" w:fill="D9D9D9" w:themeFill="background1" w:themeFillShade="D9"/>
            <w:noWrap/>
            <w:vAlign w:val="center"/>
            <w:hideMark/>
          </w:tcPr>
          <w:p w:rsidR="009B3507" w:rsidRPr="0099189B" w:rsidRDefault="009B3507" w:rsidP="002000A0">
            <w:pPr>
              <w:pStyle w:val="1fffb"/>
            </w:pPr>
            <w:r w:rsidRPr="0099189B">
              <w:t>№</w:t>
            </w:r>
          </w:p>
          <w:p w:rsidR="009B3507" w:rsidRPr="0099189B" w:rsidRDefault="009B3507" w:rsidP="002000A0">
            <w:pPr>
              <w:pStyle w:val="1fffb"/>
            </w:pPr>
            <w:r w:rsidRPr="0099189B">
              <w:t>п/п</w:t>
            </w:r>
          </w:p>
        </w:tc>
        <w:tc>
          <w:tcPr>
            <w:tcW w:w="2689" w:type="pct"/>
            <w:shd w:val="clear" w:color="auto" w:fill="D9D9D9" w:themeFill="background1" w:themeFillShade="D9"/>
            <w:vAlign w:val="center"/>
            <w:hideMark/>
          </w:tcPr>
          <w:p w:rsidR="009B3507" w:rsidRPr="0099189B" w:rsidRDefault="009B3507" w:rsidP="002000A0">
            <w:pPr>
              <w:pStyle w:val="1fffb"/>
            </w:pPr>
            <w:r w:rsidRPr="0099189B">
              <w:t>Наименование населенного пункта</w:t>
            </w:r>
          </w:p>
        </w:tc>
        <w:tc>
          <w:tcPr>
            <w:tcW w:w="2016" w:type="pct"/>
            <w:shd w:val="clear" w:color="auto" w:fill="D9D9D9" w:themeFill="background1" w:themeFillShade="D9"/>
            <w:noWrap/>
            <w:vAlign w:val="center"/>
            <w:hideMark/>
          </w:tcPr>
          <w:p w:rsidR="009B3507" w:rsidRPr="0099189B" w:rsidRDefault="009B3507" w:rsidP="002000A0">
            <w:pPr>
              <w:pStyle w:val="1fffb"/>
            </w:pPr>
            <w:r w:rsidRPr="0099189B">
              <w:t>Спрос на тепловую мощность, Гкал/ч</w:t>
            </w:r>
          </w:p>
        </w:tc>
      </w:tr>
      <w:tr w:rsidR="009B3507" w:rsidRPr="0099189B" w:rsidTr="002000A0">
        <w:trPr>
          <w:trHeight w:val="20"/>
        </w:trPr>
        <w:tc>
          <w:tcPr>
            <w:tcW w:w="295" w:type="pct"/>
            <w:shd w:val="clear" w:color="auto" w:fill="auto"/>
            <w:noWrap/>
            <w:vAlign w:val="center"/>
            <w:hideMark/>
          </w:tcPr>
          <w:p w:rsidR="009B3507" w:rsidRPr="0099189B" w:rsidRDefault="009B3507" w:rsidP="002000A0">
            <w:pPr>
              <w:pStyle w:val="1fffb"/>
            </w:pPr>
            <w:r w:rsidRPr="0099189B">
              <w:t>1</w:t>
            </w:r>
          </w:p>
        </w:tc>
        <w:tc>
          <w:tcPr>
            <w:tcW w:w="2689" w:type="pct"/>
            <w:shd w:val="clear" w:color="auto" w:fill="auto"/>
            <w:noWrap/>
            <w:vAlign w:val="center"/>
            <w:hideMark/>
          </w:tcPr>
          <w:p w:rsidR="009B3507" w:rsidRPr="0099189B" w:rsidRDefault="0081191F" w:rsidP="002000A0">
            <w:pPr>
              <w:pStyle w:val="1fffb"/>
            </w:pPr>
            <w:r>
              <w:t>п. Сингапай</w:t>
            </w:r>
          </w:p>
        </w:tc>
        <w:tc>
          <w:tcPr>
            <w:tcW w:w="2016" w:type="pct"/>
            <w:tcBorders>
              <w:top w:val="single" w:sz="4" w:space="0" w:color="auto"/>
              <w:left w:val="single" w:sz="4" w:space="0" w:color="auto"/>
              <w:bottom w:val="single" w:sz="4" w:space="0" w:color="auto"/>
              <w:right w:val="single" w:sz="4" w:space="0" w:color="auto"/>
            </w:tcBorders>
            <w:shd w:val="clear" w:color="auto" w:fill="auto"/>
            <w:noWrap/>
            <w:hideMark/>
          </w:tcPr>
          <w:p w:rsidR="009B3507" w:rsidRPr="0099189B" w:rsidRDefault="00CC11CF" w:rsidP="002000A0">
            <w:pPr>
              <w:pStyle w:val="1fffb"/>
            </w:pPr>
            <w:r>
              <w:t>15,4</w:t>
            </w:r>
          </w:p>
        </w:tc>
      </w:tr>
      <w:tr w:rsidR="009B3507" w:rsidRPr="0099189B" w:rsidTr="002000A0">
        <w:trPr>
          <w:trHeight w:val="20"/>
        </w:trPr>
        <w:tc>
          <w:tcPr>
            <w:tcW w:w="295" w:type="pct"/>
            <w:shd w:val="clear" w:color="auto" w:fill="auto"/>
            <w:noWrap/>
            <w:vAlign w:val="center"/>
          </w:tcPr>
          <w:p w:rsidR="009B3507" w:rsidRPr="0099189B" w:rsidRDefault="009B3507" w:rsidP="002000A0">
            <w:pPr>
              <w:pStyle w:val="1fffb"/>
            </w:pPr>
            <w:r w:rsidRPr="0099189B">
              <w:t>2</w:t>
            </w:r>
          </w:p>
        </w:tc>
        <w:tc>
          <w:tcPr>
            <w:tcW w:w="2689" w:type="pct"/>
            <w:shd w:val="clear" w:color="auto" w:fill="auto"/>
            <w:noWrap/>
            <w:vAlign w:val="center"/>
          </w:tcPr>
          <w:p w:rsidR="009B3507" w:rsidRPr="0099189B" w:rsidRDefault="0081191F" w:rsidP="002000A0">
            <w:pPr>
              <w:pStyle w:val="1fffb"/>
            </w:pPr>
            <w:r>
              <w:t>с. Чеускино</w:t>
            </w:r>
          </w:p>
        </w:tc>
        <w:tc>
          <w:tcPr>
            <w:tcW w:w="2016" w:type="pct"/>
            <w:tcBorders>
              <w:top w:val="single" w:sz="4" w:space="0" w:color="auto"/>
              <w:left w:val="single" w:sz="4" w:space="0" w:color="auto"/>
              <w:bottom w:val="single" w:sz="4" w:space="0" w:color="auto"/>
              <w:right w:val="single" w:sz="4" w:space="0" w:color="auto"/>
            </w:tcBorders>
            <w:shd w:val="clear" w:color="auto" w:fill="auto"/>
            <w:noWrap/>
          </w:tcPr>
          <w:p w:rsidR="009B3507" w:rsidRPr="0099189B" w:rsidRDefault="00CC11CF" w:rsidP="002000A0">
            <w:pPr>
              <w:pStyle w:val="1fffb"/>
            </w:pPr>
            <w:r>
              <w:t>4,24</w:t>
            </w:r>
          </w:p>
        </w:tc>
      </w:tr>
    </w:tbl>
    <w:p w:rsidR="00A75A57" w:rsidRPr="0099189B" w:rsidRDefault="00A75A57" w:rsidP="00A75A57">
      <w:pPr>
        <w:pStyle w:val="afffffffffffffff"/>
        <w:ind w:firstLine="0"/>
        <w:rPr>
          <w:b/>
          <w:sz w:val="20"/>
          <w:szCs w:val="20"/>
          <w:u w:val="none"/>
          <w:lang w:eastAsia="ru-RU"/>
        </w:rPr>
      </w:pPr>
    </w:p>
    <w:p w:rsidR="00C25060" w:rsidRPr="0099189B" w:rsidRDefault="00C25060" w:rsidP="00C25060">
      <w:pPr>
        <w:pStyle w:val="20"/>
        <w:keepNext w:val="0"/>
        <w:widowControl w:val="0"/>
        <w:spacing w:before="240" w:line="240" w:lineRule="auto"/>
        <w:textAlignment w:val="baseline"/>
        <w:rPr>
          <w:rFonts w:cs="Times New Roman"/>
        </w:rPr>
      </w:pPr>
      <w:bookmarkStart w:id="203" w:name="_Toc78674728"/>
      <w:bookmarkStart w:id="204" w:name="_Toc84970965"/>
      <w:bookmarkStart w:id="205" w:name="_Toc196159591"/>
      <w:r w:rsidRPr="0099189B">
        <w:rPr>
          <w:rFonts w:cs="Times New Roman"/>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03"/>
      <w:bookmarkEnd w:id="204"/>
      <w:bookmarkEnd w:id="205"/>
    </w:p>
    <w:p w:rsidR="00C25060" w:rsidRPr="0099189B" w:rsidRDefault="00C25060" w:rsidP="00B5461F">
      <w:pPr>
        <w:pStyle w:val="11ff3"/>
      </w:pPr>
      <w:r w:rsidRPr="0099189B">
        <w:t xml:space="preserve">В силу требований п.15 Статьи 14 Федерального закона от 27.07.2010 г. №190-ФЗ </w:t>
      </w:r>
      <w:r w:rsidR="006D6813" w:rsidRPr="0099189B">
        <w:t>(ред. от 01.05.</w:t>
      </w:r>
      <w:r w:rsidR="0000451E" w:rsidRPr="0099189B">
        <w:t>2024</w:t>
      </w:r>
      <w:r w:rsidR="006D6813" w:rsidRPr="0099189B">
        <w:t xml:space="preserve">) </w:t>
      </w:r>
      <w:r w:rsidRPr="0099189B">
        <w:t>«О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rsidR="00F46F28" w:rsidRPr="0099189B" w:rsidRDefault="00F46F28" w:rsidP="00F46F28">
      <w:pPr>
        <w:pStyle w:val="11ff3"/>
      </w:pPr>
      <w:r w:rsidRPr="0099189B">
        <w:t xml:space="preserve">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пользования, которые установлены ЖК РФ. Переустройство отопления квартиры с центрального на индивидуальное является переустройством квартиры и должно производиться с соблюдением требований законодательства, по согласованию с органом местного самоуправления </w:t>
      </w:r>
      <w:r w:rsidR="00183352" w:rsidRPr="0099189B">
        <w:t>на основании,</w:t>
      </w:r>
      <w:r w:rsidRPr="0099189B">
        <w:t xml:space="preserve"> принятого им решения, в то время как 190-ФЗ введен запрет на переход на индивидуальное отопление в квартирах многоквартирного дома.</w:t>
      </w:r>
    </w:p>
    <w:p w:rsidR="00F46F28" w:rsidRPr="0099189B" w:rsidRDefault="00F46F28" w:rsidP="00F46F28">
      <w:pPr>
        <w:pStyle w:val="11ff3"/>
      </w:pPr>
      <w:r w:rsidRPr="0099189B">
        <w:t xml:space="preserve">Таким образом, проект переустройства должен соответствовать строительным нормам и правилам проектирования, быть согласованным с теплоснабжающей организацией, а также наличие возможности в схеме теплоснабжения перехода на индивидуальный источник отопления для того, чтобы получить согласование органа местного самоуправления. При отсутствии вышеуказанных критериев, переустройство жилого помещения будут признано незаконным. Запрет установлен в целях сохранения теплового баланса всего жилого здания, поскольку при переходе на индивидуальное теплоснабжение хотя бы одной квартиры в многоквартирном доме происходит снижение температуры в примыкающих помещениях, нарушается гидравлический режим во внутридомовой системе теплоснабжения (Апелляционное Определение Апелляционной коллегии ВС РФ от 27.08.2015 № АПЛ15-330). Учитывая изложенное, в многоквартирных </w:t>
      </w:r>
      <w:r w:rsidRPr="0099189B">
        <w:lastRenderedPageBreak/>
        <w:t>жилых домах, подключенных к центральной системе теплоснабжения, перевод отдельных помещений на индивидуальное отопление допускается лишь при наличии схемы теплоснабжения, предусматривающей такую возможность.</w:t>
      </w:r>
    </w:p>
    <w:p w:rsidR="00C25060" w:rsidRPr="0099189B" w:rsidRDefault="00C25060" w:rsidP="00C25060">
      <w:pPr>
        <w:pStyle w:val="20"/>
        <w:keepNext w:val="0"/>
        <w:widowControl w:val="0"/>
        <w:spacing w:before="240" w:line="240" w:lineRule="auto"/>
        <w:textAlignment w:val="baseline"/>
        <w:rPr>
          <w:rFonts w:cs="Times New Roman"/>
        </w:rPr>
      </w:pPr>
      <w:bookmarkStart w:id="206" w:name="_Toc78674729"/>
      <w:bookmarkStart w:id="207" w:name="_Toc84970966"/>
      <w:bookmarkStart w:id="208" w:name="_Toc196159592"/>
      <w:r w:rsidRPr="0099189B">
        <w:rPr>
          <w:rFonts w:cs="Times New Roman"/>
        </w:rPr>
        <w:t>Описание величины потребления тепловой энергии в расчетных элементах территориального деления за отопительный период и за год в целом</w:t>
      </w:r>
      <w:bookmarkEnd w:id="206"/>
      <w:bookmarkEnd w:id="207"/>
      <w:bookmarkEnd w:id="208"/>
    </w:p>
    <w:p w:rsidR="00C25060" w:rsidRPr="0099189B" w:rsidRDefault="00C25060" w:rsidP="00B5461F">
      <w:pPr>
        <w:pStyle w:val="11ff3"/>
      </w:pPr>
      <w:r w:rsidRPr="0099189B">
        <w:t xml:space="preserve">Значения потребления тепловой энергии, в разрезе расчетных элементов территориального деления </w:t>
      </w:r>
      <w:r w:rsidR="008B5DDD" w:rsidRPr="0099189B">
        <w:t>муниципального образования</w:t>
      </w:r>
      <w:r w:rsidRPr="0099189B">
        <w:t>, рассчитаны исходя из суммарных договорных нагрузок потребителей на нужды отопление, вентиляции и горячего водоснабжения по административным районам. Месячное потребление тепловой энергии рассчитано по фактической среднемесячной температуре наружного воздуха.</w:t>
      </w:r>
    </w:p>
    <w:p w:rsidR="00C25060" w:rsidRPr="0099189B" w:rsidRDefault="00C25060" w:rsidP="00B5461F">
      <w:pPr>
        <w:pStyle w:val="11ff3"/>
      </w:pPr>
      <w:r w:rsidRPr="0099189B">
        <w:t>Месячное потребление тепловой энергии на нужды отопления и вентиляции рассчитано по формуле: Qтек=(Qmax(20-tнв) /55) *24часа*кол. дней, где</w:t>
      </w:r>
    </w:p>
    <w:p w:rsidR="00C25060" w:rsidRPr="0099189B" w:rsidRDefault="00C25060" w:rsidP="00C25060">
      <w:pPr>
        <w:pStyle w:val="113"/>
        <w:rPr>
          <w:rFonts w:eastAsia="Calibri"/>
        </w:rPr>
      </w:pPr>
      <w:r w:rsidRPr="0099189B">
        <w:rPr>
          <w:rFonts w:eastAsia="Calibri"/>
        </w:rPr>
        <w:t>Qтек – Месячное потребление тепловой энергии, Гкал;</w:t>
      </w:r>
    </w:p>
    <w:p w:rsidR="00C25060" w:rsidRPr="0099189B" w:rsidRDefault="00C25060" w:rsidP="00C25060">
      <w:pPr>
        <w:pStyle w:val="113"/>
        <w:rPr>
          <w:rFonts w:eastAsia="Calibri"/>
        </w:rPr>
      </w:pPr>
      <w:r w:rsidRPr="0099189B">
        <w:rPr>
          <w:rFonts w:eastAsia="Calibri"/>
        </w:rPr>
        <w:t>Qmax – Договорная тепловая нагрузка (отопления) при расчетной температуре расчетного воздуха;</w:t>
      </w:r>
    </w:p>
    <w:p w:rsidR="00C25060" w:rsidRPr="0099189B" w:rsidRDefault="00C25060" w:rsidP="00C25060">
      <w:pPr>
        <w:pStyle w:val="113"/>
        <w:rPr>
          <w:rFonts w:eastAsia="Calibri"/>
        </w:rPr>
      </w:pPr>
      <w:r w:rsidRPr="0099189B">
        <w:rPr>
          <w:rFonts w:eastAsia="Calibri"/>
        </w:rPr>
        <w:t>Tнв – Среднемесячная фактическая температура наружного воздуха.</w:t>
      </w:r>
    </w:p>
    <w:p w:rsidR="003E5D98" w:rsidRPr="0099189B" w:rsidRDefault="003E5D98" w:rsidP="006B0E1D">
      <w:pPr>
        <w:spacing w:after="0" w:line="360" w:lineRule="auto"/>
        <w:ind w:firstLine="708"/>
        <w:rPr>
          <w:rFonts w:ascii="Times New Roman" w:eastAsia="Calibri" w:hAnsi="Times New Roman" w:cs="Times New Roman"/>
          <w:szCs w:val="24"/>
        </w:rPr>
      </w:pPr>
    </w:p>
    <w:p w:rsidR="00BD7CE3" w:rsidRPr="0099189B" w:rsidRDefault="00BD7CE3" w:rsidP="003E5D98">
      <w:pPr>
        <w:pStyle w:val="11ff3"/>
        <w:rPr>
          <w:b/>
        </w:rPr>
        <w:sectPr w:rsidR="00BD7CE3" w:rsidRPr="0099189B" w:rsidSect="00ED5167">
          <w:pgSz w:w="11907" w:h="16839" w:code="9"/>
          <w:pgMar w:top="1134" w:right="850" w:bottom="1134" w:left="1701" w:header="567" w:footer="454" w:gutter="0"/>
          <w:cols w:space="708"/>
          <w:docGrid w:linePitch="360"/>
        </w:sectPr>
      </w:pPr>
    </w:p>
    <w:p w:rsidR="009B3507" w:rsidRPr="0099189B" w:rsidRDefault="008D4F9D" w:rsidP="009B3507">
      <w:pPr>
        <w:pStyle w:val="11ff3"/>
        <w:rPr>
          <w:b/>
        </w:rPr>
      </w:pPr>
      <w:r w:rsidRPr="0099189B">
        <w:rPr>
          <w:b/>
        </w:rPr>
        <w:lastRenderedPageBreak/>
        <w:t xml:space="preserve">Таблица </w:t>
      </w:r>
      <w:r w:rsidR="00FD7E24" w:rsidRPr="0099189B">
        <w:rPr>
          <w:b/>
        </w:rPr>
        <w:t>1.</w:t>
      </w:r>
      <w:r w:rsidRPr="0099189B">
        <w:rPr>
          <w:b/>
        </w:rPr>
        <w:t>5.4.</w:t>
      </w:r>
      <w:r w:rsidR="004C0673" w:rsidRPr="0099189B">
        <w:rPr>
          <w:b/>
        </w:rPr>
        <w:t>2</w:t>
      </w:r>
      <w:r w:rsidRPr="0099189B">
        <w:rPr>
          <w:b/>
        </w:rPr>
        <w:t xml:space="preserve"> – </w:t>
      </w:r>
      <w:r w:rsidR="003E5D98" w:rsidRPr="0099189B">
        <w:rPr>
          <w:b/>
        </w:rPr>
        <w:t>Объе</w:t>
      </w:r>
      <w:r w:rsidR="00AE0A67" w:rsidRPr="0099189B">
        <w:rPr>
          <w:b/>
        </w:rPr>
        <w:t>мы потребления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
        <w:gridCol w:w="1200"/>
        <w:gridCol w:w="1233"/>
        <w:gridCol w:w="1395"/>
        <w:gridCol w:w="1340"/>
        <w:gridCol w:w="806"/>
        <w:gridCol w:w="1000"/>
        <w:gridCol w:w="806"/>
        <w:gridCol w:w="806"/>
        <w:gridCol w:w="806"/>
        <w:gridCol w:w="1437"/>
        <w:gridCol w:w="1054"/>
        <w:gridCol w:w="1072"/>
        <w:gridCol w:w="1120"/>
      </w:tblGrid>
      <w:tr w:rsidR="00DC45B0" w:rsidRPr="0099189B" w:rsidTr="00DC45B0">
        <w:trPr>
          <w:trHeight w:val="270"/>
        </w:trPr>
        <w:tc>
          <w:tcPr>
            <w:tcW w:w="150" w:type="pct"/>
            <w:vMerge w:val="restart"/>
            <w:shd w:val="clear" w:color="000000" w:fill="D9D9D9"/>
            <w:vAlign w:val="center"/>
            <w:hideMark/>
          </w:tcPr>
          <w:p w:rsidR="009B3507" w:rsidRPr="0099189B" w:rsidRDefault="009B3507" w:rsidP="009B3507">
            <w:pPr>
              <w:pStyle w:val="1fffb"/>
            </w:pPr>
            <w:bookmarkStart w:id="209" w:name="_Hlk237351676"/>
            <w:r w:rsidRPr="0099189B">
              <w:t>№ п/п</w:t>
            </w:r>
          </w:p>
        </w:tc>
        <w:tc>
          <w:tcPr>
            <w:tcW w:w="422" w:type="pct"/>
            <w:vMerge w:val="restart"/>
            <w:shd w:val="clear" w:color="000000" w:fill="D9D9D9"/>
            <w:vAlign w:val="center"/>
            <w:hideMark/>
          </w:tcPr>
          <w:p w:rsidR="009B3507" w:rsidRPr="0099189B" w:rsidRDefault="009B3507" w:rsidP="009B3507">
            <w:pPr>
              <w:pStyle w:val="1fffb"/>
            </w:pPr>
            <w:r w:rsidRPr="0099189B">
              <w:t>Наименование источника</w:t>
            </w:r>
          </w:p>
        </w:tc>
        <w:tc>
          <w:tcPr>
            <w:tcW w:w="434" w:type="pct"/>
            <w:vMerge w:val="restart"/>
            <w:shd w:val="clear" w:color="000000" w:fill="D9D9D9"/>
            <w:vAlign w:val="center"/>
            <w:hideMark/>
          </w:tcPr>
          <w:p w:rsidR="009B3507" w:rsidRPr="0099189B" w:rsidRDefault="009B3507" w:rsidP="009B3507">
            <w:pPr>
              <w:pStyle w:val="1fffb"/>
            </w:pPr>
            <w:r w:rsidRPr="0099189B">
              <w:t>Установленная тепловая мощность, Гкал/ч</w:t>
            </w:r>
          </w:p>
        </w:tc>
        <w:tc>
          <w:tcPr>
            <w:tcW w:w="317" w:type="pct"/>
            <w:vMerge w:val="restart"/>
            <w:shd w:val="clear" w:color="000000" w:fill="D9D9D9"/>
            <w:vAlign w:val="center"/>
            <w:hideMark/>
          </w:tcPr>
          <w:p w:rsidR="009B3507" w:rsidRPr="0099189B" w:rsidRDefault="009B3507" w:rsidP="009B3507">
            <w:pPr>
              <w:pStyle w:val="1fffb"/>
            </w:pPr>
            <w:r w:rsidRPr="0099189B">
              <w:t>Потеримощности в тепловых сетях, Гкал/ч</w:t>
            </w:r>
          </w:p>
        </w:tc>
        <w:tc>
          <w:tcPr>
            <w:tcW w:w="472" w:type="pct"/>
            <w:vMerge w:val="restart"/>
            <w:shd w:val="clear" w:color="000000" w:fill="D9D9D9"/>
            <w:vAlign w:val="center"/>
            <w:hideMark/>
          </w:tcPr>
          <w:p w:rsidR="009B3507" w:rsidRPr="0099189B" w:rsidRDefault="009B3507" w:rsidP="009B3507">
            <w:pPr>
              <w:pStyle w:val="1fffb"/>
            </w:pPr>
            <w:r w:rsidRPr="0099189B">
              <w:t>Присоединенная тепловая нагрузка (мощность), Гкал/ч</w:t>
            </w:r>
          </w:p>
        </w:tc>
        <w:tc>
          <w:tcPr>
            <w:tcW w:w="1274" w:type="pct"/>
            <w:gridSpan w:val="4"/>
            <w:shd w:val="clear" w:color="000000" w:fill="D9D9D9"/>
            <w:vAlign w:val="center"/>
            <w:hideMark/>
          </w:tcPr>
          <w:p w:rsidR="009B3507" w:rsidRPr="0099189B" w:rsidRDefault="009B3507" w:rsidP="009B3507">
            <w:pPr>
              <w:pStyle w:val="1fffb"/>
            </w:pPr>
            <w:r w:rsidRPr="0099189B">
              <w:t>Объемы потребления тепловой энергии в год, Гкал</w:t>
            </w:r>
          </w:p>
        </w:tc>
        <w:tc>
          <w:tcPr>
            <w:tcW w:w="284" w:type="pct"/>
            <w:vMerge w:val="restart"/>
            <w:shd w:val="clear" w:color="000000" w:fill="D9D9D9"/>
            <w:vAlign w:val="center"/>
            <w:hideMark/>
          </w:tcPr>
          <w:p w:rsidR="009B3507" w:rsidRPr="0099189B" w:rsidRDefault="009B3507" w:rsidP="009B3507">
            <w:pPr>
              <w:pStyle w:val="1fffb"/>
            </w:pPr>
            <w:r w:rsidRPr="0099189B">
              <w:t>Потери, Гкал</w:t>
            </w:r>
          </w:p>
        </w:tc>
        <w:tc>
          <w:tcPr>
            <w:tcW w:w="506" w:type="pct"/>
            <w:vMerge w:val="restart"/>
            <w:shd w:val="clear" w:color="000000" w:fill="D9D9D9"/>
            <w:vAlign w:val="center"/>
            <w:hideMark/>
          </w:tcPr>
          <w:p w:rsidR="009B3507" w:rsidRPr="0099189B" w:rsidRDefault="009B3507" w:rsidP="009B3507">
            <w:pPr>
              <w:pStyle w:val="1fffb"/>
            </w:pPr>
            <w:r w:rsidRPr="0099189B">
              <w:t>Расход на собственное производственное потребление</w:t>
            </w:r>
          </w:p>
        </w:tc>
        <w:tc>
          <w:tcPr>
            <w:tcW w:w="371" w:type="pct"/>
            <w:vMerge w:val="restart"/>
            <w:shd w:val="clear" w:color="000000" w:fill="D9D9D9"/>
            <w:vAlign w:val="center"/>
            <w:hideMark/>
          </w:tcPr>
          <w:p w:rsidR="009B3507" w:rsidRPr="0099189B" w:rsidRDefault="009B3507" w:rsidP="009B3507">
            <w:pPr>
              <w:pStyle w:val="1fffb"/>
            </w:pPr>
            <w:r w:rsidRPr="0099189B">
              <w:t>Отпущенно с коллекторов тепловой энергии в год, Гкал</w:t>
            </w:r>
          </w:p>
        </w:tc>
        <w:tc>
          <w:tcPr>
            <w:tcW w:w="377" w:type="pct"/>
            <w:vMerge w:val="restart"/>
            <w:shd w:val="clear" w:color="000000" w:fill="D9D9D9"/>
            <w:vAlign w:val="center"/>
            <w:hideMark/>
          </w:tcPr>
          <w:p w:rsidR="009B3507" w:rsidRPr="0099189B" w:rsidRDefault="009B3507" w:rsidP="009B3507">
            <w:pPr>
              <w:pStyle w:val="1fffb"/>
            </w:pPr>
            <w:r w:rsidRPr="0099189B">
              <w:t>Расход на собственные нужды, Гкал</w:t>
            </w:r>
          </w:p>
        </w:tc>
        <w:tc>
          <w:tcPr>
            <w:tcW w:w="394" w:type="pct"/>
            <w:vMerge w:val="restart"/>
            <w:shd w:val="clear" w:color="000000" w:fill="D9D9D9"/>
            <w:vAlign w:val="center"/>
            <w:hideMark/>
          </w:tcPr>
          <w:p w:rsidR="009B3507" w:rsidRPr="0099189B" w:rsidRDefault="009B3507" w:rsidP="009B3507">
            <w:pPr>
              <w:pStyle w:val="1fffb"/>
            </w:pPr>
            <w:r w:rsidRPr="0099189B">
              <w:t>Объем производства тепловой энергии в год, Гкал</w:t>
            </w:r>
          </w:p>
        </w:tc>
      </w:tr>
      <w:tr w:rsidR="00DC45B0" w:rsidRPr="0099189B" w:rsidTr="00DC45B0">
        <w:trPr>
          <w:trHeight w:val="1605"/>
        </w:trPr>
        <w:tc>
          <w:tcPr>
            <w:tcW w:w="150" w:type="pct"/>
            <w:vMerge/>
            <w:vAlign w:val="center"/>
            <w:hideMark/>
          </w:tcPr>
          <w:p w:rsidR="009B3507" w:rsidRPr="0099189B" w:rsidRDefault="009B3507" w:rsidP="009B3507">
            <w:pPr>
              <w:pStyle w:val="1fffb"/>
            </w:pPr>
          </w:p>
        </w:tc>
        <w:tc>
          <w:tcPr>
            <w:tcW w:w="422" w:type="pct"/>
            <w:vMerge/>
            <w:vAlign w:val="center"/>
            <w:hideMark/>
          </w:tcPr>
          <w:p w:rsidR="009B3507" w:rsidRPr="0099189B" w:rsidRDefault="009B3507" w:rsidP="009B3507">
            <w:pPr>
              <w:pStyle w:val="1fffb"/>
            </w:pPr>
          </w:p>
        </w:tc>
        <w:tc>
          <w:tcPr>
            <w:tcW w:w="434" w:type="pct"/>
            <w:vMerge/>
            <w:vAlign w:val="center"/>
            <w:hideMark/>
          </w:tcPr>
          <w:p w:rsidR="009B3507" w:rsidRPr="0099189B" w:rsidRDefault="009B3507" w:rsidP="009B3507">
            <w:pPr>
              <w:pStyle w:val="1fffb"/>
            </w:pPr>
          </w:p>
        </w:tc>
        <w:tc>
          <w:tcPr>
            <w:tcW w:w="317" w:type="pct"/>
            <w:vMerge/>
            <w:vAlign w:val="center"/>
            <w:hideMark/>
          </w:tcPr>
          <w:p w:rsidR="009B3507" w:rsidRPr="0099189B" w:rsidRDefault="009B3507" w:rsidP="009B3507">
            <w:pPr>
              <w:pStyle w:val="1fffb"/>
            </w:pPr>
          </w:p>
        </w:tc>
        <w:tc>
          <w:tcPr>
            <w:tcW w:w="472" w:type="pct"/>
            <w:vMerge/>
            <w:vAlign w:val="center"/>
            <w:hideMark/>
          </w:tcPr>
          <w:p w:rsidR="009B3507" w:rsidRPr="0099189B" w:rsidRDefault="009B3507" w:rsidP="009B3507">
            <w:pPr>
              <w:pStyle w:val="1fffb"/>
            </w:pPr>
          </w:p>
        </w:tc>
        <w:tc>
          <w:tcPr>
            <w:tcW w:w="307" w:type="pct"/>
            <w:shd w:val="clear" w:color="000000" w:fill="D9D9D9"/>
            <w:vAlign w:val="center"/>
            <w:hideMark/>
          </w:tcPr>
          <w:p w:rsidR="009B3507" w:rsidRPr="0099189B" w:rsidRDefault="009B3507" w:rsidP="009B3507">
            <w:pPr>
              <w:pStyle w:val="1fffb"/>
            </w:pPr>
            <w:r w:rsidRPr="0099189B">
              <w:t>Жилой фонд ТЭ, Гкал</w:t>
            </w:r>
          </w:p>
        </w:tc>
        <w:tc>
          <w:tcPr>
            <w:tcW w:w="352" w:type="pct"/>
            <w:shd w:val="clear" w:color="000000" w:fill="D9D9D9"/>
            <w:vAlign w:val="center"/>
            <w:hideMark/>
          </w:tcPr>
          <w:p w:rsidR="009B3507" w:rsidRPr="0099189B" w:rsidRDefault="009B3507" w:rsidP="009B3507">
            <w:pPr>
              <w:pStyle w:val="1fffb"/>
            </w:pPr>
            <w:r w:rsidRPr="0099189B">
              <w:t>Объекты социальной сферы ТЭ, Гкал</w:t>
            </w:r>
          </w:p>
        </w:tc>
        <w:tc>
          <w:tcPr>
            <w:tcW w:w="307" w:type="pct"/>
            <w:shd w:val="clear" w:color="000000" w:fill="D9D9D9"/>
            <w:vAlign w:val="center"/>
            <w:hideMark/>
          </w:tcPr>
          <w:p w:rsidR="009B3507" w:rsidRPr="0099189B" w:rsidRDefault="009B3507" w:rsidP="009B3507">
            <w:pPr>
              <w:pStyle w:val="1fffb"/>
            </w:pPr>
            <w:r w:rsidRPr="0099189B">
              <w:t>Прочие ТЭ, Гкал</w:t>
            </w:r>
          </w:p>
        </w:tc>
        <w:tc>
          <w:tcPr>
            <w:tcW w:w="307" w:type="pct"/>
            <w:shd w:val="clear" w:color="000000" w:fill="D9D9D9"/>
            <w:vAlign w:val="center"/>
            <w:hideMark/>
          </w:tcPr>
          <w:p w:rsidR="009B3507" w:rsidRPr="0099189B" w:rsidRDefault="009B3507" w:rsidP="009B3507">
            <w:pPr>
              <w:pStyle w:val="1fffb"/>
            </w:pPr>
            <w:r w:rsidRPr="0099189B">
              <w:t>Всего, Гкал</w:t>
            </w:r>
          </w:p>
        </w:tc>
        <w:tc>
          <w:tcPr>
            <w:tcW w:w="284" w:type="pct"/>
            <w:vMerge/>
            <w:vAlign w:val="center"/>
            <w:hideMark/>
          </w:tcPr>
          <w:p w:rsidR="009B3507" w:rsidRPr="0099189B" w:rsidRDefault="009B3507" w:rsidP="009B3507">
            <w:pPr>
              <w:pStyle w:val="1fffb"/>
            </w:pPr>
          </w:p>
        </w:tc>
        <w:tc>
          <w:tcPr>
            <w:tcW w:w="506" w:type="pct"/>
            <w:vMerge/>
            <w:vAlign w:val="center"/>
            <w:hideMark/>
          </w:tcPr>
          <w:p w:rsidR="009B3507" w:rsidRPr="0099189B" w:rsidRDefault="009B3507" w:rsidP="009B3507">
            <w:pPr>
              <w:pStyle w:val="1fffb"/>
            </w:pPr>
          </w:p>
        </w:tc>
        <w:tc>
          <w:tcPr>
            <w:tcW w:w="371" w:type="pct"/>
            <w:vMerge/>
            <w:vAlign w:val="center"/>
            <w:hideMark/>
          </w:tcPr>
          <w:p w:rsidR="009B3507" w:rsidRPr="0099189B" w:rsidRDefault="009B3507" w:rsidP="009B3507">
            <w:pPr>
              <w:pStyle w:val="1fffb"/>
            </w:pPr>
          </w:p>
        </w:tc>
        <w:tc>
          <w:tcPr>
            <w:tcW w:w="377" w:type="pct"/>
            <w:vMerge/>
            <w:vAlign w:val="center"/>
            <w:hideMark/>
          </w:tcPr>
          <w:p w:rsidR="009B3507" w:rsidRPr="0099189B" w:rsidRDefault="009B3507" w:rsidP="009B3507">
            <w:pPr>
              <w:pStyle w:val="1fffb"/>
            </w:pPr>
          </w:p>
        </w:tc>
        <w:tc>
          <w:tcPr>
            <w:tcW w:w="394" w:type="pct"/>
            <w:vMerge/>
            <w:vAlign w:val="center"/>
            <w:hideMark/>
          </w:tcPr>
          <w:p w:rsidR="009B3507" w:rsidRPr="0099189B" w:rsidRDefault="009B3507" w:rsidP="009B3507">
            <w:pPr>
              <w:pStyle w:val="1fffb"/>
            </w:pPr>
          </w:p>
        </w:tc>
      </w:tr>
      <w:tr w:rsidR="008B47DB" w:rsidRPr="0099189B" w:rsidTr="008B47DB">
        <w:trPr>
          <w:trHeight w:val="276"/>
        </w:trPr>
        <w:tc>
          <w:tcPr>
            <w:tcW w:w="150" w:type="pct"/>
            <w:shd w:val="clear" w:color="000000" w:fill="FFFFFF"/>
            <w:vAlign w:val="center"/>
            <w:hideMark/>
          </w:tcPr>
          <w:p w:rsidR="008B47DB" w:rsidRPr="008B47DB" w:rsidRDefault="008B47DB" w:rsidP="008B47DB">
            <w:pPr>
              <w:pStyle w:val="1fffb"/>
              <w:rPr>
                <w:rFonts w:cs="Times New Roman"/>
                <w:szCs w:val="20"/>
              </w:rPr>
            </w:pPr>
            <w:r w:rsidRPr="008B47DB">
              <w:rPr>
                <w:rFonts w:cs="Times New Roman"/>
                <w:szCs w:val="20"/>
              </w:rPr>
              <w:t>1</w:t>
            </w:r>
          </w:p>
        </w:tc>
        <w:tc>
          <w:tcPr>
            <w:tcW w:w="422" w:type="pct"/>
            <w:shd w:val="clear" w:color="000000" w:fill="FFFFFF"/>
            <w:vAlign w:val="center"/>
            <w:hideMark/>
          </w:tcPr>
          <w:p w:rsidR="008B47DB" w:rsidRPr="008B47DB" w:rsidRDefault="008B47DB" w:rsidP="008B47DB">
            <w:pPr>
              <w:pStyle w:val="1fffb"/>
              <w:rPr>
                <w:rFonts w:cs="Times New Roman"/>
                <w:szCs w:val="20"/>
              </w:rPr>
            </w:pPr>
            <w:r w:rsidRPr="008B47DB">
              <w:rPr>
                <w:rFonts w:cs="Times New Roman"/>
                <w:szCs w:val="20"/>
              </w:rPr>
              <w:t>Котельная п. Сингапай</w:t>
            </w:r>
          </w:p>
        </w:tc>
        <w:tc>
          <w:tcPr>
            <w:tcW w:w="434" w:type="pct"/>
            <w:shd w:val="clear" w:color="000000" w:fill="FFFFFF"/>
            <w:vAlign w:val="center"/>
            <w:hideMark/>
          </w:tcPr>
          <w:p w:rsidR="008B47DB" w:rsidRPr="008B47DB" w:rsidRDefault="008B47DB" w:rsidP="008B47DB">
            <w:pPr>
              <w:pStyle w:val="1fffb"/>
              <w:rPr>
                <w:rFonts w:cs="Times New Roman"/>
                <w:szCs w:val="20"/>
              </w:rPr>
            </w:pPr>
            <w:r w:rsidRPr="008B47DB">
              <w:rPr>
                <w:rFonts w:cs="Times New Roman"/>
                <w:szCs w:val="20"/>
              </w:rPr>
              <w:t>27,50</w:t>
            </w:r>
          </w:p>
        </w:tc>
        <w:tc>
          <w:tcPr>
            <w:tcW w:w="317" w:type="pct"/>
            <w:shd w:val="clear" w:color="000000" w:fill="FFFFFF"/>
            <w:vAlign w:val="center"/>
            <w:hideMark/>
          </w:tcPr>
          <w:p w:rsidR="008B47DB" w:rsidRPr="008B47DB" w:rsidRDefault="008B47DB" w:rsidP="008B47DB">
            <w:pPr>
              <w:pStyle w:val="1fffb"/>
              <w:rPr>
                <w:rFonts w:cs="Times New Roman"/>
                <w:szCs w:val="20"/>
              </w:rPr>
            </w:pPr>
            <w:r w:rsidRPr="008B47DB">
              <w:rPr>
                <w:rFonts w:cs="Times New Roman"/>
                <w:szCs w:val="20"/>
              </w:rPr>
              <w:t>1,42</w:t>
            </w:r>
          </w:p>
        </w:tc>
        <w:tc>
          <w:tcPr>
            <w:tcW w:w="472" w:type="pct"/>
            <w:shd w:val="clear" w:color="000000" w:fill="FFFFFF"/>
            <w:vAlign w:val="center"/>
            <w:hideMark/>
          </w:tcPr>
          <w:p w:rsidR="008B47DB" w:rsidRPr="008B47DB" w:rsidRDefault="008B47DB" w:rsidP="008B47DB">
            <w:pPr>
              <w:pStyle w:val="1fffb"/>
              <w:rPr>
                <w:rFonts w:cs="Times New Roman"/>
                <w:szCs w:val="20"/>
              </w:rPr>
            </w:pPr>
            <w:r w:rsidRPr="008B47DB">
              <w:rPr>
                <w:rFonts w:cs="Times New Roman"/>
                <w:szCs w:val="20"/>
              </w:rPr>
              <w:t>15,40</w:t>
            </w:r>
          </w:p>
        </w:tc>
        <w:tc>
          <w:tcPr>
            <w:tcW w:w="307" w:type="pct"/>
            <w:shd w:val="clear" w:color="auto" w:fill="auto"/>
            <w:noWrap/>
            <w:vAlign w:val="center"/>
            <w:hideMark/>
          </w:tcPr>
          <w:p w:rsidR="008B47DB" w:rsidRPr="008B47DB" w:rsidRDefault="008B47DB" w:rsidP="008B47DB">
            <w:pPr>
              <w:pStyle w:val="1fffb"/>
              <w:rPr>
                <w:rFonts w:cs="Times New Roman"/>
                <w:szCs w:val="20"/>
              </w:rPr>
            </w:pPr>
            <w:r w:rsidRPr="008B47DB">
              <w:rPr>
                <w:rFonts w:cs="Times New Roman"/>
                <w:color w:val="000000"/>
                <w:szCs w:val="20"/>
              </w:rPr>
              <w:t>13196,13</w:t>
            </w:r>
          </w:p>
        </w:tc>
        <w:tc>
          <w:tcPr>
            <w:tcW w:w="352" w:type="pct"/>
            <w:shd w:val="clear" w:color="auto" w:fill="auto"/>
            <w:noWrap/>
            <w:vAlign w:val="center"/>
            <w:hideMark/>
          </w:tcPr>
          <w:p w:rsidR="008B47DB" w:rsidRPr="008B47DB" w:rsidRDefault="008B47DB" w:rsidP="008B47DB">
            <w:pPr>
              <w:pStyle w:val="1fffb"/>
              <w:rPr>
                <w:rFonts w:cs="Times New Roman"/>
                <w:szCs w:val="20"/>
              </w:rPr>
            </w:pPr>
            <w:r w:rsidRPr="008B47DB">
              <w:rPr>
                <w:rFonts w:cs="Times New Roman"/>
                <w:color w:val="000000"/>
                <w:szCs w:val="20"/>
              </w:rPr>
              <w:t>3953,467</w:t>
            </w:r>
          </w:p>
        </w:tc>
        <w:tc>
          <w:tcPr>
            <w:tcW w:w="307" w:type="pct"/>
            <w:shd w:val="clear" w:color="auto" w:fill="auto"/>
            <w:noWrap/>
            <w:vAlign w:val="center"/>
            <w:hideMark/>
          </w:tcPr>
          <w:p w:rsidR="008B47DB" w:rsidRPr="008B47DB" w:rsidRDefault="008B47DB" w:rsidP="008B47DB">
            <w:pPr>
              <w:pStyle w:val="1fffb"/>
              <w:rPr>
                <w:rFonts w:cs="Times New Roman"/>
                <w:szCs w:val="20"/>
              </w:rPr>
            </w:pPr>
            <w:r w:rsidRPr="008B47DB">
              <w:rPr>
                <w:rFonts w:cs="Times New Roman"/>
                <w:color w:val="000000"/>
                <w:szCs w:val="20"/>
              </w:rPr>
              <w:t>13065,01</w:t>
            </w:r>
          </w:p>
        </w:tc>
        <w:tc>
          <w:tcPr>
            <w:tcW w:w="307" w:type="pct"/>
            <w:shd w:val="clear" w:color="000000" w:fill="FFFFFF"/>
            <w:noWrap/>
            <w:vAlign w:val="center"/>
            <w:hideMark/>
          </w:tcPr>
          <w:p w:rsidR="008B47DB" w:rsidRPr="008B47DB" w:rsidRDefault="008B47DB" w:rsidP="008B47DB">
            <w:pPr>
              <w:pStyle w:val="1fffb"/>
              <w:rPr>
                <w:rFonts w:cs="Times New Roman"/>
                <w:szCs w:val="20"/>
              </w:rPr>
            </w:pPr>
            <w:r w:rsidRPr="008B47DB">
              <w:rPr>
                <w:rFonts w:cs="Times New Roman"/>
                <w:color w:val="000000"/>
                <w:szCs w:val="20"/>
              </w:rPr>
              <w:t>30214,6</w:t>
            </w:r>
          </w:p>
        </w:tc>
        <w:tc>
          <w:tcPr>
            <w:tcW w:w="284" w:type="pct"/>
            <w:shd w:val="clear" w:color="auto" w:fill="auto"/>
            <w:noWrap/>
            <w:vAlign w:val="center"/>
            <w:hideMark/>
          </w:tcPr>
          <w:p w:rsidR="008B47DB" w:rsidRPr="008B47DB" w:rsidRDefault="008B47DB" w:rsidP="008B47DB">
            <w:pPr>
              <w:pStyle w:val="1fffb"/>
              <w:rPr>
                <w:rFonts w:cs="Times New Roman"/>
                <w:szCs w:val="20"/>
              </w:rPr>
            </w:pPr>
            <w:r w:rsidRPr="008B47DB">
              <w:rPr>
                <w:rFonts w:cs="Times New Roman"/>
                <w:szCs w:val="20"/>
              </w:rPr>
              <w:t>3594,296</w:t>
            </w:r>
          </w:p>
        </w:tc>
        <w:tc>
          <w:tcPr>
            <w:tcW w:w="506" w:type="pct"/>
            <w:shd w:val="clear" w:color="auto" w:fill="auto"/>
            <w:noWrap/>
            <w:vAlign w:val="center"/>
            <w:hideMark/>
          </w:tcPr>
          <w:p w:rsidR="008B47DB" w:rsidRPr="008B47DB" w:rsidRDefault="008B47DB" w:rsidP="008B47DB">
            <w:pPr>
              <w:pStyle w:val="1fffb"/>
              <w:rPr>
                <w:rFonts w:cs="Times New Roman"/>
                <w:szCs w:val="20"/>
              </w:rPr>
            </w:pPr>
            <w:r w:rsidRPr="008B47DB">
              <w:rPr>
                <w:rFonts w:cs="Times New Roman"/>
                <w:color w:val="000000"/>
                <w:szCs w:val="20"/>
              </w:rPr>
              <w:t>789,427</w:t>
            </w:r>
          </w:p>
        </w:tc>
        <w:tc>
          <w:tcPr>
            <w:tcW w:w="371" w:type="pct"/>
            <w:shd w:val="clear" w:color="auto" w:fill="auto"/>
            <w:noWrap/>
            <w:vAlign w:val="center"/>
            <w:hideMark/>
          </w:tcPr>
          <w:p w:rsidR="008B47DB" w:rsidRPr="008B47DB" w:rsidRDefault="008B47DB" w:rsidP="008B47DB">
            <w:pPr>
              <w:pStyle w:val="1fffb"/>
              <w:rPr>
                <w:rFonts w:cs="Times New Roman"/>
                <w:szCs w:val="20"/>
              </w:rPr>
            </w:pPr>
            <w:r w:rsidRPr="008B47DB">
              <w:rPr>
                <w:rFonts w:cs="Times New Roman"/>
                <w:color w:val="000000"/>
                <w:szCs w:val="20"/>
              </w:rPr>
              <w:t>34598,32</w:t>
            </w:r>
          </w:p>
        </w:tc>
        <w:tc>
          <w:tcPr>
            <w:tcW w:w="377" w:type="pct"/>
            <w:shd w:val="clear" w:color="auto" w:fill="auto"/>
            <w:noWrap/>
            <w:vAlign w:val="center"/>
            <w:hideMark/>
          </w:tcPr>
          <w:p w:rsidR="008B47DB" w:rsidRPr="008B47DB" w:rsidRDefault="008B47DB" w:rsidP="008B47DB">
            <w:pPr>
              <w:pStyle w:val="1fffb"/>
              <w:rPr>
                <w:rFonts w:cs="Times New Roman"/>
                <w:szCs w:val="20"/>
              </w:rPr>
            </w:pPr>
            <w:r w:rsidRPr="008B47DB">
              <w:rPr>
                <w:rFonts w:cs="Times New Roman"/>
                <w:color w:val="000000"/>
                <w:szCs w:val="20"/>
              </w:rPr>
              <w:t>850,327</w:t>
            </w:r>
          </w:p>
        </w:tc>
        <w:tc>
          <w:tcPr>
            <w:tcW w:w="394" w:type="pct"/>
            <w:shd w:val="clear" w:color="000000" w:fill="FFFFFF"/>
            <w:vAlign w:val="center"/>
            <w:hideMark/>
          </w:tcPr>
          <w:p w:rsidR="008B47DB" w:rsidRPr="008B47DB" w:rsidRDefault="008B47DB" w:rsidP="008B47DB">
            <w:pPr>
              <w:pStyle w:val="1fffb"/>
              <w:rPr>
                <w:rFonts w:cs="Times New Roman"/>
                <w:szCs w:val="20"/>
              </w:rPr>
            </w:pPr>
            <w:r w:rsidRPr="008B47DB">
              <w:rPr>
                <w:rFonts w:cs="Times New Roman"/>
                <w:szCs w:val="20"/>
              </w:rPr>
              <w:t>35448,65</w:t>
            </w:r>
          </w:p>
        </w:tc>
      </w:tr>
      <w:tr w:rsidR="008B47DB" w:rsidRPr="0099189B" w:rsidTr="008B47DB">
        <w:trPr>
          <w:trHeight w:val="390"/>
        </w:trPr>
        <w:tc>
          <w:tcPr>
            <w:tcW w:w="150" w:type="pct"/>
            <w:shd w:val="clear" w:color="000000" w:fill="FFFFFF"/>
            <w:vAlign w:val="center"/>
            <w:hideMark/>
          </w:tcPr>
          <w:p w:rsidR="008B47DB" w:rsidRPr="008B47DB" w:rsidRDefault="008B47DB" w:rsidP="008B47DB">
            <w:pPr>
              <w:pStyle w:val="1fffb"/>
              <w:rPr>
                <w:rFonts w:cs="Times New Roman"/>
                <w:szCs w:val="20"/>
              </w:rPr>
            </w:pPr>
            <w:r w:rsidRPr="008B47DB">
              <w:rPr>
                <w:rFonts w:cs="Times New Roman"/>
                <w:szCs w:val="20"/>
              </w:rPr>
              <w:t>2</w:t>
            </w:r>
          </w:p>
        </w:tc>
        <w:tc>
          <w:tcPr>
            <w:tcW w:w="422" w:type="pct"/>
            <w:shd w:val="clear" w:color="000000" w:fill="FFFFFF"/>
            <w:vAlign w:val="center"/>
            <w:hideMark/>
          </w:tcPr>
          <w:p w:rsidR="008B47DB" w:rsidRPr="008B47DB" w:rsidRDefault="008B47DB" w:rsidP="008B47DB">
            <w:pPr>
              <w:pStyle w:val="1fffb"/>
              <w:rPr>
                <w:rFonts w:cs="Times New Roman"/>
                <w:szCs w:val="20"/>
              </w:rPr>
            </w:pPr>
            <w:r w:rsidRPr="008B47DB">
              <w:rPr>
                <w:rFonts w:cs="Times New Roman"/>
                <w:szCs w:val="20"/>
              </w:rPr>
              <w:t>Котельная с. Чеускино</w:t>
            </w:r>
          </w:p>
        </w:tc>
        <w:tc>
          <w:tcPr>
            <w:tcW w:w="434" w:type="pct"/>
            <w:shd w:val="clear" w:color="000000" w:fill="FFFFFF"/>
            <w:vAlign w:val="center"/>
            <w:hideMark/>
          </w:tcPr>
          <w:p w:rsidR="008B47DB" w:rsidRPr="008B47DB" w:rsidRDefault="008B47DB" w:rsidP="008B47DB">
            <w:pPr>
              <w:pStyle w:val="1fffb"/>
              <w:rPr>
                <w:rFonts w:cs="Times New Roman"/>
                <w:szCs w:val="20"/>
              </w:rPr>
            </w:pPr>
            <w:r w:rsidRPr="008B47DB">
              <w:rPr>
                <w:rFonts w:cs="Times New Roman"/>
                <w:szCs w:val="20"/>
              </w:rPr>
              <w:t>12,00</w:t>
            </w:r>
          </w:p>
        </w:tc>
        <w:tc>
          <w:tcPr>
            <w:tcW w:w="317" w:type="pct"/>
            <w:shd w:val="clear" w:color="000000" w:fill="FFFFFF"/>
            <w:vAlign w:val="center"/>
            <w:hideMark/>
          </w:tcPr>
          <w:p w:rsidR="008B47DB" w:rsidRPr="008B47DB" w:rsidRDefault="008B47DB" w:rsidP="008B47DB">
            <w:pPr>
              <w:pStyle w:val="1fffb"/>
              <w:rPr>
                <w:rFonts w:cs="Times New Roman"/>
                <w:szCs w:val="20"/>
              </w:rPr>
            </w:pPr>
            <w:r w:rsidRPr="008B47DB">
              <w:rPr>
                <w:rFonts w:cs="Times New Roman"/>
                <w:szCs w:val="20"/>
              </w:rPr>
              <w:t>0,46</w:t>
            </w:r>
          </w:p>
        </w:tc>
        <w:tc>
          <w:tcPr>
            <w:tcW w:w="472" w:type="pct"/>
            <w:shd w:val="clear" w:color="000000" w:fill="FFFFFF"/>
            <w:vAlign w:val="center"/>
            <w:hideMark/>
          </w:tcPr>
          <w:p w:rsidR="008B47DB" w:rsidRPr="008B47DB" w:rsidRDefault="008B47DB" w:rsidP="008B47DB">
            <w:pPr>
              <w:pStyle w:val="1fffb"/>
              <w:rPr>
                <w:rFonts w:cs="Times New Roman"/>
                <w:szCs w:val="20"/>
              </w:rPr>
            </w:pPr>
            <w:r w:rsidRPr="008B47DB">
              <w:rPr>
                <w:rFonts w:cs="Times New Roman"/>
                <w:szCs w:val="20"/>
              </w:rPr>
              <w:t>4,24</w:t>
            </w:r>
          </w:p>
        </w:tc>
        <w:tc>
          <w:tcPr>
            <w:tcW w:w="307" w:type="pct"/>
            <w:shd w:val="clear" w:color="auto" w:fill="auto"/>
            <w:noWrap/>
            <w:vAlign w:val="center"/>
            <w:hideMark/>
          </w:tcPr>
          <w:p w:rsidR="008B47DB" w:rsidRPr="008B47DB" w:rsidRDefault="008B47DB" w:rsidP="008B47DB">
            <w:pPr>
              <w:pStyle w:val="1fffb"/>
              <w:rPr>
                <w:rFonts w:cs="Times New Roman"/>
                <w:szCs w:val="20"/>
              </w:rPr>
            </w:pPr>
            <w:r w:rsidRPr="008B47DB">
              <w:rPr>
                <w:rFonts w:cs="Times New Roman"/>
                <w:color w:val="000000"/>
                <w:szCs w:val="20"/>
              </w:rPr>
              <w:t>4376,636</w:t>
            </w:r>
          </w:p>
        </w:tc>
        <w:tc>
          <w:tcPr>
            <w:tcW w:w="352" w:type="pct"/>
            <w:shd w:val="clear" w:color="auto" w:fill="auto"/>
            <w:noWrap/>
            <w:vAlign w:val="center"/>
            <w:hideMark/>
          </w:tcPr>
          <w:p w:rsidR="008B47DB" w:rsidRPr="008B47DB" w:rsidRDefault="008B47DB" w:rsidP="008B47DB">
            <w:pPr>
              <w:pStyle w:val="1fffb"/>
              <w:rPr>
                <w:rFonts w:cs="Times New Roman"/>
                <w:szCs w:val="20"/>
              </w:rPr>
            </w:pPr>
            <w:r w:rsidRPr="008B47DB">
              <w:rPr>
                <w:rFonts w:cs="Times New Roman"/>
                <w:color w:val="000000"/>
                <w:szCs w:val="20"/>
              </w:rPr>
              <w:t>1201,455</w:t>
            </w:r>
          </w:p>
        </w:tc>
        <w:tc>
          <w:tcPr>
            <w:tcW w:w="307" w:type="pct"/>
            <w:shd w:val="clear" w:color="auto" w:fill="auto"/>
            <w:noWrap/>
            <w:vAlign w:val="center"/>
            <w:hideMark/>
          </w:tcPr>
          <w:p w:rsidR="008B47DB" w:rsidRPr="008B47DB" w:rsidRDefault="008B47DB" w:rsidP="008B47DB">
            <w:pPr>
              <w:pStyle w:val="1fffb"/>
              <w:rPr>
                <w:rFonts w:cs="Times New Roman"/>
                <w:szCs w:val="20"/>
              </w:rPr>
            </w:pPr>
            <w:r w:rsidRPr="008B47DB">
              <w:rPr>
                <w:rFonts w:cs="Times New Roman"/>
                <w:color w:val="000000"/>
                <w:szCs w:val="20"/>
              </w:rPr>
              <w:t>307,232</w:t>
            </w:r>
          </w:p>
        </w:tc>
        <w:tc>
          <w:tcPr>
            <w:tcW w:w="307" w:type="pct"/>
            <w:shd w:val="clear" w:color="000000" w:fill="FFFFFF"/>
            <w:noWrap/>
            <w:vAlign w:val="center"/>
            <w:hideMark/>
          </w:tcPr>
          <w:p w:rsidR="008B47DB" w:rsidRPr="008B47DB" w:rsidRDefault="008B47DB" w:rsidP="008B47DB">
            <w:pPr>
              <w:pStyle w:val="1fffb"/>
              <w:rPr>
                <w:rFonts w:cs="Times New Roman"/>
                <w:szCs w:val="20"/>
              </w:rPr>
            </w:pPr>
            <w:r w:rsidRPr="008B47DB">
              <w:rPr>
                <w:rFonts w:cs="Times New Roman"/>
                <w:color w:val="000000"/>
                <w:szCs w:val="20"/>
              </w:rPr>
              <w:t>5885,323</w:t>
            </w:r>
          </w:p>
        </w:tc>
        <w:tc>
          <w:tcPr>
            <w:tcW w:w="284" w:type="pct"/>
            <w:shd w:val="clear" w:color="000000" w:fill="FFFFFF"/>
            <w:vAlign w:val="center"/>
            <w:hideMark/>
          </w:tcPr>
          <w:p w:rsidR="008B47DB" w:rsidRPr="008B47DB" w:rsidRDefault="008B47DB" w:rsidP="008B47DB">
            <w:pPr>
              <w:pStyle w:val="1fffb"/>
              <w:rPr>
                <w:rFonts w:cs="Times New Roman"/>
                <w:szCs w:val="20"/>
              </w:rPr>
            </w:pPr>
            <w:r w:rsidRPr="008B47DB">
              <w:rPr>
                <w:rFonts w:cs="Times New Roman"/>
                <w:szCs w:val="20"/>
              </w:rPr>
              <w:t>1030,1</w:t>
            </w:r>
          </w:p>
        </w:tc>
        <w:tc>
          <w:tcPr>
            <w:tcW w:w="506" w:type="pct"/>
            <w:shd w:val="clear" w:color="000000" w:fill="FFFFFF"/>
            <w:noWrap/>
            <w:vAlign w:val="center"/>
            <w:hideMark/>
          </w:tcPr>
          <w:p w:rsidR="008B47DB" w:rsidRPr="008B47DB" w:rsidRDefault="008B47DB" w:rsidP="008B47DB">
            <w:pPr>
              <w:pStyle w:val="1fffb"/>
              <w:rPr>
                <w:rFonts w:cs="Times New Roman"/>
                <w:szCs w:val="20"/>
              </w:rPr>
            </w:pPr>
            <w:r w:rsidRPr="008B47DB">
              <w:rPr>
                <w:rFonts w:cs="Times New Roman"/>
                <w:color w:val="000000"/>
                <w:szCs w:val="20"/>
              </w:rPr>
              <w:t>1170,144</w:t>
            </w:r>
          </w:p>
        </w:tc>
        <w:tc>
          <w:tcPr>
            <w:tcW w:w="371" w:type="pct"/>
            <w:shd w:val="clear" w:color="auto" w:fill="auto"/>
            <w:noWrap/>
            <w:vAlign w:val="center"/>
            <w:hideMark/>
          </w:tcPr>
          <w:p w:rsidR="008B47DB" w:rsidRPr="008B47DB" w:rsidRDefault="008B47DB" w:rsidP="008B47DB">
            <w:pPr>
              <w:pStyle w:val="1fffb"/>
              <w:rPr>
                <w:rFonts w:cs="Times New Roman"/>
                <w:szCs w:val="20"/>
              </w:rPr>
            </w:pPr>
            <w:r w:rsidRPr="008B47DB">
              <w:rPr>
                <w:rFonts w:cs="Times New Roman"/>
                <w:color w:val="000000"/>
                <w:szCs w:val="20"/>
              </w:rPr>
              <w:t>8085,566</w:t>
            </w:r>
          </w:p>
        </w:tc>
        <w:tc>
          <w:tcPr>
            <w:tcW w:w="377" w:type="pct"/>
            <w:shd w:val="clear" w:color="auto" w:fill="auto"/>
            <w:noWrap/>
            <w:vAlign w:val="center"/>
            <w:hideMark/>
          </w:tcPr>
          <w:p w:rsidR="008B47DB" w:rsidRPr="008B47DB" w:rsidRDefault="008B47DB" w:rsidP="008B47DB">
            <w:pPr>
              <w:pStyle w:val="1fffb"/>
              <w:rPr>
                <w:rFonts w:cs="Times New Roman"/>
                <w:szCs w:val="20"/>
              </w:rPr>
            </w:pPr>
            <w:r w:rsidRPr="008B47DB">
              <w:rPr>
                <w:rFonts w:cs="Times New Roman"/>
                <w:color w:val="000000"/>
                <w:szCs w:val="20"/>
              </w:rPr>
              <w:t>345,823</w:t>
            </w:r>
          </w:p>
        </w:tc>
        <w:tc>
          <w:tcPr>
            <w:tcW w:w="394" w:type="pct"/>
            <w:shd w:val="clear" w:color="000000" w:fill="FFFFFF"/>
            <w:vAlign w:val="center"/>
            <w:hideMark/>
          </w:tcPr>
          <w:p w:rsidR="008B47DB" w:rsidRPr="008B47DB" w:rsidRDefault="008B47DB" w:rsidP="008B47DB">
            <w:pPr>
              <w:pStyle w:val="1fffb"/>
              <w:rPr>
                <w:rFonts w:cs="Times New Roman"/>
                <w:szCs w:val="20"/>
              </w:rPr>
            </w:pPr>
            <w:r w:rsidRPr="008B47DB">
              <w:rPr>
                <w:rFonts w:cs="Times New Roman"/>
                <w:szCs w:val="20"/>
              </w:rPr>
              <w:t>8431,39</w:t>
            </w:r>
          </w:p>
        </w:tc>
      </w:tr>
      <w:bookmarkEnd w:id="209"/>
    </w:tbl>
    <w:p w:rsidR="004C0673" w:rsidRPr="0099189B" w:rsidRDefault="004C0673" w:rsidP="004C0673">
      <w:pPr>
        <w:pStyle w:val="1fffb"/>
        <w:tabs>
          <w:tab w:val="left" w:pos="599"/>
          <w:tab w:val="left" w:pos="2074"/>
          <w:tab w:val="left" w:pos="3582"/>
          <w:tab w:val="left" w:pos="4669"/>
          <w:tab w:val="left" w:pos="6314"/>
          <w:tab w:val="left" w:pos="7310"/>
          <w:tab w:val="left" w:pos="8508"/>
          <w:tab w:val="left" w:pos="9365"/>
          <w:tab w:val="left" w:pos="10231"/>
          <w:tab w:val="left" w:pos="11147"/>
          <w:tab w:val="left" w:pos="12451"/>
        </w:tabs>
        <w:ind w:left="113"/>
        <w:jc w:val="left"/>
        <w:rPr>
          <w:rFonts w:cs="Times New Roman"/>
        </w:rPr>
      </w:pPr>
    </w:p>
    <w:p w:rsidR="004C0673" w:rsidRPr="0099189B" w:rsidRDefault="004C0673" w:rsidP="00541A88">
      <w:pPr>
        <w:pStyle w:val="11ff3"/>
        <w:ind w:firstLine="0"/>
      </w:pPr>
    </w:p>
    <w:p w:rsidR="00546335" w:rsidRPr="0099189B" w:rsidRDefault="00546335" w:rsidP="00541A88">
      <w:pPr>
        <w:pStyle w:val="11ff3"/>
        <w:ind w:firstLine="0"/>
      </w:pPr>
    </w:p>
    <w:p w:rsidR="00FE69FD" w:rsidRPr="0099189B" w:rsidRDefault="00FE69FD" w:rsidP="00541A88">
      <w:pPr>
        <w:pStyle w:val="11ff3"/>
        <w:ind w:firstLine="0"/>
        <w:sectPr w:rsidR="00FE69FD" w:rsidRPr="0099189B" w:rsidSect="00ED5167">
          <w:pgSz w:w="16839" w:h="11907" w:orient="landscape" w:code="9"/>
          <w:pgMar w:top="1134" w:right="850" w:bottom="1134" w:left="1701" w:header="680" w:footer="284" w:gutter="0"/>
          <w:cols w:space="708"/>
          <w:docGrid w:linePitch="360"/>
        </w:sectPr>
      </w:pPr>
    </w:p>
    <w:p w:rsidR="00C25060" w:rsidRPr="0099189B" w:rsidRDefault="00C25060" w:rsidP="00B5461F">
      <w:pPr>
        <w:pStyle w:val="11ff3"/>
      </w:pPr>
      <w:r w:rsidRPr="0099189B">
        <w:lastRenderedPageBreak/>
        <w:t>Здесь следует отметить, что указанный баланс потребления сформирован на основании заявленной потребителями тепловой энергии, договорной мощности теплоиспользующего оборудования. В связи с различием заявленного и фактического использования мощности, указанный баланс:</w:t>
      </w:r>
    </w:p>
    <w:p w:rsidR="00C25060" w:rsidRPr="0099189B" w:rsidRDefault="00C25060" w:rsidP="00EE2A26">
      <w:pPr>
        <w:pStyle w:val="113"/>
        <w:rPr>
          <w:rFonts w:eastAsia="Calibri"/>
        </w:rPr>
      </w:pPr>
      <w:r w:rsidRPr="0099189B">
        <w:rPr>
          <w:rFonts w:eastAsia="Calibri"/>
        </w:rPr>
        <w:t>является вариантом, использования теплоэнергоресу</w:t>
      </w:r>
      <w:r w:rsidR="00EE2A26" w:rsidRPr="0099189B">
        <w:rPr>
          <w:rFonts w:eastAsia="Calibri"/>
        </w:rPr>
        <w:t>рсо</w:t>
      </w:r>
      <w:r w:rsidRPr="0099189B">
        <w:rPr>
          <w:rFonts w:eastAsia="Calibri"/>
        </w:rPr>
        <w:t xml:space="preserve">в в объемах мощности, на которую потребитель получил право пользования, установленного условиями договоров теплоснабжения, заключенных </w:t>
      </w:r>
      <w:r w:rsidR="00165DFD" w:rsidRPr="0099189B">
        <w:rPr>
          <w:rFonts w:eastAsia="Calibri"/>
        </w:rPr>
        <w:t>в установленном действующим законодательством порядке,</w:t>
      </w:r>
      <w:r w:rsidRPr="0099189B">
        <w:rPr>
          <w:rFonts w:eastAsia="Calibri"/>
        </w:rPr>
        <w:t xml:space="preserve"> и определяется как инерционный вариант развития схем теплоснабжения, предусматривающим ограниченное использование мощности (по факту юридического удержания неиспользуемых объемов, в отсутствие двухставочных тарифов и договоров на резервирование мощности);</w:t>
      </w:r>
    </w:p>
    <w:p w:rsidR="00C25060" w:rsidRPr="0099189B" w:rsidRDefault="00C25060" w:rsidP="00C25060">
      <w:pPr>
        <w:pStyle w:val="113"/>
        <w:rPr>
          <w:rFonts w:eastAsia="Calibri"/>
        </w:rPr>
      </w:pPr>
      <w:r w:rsidRPr="0099189B">
        <w:rPr>
          <w:rFonts w:eastAsia="Calibri"/>
        </w:rPr>
        <w:t>подлежит корректировке при формировании реальных балансов, цель которых:</w:t>
      </w:r>
    </w:p>
    <w:p w:rsidR="00C25060" w:rsidRPr="0099189B" w:rsidRDefault="00C25060" w:rsidP="00C25060">
      <w:pPr>
        <w:pStyle w:val="113"/>
        <w:rPr>
          <w:rFonts w:eastAsia="Calibri"/>
        </w:rPr>
      </w:pPr>
      <w:r w:rsidRPr="0099189B">
        <w:rPr>
          <w:rFonts w:eastAsia="Calibri"/>
        </w:rPr>
        <w:t>минимизация капитальных затрат в сетевые активы и оборудования источников тепловой энергии, направленных на увеличение мощности (пропускной способности);</w:t>
      </w:r>
    </w:p>
    <w:p w:rsidR="00C25060" w:rsidRPr="0099189B" w:rsidRDefault="00C25060" w:rsidP="00C25060">
      <w:pPr>
        <w:pStyle w:val="113"/>
        <w:rPr>
          <w:rFonts w:eastAsia="Calibri"/>
        </w:rPr>
      </w:pPr>
      <w:r w:rsidRPr="0099189B">
        <w:rPr>
          <w:rFonts w:eastAsia="Calibri"/>
        </w:rPr>
        <w:t>минимизация стоимости подключений объектов нового строительства к системам тепловой инфраструктуры;</w:t>
      </w:r>
    </w:p>
    <w:p w:rsidR="00C25060" w:rsidRPr="0099189B" w:rsidRDefault="00C25060" w:rsidP="00C25060">
      <w:pPr>
        <w:pStyle w:val="113"/>
        <w:rPr>
          <w:rFonts w:eastAsia="Calibri"/>
        </w:rPr>
      </w:pPr>
      <w:r w:rsidRPr="0099189B">
        <w:rPr>
          <w:rFonts w:eastAsia="Calibri"/>
        </w:rPr>
        <w:t>безусловное исполнение условий действующего законодательства, по реализации установленного приоритета комбинированной выработки, за счет существующего потенциала установленной мощности существующих источников работающих в комбинированном цикле, при условии эффективности производимых в узел инвестиций (затраты на комплексный перевод нагрузки потребителей в зону покрытия источника, осуществляющего комбинированную выработку не должны превышать затрат на реконструкцию/строительство существующих источников с переводом работы в комбинированный цикл;</w:t>
      </w:r>
    </w:p>
    <w:p w:rsidR="00C25060" w:rsidRPr="0099189B" w:rsidRDefault="00C25060" w:rsidP="00C25060">
      <w:pPr>
        <w:pStyle w:val="113"/>
        <w:rPr>
          <w:rFonts w:eastAsia="Calibri"/>
        </w:rPr>
      </w:pPr>
      <w:r w:rsidRPr="0099189B">
        <w:rPr>
          <w:rFonts w:eastAsia="Calibri"/>
        </w:rPr>
        <w:t>обязательный учет исполнения условий 261-ФЗ, в части планирования снижения нагрузки существующих потребительских систем во всех расчетных сроках за счет реализации программ повышения энергетической эффективности в потребительском секторе.</w:t>
      </w:r>
    </w:p>
    <w:p w:rsidR="00C25060" w:rsidRPr="0099189B" w:rsidRDefault="00C25060" w:rsidP="00B5461F">
      <w:pPr>
        <w:pStyle w:val="11ff3"/>
      </w:pPr>
      <w:r w:rsidRPr="0099189B">
        <w:lastRenderedPageBreak/>
        <w:t>Соответственно комплекс технических решений, учитываемый в схеме теплоснабжения, предусматривает, все вышеуказанные факторы в балансе мощности, определяемые рамками эффективного сценария.</w:t>
      </w:r>
    </w:p>
    <w:p w:rsidR="00C25060" w:rsidRPr="0099189B" w:rsidRDefault="00C25060" w:rsidP="006B0E1D">
      <w:pPr>
        <w:pStyle w:val="20"/>
        <w:widowControl w:val="0"/>
        <w:spacing w:before="240" w:line="240" w:lineRule="auto"/>
        <w:textAlignment w:val="baseline"/>
        <w:rPr>
          <w:rFonts w:cs="Times New Roman"/>
        </w:rPr>
      </w:pPr>
      <w:bookmarkStart w:id="210" w:name="_Toc78674730"/>
      <w:bookmarkStart w:id="211" w:name="_Toc84970967"/>
      <w:bookmarkStart w:id="212" w:name="_Toc196159593"/>
      <w:r w:rsidRPr="0099189B">
        <w:rPr>
          <w:rFonts w:cs="Times New Roman"/>
        </w:rPr>
        <w:t>Описание существующих нормативов потребления тепловой энергии для населения на отопление и горячее водоснабж</w:t>
      </w:r>
      <w:bookmarkEnd w:id="210"/>
      <w:bookmarkEnd w:id="211"/>
      <w:r w:rsidR="006B0E1D" w:rsidRPr="0099189B">
        <w:rPr>
          <w:rFonts w:cs="Times New Roman"/>
        </w:rPr>
        <w:t>ение</w:t>
      </w:r>
      <w:bookmarkEnd w:id="212"/>
    </w:p>
    <w:p w:rsidR="006B0E1D" w:rsidRPr="0099189B" w:rsidRDefault="006B0E1D" w:rsidP="00B5461F">
      <w:pPr>
        <w:pStyle w:val="11ff3"/>
        <w:rPr>
          <w:lang w:bidi="en-US"/>
        </w:rPr>
      </w:pPr>
    </w:p>
    <w:p w:rsidR="006B0E1D" w:rsidRPr="0099189B" w:rsidRDefault="006B0E1D" w:rsidP="00B5461F">
      <w:pPr>
        <w:pStyle w:val="11ff3"/>
      </w:pPr>
      <w:r w:rsidRPr="0099189B">
        <w:t>В соответствии с «Правилами установления и определения нормативов потребления коммунальных услуг (утв. постановлением Правительства РФ от 23 мая 2006 г. N 306) (в редакции постановления Правительства РФ от 28 марта 2012 г. N 258)», которые определяют порядок установления нормативов потребления коммунальных услуг (холодное и горячее водоснабжение, водоотведение, электроснабжение, газоснабжение, отопление), нормативы потребления коммунальных услуг утверждаются органами государственной власти субъектов Российской Федерации, уполномоченными в порядке, предусмотренном нормативными правовыми актами субъектов Российской Федерации. При определении нормативов потребления коммунальных услуг учитываются следующие конструктивные и технические параметры многоквартирного дома или жилого дома:</w:t>
      </w:r>
    </w:p>
    <w:p w:rsidR="006B0E1D" w:rsidRPr="0099189B" w:rsidRDefault="006B0E1D" w:rsidP="006B0E1D">
      <w:pPr>
        <w:pStyle w:val="113"/>
      </w:pPr>
      <w:r w:rsidRPr="0099189B">
        <w:t>в отношении горячего водоснабжения - этажность, износ внутридомовых инженерных систем, вид системы теплоснабжения (</w:t>
      </w:r>
      <w:r w:rsidR="00E76C17" w:rsidRPr="0099189B">
        <w:t>открытая</w:t>
      </w:r>
      <w:r w:rsidRPr="0099189B">
        <w:t xml:space="preserve">, </w:t>
      </w:r>
      <w:r w:rsidR="00E76C17" w:rsidRPr="0099189B">
        <w:t>открытая</w:t>
      </w:r>
      <w:r w:rsidRPr="0099189B">
        <w:t>);</w:t>
      </w:r>
    </w:p>
    <w:p w:rsidR="006B0E1D" w:rsidRPr="0099189B" w:rsidRDefault="006B0E1D" w:rsidP="006B0E1D">
      <w:pPr>
        <w:pStyle w:val="113"/>
      </w:pPr>
      <w:r w:rsidRPr="0099189B">
        <w:t>в отношении отопления - материал стен, крыши, объем жилых помещений, площадь ограждающих конструкций и окон, износ внутридомовых инженерных систем.</w:t>
      </w:r>
    </w:p>
    <w:p w:rsidR="006B0E1D" w:rsidRPr="0099189B" w:rsidRDefault="006B0E1D" w:rsidP="00B5461F">
      <w:pPr>
        <w:pStyle w:val="11ff3"/>
      </w:pPr>
      <w:r w:rsidRPr="0099189B">
        <w:t>В качестве параметров, характеризующих степень благоустройства многоквартирного дома или жилого дома, применяются показатели, установленные техническими и иными требованиями в соответствии с нормативными правовыми актами Российской Федерации.</w:t>
      </w:r>
    </w:p>
    <w:p w:rsidR="006B0E1D" w:rsidRPr="0099189B" w:rsidRDefault="006B0E1D" w:rsidP="00B5461F">
      <w:pPr>
        <w:pStyle w:val="11ff3"/>
      </w:pPr>
      <w:r w:rsidRPr="0099189B">
        <w:t>При выборе единицы измерения нормативов потребления коммунальных услуг используются следующие показатели:</w:t>
      </w:r>
    </w:p>
    <w:p w:rsidR="006B0E1D" w:rsidRPr="0099189B" w:rsidRDefault="006B0E1D" w:rsidP="00B5461F">
      <w:pPr>
        <w:pStyle w:val="11ff3"/>
      </w:pPr>
      <w:r w:rsidRPr="0099189B">
        <w:rPr>
          <w:smallCaps/>
        </w:rPr>
        <w:t xml:space="preserve">в </w:t>
      </w:r>
      <w:r w:rsidRPr="0099189B">
        <w:t>отношении горячего водоснабжения:</w:t>
      </w:r>
    </w:p>
    <w:p w:rsidR="006B0E1D" w:rsidRPr="0099189B" w:rsidRDefault="006B0E1D" w:rsidP="006B0E1D">
      <w:pPr>
        <w:pStyle w:val="113"/>
      </w:pPr>
      <w:r w:rsidRPr="0099189B">
        <w:t>в жилых помещениях - куб. метр на 1 человека;</w:t>
      </w:r>
    </w:p>
    <w:p w:rsidR="006B0E1D" w:rsidRPr="0099189B" w:rsidRDefault="006B0E1D" w:rsidP="006B0E1D">
      <w:pPr>
        <w:pStyle w:val="113"/>
      </w:pPr>
      <w:r w:rsidRPr="0099189B">
        <w:t>на общедомовые нужды - куб. метр на 1 кв. метр общей площади помещений, входящих в состав общего имущества в многоквартирном доме.</w:t>
      </w:r>
    </w:p>
    <w:p w:rsidR="006B0E1D" w:rsidRPr="0099189B" w:rsidRDefault="006B0E1D" w:rsidP="00B5461F">
      <w:pPr>
        <w:pStyle w:val="11ff3"/>
      </w:pPr>
      <w:r w:rsidRPr="0099189B">
        <w:t>в отношении отопления:</w:t>
      </w:r>
    </w:p>
    <w:p w:rsidR="006B0E1D" w:rsidRPr="0099189B" w:rsidRDefault="006B0E1D" w:rsidP="006B0E1D">
      <w:pPr>
        <w:pStyle w:val="113"/>
      </w:pPr>
      <w:r w:rsidRPr="0099189B">
        <w:lastRenderedPageBreak/>
        <w:t>в жилых помещениях - Гкал на 1 кв. метр общей площади всех помещений в многоквартирном доме или жилого дома;</w:t>
      </w:r>
    </w:p>
    <w:p w:rsidR="006B0E1D" w:rsidRPr="0099189B" w:rsidRDefault="006B0E1D" w:rsidP="006B0E1D">
      <w:pPr>
        <w:pStyle w:val="113"/>
      </w:pPr>
      <w:r w:rsidRPr="0099189B">
        <w:t>на общедомовые нужды - Гкал на 1 кв. метр общей площади всех помещений в многоквартирном доме.</w:t>
      </w:r>
    </w:p>
    <w:p w:rsidR="009B3507" w:rsidRPr="0099189B" w:rsidRDefault="009B3507" w:rsidP="009B3507">
      <w:pPr>
        <w:pStyle w:val="11ff3"/>
      </w:pPr>
      <w:bookmarkStart w:id="213" w:name="_Toc78674731"/>
      <w:bookmarkStart w:id="214" w:name="_Toc84970968"/>
      <w:r w:rsidRPr="0099189B">
        <w:t>Приказом Департамента жилищно-коммунального комплекса и энергетики Ханты-Мансийского автономного округа – Югры от 22.12.2017 № 11-нп «Об утверждении нормативов потребления коммунальных услуг по отоплению на территории муниципальных образований Ханты-Мансийского автономного округа – Югры» (в редакции приказа Департамента жилищно-коммунального комплекса и энергетики ХМАО – Югры от 21.02.2019 № 4-нп) утверждены:</w:t>
      </w:r>
    </w:p>
    <w:p w:rsidR="009B3507" w:rsidRPr="0099189B" w:rsidRDefault="009B3507" w:rsidP="009B3507">
      <w:pPr>
        <w:pStyle w:val="113"/>
        <w:rPr>
          <w:shd w:val="clear" w:color="auto" w:fill="FFFFFF"/>
        </w:rPr>
      </w:pPr>
      <w:r w:rsidRPr="0099189B">
        <w:rPr>
          <w:shd w:val="clear" w:color="auto" w:fill="FFFFFF"/>
        </w:rPr>
        <w:t xml:space="preserve"> нормативы потребления коммунальных услуг по отоплению для собственников и пользователей жилых помещений в многоквартирных домах и жилых домов, применяемые для расчета размера платы за потребляемую коммунальную услугу при отсутствии приборов учета на территории муниципальных образований Ханты-Мансийского автономного округа – Югры;</w:t>
      </w:r>
    </w:p>
    <w:p w:rsidR="00306606" w:rsidRPr="0099189B" w:rsidRDefault="009B3507" w:rsidP="009B3507">
      <w:pPr>
        <w:pStyle w:val="113"/>
        <w:rPr>
          <w:shd w:val="clear" w:color="auto" w:fill="FFFFFF"/>
        </w:rPr>
      </w:pPr>
      <w:r w:rsidRPr="0099189B">
        <w:rPr>
          <w:shd w:val="clear" w:color="auto" w:fill="FFFFFF"/>
        </w:rPr>
        <w:t>нормативы потребления коммунальных услуг по отоплению при использовании земельного участка и надворных построек, применяемые для расчета платы за потребленную коммунальную услугу при отсутствии приборов учета на территории Ханты-Мансийского автономного округа – Югры.</w:t>
      </w:r>
    </w:p>
    <w:p w:rsidR="009B3507" w:rsidRPr="0099189B" w:rsidRDefault="009B3507" w:rsidP="009B3507">
      <w:pPr>
        <w:rPr>
          <w:lang w:eastAsia="en-US"/>
        </w:rPr>
      </w:pPr>
    </w:p>
    <w:p w:rsidR="009B3507" w:rsidRPr="0099189B" w:rsidRDefault="009B3507" w:rsidP="009B3507">
      <w:pPr>
        <w:pStyle w:val="11ff3"/>
        <w:rPr>
          <w:b/>
          <w:bCs w:val="0"/>
        </w:rPr>
      </w:pPr>
      <w:r w:rsidRPr="0099189B">
        <w:rPr>
          <w:b/>
          <w:bCs w:val="0"/>
        </w:rPr>
        <w:t>Таблица 1.5.5.1 – Нормативы потребления коммунальных услуг по отоплению в жилых помещениях на территории муниципального образования Нефтеюганский район Ханты-Мансийского автономного округа – Югры, сельское поселение Сингапай</w:t>
      </w:r>
    </w:p>
    <w:tbl>
      <w:tblPr>
        <w:tblW w:w="5000" w:type="pct"/>
        <w:tblLook w:val="04A0"/>
      </w:tblPr>
      <w:tblGrid>
        <w:gridCol w:w="2318"/>
        <w:gridCol w:w="2470"/>
        <w:gridCol w:w="2324"/>
        <w:gridCol w:w="2460"/>
      </w:tblGrid>
      <w:tr w:rsidR="009B3507" w:rsidRPr="0099189B" w:rsidTr="009B3507">
        <w:trPr>
          <w:trHeight w:val="20"/>
        </w:trPr>
        <w:tc>
          <w:tcPr>
            <w:tcW w:w="12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B3507" w:rsidRPr="0099189B" w:rsidRDefault="009B3507" w:rsidP="009B3507">
            <w:pPr>
              <w:pStyle w:val="1fffb"/>
            </w:pPr>
            <w:r w:rsidRPr="0099189B">
              <w:t>Категория многоквартирного (жилого дома)</w:t>
            </w:r>
          </w:p>
        </w:tc>
        <w:tc>
          <w:tcPr>
            <w:tcW w:w="3789"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B3507" w:rsidRPr="0099189B" w:rsidRDefault="009B3507" w:rsidP="009B3507">
            <w:pPr>
              <w:pStyle w:val="1fffb"/>
            </w:pPr>
            <w:r w:rsidRPr="0099189B">
              <w:t>Норматив потребления (Гкал на 1 кв. метр общей площади жилого помещения в месяц)</w:t>
            </w:r>
          </w:p>
        </w:tc>
      </w:tr>
      <w:tr w:rsidR="009B3507" w:rsidRPr="0099189B" w:rsidTr="009B3507">
        <w:trPr>
          <w:trHeight w:val="20"/>
        </w:trPr>
        <w:tc>
          <w:tcPr>
            <w:tcW w:w="121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B3507" w:rsidRPr="0099189B" w:rsidRDefault="009B3507" w:rsidP="009B3507">
            <w:pPr>
              <w:pStyle w:val="1fffb"/>
            </w:pPr>
          </w:p>
        </w:tc>
        <w:tc>
          <w:tcPr>
            <w:tcW w:w="1290" w:type="pct"/>
            <w:tcBorders>
              <w:top w:val="nil"/>
              <w:left w:val="nil"/>
              <w:bottom w:val="single" w:sz="4" w:space="0" w:color="auto"/>
              <w:right w:val="single" w:sz="4" w:space="0" w:color="auto"/>
            </w:tcBorders>
            <w:shd w:val="clear" w:color="auto" w:fill="D9D9D9" w:themeFill="background1" w:themeFillShade="D9"/>
            <w:vAlign w:val="center"/>
            <w:hideMark/>
          </w:tcPr>
          <w:p w:rsidR="009B3507" w:rsidRPr="0099189B" w:rsidRDefault="009B3507" w:rsidP="009B3507">
            <w:pPr>
              <w:pStyle w:val="1fffb"/>
            </w:pPr>
            <w:r w:rsidRPr="0099189B">
              <w:t>многоквартирные и жилые дома со стенами из камня, кирпича</w:t>
            </w:r>
          </w:p>
        </w:tc>
        <w:tc>
          <w:tcPr>
            <w:tcW w:w="1214" w:type="pct"/>
            <w:tcBorders>
              <w:top w:val="nil"/>
              <w:left w:val="nil"/>
              <w:bottom w:val="single" w:sz="4" w:space="0" w:color="auto"/>
              <w:right w:val="single" w:sz="4" w:space="0" w:color="auto"/>
            </w:tcBorders>
            <w:shd w:val="clear" w:color="auto" w:fill="D9D9D9" w:themeFill="background1" w:themeFillShade="D9"/>
            <w:vAlign w:val="center"/>
            <w:hideMark/>
          </w:tcPr>
          <w:p w:rsidR="009B3507" w:rsidRPr="0099189B" w:rsidRDefault="009B3507" w:rsidP="009B3507">
            <w:pPr>
              <w:pStyle w:val="1fffb"/>
            </w:pPr>
            <w:r w:rsidRPr="0099189B">
              <w:t>многоквартирные и жилые дома со стенами из панелей, блоков</w:t>
            </w:r>
          </w:p>
        </w:tc>
        <w:tc>
          <w:tcPr>
            <w:tcW w:w="1286" w:type="pct"/>
            <w:tcBorders>
              <w:top w:val="nil"/>
              <w:left w:val="nil"/>
              <w:bottom w:val="single" w:sz="4" w:space="0" w:color="auto"/>
              <w:right w:val="single" w:sz="4" w:space="0" w:color="auto"/>
            </w:tcBorders>
            <w:shd w:val="clear" w:color="auto" w:fill="D9D9D9" w:themeFill="background1" w:themeFillShade="D9"/>
            <w:vAlign w:val="center"/>
            <w:hideMark/>
          </w:tcPr>
          <w:p w:rsidR="009B3507" w:rsidRPr="0099189B" w:rsidRDefault="009B3507" w:rsidP="009B3507">
            <w:pPr>
              <w:pStyle w:val="1fffb"/>
            </w:pPr>
            <w:r w:rsidRPr="0099189B">
              <w:t>многоквартирные и жилые дома со стенами из дерева, смешанных и других материалов</w:t>
            </w:r>
          </w:p>
        </w:tc>
      </w:tr>
      <w:tr w:rsidR="009B3507" w:rsidRPr="0099189B" w:rsidTr="009B3507">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Этажность</w:t>
            </w:r>
          </w:p>
        </w:tc>
        <w:tc>
          <w:tcPr>
            <w:tcW w:w="3789" w:type="pct"/>
            <w:gridSpan w:val="3"/>
            <w:tcBorders>
              <w:top w:val="single" w:sz="4" w:space="0" w:color="auto"/>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многоквартирные и жилые дома до 1999 года постройки включительно</w:t>
            </w:r>
          </w:p>
        </w:tc>
      </w:tr>
      <w:tr w:rsidR="009B3507" w:rsidRPr="0099189B" w:rsidTr="009B3507">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1</w:t>
            </w:r>
          </w:p>
        </w:tc>
        <w:tc>
          <w:tcPr>
            <w:tcW w:w="1290"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0,0513</w:t>
            </w:r>
          </w:p>
        </w:tc>
        <w:tc>
          <w:tcPr>
            <w:tcW w:w="1214"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0,0524</w:t>
            </w:r>
          </w:p>
        </w:tc>
        <w:tc>
          <w:tcPr>
            <w:tcW w:w="1286"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0,0528</w:t>
            </w:r>
          </w:p>
        </w:tc>
      </w:tr>
      <w:tr w:rsidR="009B3507" w:rsidRPr="0099189B" w:rsidTr="009B3507">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2</w:t>
            </w:r>
          </w:p>
        </w:tc>
        <w:tc>
          <w:tcPr>
            <w:tcW w:w="1290"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0,052</w:t>
            </w:r>
          </w:p>
        </w:tc>
        <w:tc>
          <w:tcPr>
            <w:tcW w:w="1214"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0,0545</w:t>
            </w:r>
          </w:p>
        </w:tc>
        <w:tc>
          <w:tcPr>
            <w:tcW w:w="1286"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0,054</w:t>
            </w:r>
          </w:p>
        </w:tc>
      </w:tr>
      <w:tr w:rsidR="009B3507" w:rsidRPr="0099189B" w:rsidTr="009B3507">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3-4</w:t>
            </w:r>
          </w:p>
        </w:tc>
        <w:tc>
          <w:tcPr>
            <w:tcW w:w="1290"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0,0321</w:t>
            </w:r>
          </w:p>
        </w:tc>
        <w:tc>
          <w:tcPr>
            <w:tcW w:w="1214"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0,0329</w:t>
            </w:r>
          </w:p>
        </w:tc>
        <w:tc>
          <w:tcPr>
            <w:tcW w:w="1286"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w:t>
            </w:r>
          </w:p>
        </w:tc>
      </w:tr>
      <w:tr w:rsidR="009B3507" w:rsidRPr="0099189B" w:rsidTr="009B3507">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5-9</w:t>
            </w:r>
          </w:p>
        </w:tc>
        <w:tc>
          <w:tcPr>
            <w:tcW w:w="1290"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0,03</w:t>
            </w:r>
          </w:p>
        </w:tc>
        <w:tc>
          <w:tcPr>
            <w:tcW w:w="1214"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0,0299</w:t>
            </w:r>
          </w:p>
        </w:tc>
        <w:tc>
          <w:tcPr>
            <w:tcW w:w="1286"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w:t>
            </w:r>
          </w:p>
        </w:tc>
      </w:tr>
      <w:tr w:rsidR="009B3507" w:rsidRPr="0099189B" w:rsidTr="009B3507">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Этажность</w:t>
            </w:r>
          </w:p>
        </w:tc>
        <w:tc>
          <w:tcPr>
            <w:tcW w:w="3789" w:type="pct"/>
            <w:gridSpan w:val="3"/>
            <w:tcBorders>
              <w:top w:val="single" w:sz="4" w:space="0" w:color="auto"/>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многоквартирные и жилые дома после 1999 года постройки</w:t>
            </w:r>
          </w:p>
        </w:tc>
      </w:tr>
      <w:tr w:rsidR="009B3507" w:rsidRPr="0099189B" w:rsidTr="009B3507">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lastRenderedPageBreak/>
              <w:t>1</w:t>
            </w:r>
          </w:p>
        </w:tc>
        <w:tc>
          <w:tcPr>
            <w:tcW w:w="1290"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0,0259</w:t>
            </w:r>
          </w:p>
        </w:tc>
        <w:tc>
          <w:tcPr>
            <w:tcW w:w="1214"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0,0262</w:t>
            </w:r>
          </w:p>
        </w:tc>
        <w:tc>
          <w:tcPr>
            <w:tcW w:w="1286"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0,0263</w:t>
            </w:r>
          </w:p>
        </w:tc>
      </w:tr>
      <w:tr w:rsidR="009B3507" w:rsidRPr="0099189B" w:rsidTr="009B3507">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2</w:t>
            </w:r>
          </w:p>
        </w:tc>
        <w:tc>
          <w:tcPr>
            <w:tcW w:w="1290"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0,0219</w:t>
            </w:r>
          </w:p>
        </w:tc>
        <w:tc>
          <w:tcPr>
            <w:tcW w:w="1214"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0,02</w:t>
            </w:r>
          </w:p>
        </w:tc>
        <w:tc>
          <w:tcPr>
            <w:tcW w:w="1286"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0,022</w:t>
            </w:r>
          </w:p>
        </w:tc>
      </w:tr>
      <w:tr w:rsidR="009B3507" w:rsidRPr="0099189B" w:rsidTr="009B3507">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3</w:t>
            </w:r>
          </w:p>
        </w:tc>
        <w:tc>
          <w:tcPr>
            <w:tcW w:w="1290"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0,0217</w:t>
            </w:r>
          </w:p>
        </w:tc>
        <w:tc>
          <w:tcPr>
            <w:tcW w:w="1214"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0,0228</w:t>
            </w:r>
          </w:p>
        </w:tc>
        <w:tc>
          <w:tcPr>
            <w:tcW w:w="1286"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0,0228</w:t>
            </w:r>
          </w:p>
        </w:tc>
      </w:tr>
      <w:tr w:rsidR="009B3507" w:rsidRPr="0099189B" w:rsidTr="009B3507">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4-5</w:t>
            </w:r>
          </w:p>
        </w:tc>
        <w:tc>
          <w:tcPr>
            <w:tcW w:w="1290"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0,0224</w:t>
            </w:r>
          </w:p>
        </w:tc>
        <w:tc>
          <w:tcPr>
            <w:tcW w:w="1214"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0,0227</w:t>
            </w:r>
          </w:p>
        </w:tc>
        <w:tc>
          <w:tcPr>
            <w:tcW w:w="1286"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0,0227</w:t>
            </w:r>
          </w:p>
        </w:tc>
      </w:tr>
      <w:tr w:rsidR="009B3507" w:rsidRPr="0099189B" w:rsidTr="009B3507">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12 и более</w:t>
            </w:r>
          </w:p>
        </w:tc>
        <w:tc>
          <w:tcPr>
            <w:tcW w:w="1290"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w:t>
            </w:r>
          </w:p>
        </w:tc>
        <w:tc>
          <w:tcPr>
            <w:tcW w:w="1214"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0,0198</w:t>
            </w:r>
          </w:p>
        </w:tc>
        <w:tc>
          <w:tcPr>
            <w:tcW w:w="1286"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w:t>
            </w:r>
          </w:p>
        </w:tc>
      </w:tr>
      <w:tr w:rsidR="009B3507" w:rsidRPr="0099189B" w:rsidTr="009B3507">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Балочный жилищный фонд, подключенный к централизованной системе теплоснабжения</w:t>
            </w:r>
          </w:p>
        </w:tc>
      </w:tr>
      <w:tr w:rsidR="009B3507" w:rsidRPr="0099189B" w:rsidTr="009B3507">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B3507" w:rsidRPr="0099189B" w:rsidRDefault="009B3507" w:rsidP="009B3507">
            <w:pPr>
              <w:pStyle w:val="1fffb"/>
            </w:pPr>
            <w:r w:rsidRPr="0099189B">
              <w:t>0,0528</w:t>
            </w:r>
          </w:p>
        </w:tc>
      </w:tr>
    </w:tbl>
    <w:p w:rsidR="009B3507" w:rsidRPr="0099189B" w:rsidRDefault="009B3507" w:rsidP="009B3507">
      <w:pPr>
        <w:spacing w:after="0" w:line="240" w:lineRule="auto"/>
        <w:jc w:val="center"/>
        <w:rPr>
          <w:rFonts w:ascii="Times New Roman" w:eastAsia="Times New Roman" w:hAnsi="Times New Roman" w:cs="Times New Roman"/>
          <w:b/>
          <w:sz w:val="24"/>
          <w:szCs w:val="24"/>
        </w:rPr>
      </w:pPr>
    </w:p>
    <w:p w:rsidR="009B3507" w:rsidRPr="0099189B" w:rsidRDefault="00734C86" w:rsidP="00734C86">
      <w:pPr>
        <w:pStyle w:val="11ff3"/>
        <w:rPr>
          <w:b/>
          <w:bCs w:val="0"/>
        </w:rPr>
      </w:pPr>
      <w:r w:rsidRPr="0099189B">
        <w:rPr>
          <w:b/>
          <w:bCs w:val="0"/>
        </w:rPr>
        <w:t xml:space="preserve">Таблица 1.5.5.1 – </w:t>
      </w:r>
      <w:r w:rsidR="009B3507" w:rsidRPr="0099189B">
        <w:rPr>
          <w:b/>
          <w:bCs w:val="0"/>
        </w:rPr>
        <w:t>Нормативы потребления коммунальных услуг по отоплению при использовании земельного участка и надворных построек, расположенных земельных участков на территории Ханты-Мансийского автономного округа – Югры</w:t>
      </w:r>
    </w:p>
    <w:tbl>
      <w:tblPr>
        <w:tblW w:w="5000" w:type="pct"/>
        <w:tblLook w:val="04A0"/>
      </w:tblPr>
      <w:tblGrid>
        <w:gridCol w:w="2464"/>
        <w:gridCol w:w="1742"/>
        <w:gridCol w:w="2671"/>
        <w:gridCol w:w="2695"/>
      </w:tblGrid>
      <w:tr w:rsidR="009B3507" w:rsidRPr="0099189B" w:rsidTr="00734C86">
        <w:trPr>
          <w:trHeight w:val="20"/>
          <w:tblHeader/>
        </w:trPr>
        <w:tc>
          <w:tcPr>
            <w:tcW w:w="1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B3507" w:rsidRPr="0099189B" w:rsidRDefault="009B3507" w:rsidP="00734C86">
            <w:pPr>
              <w:pStyle w:val="1fffb"/>
            </w:pPr>
            <w:r w:rsidRPr="0099189B">
              <w:t>Направление использования коммунального ресурса</w:t>
            </w:r>
          </w:p>
        </w:tc>
        <w:tc>
          <w:tcPr>
            <w:tcW w:w="91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B3507" w:rsidRPr="0099189B" w:rsidRDefault="009B3507" w:rsidP="00734C86">
            <w:pPr>
              <w:pStyle w:val="1fffb"/>
            </w:pPr>
            <w:r w:rsidRPr="0099189B">
              <w:t>Единицы измерения</w:t>
            </w:r>
          </w:p>
        </w:tc>
        <w:tc>
          <w:tcPr>
            <w:tcW w:w="139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B3507" w:rsidRPr="0099189B" w:rsidRDefault="009B3507" w:rsidP="00734C86">
            <w:pPr>
              <w:pStyle w:val="1fffb"/>
            </w:pPr>
            <w:r w:rsidRPr="0099189B">
              <w:t>Отопление надворных построек, расположенных на земельном участке, подключенных к закрытым системам теплоснабжения</w:t>
            </w:r>
          </w:p>
        </w:tc>
        <w:tc>
          <w:tcPr>
            <w:tcW w:w="140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B3507" w:rsidRPr="0099189B" w:rsidRDefault="009B3507" w:rsidP="00734C86">
            <w:pPr>
              <w:pStyle w:val="1fffb"/>
            </w:pPr>
            <w:r w:rsidRPr="0099189B">
              <w:t>Отопление надворных построек, расположенных на земельном участке, подключенных к открытым системам теплоснабжения</w:t>
            </w:r>
          </w:p>
        </w:tc>
      </w:tr>
      <w:tr w:rsidR="009B3507" w:rsidRPr="0099189B" w:rsidTr="00734C86">
        <w:trPr>
          <w:trHeight w:val="20"/>
        </w:trPr>
        <w:tc>
          <w:tcPr>
            <w:tcW w:w="1287" w:type="pct"/>
            <w:tcBorders>
              <w:top w:val="nil"/>
              <w:left w:val="single" w:sz="4" w:space="0" w:color="auto"/>
              <w:bottom w:val="single" w:sz="4" w:space="0" w:color="auto"/>
              <w:right w:val="single" w:sz="4" w:space="0" w:color="auto"/>
            </w:tcBorders>
            <w:shd w:val="clear" w:color="auto" w:fill="auto"/>
            <w:vAlign w:val="center"/>
            <w:hideMark/>
          </w:tcPr>
          <w:p w:rsidR="009B3507" w:rsidRPr="0099189B" w:rsidRDefault="009B3507" w:rsidP="00734C86">
            <w:pPr>
              <w:pStyle w:val="1fffb"/>
            </w:pPr>
            <w:r w:rsidRPr="0099189B">
              <w:t>Надворные постройки - гаражи</w:t>
            </w:r>
          </w:p>
        </w:tc>
        <w:tc>
          <w:tcPr>
            <w:tcW w:w="910"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734C86">
            <w:pPr>
              <w:pStyle w:val="1fffb"/>
            </w:pPr>
            <w:r w:rsidRPr="0099189B">
              <w:t>Гкал на 1 м</w:t>
            </w:r>
            <w:r w:rsidRPr="0099189B">
              <w:rPr>
                <w:vertAlign w:val="superscript"/>
              </w:rPr>
              <w:t>2</w:t>
            </w:r>
            <w:r w:rsidRPr="0099189B">
              <w:t xml:space="preserve"> в месяц</w:t>
            </w:r>
          </w:p>
        </w:tc>
        <w:tc>
          <w:tcPr>
            <w:tcW w:w="1395"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734C86">
            <w:pPr>
              <w:pStyle w:val="1fffb"/>
            </w:pPr>
            <w:r w:rsidRPr="0099189B">
              <w:t>0,026</w:t>
            </w:r>
          </w:p>
        </w:tc>
        <w:tc>
          <w:tcPr>
            <w:tcW w:w="1408"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734C86">
            <w:pPr>
              <w:pStyle w:val="1fffb"/>
            </w:pPr>
            <w:r w:rsidRPr="0099189B">
              <w:t>0,027</w:t>
            </w:r>
          </w:p>
        </w:tc>
      </w:tr>
      <w:tr w:rsidR="009B3507" w:rsidRPr="0099189B" w:rsidTr="00734C86">
        <w:trPr>
          <w:trHeight w:val="20"/>
        </w:trPr>
        <w:tc>
          <w:tcPr>
            <w:tcW w:w="1287" w:type="pct"/>
            <w:tcBorders>
              <w:top w:val="nil"/>
              <w:left w:val="single" w:sz="4" w:space="0" w:color="auto"/>
              <w:bottom w:val="single" w:sz="4" w:space="0" w:color="auto"/>
              <w:right w:val="single" w:sz="4" w:space="0" w:color="auto"/>
            </w:tcBorders>
            <w:shd w:val="clear" w:color="auto" w:fill="auto"/>
            <w:vAlign w:val="center"/>
            <w:hideMark/>
          </w:tcPr>
          <w:p w:rsidR="009B3507" w:rsidRPr="0099189B" w:rsidRDefault="009B3507" w:rsidP="00734C86">
            <w:pPr>
              <w:pStyle w:val="1fffb"/>
            </w:pPr>
            <w:r w:rsidRPr="0099189B">
              <w:t>Надворные постройки - бани</w:t>
            </w:r>
          </w:p>
        </w:tc>
        <w:tc>
          <w:tcPr>
            <w:tcW w:w="910"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734C86">
            <w:pPr>
              <w:pStyle w:val="1fffb"/>
            </w:pPr>
            <w:r w:rsidRPr="0099189B">
              <w:t>Гкал на 1 м</w:t>
            </w:r>
            <w:r w:rsidRPr="0099189B">
              <w:rPr>
                <w:vertAlign w:val="superscript"/>
              </w:rPr>
              <w:t>2</w:t>
            </w:r>
            <w:r w:rsidRPr="0099189B">
              <w:t xml:space="preserve"> в месяц</w:t>
            </w:r>
          </w:p>
        </w:tc>
        <w:tc>
          <w:tcPr>
            <w:tcW w:w="1395"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734C86">
            <w:pPr>
              <w:pStyle w:val="1fffb"/>
            </w:pPr>
            <w:r w:rsidRPr="0099189B">
              <w:t>0,014</w:t>
            </w:r>
          </w:p>
        </w:tc>
        <w:tc>
          <w:tcPr>
            <w:tcW w:w="1408" w:type="pct"/>
            <w:tcBorders>
              <w:top w:val="nil"/>
              <w:left w:val="nil"/>
              <w:bottom w:val="single" w:sz="4" w:space="0" w:color="auto"/>
              <w:right w:val="single" w:sz="4" w:space="0" w:color="auto"/>
            </w:tcBorders>
            <w:shd w:val="clear" w:color="auto" w:fill="auto"/>
            <w:vAlign w:val="center"/>
            <w:hideMark/>
          </w:tcPr>
          <w:p w:rsidR="009B3507" w:rsidRPr="0099189B" w:rsidRDefault="009B3507" w:rsidP="00734C86">
            <w:pPr>
              <w:pStyle w:val="1fffb"/>
            </w:pPr>
            <w:r w:rsidRPr="0099189B">
              <w:t>0,017</w:t>
            </w:r>
          </w:p>
        </w:tc>
      </w:tr>
      <w:tr w:rsidR="009B3507" w:rsidRPr="0099189B" w:rsidTr="00734C86">
        <w:trPr>
          <w:trHeight w:val="20"/>
        </w:trPr>
        <w:tc>
          <w:tcPr>
            <w:tcW w:w="1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B3507" w:rsidRPr="0099189B" w:rsidRDefault="009B3507" w:rsidP="00734C86">
            <w:pPr>
              <w:pStyle w:val="1fffb"/>
            </w:pPr>
            <w:r w:rsidRPr="0099189B">
              <w:t>Надворные постройки - прочие</w:t>
            </w:r>
          </w:p>
        </w:tc>
        <w:tc>
          <w:tcPr>
            <w:tcW w:w="910" w:type="pct"/>
            <w:tcBorders>
              <w:top w:val="single" w:sz="4" w:space="0" w:color="auto"/>
              <w:left w:val="nil"/>
              <w:bottom w:val="single" w:sz="4" w:space="0" w:color="auto"/>
              <w:right w:val="single" w:sz="4" w:space="0" w:color="auto"/>
            </w:tcBorders>
            <w:shd w:val="clear" w:color="auto" w:fill="auto"/>
            <w:vAlign w:val="center"/>
            <w:hideMark/>
          </w:tcPr>
          <w:p w:rsidR="009B3507" w:rsidRPr="0099189B" w:rsidRDefault="009B3507" w:rsidP="00734C86">
            <w:pPr>
              <w:pStyle w:val="1fffb"/>
            </w:pPr>
            <w:r w:rsidRPr="0099189B">
              <w:t>Гкал на 1 м</w:t>
            </w:r>
            <w:r w:rsidRPr="0099189B">
              <w:rPr>
                <w:vertAlign w:val="superscript"/>
              </w:rPr>
              <w:t>2</w:t>
            </w:r>
            <w:r w:rsidRPr="0099189B">
              <w:t xml:space="preserve"> в месяц</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9B3507" w:rsidRPr="0099189B" w:rsidRDefault="009B3507" w:rsidP="00734C86">
            <w:pPr>
              <w:pStyle w:val="1fffb"/>
            </w:pPr>
            <w:r w:rsidRPr="0099189B">
              <w:t>0,037</w:t>
            </w:r>
          </w:p>
        </w:tc>
        <w:tc>
          <w:tcPr>
            <w:tcW w:w="1408" w:type="pct"/>
            <w:tcBorders>
              <w:top w:val="single" w:sz="4" w:space="0" w:color="auto"/>
              <w:left w:val="nil"/>
              <w:bottom w:val="single" w:sz="4" w:space="0" w:color="auto"/>
              <w:right w:val="single" w:sz="4" w:space="0" w:color="auto"/>
            </w:tcBorders>
            <w:shd w:val="clear" w:color="auto" w:fill="auto"/>
            <w:vAlign w:val="center"/>
            <w:hideMark/>
          </w:tcPr>
          <w:p w:rsidR="009B3507" w:rsidRPr="0099189B" w:rsidRDefault="009B3507" w:rsidP="00734C86">
            <w:pPr>
              <w:pStyle w:val="1fffb"/>
            </w:pPr>
            <w:r w:rsidRPr="0099189B">
              <w:t>0,0465</w:t>
            </w:r>
          </w:p>
        </w:tc>
      </w:tr>
    </w:tbl>
    <w:p w:rsidR="00734C86" w:rsidRPr="0099189B" w:rsidRDefault="00734C86" w:rsidP="00734C86">
      <w:pPr>
        <w:pStyle w:val="1fffb"/>
        <w:tabs>
          <w:tab w:val="left" w:pos="2518"/>
          <w:tab w:val="left" w:pos="4219"/>
          <w:tab w:val="left" w:pos="6827"/>
        </w:tabs>
        <w:ind w:left="113"/>
        <w:jc w:val="left"/>
      </w:pPr>
    </w:p>
    <w:p w:rsidR="00734C86" w:rsidRDefault="00734C86" w:rsidP="00734C86">
      <w:pPr>
        <w:pStyle w:val="11ff3"/>
      </w:pPr>
      <w:r w:rsidRPr="0099189B">
        <w:t>Приказом Департамента жилищно-коммунального комплекса и энергетики Ханты-Мансийского автономного округа – Югры от 25.12.2017 № 12-нп «Об установлении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по холодному и горячему водоснабжению и водоотведению на территории Ханты-Мансийского автономного округа – Югры» (в редакции приказов Департамента жилищно-коммунального комплекса и энергетики ХМАО – Югры от 18.06.2018 № 14-нп, от 21.05.2019 № 6-нп, от 07.02.2020 № 1-нп, от 29.04.2020 № 6-нп, от 10.07.2020 № 7-нп) утверждены нормативы потребления коммунальных услуг по холодному и горячему водоснабжению и водоотведению в жилых помещениях для собственников и пользователей жилых помещений в многоквартирных домах и жилых домов, применяемые для расчета размера платы за потребляемую коммунальную услугу при отсутствии приборов учета на территории Ханты-Мансийского автономного округа – Югры.</w:t>
      </w:r>
    </w:p>
    <w:p w:rsidR="0099189B" w:rsidRDefault="0099189B" w:rsidP="00734C86">
      <w:pPr>
        <w:pStyle w:val="11ff3"/>
      </w:pPr>
    </w:p>
    <w:p w:rsidR="0099189B" w:rsidRDefault="0099189B" w:rsidP="00734C86">
      <w:pPr>
        <w:pStyle w:val="11ff3"/>
      </w:pPr>
    </w:p>
    <w:p w:rsidR="0099189B" w:rsidRDefault="0099189B" w:rsidP="00734C86">
      <w:pPr>
        <w:pStyle w:val="11ff3"/>
      </w:pPr>
    </w:p>
    <w:p w:rsidR="0099189B" w:rsidRDefault="0099189B" w:rsidP="00734C86">
      <w:pPr>
        <w:pStyle w:val="11ff3"/>
      </w:pPr>
    </w:p>
    <w:p w:rsidR="0099189B" w:rsidRDefault="0099189B" w:rsidP="00734C86">
      <w:pPr>
        <w:pStyle w:val="11ff3"/>
      </w:pPr>
    </w:p>
    <w:p w:rsidR="0099189B" w:rsidRDefault="0099189B" w:rsidP="00734C86">
      <w:pPr>
        <w:pStyle w:val="11ff3"/>
      </w:pPr>
    </w:p>
    <w:p w:rsidR="0099189B" w:rsidRDefault="0099189B" w:rsidP="00734C86">
      <w:pPr>
        <w:pStyle w:val="11ff3"/>
      </w:pPr>
    </w:p>
    <w:p w:rsidR="0099189B" w:rsidRPr="0099189B" w:rsidRDefault="0099189B" w:rsidP="00734C86">
      <w:pPr>
        <w:pStyle w:val="11ff3"/>
      </w:pPr>
    </w:p>
    <w:p w:rsidR="00734C86" w:rsidRPr="0099189B" w:rsidRDefault="00734C86" w:rsidP="00734C86">
      <w:pPr>
        <w:pStyle w:val="11ff3"/>
      </w:pPr>
    </w:p>
    <w:p w:rsidR="00734C86" w:rsidRPr="0099189B" w:rsidRDefault="00734C86" w:rsidP="00734C86">
      <w:pPr>
        <w:pStyle w:val="11ff3"/>
        <w:rPr>
          <w:b/>
          <w:bCs w:val="0"/>
        </w:rPr>
      </w:pPr>
      <w:r w:rsidRPr="0099189B">
        <w:rPr>
          <w:b/>
          <w:bCs w:val="0"/>
        </w:rPr>
        <w:t>Таблица 1.5.5.3 – Нормативы потребления коммунальных услуг по холодному и горячему водоснабжению и водоотведению в жилых помещениях для собственников и пользователей жилых помещений в многоквартирных домах и жилых домов, применяемые для расчета размера платы за потребляемую коммунальную услугу при отсутствии приборов учета на территории Ханты-Мансийского автономного округа – Югры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1"/>
        <w:gridCol w:w="2421"/>
      </w:tblGrid>
      <w:tr w:rsidR="00734C86" w:rsidRPr="0099189B" w:rsidTr="00734C86">
        <w:trPr>
          <w:tblHeader/>
        </w:trPr>
        <w:tc>
          <w:tcPr>
            <w:tcW w:w="3714" w:type="pct"/>
            <w:shd w:val="clear" w:color="auto" w:fill="D9D9D9" w:themeFill="background1" w:themeFillShade="D9"/>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Степень благоустройства</w:t>
            </w:r>
          </w:p>
        </w:tc>
        <w:tc>
          <w:tcPr>
            <w:tcW w:w="1286" w:type="pct"/>
            <w:shd w:val="clear" w:color="auto" w:fill="D9D9D9" w:themeFill="background1" w:themeFillShade="D9"/>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 xml:space="preserve">Норматив горячего водоснабжения, </w:t>
            </w:r>
            <w:r w:rsidR="00DA5C80" w:rsidRPr="0099189B">
              <w:rPr>
                <w:rFonts w:cs="Times New Roman"/>
                <w:szCs w:val="20"/>
              </w:rPr>
              <w:t>м</w:t>
            </w:r>
            <w:r w:rsidR="00DA5C80" w:rsidRPr="0099189B">
              <w:rPr>
                <w:rFonts w:cs="Times New Roman"/>
                <w:szCs w:val="20"/>
                <w:vertAlign w:val="superscript"/>
              </w:rPr>
              <w:t>3</w:t>
            </w:r>
            <w:r w:rsidRPr="0099189B">
              <w:rPr>
                <w:rFonts w:cs="Times New Roman"/>
                <w:szCs w:val="20"/>
              </w:rPr>
              <w:t xml:space="preserve"> на 1 человека в месяц</w:t>
            </w:r>
          </w:p>
        </w:tc>
      </w:tr>
      <w:tr w:rsidR="00734C86" w:rsidRPr="0099189B" w:rsidTr="00734C86">
        <w:tc>
          <w:tcPr>
            <w:tcW w:w="5000" w:type="pct"/>
            <w:gridSpan w:val="2"/>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Жилые дома с централизованным горячим водоснабжением при закрытых системах отопления</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сидячими длиной от 1200 до 1500 мм с душем</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3,331</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высотой не более 10 этажей, с централизованным холодным и горячим водоснабжением, водоотведением, оборудованные унитазами, раковинами, мойками, ваннами длиной от 1500 до 1700 мм с душем</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3,461</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высотой не более 10 этажей, с централизованным холодным и горячим водоснабжением, водоотведением, оборудованные унитазами, раковинами, мойками, ваннами длиной от 1500 до 1700 мм с душем</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3,539</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высотой 11 этажей и выше, с централизованным холодным и горячим водоснабжением, водоотведением, оборудованные унитазами, раковинами, мойками, ваннами длиной 1500 - 1700 мм с душем и повышенными требованиями к благоустройству</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3,885</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и общежития квартирного типа с централизованным холодным и горячим водоснабжением, водоотведением, оборудованные унитазами, раковинами, мойками, ваннами длиной от 1500 до 1550 мм и душем</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3,396</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с централизованным холодным и горячим водоснабжением, водоотведением, оборудованные унитазами, раковинами, мойками, душем, без ванн</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3,127</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с централизованным холодным и горячим водоснабжением, куб. метр в месяц на человека водоотведением, оборудованные унитазами, раковинами, мойками, ваннами без душа</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2,815</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с централизованным холодным и горячим водоснабжением, водоотведением, оборудованные унитазами, раковинами, мойками, без ванн, без душа</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1,303</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и общежития коридорного типа с централизованным холодным и горячим водоснабжением, водоотведением, оборудованные унитазами, раковинами, мойками, общими ваннами и блоками душевых на этажах и в секциях</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2,377</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и общежития коридорного типа с централизованным холодным и горячим водоснабжением, водоотведением, оборудованные унитазами, раковинами, мойками, и блоками душевых на этажах и в секциях</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1,637</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lastRenderedPageBreak/>
              <w:t>Многоквартирные и жилые дома и общежития коридорного типа с централизованным холодным и горячим водоснабжением, водоотведением, оборудованные унитазами, раковинами, мойками, без душевых и ванн</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0,719</w:t>
            </w:r>
          </w:p>
        </w:tc>
      </w:tr>
      <w:tr w:rsidR="00734C86" w:rsidRPr="0099189B" w:rsidTr="00D12AE3">
        <w:trPr>
          <w:trHeight w:val="429"/>
        </w:trPr>
        <w:tc>
          <w:tcPr>
            <w:tcW w:w="5000" w:type="pct"/>
            <w:gridSpan w:val="2"/>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Жилые дома с централизованным горячим водоснабжением при открытых системах отопления</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w:t>
            </w:r>
          </w:p>
          <w:p w:rsidR="00734C86" w:rsidRPr="0099189B" w:rsidRDefault="00734C86" w:rsidP="00734C86">
            <w:pPr>
              <w:pStyle w:val="1fffb"/>
              <w:rPr>
                <w:rFonts w:cs="Times New Roman"/>
                <w:szCs w:val="20"/>
              </w:rPr>
            </w:pPr>
            <w:r w:rsidRPr="0099189B">
              <w:rPr>
                <w:rFonts w:cs="Times New Roman"/>
                <w:szCs w:val="20"/>
              </w:rPr>
              <w:t>с централизованным холодным и горячим водоснабжением, водоотведением, оборудованные унитазами, раковинами, мойками, ваннами сидячими длиной от 1200 до 1500 мм с душем</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2,799</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высотой не более 10 этажей, с централизованным холодным и горячим водоснабжением, водоотведением, оборудованные унитазами, раковинами, мойками, ваннами длиной от 1500 до 1700 мм с душем</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2,910</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высотой не более 10 этажей, с централизованным холодным и горячим водоснабжением, водоотведением, оборудованные унитазами, раковинами, мойками, ваннами длиной более 1700 мм с душем</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2,976</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высотой 11 этажей и выше, с централизованным холодным и горячим водоснабжением, водоотведением, оборудованные унитазами, раковинами, мойками, ваннами длиной 1500 - 1700 мм с душем и повышенными требованиями к благоустройству</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3,266</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и общежития квартирного типа с централизованным холодным и горячим водоснабжением, водоотведением, оборудованные унитазами, раковинами, мойками, ваннами длиной 1500 - 1550 мм и душем</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2,855</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с централизованным холодным и горячим водоснабжением, водоотведением, оборудованные унитазами, раковинами, мойками, душем, без ванн</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2,626</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без душа</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2,361</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с централизованным холодным и горячим водоснабжением, водоотведением, оборудованные унитазами, раковинами, мойками, без ванн, без душа</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1,616</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и общежития коридорного типа с централизованным холодным и горячим водоснабжением, водоотведением, оборудованные унитазами, раковинами, мойками, общими ваннами и блоками душевых на этажах и в секциях</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2,004</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и общежития коридорного типа с централизованным холодным и горячим водоснабжением, водоотведением, оборудованные унитазами, раковинами, мойками, и блоками душевых на этажах и в секциях</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1,375</w:t>
            </w:r>
          </w:p>
        </w:tc>
      </w:tr>
      <w:tr w:rsidR="00734C86" w:rsidRPr="0099189B" w:rsidTr="00734C86">
        <w:tc>
          <w:tcPr>
            <w:tcW w:w="3714"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Многоквартирные и жилые дома и общежития коридорного типа с централизованным холодным и горячим водоснабжением, водоотведением, оборудованные унитазами, раковинами, мойками, без душевых и ванн</w:t>
            </w:r>
          </w:p>
        </w:tc>
        <w:tc>
          <w:tcPr>
            <w:tcW w:w="1286" w:type="pct"/>
            <w:tcMar>
              <w:left w:w="28" w:type="dxa"/>
              <w:right w:w="28" w:type="dxa"/>
            </w:tcMar>
            <w:vAlign w:val="center"/>
          </w:tcPr>
          <w:p w:rsidR="00734C86" w:rsidRPr="0099189B" w:rsidRDefault="00734C86" w:rsidP="00734C86">
            <w:pPr>
              <w:pStyle w:val="1fffb"/>
              <w:rPr>
                <w:rFonts w:cs="Times New Roman"/>
                <w:szCs w:val="20"/>
              </w:rPr>
            </w:pPr>
            <w:r w:rsidRPr="0099189B">
              <w:rPr>
                <w:rFonts w:cs="Times New Roman"/>
                <w:szCs w:val="20"/>
              </w:rPr>
              <w:t>0,595</w:t>
            </w:r>
          </w:p>
        </w:tc>
      </w:tr>
    </w:tbl>
    <w:p w:rsidR="00734C86" w:rsidRPr="0099189B" w:rsidRDefault="00734C86" w:rsidP="00734C86">
      <w:pPr>
        <w:pStyle w:val="11ff3"/>
      </w:pPr>
    </w:p>
    <w:p w:rsidR="00734C86" w:rsidRPr="0099189B" w:rsidRDefault="00734C86" w:rsidP="00734C86">
      <w:pPr>
        <w:pStyle w:val="11ff3"/>
      </w:pPr>
      <w:r w:rsidRPr="0099189B">
        <w:t xml:space="preserve">Приказом Департамента жилищно-коммунального комплекса и энергетики Ханты-Мансийского автономного округа – Югры от 17.07.2019 № 10-нп «Об утверждении понижающих коэффициентов к нормативам потребления коммунальных услуг и нормативам расхода тепловой энергии, используемой на подогрев холодной воды, для предоставления коммунальной услуги по горячему водоснабжению и признании утратившими силу некоторых приказов Департамента жилищно-коммунального </w:t>
      </w:r>
      <w:r w:rsidRPr="0099189B">
        <w:lastRenderedPageBreak/>
        <w:t>комплекса и энергетики Ханты-Мансийского автономного округа - Югры» утверждены понижающие коэффициенты к нормативам потребления коммунальных услуг и нормативам расхода тепловой энергии, используемой на подогрев холодной воды, для предоставления коммунальной услуги по горячему водоснабжению.</w:t>
      </w:r>
    </w:p>
    <w:p w:rsidR="00734C86" w:rsidRPr="0099189B" w:rsidRDefault="00734C86" w:rsidP="00734C86">
      <w:pPr>
        <w:pStyle w:val="11ff3"/>
      </w:pPr>
    </w:p>
    <w:p w:rsidR="00734C86" w:rsidRPr="0099189B" w:rsidRDefault="00734C86" w:rsidP="00734C86">
      <w:pPr>
        <w:spacing w:after="0" w:line="240" w:lineRule="auto"/>
        <w:jc w:val="center"/>
        <w:rPr>
          <w:rFonts w:ascii="Times New Roman" w:eastAsia="Times New Roman" w:hAnsi="Times New Roman" w:cs="Times New Roman"/>
          <w:b/>
          <w:sz w:val="24"/>
          <w:szCs w:val="24"/>
        </w:rPr>
        <w:sectPr w:rsidR="00734C86" w:rsidRPr="0099189B" w:rsidSect="00ED5167">
          <w:pgSz w:w="11907" w:h="16839" w:code="9"/>
          <w:pgMar w:top="1134" w:right="850" w:bottom="1134" w:left="1701" w:header="737" w:footer="284" w:gutter="0"/>
          <w:cols w:space="708"/>
          <w:docGrid w:linePitch="360"/>
        </w:sectPr>
      </w:pPr>
    </w:p>
    <w:p w:rsidR="00734C86" w:rsidRPr="0099189B" w:rsidRDefault="00734C86" w:rsidP="00734C86">
      <w:pPr>
        <w:pStyle w:val="11ff3"/>
        <w:rPr>
          <w:b/>
          <w:bCs w:val="0"/>
        </w:rPr>
      </w:pPr>
      <w:r w:rsidRPr="0099189B">
        <w:rPr>
          <w:b/>
          <w:bCs w:val="0"/>
        </w:rPr>
        <w:lastRenderedPageBreak/>
        <w:t xml:space="preserve">Таблица 1.5.5.4 – Понижающие коэффициенты к нормативам потребления коммунальных услуг и нормативам расхода тепловой энергии, используемой на подогрев холодной воды, для предоставления коммунальной услуги по горячему водоснабжению по </w:t>
      </w:r>
      <w:r w:rsidR="0081191F">
        <w:rPr>
          <w:b/>
          <w:bCs w:val="0"/>
        </w:rPr>
        <w:t>п. Сингапай</w:t>
      </w:r>
      <w:r w:rsidRPr="0099189B">
        <w:rPr>
          <w:b/>
          <w:bCs w:val="0"/>
        </w:rPr>
        <w:t xml:space="preserve">, </w:t>
      </w:r>
      <w:r w:rsidR="0081191F">
        <w:rPr>
          <w:b/>
          <w:bCs w:val="0"/>
        </w:rPr>
        <w:t>с. Чеускино</w:t>
      </w:r>
      <w:r w:rsidRPr="0099189B">
        <w:rPr>
          <w:b/>
          <w:bCs w:val="0"/>
        </w:rPr>
        <w:t xml:space="preserve"> Нефтеюганского района</w:t>
      </w:r>
    </w:p>
    <w:tbl>
      <w:tblPr>
        <w:tblW w:w="5000" w:type="pct"/>
        <w:tblLook w:val="04A0"/>
      </w:tblPr>
      <w:tblGrid>
        <w:gridCol w:w="572"/>
        <w:gridCol w:w="3939"/>
        <w:gridCol w:w="2972"/>
        <w:gridCol w:w="3022"/>
        <w:gridCol w:w="1872"/>
        <w:gridCol w:w="2410"/>
      </w:tblGrid>
      <w:tr w:rsidR="00734C86" w:rsidRPr="0099189B" w:rsidTr="00734C86">
        <w:trPr>
          <w:trHeight w:val="20"/>
          <w:tblHeader/>
        </w:trPr>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34C86" w:rsidRPr="0099189B" w:rsidRDefault="00734C86" w:rsidP="00734C86">
            <w:pPr>
              <w:pStyle w:val="1fffb"/>
            </w:pPr>
            <w:r w:rsidRPr="0099189B">
              <w:t>№ п/п</w:t>
            </w:r>
          </w:p>
        </w:tc>
        <w:tc>
          <w:tcPr>
            <w:tcW w:w="133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34C86" w:rsidRPr="0099189B" w:rsidRDefault="00734C86" w:rsidP="00734C86">
            <w:pPr>
              <w:pStyle w:val="1fffb"/>
            </w:pPr>
            <w:r w:rsidRPr="0099189B">
              <w:t>Категория жилых домов</w:t>
            </w:r>
          </w:p>
        </w:tc>
        <w:tc>
          <w:tcPr>
            <w:tcW w:w="100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34C86" w:rsidRPr="0099189B" w:rsidRDefault="00734C86" w:rsidP="00734C86">
            <w:pPr>
              <w:pStyle w:val="1fffb"/>
            </w:pPr>
            <w:r w:rsidRPr="0099189B">
              <w:t>Действующие нормативы потребления коммунальных услуг до 01.07.2019, Гкал на 1 м</w:t>
            </w:r>
            <w:r w:rsidRPr="0099189B">
              <w:rPr>
                <w:vertAlign w:val="superscript"/>
              </w:rPr>
              <w:t>2</w:t>
            </w:r>
            <w:r w:rsidRPr="0099189B">
              <w:t xml:space="preserve"> общей площади жилого помещения (м</w:t>
            </w:r>
            <w:r w:rsidRPr="0099189B">
              <w:rPr>
                <w:vertAlign w:val="superscript"/>
              </w:rPr>
              <w:t>З</w:t>
            </w:r>
            <w:r w:rsidRPr="0099189B">
              <w:t xml:space="preserve"> на человека) в месяц, Гкал на 1 м</w:t>
            </w:r>
            <w:r w:rsidRPr="0099189B">
              <w:rPr>
                <w:vertAlign w:val="superscript"/>
              </w:rPr>
              <w:t>З</w:t>
            </w:r>
            <w:r w:rsidRPr="0099189B">
              <w:t xml:space="preserve"> воды</w:t>
            </w:r>
          </w:p>
        </w:tc>
        <w:tc>
          <w:tcPr>
            <w:tcW w:w="102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34C86" w:rsidRPr="0099189B" w:rsidRDefault="00734C86" w:rsidP="00734C86">
            <w:pPr>
              <w:pStyle w:val="1fffb"/>
            </w:pPr>
            <w:r w:rsidRPr="0099189B">
              <w:t>Действующие нормативы потребления коммунальных услуг с 01.07.2019, Гкал на 1 м</w:t>
            </w:r>
            <w:r w:rsidRPr="0099189B">
              <w:rPr>
                <w:vertAlign w:val="superscript"/>
              </w:rPr>
              <w:t>2</w:t>
            </w:r>
            <w:r w:rsidRPr="0099189B">
              <w:t xml:space="preserve"> общей площади жилого помещения (м</w:t>
            </w:r>
            <w:r w:rsidRPr="0099189B">
              <w:rPr>
                <w:vertAlign w:val="superscript"/>
              </w:rPr>
              <w:t>З</w:t>
            </w:r>
            <w:r w:rsidRPr="0099189B">
              <w:t xml:space="preserve"> на человека) в месяц, Гкал на 1 м</w:t>
            </w:r>
            <w:r w:rsidRPr="0099189B">
              <w:rPr>
                <w:vertAlign w:val="superscript"/>
              </w:rPr>
              <w:t>З</w:t>
            </w:r>
            <w:r w:rsidRPr="0099189B">
              <w:t xml:space="preserve"> воды</w:t>
            </w:r>
          </w:p>
        </w:tc>
        <w:tc>
          <w:tcPr>
            <w:tcW w:w="63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34C86" w:rsidRPr="0099189B" w:rsidRDefault="00734C86" w:rsidP="00734C86">
            <w:pPr>
              <w:pStyle w:val="1fffb"/>
            </w:pPr>
            <w:r w:rsidRPr="0099189B">
              <w:t>Понижающий коэффициент к нормативам</w:t>
            </w:r>
          </w:p>
        </w:tc>
        <w:tc>
          <w:tcPr>
            <w:tcW w:w="81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34C86" w:rsidRPr="0099189B" w:rsidRDefault="00734C86" w:rsidP="00734C86">
            <w:pPr>
              <w:pStyle w:val="1fffb"/>
            </w:pPr>
            <w:r w:rsidRPr="0099189B">
              <w:t>Применение коэффициента</w:t>
            </w:r>
          </w:p>
        </w:tc>
      </w:tr>
      <w:tr w:rsidR="00734C86" w:rsidRPr="0099189B" w:rsidTr="00734C86">
        <w:trPr>
          <w:trHeight w:val="20"/>
        </w:trPr>
        <w:tc>
          <w:tcPr>
            <w:tcW w:w="193" w:type="pct"/>
            <w:tcBorders>
              <w:top w:val="nil"/>
              <w:left w:val="single" w:sz="4" w:space="0" w:color="auto"/>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1</w:t>
            </w:r>
          </w:p>
        </w:tc>
        <w:tc>
          <w:tcPr>
            <w:tcW w:w="4807" w:type="pct"/>
            <w:gridSpan w:val="5"/>
            <w:tcBorders>
              <w:top w:val="single" w:sz="4" w:space="0" w:color="auto"/>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Понижающие коэффициенты к нормативам потребления коммунальной услуги по отоплению</w:t>
            </w:r>
          </w:p>
        </w:tc>
      </w:tr>
      <w:tr w:rsidR="00734C86" w:rsidRPr="0099189B" w:rsidTr="00734C86">
        <w:trPr>
          <w:trHeight w:val="20"/>
        </w:trPr>
        <w:tc>
          <w:tcPr>
            <w:tcW w:w="193" w:type="pct"/>
            <w:tcBorders>
              <w:top w:val="nil"/>
              <w:left w:val="single" w:sz="4" w:space="0" w:color="auto"/>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1.1</w:t>
            </w:r>
          </w:p>
        </w:tc>
        <w:tc>
          <w:tcPr>
            <w:tcW w:w="133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2-этажные многоквартирные и жилые дома со стенами из панелей, блоков постройки до 1999 года включительно</w:t>
            </w:r>
          </w:p>
        </w:tc>
        <w:tc>
          <w:tcPr>
            <w:tcW w:w="100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0,0310</w:t>
            </w:r>
          </w:p>
        </w:tc>
        <w:tc>
          <w:tcPr>
            <w:tcW w:w="102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0,0409*</w:t>
            </w:r>
          </w:p>
        </w:tc>
        <w:tc>
          <w:tcPr>
            <w:tcW w:w="633"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0,758</w:t>
            </w:r>
          </w:p>
        </w:tc>
        <w:tc>
          <w:tcPr>
            <w:tcW w:w="81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к нормативу по отоплению</w:t>
            </w:r>
          </w:p>
        </w:tc>
      </w:tr>
      <w:tr w:rsidR="00734C86" w:rsidRPr="0099189B" w:rsidTr="00734C86">
        <w:trPr>
          <w:trHeight w:val="20"/>
        </w:trPr>
        <w:tc>
          <w:tcPr>
            <w:tcW w:w="193" w:type="pct"/>
            <w:tcBorders>
              <w:top w:val="nil"/>
              <w:left w:val="single" w:sz="4" w:space="0" w:color="auto"/>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1.2</w:t>
            </w:r>
          </w:p>
        </w:tc>
        <w:tc>
          <w:tcPr>
            <w:tcW w:w="133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2-этажные многоквартирные</w:t>
            </w:r>
            <w:r w:rsidRPr="0099189B">
              <w:br/>
              <w:t>и жилые дома со</w:t>
            </w:r>
            <w:r w:rsidRPr="0099189B">
              <w:br/>
              <w:t>стенами из дерева, смешанных и других материалов постройки до 1999 года включительно</w:t>
            </w:r>
          </w:p>
        </w:tc>
        <w:tc>
          <w:tcPr>
            <w:tcW w:w="100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0,0310</w:t>
            </w:r>
          </w:p>
        </w:tc>
        <w:tc>
          <w:tcPr>
            <w:tcW w:w="102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0,0405*</w:t>
            </w:r>
          </w:p>
        </w:tc>
        <w:tc>
          <w:tcPr>
            <w:tcW w:w="633"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0,765</w:t>
            </w:r>
          </w:p>
        </w:tc>
        <w:tc>
          <w:tcPr>
            <w:tcW w:w="81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к нормативу по отоплению</w:t>
            </w:r>
          </w:p>
        </w:tc>
      </w:tr>
      <w:tr w:rsidR="00734C86" w:rsidRPr="0099189B" w:rsidTr="00734C86">
        <w:trPr>
          <w:trHeight w:val="20"/>
        </w:trPr>
        <w:tc>
          <w:tcPr>
            <w:tcW w:w="193" w:type="pct"/>
            <w:tcBorders>
              <w:top w:val="nil"/>
              <w:left w:val="single" w:sz="4" w:space="0" w:color="auto"/>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1.3</w:t>
            </w:r>
          </w:p>
        </w:tc>
        <w:tc>
          <w:tcPr>
            <w:tcW w:w="133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1 -этажные многоквартирные</w:t>
            </w:r>
            <w:r w:rsidRPr="0099189B">
              <w:br/>
              <w:t>и жилые дома со</w:t>
            </w:r>
            <w:r w:rsidRPr="0099189B">
              <w:br/>
              <w:t>стенами из дерева, смешанных и других материалов постройки до 1999 года включительно</w:t>
            </w:r>
          </w:p>
        </w:tc>
        <w:tc>
          <w:tcPr>
            <w:tcW w:w="100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0,0310</w:t>
            </w:r>
          </w:p>
        </w:tc>
        <w:tc>
          <w:tcPr>
            <w:tcW w:w="102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0,0396*</w:t>
            </w:r>
          </w:p>
        </w:tc>
        <w:tc>
          <w:tcPr>
            <w:tcW w:w="633"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0,783</w:t>
            </w:r>
          </w:p>
        </w:tc>
        <w:tc>
          <w:tcPr>
            <w:tcW w:w="81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к нормативу по отоплению</w:t>
            </w:r>
          </w:p>
        </w:tc>
      </w:tr>
      <w:tr w:rsidR="00734C86" w:rsidRPr="0099189B" w:rsidTr="00734C86">
        <w:trPr>
          <w:trHeight w:val="20"/>
        </w:trPr>
        <w:tc>
          <w:tcPr>
            <w:tcW w:w="193" w:type="pct"/>
            <w:tcBorders>
              <w:top w:val="nil"/>
              <w:left w:val="single" w:sz="4" w:space="0" w:color="auto"/>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1.4</w:t>
            </w:r>
          </w:p>
        </w:tc>
        <w:tc>
          <w:tcPr>
            <w:tcW w:w="133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3-этажные многоквартирные и жилые дома со стенами из камня, кирпича постройки после 1999 года (</w:t>
            </w:r>
            <w:r w:rsidR="0081191F">
              <w:t>п. Сингапай</w:t>
            </w:r>
            <w:r w:rsidRPr="0099189B">
              <w:t>)</w:t>
            </w:r>
          </w:p>
        </w:tc>
        <w:tc>
          <w:tcPr>
            <w:tcW w:w="100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0,0110</w:t>
            </w:r>
          </w:p>
        </w:tc>
        <w:tc>
          <w:tcPr>
            <w:tcW w:w="102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0,0163*</w:t>
            </w:r>
          </w:p>
        </w:tc>
        <w:tc>
          <w:tcPr>
            <w:tcW w:w="633"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0,675</w:t>
            </w:r>
          </w:p>
        </w:tc>
        <w:tc>
          <w:tcPr>
            <w:tcW w:w="81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к нормативу по отоплению</w:t>
            </w:r>
          </w:p>
        </w:tc>
      </w:tr>
      <w:tr w:rsidR="00734C86" w:rsidRPr="0099189B" w:rsidTr="00734C86">
        <w:trPr>
          <w:trHeight w:val="20"/>
        </w:trPr>
        <w:tc>
          <w:tcPr>
            <w:tcW w:w="193" w:type="pct"/>
            <w:tcBorders>
              <w:top w:val="nil"/>
              <w:left w:val="single" w:sz="4" w:space="0" w:color="auto"/>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1.5</w:t>
            </w:r>
          </w:p>
        </w:tc>
        <w:tc>
          <w:tcPr>
            <w:tcW w:w="133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3-этажные многоквартирные и жилые дома со стенами из панелей, блоков постройки после 1999 года (</w:t>
            </w:r>
            <w:r w:rsidR="0081191F">
              <w:t>п. Сингапай</w:t>
            </w:r>
            <w:r w:rsidRPr="0099189B">
              <w:t>)</w:t>
            </w:r>
          </w:p>
        </w:tc>
        <w:tc>
          <w:tcPr>
            <w:tcW w:w="100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0,0110</w:t>
            </w:r>
          </w:p>
        </w:tc>
        <w:tc>
          <w:tcPr>
            <w:tcW w:w="102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0,0171*</w:t>
            </w:r>
          </w:p>
        </w:tc>
        <w:tc>
          <w:tcPr>
            <w:tcW w:w="633"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0,643</w:t>
            </w:r>
          </w:p>
        </w:tc>
        <w:tc>
          <w:tcPr>
            <w:tcW w:w="81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к нормативу по отоплению</w:t>
            </w:r>
          </w:p>
        </w:tc>
      </w:tr>
      <w:tr w:rsidR="00734C86" w:rsidRPr="0099189B" w:rsidTr="00D12AE3">
        <w:trPr>
          <w:trHeight w:val="934"/>
        </w:trPr>
        <w:tc>
          <w:tcPr>
            <w:tcW w:w="193" w:type="pct"/>
            <w:tcBorders>
              <w:top w:val="nil"/>
              <w:left w:val="single" w:sz="4" w:space="0" w:color="auto"/>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1.6</w:t>
            </w:r>
          </w:p>
        </w:tc>
        <w:tc>
          <w:tcPr>
            <w:tcW w:w="133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3-этажные многоквартирные и жилые дома со стенами из камня, кирпича постройки после 1999 года (</w:t>
            </w:r>
            <w:r w:rsidR="0081191F">
              <w:t>с. Чеускино</w:t>
            </w:r>
            <w:r w:rsidRPr="0099189B">
              <w:t>)</w:t>
            </w:r>
          </w:p>
        </w:tc>
        <w:tc>
          <w:tcPr>
            <w:tcW w:w="100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0,0131</w:t>
            </w:r>
          </w:p>
        </w:tc>
        <w:tc>
          <w:tcPr>
            <w:tcW w:w="102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0,0163*</w:t>
            </w:r>
          </w:p>
        </w:tc>
        <w:tc>
          <w:tcPr>
            <w:tcW w:w="633"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0,804</w:t>
            </w:r>
          </w:p>
        </w:tc>
        <w:tc>
          <w:tcPr>
            <w:tcW w:w="81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к нормативу по отоплению</w:t>
            </w:r>
          </w:p>
        </w:tc>
      </w:tr>
      <w:tr w:rsidR="00734C86" w:rsidRPr="0099189B" w:rsidTr="00D12AE3">
        <w:trPr>
          <w:trHeight w:val="931"/>
        </w:trPr>
        <w:tc>
          <w:tcPr>
            <w:tcW w:w="193" w:type="pct"/>
            <w:tcBorders>
              <w:top w:val="nil"/>
              <w:left w:val="single" w:sz="4" w:space="0" w:color="auto"/>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1.7</w:t>
            </w:r>
          </w:p>
        </w:tc>
        <w:tc>
          <w:tcPr>
            <w:tcW w:w="133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3-этажные многоквартирные и жилые дома со стенами из панелей, блоков постройки после 1999 года (</w:t>
            </w:r>
            <w:r w:rsidR="0081191F">
              <w:t>с. Чеускино</w:t>
            </w:r>
            <w:r w:rsidRPr="0099189B">
              <w:t>)</w:t>
            </w:r>
          </w:p>
        </w:tc>
        <w:tc>
          <w:tcPr>
            <w:tcW w:w="100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0,0131</w:t>
            </w:r>
          </w:p>
        </w:tc>
        <w:tc>
          <w:tcPr>
            <w:tcW w:w="102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0,0171*</w:t>
            </w:r>
          </w:p>
        </w:tc>
        <w:tc>
          <w:tcPr>
            <w:tcW w:w="633"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0,766</w:t>
            </w:r>
          </w:p>
        </w:tc>
        <w:tc>
          <w:tcPr>
            <w:tcW w:w="81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к нормативу по отоплению</w:t>
            </w:r>
          </w:p>
        </w:tc>
      </w:tr>
      <w:tr w:rsidR="00734C86" w:rsidRPr="0099189B" w:rsidTr="00734C86">
        <w:trPr>
          <w:trHeight w:val="20"/>
        </w:trPr>
        <w:tc>
          <w:tcPr>
            <w:tcW w:w="193" w:type="pct"/>
            <w:tcBorders>
              <w:top w:val="nil"/>
              <w:left w:val="single" w:sz="4" w:space="0" w:color="auto"/>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lastRenderedPageBreak/>
              <w:t>2</w:t>
            </w:r>
          </w:p>
        </w:tc>
        <w:tc>
          <w:tcPr>
            <w:tcW w:w="4807" w:type="pct"/>
            <w:gridSpan w:val="5"/>
            <w:tcBorders>
              <w:top w:val="single" w:sz="4" w:space="0" w:color="auto"/>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Понижающие коэффициенты к нормативам потребления коммунальных услуг по холодному, горячему водоснабжению и водоотведению</w:t>
            </w:r>
          </w:p>
        </w:tc>
      </w:tr>
      <w:tr w:rsidR="00734C86" w:rsidRPr="0099189B" w:rsidTr="00734C86">
        <w:trPr>
          <w:trHeight w:val="20"/>
        </w:trPr>
        <w:tc>
          <w:tcPr>
            <w:tcW w:w="193" w:type="pct"/>
            <w:vMerge w:val="restart"/>
            <w:tcBorders>
              <w:top w:val="nil"/>
              <w:left w:val="single" w:sz="4" w:space="0" w:color="auto"/>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2.1</w:t>
            </w:r>
          </w:p>
        </w:tc>
        <w:tc>
          <w:tcPr>
            <w:tcW w:w="1332" w:type="pct"/>
            <w:vMerge w:val="restart"/>
            <w:tcBorders>
              <w:top w:val="nil"/>
              <w:left w:val="single" w:sz="4" w:space="0" w:color="auto"/>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Многоквартирные</w:t>
            </w:r>
            <w:r w:rsidRPr="0099189B">
              <w:br/>
              <w:t>и жилые дома высотой</w:t>
            </w:r>
            <w:r w:rsidRPr="0099189B">
              <w:br/>
              <w:t>не более 10 этажей, с</w:t>
            </w:r>
            <w:r w:rsidRPr="0099189B">
              <w:br/>
              <w:t>централизованным</w:t>
            </w:r>
            <w:r w:rsidRPr="0099189B">
              <w:br/>
              <w:t>холодным и горячим водоснабжением, водоотведением, оборудованные унитазами, раковинами, мойками, ваннами длиной от 1500 до 1700 мм с душем (жилые дома с централизованным горячим водоснабжением при открытых системах отопления)</w:t>
            </w:r>
          </w:p>
        </w:tc>
        <w:tc>
          <w:tcPr>
            <w:tcW w:w="100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4,4460</w:t>
            </w:r>
          </w:p>
        </w:tc>
        <w:tc>
          <w:tcPr>
            <w:tcW w:w="102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4,481</w:t>
            </w:r>
          </w:p>
        </w:tc>
        <w:tc>
          <w:tcPr>
            <w:tcW w:w="633"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0,992</w:t>
            </w:r>
          </w:p>
        </w:tc>
        <w:tc>
          <w:tcPr>
            <w:tcW w:w="81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к нормативу по холодному водоснабжению</w:t>
            </w:r>
          </w:p>
        </w:tc>
      </w:tr>
      <w:tr w:rsidR="00734C86" w:rsidRPr="0099189B" w:rsidTr="00734C86">
        <w:trPr>
          <w:trHeight w:val="20"/>
        </w:trPr>
        <w:tc>
          <w:tcPr>
            <w:tcW w:w="193" w:type="pct"/>
            <w:vMerge/>
            <w:tcBorders>
              <w:top w:val="nil"/>
              <w:left w:val="single" w:sz="4" w:space="0" w:color="auto"/>
              <w:bottom w:val="single" w:sz="4" w:space="0" w:color="auto"/>
              <w:right w:val="single" w:sz="4" w:space="0" w:color="auto"/>
            </w:tcBorders>
            <w:vAlign w:val="center"/>
            <w:hideMark/>
          </w:tcPr>
          <w:p w:rsidR="00734C86" w:rsidRPr="0099189B" w:rsidRDefault="00734C86" w:rsidP="00734C86">
            <w:pPr>
              <w:pStyle w:val="1fffb"/>
            </w:pPr>
          </w:p>
        </w:tc>
        <w:tc>
          <w:tcPr>
            <w:tcW w:w="1332" w:type="pct"/>
            <w:vMerge/>
            <w:tcBorders>
              <w:top w:val="nil"/>
              <w:left w:val="single" w:sz="4" w:space="0" w:color="auto"/>
              <w:bottom w:val="single" w:sz="4" w:space="0" w:color="auto"/>
              <w:right w:val="single" w:sz="4" w:space="0" w:color="auto"/>
            </w:tcBorders>
            <w:vAlign w:val="center"/>
            <w:hideMark/>
          </w:tcPr>
          <w:p w:rsidR="00734C86" w:rsidRPr="0099189B" w:rsidRDefault="00734C86" w:rsidP="00734C86">
            <w:pPr>
              <w:pStyle w:val="1fffb"/>
            </w:pPr>
          </w:p>
        </w:tc>
        <w:tc>
          <w:tcPr>
            <w:tcW w:w="100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2,8730</w:t>
            </w:r>
          </w:p>
        </w:tc>
        <w:tc>
          <w:tcPr>
            <w:tcW w:w="102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2,91</w:t>
            </w:r>
          </w:p>
        </w:tc>
        <w:tc>
          <w:tcPr>
            <w:tcW w:w="633"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0,942</w:t>
            </w:r>
          </w:p>
        </w:tc>
        <w:tc>
          <w:tcPr>
            <w:tcW w:w="81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к нормативу по горячему водоснабжению</w:t>
            </w:r>
          </w:p>
        </w:tc>
      </w:tr>
      <w:tr w:rsidR="00734C86" w:rsidRPr="0099189B" w:rsidTr="00734C86">
        <w:trPr>
          <w:trHeight w:val="20"/>
        </w:trPr>
        <w:tc>
          <w:tcPr>
            <w:tcW w:w="193" w:type="pct"/>
            <w:vMerge/>
            <w:tcBorders>
              <w:top w:val="nil"/>
              <w:left w:val="single" w:sz="4" w:space="0" w:color="auto"/>
              <w:bottom w:val="single" w:sz="4" w:space="0" w:color="auto"/>
              <w:right w:val="single" w:sz="4" w:space="0" w:color="auto"/>
            </w:tcBorders>
            <w:vAlign w:val="center"/>
            <w:hideMark/>
          </w:tcPr>
          <w:p w:rsidR="00734C86" w:rsidRPr="0099189B" w:rsidRDefault="00734C86" w:rsidP="00734C86">
            <w:pPr>
              <w:pStyle w:val="1fffb"/>
            </w:pPr>
          </w:p>
        </w:tc>
        <w:tc>
          <w:tcPr>
            <w:tcW w:w="1332" w:type="pct"/>
            <w:vMerge/>
            <w:tcBorders>
              <w:top w:val="nil"/>
              <w:left w:val="single" w:sz="4" w:space="0" w:color="auto"/>
              <w:bottom w:val="single" w:sz="4" w:space="0" w:color="auto"/>
              <w:right w:val="single" w:sz="4" w:space="0" w:color="auto"/>
            </w:tcBorders>
            <w:vAlign w:val="center"/>
            <w:hideMark/>
          </w:tcPr>
          <w:p w:rsidR="00734C86" w:rsidRPr="0099189B" w:rsidRDefault="00734C86" w:rsidP="00734C86">
            <w:pPr>
              <w:pStyle w:val="1fffb"/>
            </w:pPr>
          </w:p>
        </w:tc>
        <w:tc>
          <w:tcPr>
            <w:tcW w:w="100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7,3190</w:t>
            </w:r>
          </w:p>
        </w:tc>
        <w:tc>
          <w:tcPr>
            <w:tcW w:w="102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7,391</w:t>
            </w:r>
          </w:p>
        </w:tc>
        <w:tc>
          <w:tcPr>
            <w:tcW w:w="633"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0,973</w:t>
            </w:r>
          </w:p>
        </w:tc>
        <w:tc>
          <w:tcPr>
            <w:tcW w:w="81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к нормативу по водоотведению</w:t>
            </w:r>
          </w:p>
        </w:tc>
      </w:tr>
      <w:tr w:rsidR="00734C86" w:rsidRPr="0099189B" w:rsidTr="00734C86">
        <w:trPr>
          <w:trHeight w:val="20"/>
        </w:trPr>
        <w:tc>
          <w:tcPr>
            <w:tcW w:w="193" w:type="pct"/>
            <w:tcBorders>
              <w:top w:val="nil"/>
              <w:left w:val="single" w:sz="4" w:space="0" w:color="auto"/>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3</w:t>
            </w:r>
          </w:p>
        </w:tc>
        <w:tc>
          <w:tcPr>
            <w:tcW w:w="4807" w:type="pct"/>
            <w:gridSpan w:val="5"/>
            <w:tcBorders>
              <w:top w:val="single" w:sz="4" w:space="0" w:color="auto"/>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Понижающие коэффициенты к нормативам расхода тепловой энергии, используемой на подогрев холодной воды, для предоставления коммунальной услуги по горячему водоснабжению</w:t>
            </w:r>
          </w:p>
        </w:tc>
      </w:tr>
      <w:tr w:rsidR="00734C86" w:rsidRPr="0099189B" w:rsidTr="00031794">
        <w:trPr>
          <w:trHeight w:val="20"/>
        </w:trPr>
        <w:tc>
          <w:tcPr>
            <w:tcW w:w="193" w:type="pct"/>
            <w:tcBorders>
              <w:top w:val="nil"/>
              <w:left w:val="single" w:sz="4" w:space="0" w:color="auto"/>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3.1</w:t>
            </w:r>
          </w:p>
        </w:tc>
        <w:tc>
          <w:tcPr>
            <w:tcW w:w="133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Многоквартирные и жилые дома с открытой системой теплоснабжения (горячего водоснабжения) с неизолированными стояками, с полотенцесушителями</w:t>
            </w:r>
          </w:p>
        </w:tc>
        <w:tc>
          <w:tcPr>
            <w:tcW w:w="100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0,0660**</w:t>
            </w:r>
          </w:p>
        </w:tc>
        <w:tc>
          <w:tcPr>
            <w:tcW w:w="1022"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0,0834</w:t>
            </w:r>
          </w:p>
        </w:tc>
        <w:tc>
          <w:tcPr>
            <w:tcW w:w="633"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0,791</w:t>
            </w:r>
          </w:p>
        </w:tc>
        <w:tc>
          <w:tcPr>
            <w:tcW w:w="815" w:type="pct"/>
            <w:tcBorders>
              <w:top w:val="nil"/>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к нормативу расхода тепловой энергии, используемой на подогрев холодной воды, для предоставления коммунальной услуги по горячему водоснабжению</w:t>
            </w:r>
          </w:p>
        </w:tc>
      </w:tr>
      <w:tr w:rsidR="00031794" w:rsidRPr="0099189B" w:rsidTr="00031794">
        <w:trPr>
          <w:trHeight w:val="20"/>
        </w:trPr>
        <w:tc>
          <w:tcPr>
            <w:tcW w:w="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3.2</w:t>
            </w:r>
          </w:p>
        </w:tc>
        <w:tc>
          <w:tcPr>
            <w:tcW w:w="1332" w:type="pct"/>
            <w:tcBorders>
              <w:top w:val="single" w:sz="4" w:space="0" w:color="auto"/>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Многоквартирные и жилые дома с открытой системой теплоснабжения (горячего водоснабжения) с неизолированными стояками, без полотенцесушителей</w:t>
            </w:r>
          </w:p>
        </w:tc>
        <w:tc>
          <w:tcPr>
            <w:tcW w:w="1005" w:type="pct"/>
            <w:tcBorders>
              <w:top w:val="single" w:sz="4" w:space="0" w:color="auto"/>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0,0660**</w:t>
            </w:r>
          </w:p>
        </w:tc>
        <w:tc>
          <w:tcPr>
            <w:tcW w:w="1022" w:type="pct"/>
            <w:tcBorders>
              <w:top w:val="single" w:sz="4" w:space="0" w:color="auto"/>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0,0772</w:t>
            </w:r>
          </w:p>
        </w:tc>
        <w:tc>
          <w:tcPr>
            <w:tcW w:w="633" w:type="pct"/>
            <w:tcBorders>
              <w:top w:val="single" w:sz="4" w:space="0" w:color="auto"/>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0,855</w:t>
            </w:r>
          </w:p>
        </w:tc>
        <w:tc>
          <w:tcPr>
            <w:tcW w:w="815" w:type="pct"/>
            <w:tcBorders>
              <w:top w:val="single" w:sz="4" w:space="0" w:color="auto"/>
              <w:left w:val="nil"/>
              <w:bottom w:val="single" w:sz="4" w:space="0" w:color="auto"/>
              <w:right w:val="single" w:sz="4" w:space="0" w:color="auto"/>
            </w:tcBorders>
            <w:shd w:val="clear" w:color="auto" w:fill="auto"/>
            <w:vAlign w:val="center"/>
            <w:hideMark/>
          </w:tcPr>
          <w:p w:rsidR="00734C86" w:rsidRPr="0099189B" w:rsidRDefault="00734C86" w:rsidP="00734C86">
            <w:pPr>
              <w:pStyle w:val="1fffb"/>
            </w:pPr>
            <w:r w:rsidRPr="0099189B">
              <w:t>к нормативу расхода тепловой энергии, используемой на подогрев холодной воды, для предоставления коммунальной услуги по горячему водоснабжению</w:t>
            </w:r>
          </w:p>
        </w:tc>
      </w:tr>
    </w:tbl>
    <w:p w:rsidR="00031794" w:rsidRPr="0099189B" w:rsidRDefault="00031794" w:rsidP="00031794">
      <w:pPr>
        <w:pStyle w:val="11ff3"/>
        <w:rPr>
          <w:sz w:val="18"/>
          <w:szCs w:val="18"/>
        </w:rPr>
      </w:pPr>
      <w:r w:rsidRPr="0099189B">
        <w:rPr>
          <w:sz w:val="18"/>
          <w:szCs w:val="18"/>
        </w:rPr>
        <w:t>Примечание: * нормативы потребления коммунальной услуги по отоплению с учетом коэффициента периодичности внесения платы граждан за коммунальную услугу (в случае взимания платы за потребленную коммунальную услугу по отоплению в течение календарного года равными долями за каждый месяц (0,75).</w:t>
      </w:r>
    </w:p>
    <w:p w:rsidR="00734C86" w:rsidRPr="0099189B" w:rsidRDefault="00734C86" w:rsidP="00031794">
      <w:pPr>
        <w:pStyle w:val="11ff3"/>
        <w:rPr>
          <w:sz w:val="18"/>
          <w:szCs w:val="18"/>
        </w:rPr>
        <w:sectPr w:rsidR="00734C86" w:rsidRPr="0099189B" w:rsidSect="00734C86">
          <w:pgSz w:w="16839" w:h="11907" w:orient="landscape" w:code="9"/>
          <w:pgMar w:top="1701" w:right="1134" w:bottom="851" w:left="1134" w:header="737" w:footer="284" w:gutter="0"/>
          <w:cols w:space="708"/>
          <w:docGrid w:linePitch="360"/>
        </w:sectPr>
      </w:pPr>
    </w:p>
    <w:p w:rsidR="00C25060" w:rsidRPr="0099189B" w:rsidRDefault="00C25060" w:rsidP="006B0E1D">
      <w:pPr>
        <w:pStyle w:val="20"/>
        <w:spacing w:before="0" w:after="0"/>
        <w:jc w:val="left"/>
        <w:rPr>
          <w:rFonts w:cs="Times New Roman"/>
        </w:rPr>
      </w:pPr>
      <w:bookmarkStart w:id="215" w:name="_Toc196159594"/>
      <w:r w:rsidRPr="0099189B">
        <w:rPr>
          <w:rFonts w:cs="Times New Roman"/>
        </w:rPr>
        <w:lastRenderedPageBreak/>
        <w:t>Описание сравнения величины договорной и расчетной тепловой нагрузки по зоне действия каждого источника тепловой энергии</w:t>
      </w:r>
      <w:bookmarkEnd w:id="213"/>
      <w:bookmarkEnd w:id="214"/>
      <w:bookmarkEnd w:id="215"/>
    </w:p>
    <w:p w:rsidR="00335C08" w:rsidRPr="0099189B" w:rsidRDefault="00C25060" w:rsidP="00734C86">
      <w:pPr>
        <w:pStyle w:val="11ff3"/>
      </w:pPr>
      <w:r w:rsidRPr="0099189B">
        <w:t>Значения договорных тепловых нагрузок, соответствующих величине потребления тепловой энергии при расчетных температурах наружного воздуха в зон</w:t>
      </w:r>
      <w:r w:rsidR="00F738A1" w:rsidRPr="0099189B">
        <w:t>е</w:t>
      </w:r>
      <w:r w:rsidRPr="0099189B">
        <w:t xml:space="preserve"> действия </w:t>
      </w:r>
      <w:r w:rsidR="00734C86" w:rsidRPr="0099189B">
        <w:t>к</w:t>
      </w:r>
      <w:r w:rsidR="00F738A1" w:rsidRPr="0099189B">
        <w:t>отельн</w:t>
      </w:r>
      <w:r w:rsidR="00734C86" w:rsidRPr="0099189B">
        <w:t>ых</w:t>
      </w:r>
      <w:r w:rsidRPr="0099189B">
        <w:t>, соответствуют фактическим.</w:t>
      </w:r>
    </w:p>
    <w:p w:rsidR="00734C86" w:rsidRPr="0099189B" w:rsidRDefault="00734C86" w:rsidP="00B5461F">
      <w:pPr>
        <w:pStyle w:val="11ff3"/>
        <w:rPr>
          <w:b/>
          <w:bCs w:val="0"/>
        </w:rPr>
      </w:pPr>
      <w:r w:rsidRPr="0099189B">
        <w:rPr>
          <w:b/>
          <w:bCs w:val="0"/>
        </w:rPr>
        <w:t>Таблица 1.5.6.1 – Сравнение величины договорной и расчетной тепловой нагрузки по зоне действия каждого источника тепловой энергии</w:t>
      </w:r>
    </w:p>
    <w:tbl>
      <w:tblPr>
        <w:tblW w:w="5000" w:type="pct"/>
        <w:tblBorders>
          <w:top w:val="single" w:sz="4" w:space="0" w:color="auto"/>
          <w:left w:val="single" w:sz="4" w:space="0" w:color="auto"/>
          <w:bottom w:val="single" w:sz="4" w:space="0" w:color="auto"/>
          <w:right w:val="single" w:sz="4" w:space="0" w:color="auto"/>
        </w:tblBorders>
        <w:tblLook w:val="0000"/>
      </w:tblPr>
      <w:tblGrid>
        <w:gridCol w:w="6948"/>
        <w:gridCol w:w="1233"/>
        <w:gridCol w:w="1231"/>
      </w:tblGrid>
      <w:tr w:rsidR="00734C86" w:rsidRPr="0099189B" w:rsidTr="00734C86">
        <w:tc>
          <w:tcPr>
            <w:tcW w:w="3691" w:type="pct"/>
            <w:tcBorders>
              <w:top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734C86" w:rsidRPr="0099189B" w:rsidRDefault="00734C86" w:rsidP="00734C86">
            <w:pPr>
              <w:pStyle w:val="1fffb"/>
            </w:pPr>
            <w:r w:rsidRPr="0099189B">
              <w:t>Наименование показателя</w:t>
            </w:r>
          </w:p>
        </w:tc>
        <w:tc>
          <w:tcPr>
            <w:tcW w:w="65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734C86" w:rsidRPr="0099189B" w:rsidRDefault="00734C86" w:rsidP="00734C86">
            <w:pPr>
              <w:pStyle w:val="1fffb"/>
            </w:pPr>
            <w:r w:rsidRPr="0099189B">
              <w:t>котельная п.Сингапай</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734C86" w:rsidRPr="0099189B" w:rsidRDefault="00734C86" w:rsidP="00734C86">
            <w:pPr>
              <w:pStyle w:val="1fffb"/>
            </w:pPr>
            <w:r w:rsidRPr="0099189B">
              <w:t>котельная с.Чеускино</w:t>
            </w:r>
          </w:p>
        </w:tc>
      </w:tr>
      <w:tr w:rsidR="00734C86"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Установленная тепловая мощность, Гкал/ч</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28244C" w:rsidP="00734C86">
            <w:pPr>
              <w:pStyle w:val="1fffb"/>
            </w:pPr>
            <w:r>
              <w:t>27,5</w:t>
            </w: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12,0</w:t>
            </w:r>
          </w:p>
        </w:tc>
      </w:tr>
      <w:tr w:rsidR="00734C86"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Располагаемая тепловая мощность, Гкал/ч</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5801BF" w:rsidP="00734C86">
            <w:pPr>
              <w:pStyle w:val="1fffb"/>
            </w:pPr>
            <w:r>
              <w:t>20,8</w:t>
            </w: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9,85</w:t>
            </w:r>
          </w:p>
        </w:tc>
      </w:tr>
      <w:tr w:rsidR="00734C86"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Затраты тепла на собственные нужды котельной в горячей воде, Гкал/ч</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8B47DB" w:rsidP="00734C86">
            <w:pPr>
              <w:pStyle w:val="1fffb"/>
            </w:pPr>
            <w:r>
              <w:t>0,36</w:t>
            </w: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8B47DB" w:rsidP="00734C86">
            <w:pPr>
              <w:pStyle w:val="1fffb"/>
            </w:pPr>
            <w:r>
              <w:t>0,14</w:t>
            </w:r>
          </w:p>
        </w:tc>
      </w:tr>
      <w:tr w:rsidR="008B47DB"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8B47DB" w:rsidRPr="0099189B" w:rsidRDefault="008B47DB" w:rsidP="008B47DB">
            <w:pPr>
              <w:pStyle w:val="1fffb"/>
            </w:pPr>
            <w:r w:rsidRPr="0099189B">
              <w:t>Потери в тепловых сетях в горячей воде, Гкал/ч</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B47DB" w:rsidRPr="0099189B" w:rsidRDefault="008B47DB" w:rsidP="008B47DB">
            <w:pPr>
              <w:pStyle w:val="1fffb"/>
            </w:pPr>
            <w:r>
              <w:rPr>
                <w:rFonts w:cs="Times New Roman"/>
                <w:szCs w:val="20"/>
              </w:rPr>
              <w:t>1,42</w:t>
            </w: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B47DB" w:rsidRPr="0099189B" w:rsidRDefault="008B47DB" w:rsidP="008B47DB">
            <w:pPr>
              <w:pStyle w:val="1fffb"/>
            </w:pPr>
            <w:r>
              <w:rPr>
                <w:rFonts w:cs="Times New Roman"/>
                <w:szCs w:val="20"/>
              </w:rPr>
              <w:t>0,46</w:t>
            </w:r>
          </w:p>
        </w:tc>
      </w:tr>
      <w:tr w:rsidR="008B47DB"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8B47DB" w:rsidRPr="0099189B" w:rsidRDefault="008B47DB" w:rsidP="008B47DB">
            <w:pPr>
              <w:pStyle w:val="1fffb"/>
            </w:pPr>
            <w:r w:rsidRPr="0099189B">
              <w:t>Расчетная нагрузка на хозяйственные нужды (внутренние нужды предприятия), Гкал/ч</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B47DB" w:rsidRPr="0099189B" w:rsidRDefault="008B47DB" w:rsidP="008B47DB">
            <w:pPr>
              <w:pStyle w:val="1fffb"/>
            </w:pPr>
            <w:r>
              <w:rPr>
                <w:rFonts w:cs="Times New Roman"/>
                <w:szCs w:val="20"/>
              </w:rPr>
              <w:t>0,2</w:t>
            </w: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B47DB" w:rsidRPr="0099189B" w:rsidRDefault="008B47DB" w:rsidP="008B47DB">
            <w:pPr>
              <w:pStyle w:val="1fffb"/>
            </w:pPr>
            <w:r>
              <w:rPr>
                <w:rFonts w:cs="Times New Roman"/>
                <w:szCs w:val="20"/>
              </w:rPr>
              <w:t>0,49</w:t>
            </w:r>
          </w:p>
        </w:tc>
      </w:tr>
      <w:tr w:rsidR="008B47DB"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8B47DB" w:rsidRPr="0099189B" w:rsidRDefault="008B47DB" w:rsidP="008B47DB">
            <w:pPr>
              <w:pStyle w:val="1fffb"/>
            </w:pPr>
            <w:r w:rsidRPr="0099189B">
              <w:t>Присоединенная договорная тепловая нагрузка в горячей воде, Гкал/ч, в том числе</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B47DB" w:rsidRPr="0099189B" w:rsidRDefault="008B47DB" w:rsidP="008B47DB">
            <w:pPr>
              <w:pStyle w:val="1fffb"/>
            </w:pPr>
            <w:r>
              <w:rPr>
                <w:rFonts w:cs="Times New Roman"/>
                <w:szCs w:val="20"/>
              </w:rPr>
              <w:t>15,4</w:t>
            </w: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B47DB" w:rsidRPr="0099189B" w:rsidRDefault="008B47DB" w:rsidP="008B47DB">
            <w:pPr>
              <w:pStyle w:val="1fffb"/>
            </w:pPr>
            <w:r>
              <w:rPr>
                <w:rFonts w:cs="Times New Roman"/>
                <w:szCs w:val="20"/>
              </w:rPr>
              <w:t>4,24</w:t>
            </w:r>
          </w:p>
        </w:tc>
      </w:tr>
      <w:tr w:rsidR="00734C86"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отопление, Гкал/ч</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r>
      <w:tr w:rsidR="00734C86"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вентиляция, Гкал/ч</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r>
      <w:tr w:rsidR="00734C86"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горячее водоснабжение, Гкал/ч</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r>
      <w:tr w:rsidR="00734C86"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Присоединенная расчетная тепловая нагрузка в горячей воде, Гкал/ч, в том числе:</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CC11CF" w:rsidP="00734C86">
            <w:pPr>
              <w:pStyle w:val="1fffb"/>
            </w:pPr>
            <w:r>
              <w:t>15,4</w:t>
            </w: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CC11CF" w:rsidP="00734C86">
            <w:pPr>
              <w:pStyle w:val="1fffb"/>
            </w:pPr>
            <w:r>
              <w:t>4,24</w:t>
            </w:r>
          </w:p>
        </w:tc>
      </w:tr>
      <w:tr w:rsidR="00734C86"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отопление, Гкал/ч</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r>
      <w:tr w:rsidR="00734C86"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вентиляция, Гкал/ч</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r>
      <w:tr w:rsidR="00734C86"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горячее водоснабжение, Гкал/ч</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r>
      <w:tr w:rsidR="00734C86"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Резерв/дефицит тепловой мощности (по договорной нагрузке), Гкал/ч</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r>
      <w:tr w:rsidR="00734C86"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Резерв/дефицит тепловой мощности (по фактической нагрузке), Гкал/ч</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r>
      <w:tr w:rsidR="00734C86"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Располагаемая тепловая мощность нетто (с учетом затрат на собственные нужды) при аварийном выводе самого мощного котла, Гкал/ч</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r>
      <w:tr w:rsidR="00734C86" w:rsidRPr="0099189B" w:rsidTr="00734C86">
        <w:tc>
          <w:tcPr>
            <w:tcW w:w="3691" w:type="pct"/>
            <w:tcBorders>
              <w:top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r w:rsidRPr="0099189B">
              <w:t>Максимально допустимое значение тепловой нагрузки на коллекторах станции при аварийном выводе самого мощного пикового котла/турбоагрегата, Гкал/ч</w:t>
            </w:r>
          </w:p>
        </w:tc>
        <w:tc>
          <w:tcPr>
            <w:tcW w:w="6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c>
          <w:tcPr>
            <w:tcW w:w="65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34C86" w:rsidRPr="0099189B" w:rsidRDefault="00734C86" w:rsidP="00734C86">
            <w:pPr>
              <w:pStyle w:val="1fffb"/>
            </w:pPr>
          </w:p>
        </w:tc>
      </w:tr>
    </w:tbl>
    <w:p w:rsidR="00734C86" w:rsidRPr="0099189B" w:rsidRDefault="00734C86" w:rsidP="00B5461F">
      <w:pPr>
        <w:pStyle w:val="11ff3"/>
      </w:pPr>
    </w:p>
    <w:p w:rsidR="00734C86" w:rsidRPr="0099189B" w:rsidRDefault="00734C86" w:rsidP="00B5461F">
      <w:pPr>
        <w:pStyle w:val="11ff3"/>
        <w:sectPr w:rsidR="00734C86" w:rsidRPr="0099189B" w:rsidSect="00ED5167">
          <w:pgSz w:w="11907" w:h="16839" w:code="9"/>
          <w:pgMar w:top="1134" w:right="850" w:bottom="1134" w:left="1701" w:header="737" w:footer="284" w:gutter="0"/>
          <w:cols w:space="708"/>
          <w:docGrid w:linePitch="360"/>
        </w:sectPr>
      </w:pPr>
    </w:p>
    <w:p w:rsidR="00C25060" w:rsidRPr="0099189B" w:rsidRDefault="00C25060" w:rsidP="00AD6FC2">
      <w:pPr>
        <w:pStyle w:val="19"/>
        <w:rPr>
          <w:spacing w:val="0"/>
        </w:rPr>
      </w:pPr>
      <w:bookmarkStart w:id="216" w:name="_Toc78674732"/>
      <w:bookmarkStart w:id="217" w:name="_Toc84970969"/>
      <w:bookmarkStart w:id="218" w:name="_Toc196159595"/>
      <w:r w:rsidRPr="0099189B">
        <w:rPr>
          <w:spacing w:val="0"/>
        </w:rPr>
        <w:lastRenderedPageBreak/>
        <w:t>Балансы тепловой мощности и тепловой нагрузки</w:t>
      </w:r>
      <w:bookmarkEnd w:id="216"/>
      <w:bookmarkEnd w:id="217"/>
      <w:bookmarkEnd w:id="218"/>
    </w:p>
    <w:p w:rsidR="00C25060" w:rsidRPr="0099189B" w:rsidRDefault="00C25060">
      <w:pPr>
        <w:pStyle w:val="20"/>
        <w:numPr>
          <w:ilvl w:val="1"/>
          <w:numId w:val="104"/>
        </w:numPr>
        <w:rPr>
          <w:rFonts w:cs="Times New Roman"/>
        </w:rPr>
      </w:pPr>
      <w:bookmarkStart w:id="219" w:name="_Toc78674733"/>
      <w:bookmarkStart w:id="220" w:name="_Toc84970970"/>
      <w:bookmarkStart w:id="221" w:name="_Toc196159596"/>
      <w:r w:rsidRPr="0099189B">
        <w:rPr>
          <w:rFonts w:cs="Times New Roman"/>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219"/>
      <w:bookmarkEnd w:id="220"/>
      <w:bookmarkEnd w:id="221"/>
    </w:p>
    <w:p w:rsidR="00C25060" w:rsidRPr="0099189B" w:rsidRDefault="00C25060" w:rsidP="00B5461F">
      <w:pPr>
        <w:pStyle w:val="11ff3"/>
      </w:pPr>
      <w:r w:rsidRPr="0099189B">
        <w:t>Существующие и перспективные балансы тепловой мощности и тепловой нагрузки составляются в соответствии с п. 8 ПП РФ от 03.04.</w:t>
      </w:r>
      <w:r w:rsidR="0000451E" w:rsidRPr="0099189B">
        <w:t>2024</w:t>
      </w:r>
      <w:r w:rsidRPr="0099189B">
        <w:t xml:space="preserve"> г. №405 «О внесении изменений в некоторые акты Правительства Российской Федерации».</w:t>
      </w:r>
    </w:p>
    <w:p w:rsidR="00C25060" w:rsidRPr="0099189B" w:rsidRDefault="00C25060" w:rsidP="00B5461F">
      <w:pPr>
        <w:pStyle w:val="11ff3"/>
      </w:pPr>
      <w:r w:rsidRPr="0099189B">
        <w:t>В таблице представлены существующие балансы тепловой мощности в соответствии с Приложением 6 Методических рекомендаций по разработке Схем теплоснабжения.</w:t>
      </w:r>
    </w:p>
    <w:p w:rsidR="00C25060" w:rsidRPr="0099189B" w:rsidRDefault="00C25060" w:rsidP="00C25060">
      <w:pPr>
        <w:rPr>
          <w:rFonts w:ascii="Times New Roman" w:eastAsia="Calibri" w:hAnsi="Times New Roman" w:cs="Times New Roman"/>
        </w:rPr>
        <w:sectPr w:rsidR="00C25060" w:rsidRPr="0099189B" w:rsidSect="00ED5167">
          <w:pgSz w:w="11907" w:h="16839" w:code="9"/>
          <w:pgMar w:top="1134" w:right="850" w:bottom="1134" w:left="1701" w:header="680" w:footer="284" w:gutter="0"/>
          <w:cols w:space="708"/>
          <w:docGrid w:linePitch="360"/>
        </w:sectPr>
      </w:pPr>
      <w:bookmarkStart w:id="222" w:name="_Toc527706881"/>
    </w:p>
    <w:p w:rsidR="00C17C14" w:rsidRPr="0099189B" w:rsidRDefault="00C25060" w:rsidP="00FC2E5C">
      <w:pPr>
        <w:pStyle w:val="afffffffffffffff"/>
        <w:spacing w:line="240" w:lineRule="auto"/>
        <w:ind w:firstLine="0"/>
        <w:rPr>
          <w:b/>
          <w:u w:val="none"/>
        </w:rPr>
      </w:pPr>
      <w:r w:rsidRPr="0099189B">
        <w:rPr>
          <w:b/>
          <w:u w:val="none"/>
        </w:rPr>
        <w:lastRenderedPageBreak/>
        <w:t xml:space="preserve">Таблица </w:t>
      </w:r>
      <w:r w:rsidR="00FD7E24" w:rsidRPr="0099189B">
        <w:rPr>
          <w:b/>
          <w:u w:val="none"/>
        </w:rPr>
        <w:t>1.</w:t>
      </w:r>
      <w:r w:rsidR="00E20195" w:rsidRPr="0099189B">
        <w:rPr>
          <w:b/>
          <w:u w:val="none"/>
        </w:rPr>
        <w:t>6.1.1</w:t>
      </w:r>
      <w:r w:rsidRPr="0099189B">
        <w:rPr>
          <w:b/>
          <w:u w:val="none"/>
        </w:rPr>
        <w:t xml:space="preserve"> –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p>
    <w:tbl>
      <w:tblPr>
        <w:tblW w:w="5000" w:type="pct"/>
        <w:tblLook w:val="04A0"/>
      </w:tblPr>
      <w:tblGrid>
        <w:gridCol w:w="1480"/>
        <w:gridCol w:w="1209"/>
        <w:gridCol w:w="1170"/>
        <w:gridCol w:w="1230"/>
        <w:gridCol w:w="1052"/>
        <w:gridCol w:w="873"/>
        <w:gridCol w:w="1368"/>
        <w:gridCol w:w="1368"/>
        <w:gridCol w:w="1314"/>
        <w:gridCol w:w="1372"/>
        <w:gridCol w:w="1034"/>
        <w:gridCol w:w="1034"/>
      </w:tblGrid>
      <w:tr w:rsidR="00031794" w:rsidRPr="0099189B" w:rsidTr="008B47DB">
        <w:trPr>
          <w:trHeight w:val="1596"/>
        </w:trPr>
        <w:tc>
          <w:tcPr>
            <w:tcW w:w="54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31794" w:rsidRPr="0099189B" w:rsidRDefault="00031794" w:rsidP="00031794">
            <w:pPr>
              <w:pStyle w:val="1fffb"/>
            </w:pPr>
            <w:bookmarkStart w:id="223" w:name="_Hlk237352143"/>
            <w:r w:rsidRPr="0099189B">
              <w:t>Источник централизованного теплоснабжения</w:t>
            </w:r>
          </w:p>
        </w:tc>
        <w:tc>
          <w:tcPr>
            <w:tcW w:w="447" w:type="pct"/>
            <w:tcBorders>
              <w:top w:val="single" w:sz="4" w:space="0" w:color="auto"/>
              <w:left w:val="nil"/>
              <w:bottom w:val="single" w:sz="4" w:space="0" w:color="auto"/>
              <w:right w:val="single" w:sz="4" w:space="0" w:color="auto"/>
            </w:tcBorders>
            <w:shd w:val="clear" w:color="000000" w:fill="D9D9D9"/>
            <w:vAlign w:val="center"/>
            <w:hideMark/>
          </w:tcPr>
          <w:p w:rsidR="00031794" w:rsidRPr="0099189B" w:rsidRDefault="00031794" w:rsidP="00031794">
            <w:pPr>
              <w:pStyle w:val="1fffb"/>
            </w:pPr>
            <w:r w:rsidRPr="0099189B">
              <w:t>Установленная тепловая мощность, Гкал/ч</w:t>
            </w:r>
          </w:p>
        </w:tc>
        <w:tc>
          <w:tcPr>
            <w:tcW w:w="432" w:type="pct"/>
            <w:tcBorders>
              <w:top w:val="single" w:sz="4" w:space="0" w:color="auto"/>
              <w:left w:val="nil"/>
              <w:bottom w:val="single" w:sz="4" w:space="0" w:color="auto"/>
              <w:right w:val="single" w:sz="4" w:space="0" w:color="auto"/>
            </w:tcBorders>
            <w:shd w:val="clear" w:color="000000" w:fill="D9D9D9"/>
            <w:vAlign w:val="center"/>
            <w:hideMark/>
          </w:tcPr>
          <w:p w:rsidR="00031794" w:rsidRPr="0099189B" w:rsidRDefault="00031794" w:rsidP="00031794">
            <w:pPr>
              <w:pStyle w:val="1fffb"/>
            </w:pPr>
            <w:r w:rsidRPr="0099189B">
              <w:t>Фактическая располагаемая тепловая мощность источника, Гкал/ч</w:t>
            </w:r>
          </w:p>
        </w:tc>
        <w:tc>
          <w:tcPr>
            <w:tcW w:w="455" w:type="pct"/>
            <w:tcBorders>
              <w:top w:val="single" w:sz="4" w:space="0" w:color="auto"/>
              <w:left w:val="nil"/>
              <w:bottom w:val="single" w:sz="4" w:space="0" w:color="auto"/>
              <w:right w:val="single" w:sz="4" w:space="0" w:color="auto"/>
            </w:tcBorders>
            <w:shd w:val="clear" w:color="000000" w:fill="D9D9D9"/>
            <w:vAlign w:val="center"/>
            <w:hideMark/>
          </w:tcPr>
          <w:p w:rsidR="00031794" w:rsidRPr="0099189B" w:rsidRDefault="00031794" w:rsidP="00031794">
            <w:pPr>
              <w:pStyle w:val="1fffb"/>
            </w:pPr>
            <w:r w:rsidRPr="0099189B">
              <w:t>Хозяйственные нужды предприятия, Гкал/ч</w:t>
            </w:r>
          </w:p>
        </w:tc>
        <w:tc>
          <w:tcPr>
            <w:tcW w:w="388" w:type="pct"/>
            <w:tcBorders>
              <w:top w:val="single" w:sz="4" w:space="0" w:color="auto"/>
              <w:left w:val="nil"/>
              <w:bottom w:val="single" w:sz="4" w:space="0" w:color="auto"/>
              <w:right w:val="single" w:sz="4" w:space="0" w:color="auto"/>
            </w:tcBorders>
            <w:shd w:val="clear" w:color="000000" w:fill="D9D9D9"/>
            <w:vAlign w:val="center"/>
            <w:hideMark/>
          </w:tcPr>
          <w:p w:rsidR="00031794" w:rsidRPr="0099189B" w:rsidRDefault="00031794" w:rsidP="00031794">
            <w:pPr>
              <w:pStyle w:val="1fffb"/>
            </w:pPr>
            <w:r w:rsidRPr="0099189B">
              <w:t>Расход тепловой мощности на собственные нужды, Гкал/ч</w:t>
            </w:r>
          </w:p>
        </w:tc>
        <w:tc>
          <w:tcPr>
            <w:tcW w:w="321" w:type="pct"/>
            <w:tcBorders>
              <w:top w:val="single" w:sz="4" w:space="0" w:color="auto"/>
              <w:left w:val="nil"/>
              <w:bottom w:val="single" w:sz="4" w:space="0" w:color="auto"/>
              <w:right w:val="single" w:sz="4" w:space="0" w:color="auto"/>
            </w:tcBorders>
            <w:shd w:val="clear" w:color="000000" w:fill="D9D9D9"/>
            <w:vAlign w:val="center"/>
            <w:hideMark/>
          </w:tcPr>
          <w:p w:rsidR="00031794" w:rsidRPr="0099189B" w:rsidRDefault="00031794" w:rsidP="00031794">
            <w:pPr>
              <w:pStyle w:val="1fffb"/>
            </w:pPr>
            <w:r w:rsidRPr="0099189B">
              <w:t>Тепловая мощность нетто, Гкал/ч</w:t>
            </w:r>
          </w:p>
        </w:tc>
        <w:tc>
          <w:tcPr>
            <w:tcW w:w="326" w:type="pct"/>
            <w:tcBorders>
              <w:top w:val="single" w:sz="4" w:space="0" w:color="auto"/>
              <w:left w:val="nil"/>
              <w:bottom w:val="single" w:sz="4" w:space="0" w:color="auto"/>
              <w:right w:val="single" w:sz="4" w:space="0" w:color="auto"/>
            </w:tcBorders>
            <w:shd w:val="clear" w:color="000000" w:fill="D9D9D9"/>
            <w:vAlign w:val="center"/>
            <w:hideMark/>
          </w:tcPr>
          <w:p w:rsidR="00031794" w:rsidRPr="0099189B" w:rsidRDefault="00031794" w:rsidP="00031794">
            <w:pPr>
              <w:pStyle w:val="1fffb"/>
            </w:pPr>
            <w:r w:rsidRPr="0099189B">
              <w:t>Потеримощности в тепловых сетях, %</w:t>
            </w:r>
          </w:p>
        </w:tc>
        <w:tc>
          <w:tcPr>
            <w:tcW w:w="326" w:type="pct"/>
            <w:tcBorders>
              <w:top w:val="single" w:sz="4" w:space="0" w:color="auto"/>
              <w:left w:val="nil"/>
              <w:bottom w:val="single" w:sz="4" w:space="0" w:color="auto"/>
              <w:right w:val="single" w:sz="4" w:space="0" w:color="auto"/>
            </w:tcBorders>
            <w:shd w:val="clear" w:color="000000" w:fill="D9D9D9"/>
            <w:vAlign w:val="center"/>
            <w:hideMark/>
          </w:tcPr>
          <w:p w:rsidR="00031794" w:rsidRPr="0099189B" w:rsidRDefault="00031794" w:rsidP="00031794">
            <w:pPr>
              <w:pStyle w:val="1fffb"/>
            </w:pPr>
            <w:r w:rsidRPr="0099189B">
              <w:t>Потеримощности в тепловых сетях, Гкал/ч</w:t>
            </w:r>
          </w:p>
        </w:tc>
        <w:tc>
          <w:tcPr>
            <w:tcW w:w="486" w:type="pct"/>
            <w:tcBorders>
              <w:top w:val="single" w:sz="4" w:space="0" w:color="auto"/>
              <w:left w:val="nil"/>
              <w:bottom w:val="single" w:sz="4" w:space="0" w:color="auto"/>
              <w:right w:val="single" w:sz="4" w:space="0" w:color="auto"/>
            </w:tcBorders>
            <w:shd w:val="clear" w:color="000000" w:fill="D9D9D9"/>
            <w:vAlign w:val="center"/>
            <w:hideMark/>
          </w:tcPr>
          <w:p w:rsidR="00031794" w:rsidRPr="0099189B" w:rsidRDefault="00031794" w:rsidP="00031794">
            <w:pPr>
              <w:pStyle w:val="1fffb"/>
            </w:pPr>
            <w:r w:rsidRPr="0099189B">
              <w:t>Присоединенная тепловая нагрузка (мощность), Гкал/ч</w:t>
            </w:r>
          </w:p>
        </w:tc>
        <w:tc>
          <w:tcPr>
            <w:tcW w:w="508" w:type="pct"/>
            <w:tcBorders>
              <w:top w:val="single" w:sz="4" w:space="0" w:color="auto"/>
              <w:left w:val="nil"/>
              <w:bottom w:val="single" w:sz="4" w:space="0" w:color="auto"/>
              <w:right w:val="single" w:sz="4" w:space="0" w:color="auto"/>
            </w:tcBorders>
            <w:shd w:val="clear" w:color="000000" w:fill="D9D9D9"/>
            <w:vAlign w:val="center"/>
            <w:hideMark/>
          </w:tcPr>
          <w:p w:rsidR="00031794" w:rsidRPr="0099189B" w:rsidRDefault="00031794" w:rsidP="00031794">
            <w:pPr>
              <w:pStyle w:val="1fffb"/>
            </w:pPr>
            <w:r w:rsidRPr="0099189B">
              <w:t>Тепловая нагрузка с учетом потерь тепловой энергии при транспортировке, Гкал/час</w:t>
            </w:r>
          </w:p>
        </w:tc>
        <w:tc>
          <w:tcPr>
            <w:tcW w:w="382" w:type="pct"/>
            <w:tcBorders>
              <w:top w:val="single" w:sz="4" w:space="0" w:color="auto"/>
              <w:left w:val="nil"/>
              <w:bottom w:val="single" w:sz="4" w:space="0" w:color="auto"/>
              <w:right w:val="single" w:sz="4" w:space="0" w:color="auto"/>
            </w:tcBorders>
            <w:shd w:val="clear" w:color="000000" w:fill="D9D9D9"/>
            <w:vAlign w:val="center"/>
            <w:hideMark/>
          </w:tcPr>
          <w:p w:rsidR="00031794" w:rsidRPr="0099189B" w:rsidRDefault="00031794" w:rsidP="00031794">
            <w:pPr>
              <w:pStyle w:val="1fffb"/>
            </w:pPr>
            <w:r w:rsidRPr="0099189B">
              <w:t>Дефициты (-) (резервы(+)) тепловой мощности источников тепла, Гкал/ч</w:t>
            </w:r>
          </w:p>
        </w:tc>
        <w:tc>
          <w:tcPr>
            <w:tcW w:w="38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31794" w:rsidRPr="0099189B" w:rsidRDefault="00031794" w:rsidP="00031794">
            <w:pPr>
              <w:pStyle w:val="1fffb"/>
            </w:pPr>
            <w:r w:rsidRPr="0099189B">
              <w:t>Дефициты (-) (резервы(+)) тепловой мощности источников тепла, %</w:t>
            </w:r>
          </w:p>
        </w:tc>
      </w:tr>
      <w:tr w:rsidR="008B47DB" w:rsidRPr="0099189B" w:rsidTr="008B47DB">
        <w:trPr>
          <w:trHeight w:val="276"/>
        </w:trPr>
        <w:tc>
          <w:tcPr>
            <w:tcW w:w="5000" w:type="pct"/>
            <w:gridSpan w:val="12"/>
            <w:tcBorders>
              <w:top w:val="nil"/>
              <w:left w:val="single" w:sz="4" w:space="0" w:color="auto"/>
              <w:bottom w:val="single" w:sz="4" w:space="0" w:color="auto"/>
              <w:right w:val="single" w:sz="4" w:space="0" w:color="auto"/>
            </w:tcBorders>
            <w:shd w:val="clear" w:color="000000" w:fill="D9D9D9"/>
            <w:vAlign w:val="center"/>
            <w:hideMark/>
          </w:tcPr>
          <w:p w:rsidR="008B47DB" w:rsidRPr="0099189B" w:rsidRDefault="008B47DB" w:rsidP="00031794">
            <w:pPr>
              <w:pStyle w:val="1fffb"/>
            </w:pPr>
            <w:r>
              <w:t>2025</w:t>
            </w:r>
            <w:r w:rsidRPr="0099189B">
              <w:t xml:space="preserve"> год</w:t>
            </w:r>
          </w:p>
        </w:tc>
      </w:tr>
      <w:tr w:rsidR="00031794" w:rsidRPr="0099189B" w:rsidTr="008B47DB">
        <w:trPr>
          <w:trHeight w:val="276"/>
        </w:trPr>
        <w:tc>
          <w:tcPr>
            <w:tcW w:w="54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031794" w:rsidRPr="0099189B" w:rsidRDefault="00031794" w:rsidP="00031794">
            <w:pPr>
              <w:pStyle w:val="1fffb"/>
              <w:rPr>
                <w:color w:val="000000"/>
              </w:rPr>
            </w:pPr>
            <w:r w:rsidRPr="0099189B">
              <w:rPr>
                <w:color w:val="000000"/>
              </w:rPr>
              <w:t xml:space="preserve">Котельная </w:t>
            </w:r>
            <w:r w:rsidR="0081191F">
              <w:rPr>
                <w:color w:val="000000"/>
              </w:rPr>
              <w:t>п. Сингапай</w:t>
            </w:r>
          </w:p>
        </w:tc>
        <w:tc>
          <w:tcPr>
            <w:tcW w:w="447" w:type="pct"/>
            <w:tcBorders>
              <w:top w:val="nil"/>
              <w:left w:val="nil"/>
              <w:bottom w:val="single" w:sz="8" w:space="0" w:color="auto"/>
              <w:right w:val="single" w:sz="8" w:space="0" w:color="auto"/>
            </w:tcBorders>
            <w:shd w:val="clear" w:color="auto" w:fill="auto"/>
            <w:vAlign w:val="center"/>
            <w:hideMark/>
          </w:tcPr>
          <w:p w:rsidR="00031794" w:rsidRPr="0099189B" w:rsidRDefault="0028244C" w:rsidP="00031794">
            <w:pPr>
              <w:pStyle w:val="1fffb"/>
              <w:rPr>
                <w:color w:val="000000"/>
              </w:rPr>
            </w:pPr>
            <w:r>
              <w:rPr>
                <w:color w:val="000000"/>
              </w:rPr>
              <w:t>27,5</w:t>
            </w:r>
          </w:p>
        </w:tc>
        <w:tc>
          <w:tcPr>
            <w:tcW w:w="432" w:type="pct"/>
            <w:tcBorders>
              <w:top w:val="nil"/>
              <w:left w:val="nil"/>
              <w:bottom w:val="single" w:sz="8" w:space="0" w:color="auto"/>
              <w:right w:val="single" w:sz="8" w:space="0" w:color="auto"/>
            </w:tcBorders>
            <w:shd w:val="clear" w:color="auto" w:fill="auto"/>
            <w:vAlign w:val="center"/>
            <w:hideMark/>
          </w:tcPr>
          <w:p w:rsidR="00031794" w:rsidRPr="0099189B" w:rsidRDefault="005801BF" w:rsidP="00031794">
            <w:pPr>
              <w:pStyle w:val="1fffb"/>
              <w:rPr>
                <w:color w:val="000000"/>
              </w:rPr>
            </w:pPr>
            <w:r>
              <w:rPr>
                <w:color w:val="000000"/>
              </w:rPr>
              <w:t>20,8</w:t>
            </w:r>
          </w:p>
        </w:tc>
        <w:tc>
          <w:tcPr>
            <w:tcW w:w="455" w:type="pct"/>
            <w:tcBorders>
              <w:top w:val="nil"/>
              <w:left w:val="nil"/>
              <w:bottom w:val="single" w:sz="8" w:space="0" w:color="auto"/>
              <w:right w:val="single" w:sz="8" w:space="0" w:color="auto"/>
            </w:tcBorders>
            <w:shd w:val="clear" w:color="auto" w:fill="auto"/>
            <w:vAlign w:val="center"/>
            <w:hideMark/>
          </w:tcPr>
          <w:p w:rsidR="00031794" w:rsidRPr="0099189B" w:rsidRDefault="00031794" w:rsidP="00031794">
            <w:pPr>
              <w:pStyle w:val="1fffb"/>
              <w:rPr>
                <w:color w:val="000000"/>
              </w:rPr>
            </w:pPr>
            <w:r w:rsidRPr="0099189B">
              <w:rPr>
                <w:color w:val="000000"/>
              </w:rPr>
              <w:t>0,</w:t>
            </w:r>
            <w:r w:rsidR="008B47DB">
              <w:rPr>
                <w:color w:val="000000"/>
              </w:rPr>
              <w:t>2</w:t>
            </w:r>
          </w:p>
        </w:tc>
        <w:tc>
          <w:tcPr>
            <w:tcW w:w="388" w:type="pct"/>
            <w:tcBorders>
              <w:top w:val="nil"/>
              <w:left w:val="nil"/>
              <w:bottom w:val="single" w:sz="8" w:space="0" w:color="auto"/>
              <w:right w:val="single" w:sz="8" w:space="0" w:color="auto"/>
            </w:tcBorders>
            <w:shd w:val="clear" w:color="auto" w:fill="auto"/>
            <w:vAlign w:val="center"/>
            <w:hideMark/>
          </w:tcPr>
          <w:p w:rsidR="00031794" w:rsidRPr="0099189B" w:rsidRDefault="008B47DB" w:rsidP="00031794">
            <w:pPr>
              <w:pStyle w:val="1fffb"/>
              <w:rPr>
                <w:color w:val="000000"/>
              </w:rPr>
            </w:pPr>
            <w:r>
              <w:rPr>
                <w:color w:val="000000"/>
              </w:rPr>
              <w:t>0,36</w:t>
            </w:r>
          </w:p>
        </w:tc>
        <w:tc>
          <w:tcPr>
            <w:tcW w:w="32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794" w:rsidRPr="0099189B" w:rsidRDefault="00806BD2" w:rsidP="00031794">
            <w:pPr>
              <w:pStyle w:val="1fffb"/>
              <w:rPr>
                <w:color w:val="000000"/>
              </w:rPr>
            </w:pPr>
            <w:r>
              <w:rPr>
                <w:color w:val="000000"/>
              </w:rPr>
              <w:t>20,652</w:t>
            </w:r>
          </w:p>
        </w:tc>
        <w:tc>
          <w:tcPr>
            <w:tcW w:w="326" w:type="pct"/>
            <w:tcBorders>
              <w:top w:val="single" w:sz="4" w:space="0" w:color="auto"/>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rPr>
                <w:color w:val="000000"/>
              </w:rPr>
            </w:pPr>
            <w:r w:rsidRPr="0099189B">
              <w:rPr>
                <w:color w:val="000000"/>
              </w:rPr>
              <w:t>5,88%</w:t>
            </w:r>
          </w:p>
        </w:tc>
        <w:tc>
          <w:tcPr>
            <w:tcW w:w="326" w:type="pct"/>
            <w:tcBorders>
              <w:top w:val="nil"/>
              <w:left w:val="nil"/>
              <w:bottom w:val="single" w:sz="8" w:space="0" w:color="auto"/>
              <w:right w:val="single" w:sz="8" w:space="0" w:color="auto"/>
            </w:tcBorders>
            <w:shd w:val="clear" w:color="auto" w:fill="auto"/>
            <w:vAlign w:val="center"/>
            <w:hideMark/>
          </w:tcPr>
          <w:p w:rsidR="00031794" w:rsidRPr="0099189B" w:rsidRDefault="008B47DB" w:rsidP="00031794">
            <w:pPr>
              <w:pStyle w:val="1fffb"/>
              <w:rPr>
                <w:color w:val="000000"/>
              </w:rPr>
            </w:pPr>
            <w:r>
              <w:rPr>
                <w:color w:val="000000"/>
              </w:rPr>
              <w:t>1,42</w:t>
            </w:r>
          </w:p>
        </w:tc>
        <w:tc>
          <w:tcPr>
            <w:tcW w:w="486" w:type="pct"/>
            <w:tcBorders>
              <w:top w:val="nil"/>
              <w:left w:val="nil"/>
              <w:bottom w:val="single" w:sz="8" w:space="0" w:color="auto"/>
              <w:right w:val="single" w:sz="8" w:space="0" w:color="auto"/>
            </w:tcBorders>
            <w:shd w:val="clear" w:color="auto" w:fill="auto"/>
            <w:vAlign w:val="center"/>
            <w:hideMark/>
          </w:tcPr>
          <w:p w:rsidR="00031794" w:rsidRPr="0099189B" w:rsidRDefault="00CC11CF" w:rsidP="00031794">
            <w:pPr>
              <w:pStyle w:val="1fffb"/>
              <w:rPr>
                <w:color w:val="000000"/>
              </w:rPr>
            </w:pPr>
            <w:r>
              <w:rPr>
                <w:color w:val="000000"/>
              </w:rPr>
              <w:t>15,4</w:t>
            </w:r>
          </w:p>
        </w:tc>
        <w:tc>
          <w:tcPr>
            <w:tcW w:w="5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794" w:rsidRPr="0099189B" w:rsidRDefault="008B47DB" w:rsidP="00031794">
            <w:pPr>
              <w:pStyle w:val="1fffb"/>
              <w:rPr>
                <w:color w:val="000000"/>
              </w:rPr>
            </w:pPr>
            <w:r>
              <w:rPr>
                <w:color w:val="000000"/>
              </w:rPr>
              <w:t>16,82</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rsidR="00031794" w:rsidRPr="0099189B" w:rsidRDefault="008B47DB" w:rsidP="00031794">
            <w:pPr>
              <w:pStyle w:val="1fffb"/>
            </w:pPr>
            <w:r>
              <w:t>3,98</w:t>
            </w:r>
          </w:p>
        </w:tc>
        <w:tc>
          <w:tcPr>
            <w:tcW w:w="382" w:type="pct"/>
            <w:tcBorders>
              <w:top w:val="nil"/>
              <w:left w:val="nil"/>
              <w:bottom w:val="single" w:sz="4" w:space="0" w:color="auto"/>
              <w:right w:val="single" w:sz="4" w:space="0" w:color="auto"/>
            </w:tcBorders>
            <w:shd w:val="clear" w:color="000000" w:fill="FFFFFF"/>
            <w:noWrap/>
            <w:vAlign w:val="center"/>
            <w:hideMark/>
          </w:tcPr>
          <w:p w:rsidR="00031794" w:rsidRPr="0099189B" w:rsidRDefault="008B47DB" w:rsidP="00031794">
            <w:pPr>
              <w:pStyle w:val="1fffb"/>
              <w:rPr>
                <w:color w:val="000000"/>
              </w:rPr>
            </w:pPr>
            <w:r>
              <w:rPr>
                <w:color w:val="000000"/>
              </w:rPr>
              <w:t>19,13%</w:t>
            </w:r>
          </w:p>
        </w:tc>
      </w:tr>
      <w:tr w:rsidR="00031794" w:rsidRPr="0099189B" w:rsidTr="008B47DB">
        <w:trPr>
          <w:trHeight w:val="276"/>
        </w:trPr>
        <w:tc>
          <w:tcPr>
            <w:tcW w:w="548" w:type="pct"/>
            <w:tcBorders>
              <w:top w:val="nil"/>
              <w:left w:val="single" w:sz="8" w:space="0" w:color="auto"/>
              <w:bottom w:val="single" w:sz="8" w:space="0" w:color="auto"/>
              <w:right w:val="single" w:sz="8" w:space="0" w:color="auto"/>
            </w:tcBorders>
            <w:shd w:val="clear" w:color="auto" w:fill="auto"/>
            <w:vAlign w:val="center"/>
            <w:hideMark/>
          </w:tcPr>
          <w:p w:rsidR="00031794" w:rsidRPr="0099189B" w:rsidRDefault="00031794" w:rsidP="00031794">
            <w:pPr>
              <w:pStyle w:val="1fffb"/>
              <w:rPr>
                <w:color w:val="000000"/>
              </w:rPr>
            </w:pPr>
            <w:r w:rsidRPr="0099189B">
              <w:rPr>
                <w:color w:val="000000"/>
              </w:rPr>
              <w:t xml:space="preserve">Котельная </w:t>
            </w:r>
            <w:r w:rsidR="0081191F">
              <w:rPr>
                <w:color w:val="000000"/>
              </w:rPr>
              <w:t>с. Чеускино</w:t>
            </w:r>
          </w:p>
        </w:tc>
        <w:tc>
          <w:tcPr>
            <w:tcW w:w="447" w:type="pct"/>
            <w:tcBorders>
              <w:top w:val="nil"/>
              <w:left w:val="nil"/>
              <w:bottom w:val="single" w:sz="8" w:space="0" w:color="auto"/>
              <w:right w:val="single" w:sz="8" w:space="0" w:color="auto"/>
            </w:tcBorders>
            <w:shd w:val="clear" w:color="auto" w:fill="auto"/>
            <w:vAlign w:val="center"/>
            <w:hideMark/>
          </w:tcPr>
          <w:p w:rsidR="00031794" w:rsidRPr="0099189B" w:rsidRDefault="00031794" w:rsidP="00031794">
            <w:pPr>
              <w:pStyle w:val="1fffb"/>
              <w:rPr>
                <w:color w:val="000000"/>
              </w:rPr>
            </w:pPr>
            <w:r w:rsidRPr="0099189B">
              <w:rPr>
                <w:color w:val="000000"/>
              </w:rPr>
              <w:t>12</w:t>
            </w:r>
          </w:p>
        </w:tc>
        <w:tc>
          <w:tcPr>
            <w:tcW w:w="432" w:type="pct"/>
            <w:tcBorders>
              <w:top w:val="nil"/>
              <w:left w:val="nil"/>
              <w:bottom w:val="single" w:sz="8" w:space="0" w:color="auto"/>
              <w:right w:val="single" w:sz="8" w:space="0" w:color="auto"/>
            </w:tcBorders>
            <w:shd w:val="clear" w:color="auto" w:fill="auto"/>
            <w:vAlign w:val="center"/>
            <w:hideMark/>
          </w:tcPr>
          <w:p w:rsidR="00031794" w:rsidRPr="0099189B" w:rsidRDefault="00031794" w:rsidP="00031794">
            <w:pPr>
              <w:pStyle w:val="1fffb"/>
              <w:rPr>
                <w:color w:val="000000"/>
              </w:rPr>
            </w:pPr>
            <w:r w:rsidRPr="0099189B">
              <w:rPr>
                <w:color w:val="000000"/>
              </w:rPr>
              <w:t>9,85</w:t>
            </w:r>
          </w:p>
        </w:tc>
        <w:tc>
          <w:tcPr>
            <w:tcW w:w="455" w:type="pct"/>
            <w:tcBorders>
              <w:top w:val="nil"/>
              <w:left w:val="nil"/>
              <w:bottom w:val="single" w:sz="8" w:space="0" w:color="auto"/>
              <w:right w:val="single" w:sz="8" w:space="0" w:color="auto"/>
            </w:tcBorders>
            <w:shd w:val="clear" w:color="auto" w:fill="auto"/>
            <w:vAlign w:val="center"/>
            <w:hideMark/>
          </w:tcPr>
          <w:p w:rsidR="00031794" w:rsidRPr="0099189B" w:rsidRDefault="00031794" w:rsidP="00031794">
            <w:pPr>
              <w:pStyle w:val="1fffb"/>
              <w:rPr>
                <w:color w:val="000000"/>
              </w:rPr>
            </w:pPr>
            <w:r w:rsidRPr="0099189B">
              <w:rPr>
                <w:color w:val="000000"/>
              </w:rPr>
              <w:t>0,</w:t>
            </w:r>
            <w:r w:rsidR="008B47DB">
              <w:rPr>
                <w:color w:val="000000"/>
              </w:rPr>
              <w:t>49</w:t>
            </w:r>
          </w:p>
        </w:tc>
        <w:tc>
          <w:tcPr>
            <w:tcW w:w="388" w:type="pct"/>
            <w:tcBorders>
              <w:top w:val="nil"/>
              <w:left w:val="nil"/>
              <w:bottom w:val="single" w:sz="8" w:space="0" w:color="auto"/>
              <w:right w:val="single" w:sz="8" w:space="0" w:color="auto"/>
            </w:tcBorders>
            <w:shd w:val="clear" w:color="auto" w:fill="auto"/>
            <w:vAlign w:val="center"/>
            <w:hideMark/>
          </w:tcPr>
          <w:p w:rsidR="00031794" w:rsidRPr="0099189B" w:rsidRDefault="008B47DB" w:rsidP="00031794">
            <w:pPr>
              <w:pStyle w:val="1fffb"/>
              <w:rPr>
                <w:color w:val="000000"/>
              </w:rPr>
            </w:pPr>
            <w:r>
              <w:rPr>
                <w:color w:val="000000"/>
              </w:rPr>
              <w:t>0,14</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031794" w:rsidRPr="0099189B" w:rsidRDefault="00031794" w:rsidP="00031794">
            <w:pPr>
              <w:pStyle w:val="1fffb"/>
              <w:rPr>
                <w:color w:val="000000"/>
              </w:rPr>
            </w:pPr>
            <w:r w:rsidRPr="0099189B">
              <w:rPr>
                <w:color w:val="000000"/>
              </w:rPr>
              <w:t>9,795</w:t>
            </w:r>
          </w:p>
        </w:tc>
        <w:tc>
          <w:tcPr>
            <w:tcW w:w="326"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rPr>
                <w:color w:val="000000"/>
              </w:rPr>
            </w:pPr>
            <w:r w:rsidRPr="0099189B">
              <w:rPr>
                <w:color w:val="000000"/>
              </w:rPr>
              <w:t>5,45%</w:t>
            </w:r>
          </w:p>
        </w:tc>
        <w:tc>
          <w:tcPr>
            <w:tcW w:w="326" w:type="pct"/>
            <w:tcBorders>
              <w:top w:val="nil"/>
              <w:left w:val="nil"/>
              <w:bottom w:val="single" w:sz="8" w:space="0" w:color="auto"/>
              <w:right w:val="single" w:sz="8" w:space="0" w:color="auto"/>
            </w:tcBorders>
            <w:shd w:val="clear" w:color="auto" w:fill="auto"/>
            <w:vAlign w:val="center"/>
            <w:hideMark/>
          </w:tcPr>
          <w:p w:rsidR="00031794" w:rsidRPr="0099189B" w:rsidRDefault="00031794" w:rsidP="00031794">
            <w:pPr>
              <w:pStyle w:val="1fffb"/>
              <w:rPr>
                <w:color w:val="000000"/>
              </w:rPr>
            </w:pPr>
            <w:r w:rsidRPr="0099189B">
              <w:rPr>
                <w:color w:val="000000"/>
              </w:rPr>
              <w:t>0,</w:t>
            </w:r>
            <w:r w:rsidR="008B47DB">
              <w:rPr>
                <w:color w:val="000000"/>
              </w:rPr>
              <w:t>46</w:t>
            </w:r>
          </w:p>
        </w:tc>
        <w:tc>
          <w:tcPr>
            <w:tcW w:w="486" w:type="pct"/>
            <w:tcBorders>
              <w:top w:val="nil"/>
              <w:left w:val="nil"/>
              <w:bottom w:val="single" w:sz="8" w:space="0" w:color="auto"/>
              <w:right w:val="single" w:sz="8" w:space="0" w:color="auto"/>
            </w:tcBorders>
            <w:shd w:val="clear" w:color="auto" w:fill="auto"/>
            <w:vAlign w:val="center"/>
            <w:hideMark/>
          </w:tcPr>
          <w:p w:rsidR="00031794" w:rsidRPr="0099189B" w:rsidRDefault="00CC11CF" w:rsidP="00031794">
            <w:pPr>
              <w:pStyle w:val="1fffb"/>
              <w:rPr>
                <w:color w:val="000000"/>
              </w:rPr>
            </w:pPr>
            <w:r>
              <w:rPr>
                <w:color w:val="000000"/>
              </w:rPr>
              <w:t>4,24</w:t>
            </w:r>
          </w:p>
        </w:tc>
        <w:tc>
          <w:tcPr>
            <w:tcW w:w="508" w:type="pct"/>
            <w:tcBorders>
              <w:top w:val="nil"/>
              <w:left w:val="single" w:sz="4" w:space="0" w:color="auto"/>
              <w:bottom w:val="single" w:sz="4" w:space="0" w:color="auto"/>
              <w:right w:val="single" w:sz="4" w:space="0" w:color="auto"/>
            </w:tcBorders>
            <w:shd w:val="clear" w:color="000000" w:fill="FFFFFF"/>
            <w:noWrap/>
            <w:vAlign w:val="center"/>
            <w:hideMark/>
          </w:tcPr>
          <w:p w:rsidR="00031794" w:rsidRPr="0099189B" w:rsidRDefault="008B47DB" w:rsidP="00031794">
            <w:pPr>
              <w:pStyle w:val="1fffb"/>
              <w:rPr>
                <w:color w:val="000000"/>
              </w:rPr>
            </w:pPr>
            <w:r>
              <w:rPr>
                <w:color w:val="000000"/>
              </w:rPr>
              <w:t>4,7</w:t>
            </w:r>
          </w:p>
        </w:tc>
        <w:tc>
          <w:tcPr>
            <w:tcW w:w="382" w:type="pct"/>
            <w:tcBorders>
              <w:top w:val="nil"/>
              <w:left w:val="nil"/>
              <w:bottom w:val="single" w:sz="4" w:space="0" w:color="auto"/>
              <w:right w:val="single" w:sz="4" w:space="0" w:color="auto"/>
            </w:tcBorders>
            <w:shd w:val="clear" w:color="000000" w:fill="FFFFFF"/>
            <w:vAlign w:val="center"/>
            <w:hideMark/>
          </w:tcPr>
          <w:p w:rsidR="00031794" w:rsidRPr="0099189B" w:rsidRDefault="008B47DB" w:rsidP="00031794">
            <w:pPr>
              <w:pStyle w:val="1fffb"/>
            </w:pPr>
            <w:r>
              <w:t>5,15</w:t>
            </w:r>
          </w:p>
        </w:tc>
        <w:tc>
          <w:tcPr>
            <w:tcW w:w="382" w:type="pct"/>
            <w:tcBorders>
              <w:top w:val="nil"/>
              <w:left w:val="nil"/>
              <w:bottom w:val="single" w:sz="4" w:space="0" w:color="auto"/>
              <w:right w:val="single" w:sz="4" w:space="0" w:color="auto"/>
            </w:tcBorders>
            <w:shd w:val="clear" w:color="000000" w:fill="FFFFFF"/>
            <w:noWrap/>
            <w:vAlign w:val="center"/>
            <w:hideMark/>
          </w:tcPr>
          <w:p w:rsidR="00031794" w:rsidRPr="0099189B" w:rsidRDefault="008B47DB" w:rsidP="00031794">
            <w:pPr>
              <w:pStyle w:val="1fffb"/>
              <w:rPr>
                <w:color w:val="000000"/>
              </w:rPr>
            </w:pPr>
            <w:r>
              <w:rPr>
                <w:color w:val="000000"/>
              </w:rPr>
              <w:t>52,28%</w:t>
            </w:r>
          </w:p>
        </w:tc>
      </w:tr>
      <w:bookmarkEnd w:id="223"/>
    </w:tbl>
    <w:p w:rsidR="00C17C14" w:rsidRPr="0099189B" w:rsidRDefault="00C17C14" w:rsidP="00FC2E5C">
      <w:pPr>
        <w:pStyle w:val="afffffffffffffff"/>
        <w:spacing w:line="240" w:lineRule="auto"/>
        <w:ind w:firstLine="0"/>
        <w:rPr>
          <w:b/>
          <w:u w:val="none"/>
        </w:rPr>
      </w:pPr>
    </w:p>
    <w:bookmarkEnd w:id="222"/>
    <w:p w:rsidR="00FC2E5C" w:rsidRPr="0099189B" w:rsidRDefault="00FC2E5C" w:rsidP="00C25060">
      <w:pPr>
        <w:keepNext/>
        <w:spacing w:line="240" w:lineRule="auto"/>
        <w:rPr>
          <w:rFonts w:ascii="Times New Roman" w:hAnsi="Times New Roman" w:cs="Times New Roman"/>
          <w:sz w:val="20"/>
          <w:szCs w:val="20"/>
        </w:rPr>
      </w:pPr>
    </w:p>
    <w:p w:rsidR="00D17747" w:rsidRPr="0099189B" w:rsidRDefault="00D17747" w:rsidP="00C25060">
      <w:pPr>
        <w:keepNext/>
        <w:spacing w:line="240" w:lineRule="auto"/>
        <w:rPr>
          <w:rFonts w:ascii="Times New Roman" w:hAnsi="Times New Roman" w:cs="Times New Roman"/>
          <w:sz w:val="20"/>
          <w:szCs w:val="20"/>
        </w:rPr>
        <w:sectPr w:rsidR="00D17747" w:rsidRPr="0099189B" w:rsidSect="00ED5167">
          <w:footerReference w:type="default" r:id="rId51"/>
          <w:pgSz w:w="16839" w:h="11907" w:orient="landscape" w:code="9"/>
          <w:pgMar w:top="1134" w:right="850" w:bottom="1134" w:left="1701" w:header="567" w:footer="454" w:gutter="0"/>
          <w:cols w:space="708"/>
          <w:docGrid w:linePitch="360"/>
        </w:sectPr>
      </w:pPr>
    </w:p>
    <w:p w:rsidR="00C25060" w:rsidRPr="0099189B" w:rsidRDefault="00C25060" w:rsidP="00C34C13">
      <w:pPr>
        <w:keepNext/>
        <w:spacing w:after="0" w:line="360" w:lineRule="auto"/>
        <w:rPr>
          <w:rFonts w:ascii="Times New Roman" w:hAnsi="Times New Roman" w:cs="Times New Roman"/>
          <w:sz w:val="20"/>
          <w:szCs w:val="20"/>
        </w:rPr>
      </w:pPr>
    </w:p>
    <w:p w:rsidR="00C25060" w:rsidRPr="0099189B" w:rsidRDefault="00C25060" w:rsidP="00C34C13">
      <w:pPr>
        <w:pStyle w:val="20"/>
        <w:keepNext w:val="0"/>
        <w:spacing w:before="0" w:after="0"/>
        <w:rPr>
          <w:rFonts w:cs="Times New Roman"/>
        </w:rPr>
      </w:pPr>
      <w:bookmarkStart w:id="224" w:name="_Toc78674734"/>
      <w:bookmarkStart w:id="225" w:name="_Toc84970971"/>
      <w:bookmarkStart w:id="226" w:name="_Toc196159597"/>
      <w:r w:rsidRPr="0099189B">
        <w:rPr>
          <w:rFonts w:cs="Times New Roman"/>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224"/>
      <w:bookmarkEnd w:id="225"/>
      <w:bookmarkEnd w:id="226"/>
    </w:p>
    <w:p w:rsidR="00C25060" w:rsidRPr="0099189B" w:rsidRDefault="00C25060" w:rsidP="00B5461F">
      <w:pPr>
        <w:pStyle w:val="11ff3"/>
      </w:pPr>
      <w:r w:rsidRPr="0099189B">
        <w:t>Величина резерва и дефицита тепловой мощности нетто по каждому источнику тепловой энергии представлена в таблице</w:t>
      </w:r>
      <w:r w:rsidR="00DF556E" w:rsidRPr="0099189B">
        <w:t>1.6.1.1</w:t>
      </w:r>
      <w:r w:rsidRPr="0099189B">
        <w:t>.</w:t>
      </w:r>
    </w:p>
    <w:p w:rsidR="00996D7E" w:rsidRPr="0099189B" w:rsidRDefault="00996D7E" w:rsidP="00B5461F">
      <w:pPr>
        <w:pStyle w:val="11ff3"/>
      </w:pPr>
      <w:r w:rsidRPr="0099189B">
        <w:t>Целью составления балансов установленной, располагаемой тепловой мощности, тепловой мощности нетто, потерь тепловой мощности в тепловых сетях и присоединенной тепловой нагрузки является определение резервов и дефицитов тепловой мощности нетто по каждому источнику тепловой энергии.</w:t>
      </w:r>
    </w:p>
    <w:p w:rsidR="009C77DC" w:rsidRPr="0099189B" w:rsidRDefault="006B0E1D" w:rsidP="00B5461F">
      <w:pPr>
        <w:pStyle w:val="11ff3"/>
      </w:pPr>
      <w:r w:rsidRPr="0099189B">
        <w:t xml:space="preserve">На данный момент на источниках тепловой энергии </w:t>
      </w:r>
      <w:r w:rsidR="004917BC" w:rsidRPr="0099189B">
        <w:t xml:space="preserve">дефицита </w:t>
      </w:r>
      <w:r w:rsidRPr="0099189B">
        <w:t>тепловой мощности</w:t>
      </w:r>
      <w:r w:rsidR="004917BC" w:rsidRPr="0099189B">
        <w:t xml:space="preserve"> не имеется</w:t>
      </w:r>
      <w:r w:rsidR="009C77DC" w:rsidRPr="0099189B">
        <w:t>.</w:t>
      </w:r>
    </w:p>
    <w:p w:rsidR="00C25060" w:rsidRPr="0099189B" w:rsidRDefault="00C25060" w:rsidP="00C25060">
      <w:pPr>
        <w:pStyle w:val="20"/>
        <w:widowControl w:val="0"/>
        <w:spacing w:before="240" w:line="240" w:lineRule="auto"/>
        <w:textAlignment w:val="baseline"/>
        <w:rPr>
          <w:rFonts w:cs="Times New Roman"/>
        </w:rPr>
      </w:pPr>
      <w:bookmarkStart w:id="227" w:name="_Toc78674735"/>
      <w:bookmarkStart w:id="228" w:name="_Toc84970972"/>
      <w:bookmarkStart w:id="229" w:name="_Toc196159598"/>
      <w:r w:rsidRPr="0099189B">
        <w:rPr>
          <w:rFonts w:cs="Times New Roman"/>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227"/>
      <w:bookmarkEnd w:id="228"/>
      <w:bookmarkEnd w:id="229"/>
    </w:p>
    <w:p w:rsidR="00C25060" w:rsidRPr="0099189B" w:rsidRDefault="00C25060" w:rsidP="00B5461F">
      <w:pPr>
        <w:pStyle w:val="11ff3"/>
      </w:pPr>
      <w:r w:rsidRPr="0099189B">
        <w:t>Утвержденные гидравлические режимы, с разработкой пьезометрических графиков и расчетом необходимого напора от источников до наиболее удаленных потребителей</w:t>
      </w:r>
      <w:r w:rsidR="00F36754" w:rsidRPr="0099189B">
        <w:t>ПМУП «УТВС»</w:t>
      </w:r>
      <w:r w:rsidR="006A1013" w:rsidRPr="0099189B">
        <w:t>представлены в Главе 3.</w:t>
      </w:r>
    </w:p>
    <w:p w:rsidR="00C25060" w:rsidRPr="0099189B" w:rsidRDefault="00C25060" w:rsidP="00B5461F">
      <w:pPr>
        <w:pStyle w:val="11ff3"/>
      </w:pPr>
      <w:r w:rsidRPr="0099189B">
        <w:t xml:space="preserve">Гидравлические режимы тепловых сетей обусловлены качественным способом регулирования и неизменны на протяжении отопительного периода. </w:t>
      </w:r>
    </w:p>
    <w:p w:rsidR="00C25060" w:rsidRPr="0099189B" w:rsidRDefault="00C25060" w:rsidP="00B5461F">
      <w:pPr>
        <w:pStyle w:val="11ff3"/>
      </w:pPr>
      <w:r w:rsidRPr="0099189B">
        <w:t>Данные выводы относятся ко всем теплотрассам.</w:t>
      </w:r>
    </w:p>
    <w:p w:rsidR="00C25060" w:rsidRPr="0099189B" w:rsidRDefault="00C25060" w:rsidP="00B5461F">
      <w:pPr>
        <w:pStyle w:val="11ff3"/>
      </w:pPr>
      <w:r w:rsidRPr="0099189B">
        <w:t xml:space="preserve">1) Давление в отдельных точках системы не превышает пределы прочности, </w:t>
      </w:r>
      <w:r w:rsidR="00630597" w:rsidRPr="0099189B">
        <w:t>следовательно,</w:t>
      </w:r>
      <w:r w:rsidRPr="0099189B">
        <w:t xml:space="preserve"> нет необходимости предусматривать подключение отдельных потребителей по независимой схеме или деление тепловых сетей на зоны с выбором для каждой зоны своей линии статического напора.</w:t>
      </w:r>
    </w:p>
    <w:p w:rsidR="00C25060" w:rsidRPr="0099189B" w:rsidRDefault="00C25060" w:rsidP="00B5461F">
      <w:pPr>
        <w:pStyle w:val="11ff3"/>
      </w:pPr>
      <w:r w:rsidRPr="0099189B">
        <w:t>2) Так как профиль трассы практически ровный, требование заполнения верхних точек систем теплопотребления, не превышая допустимые давления, выполняется.</w:t>
      </w:r>
    </w:p>
    <w:p w:rsidR="00C25060" w:rsidRPr="0099189B" w:rsidRDefault="00C25060" w:rsidP="00B5461F">
      <w:pPr>
        <w:pStyle w:val="11ff3"/>
      </w:pPr>
      <w:r w:rsidRPr="0099189B">
        <w:t>3) Напор в любой точке тепловой сети определяется величиной отрезка между данной точкой и линией пьезометрического графика подающей или обратной магистрали.</w:t>
      </w:r>
    </w:p>
    <w:p w:rsidR="00C25060" w:rsidRPr="0099189B" w:rsidRDefault="00C25060" w:rsidP="00B5461F">
      <w:pPr>
        <w:pStyle w:val="11ff3"/>
      </w:pPr>
      <w:r w:rsidRPr="0099189B">
        <w:lastRenderedPageBreak/>
        <w:t>4) Напоры на входе сетевых насосов и на выходе из источника теплоты, удовлетворяют всем требованиям, предъявляемым к гидравлическому режиму.</w:t>
      </w:r>
    </w:p>
    <w:p w:rsidR="00C25060" w:rsidRPr="0099189B" w:rsidRDefault="00C25060" w:rsidP="00B5461F">
      <w:pPr>
        <w:pStyle w:val="11ff3"/>
      </w:pPr>
      <w:r w:rsidRPr="0099189B">
        <w:t>5) Так как тепловые сети не большой протяженности и профиль теплотрассы не сложный, для обеспечения требований гидравлического режима, установка подкачивающих насосных и дроссельных станций на подающем и обратном трубопроводах не требуется.</w:t>
      </w:r>
    </w:p>
    <w:p w:rsidR="00C25060" w:rsidRPr="0099189B" w:rsidRDefault="00C25060" w:rsidP="00B5461F">
      <w:pPr>
        <w:pStyle w:val="11ff3"/>
      </w:pPr>
      <w:r w:rsidRPr="0099189B">
        <w:t>Рекомендации по выполнению мероприятий на тепловых сетях.</w:t>
      </w:r>
    </w:p>
    <w:p w:rsidR="00C25060" w:rsidRPr="0099189B" w:rsidRDefault="00C25060" w:rsidP="00B5461F">
      <w:pPr>
        <w:pStyle w:val="11ff3"/>
      </w:pPr>
      <w:r w:rsidRPr="0099189B">
        <w:t>Для согласованной работы всех теплопотребителей и контроля параметров теплоносителя на отдельно взятом объекте, рекомендуем:</w:t>
      </w:r>
    </w:p>
    <w:p w:rsidR="00C25060" w:rsidRPr="0099189B" w:rsidRDefault="00C25060" w:rsidP="00B5461F">
      <w:pPr>
        <w:pStyle w:val="11ff3"/>
      </w:pPr>
      <w:r w:rsidRPr="0099189B">
        <w:t>1.Промыть систему отопления каждого здания и сооружения включая отопительные приборы.</w:t>
      </w:r>
    </w:p>
    <w:p w:rsidR="00C25060" w:rsidRPr="0099189B" w:rsidRDefault="00C25060" w:rsidP="00B5461F">
      <w:pPr>
        <w:pStyle w:val="11ff3"/>
      </w:pPr>
      <w:r w:rsidRPr="0099189B">
        <w:t>2.Для контроля и регулирования входных и выходных параметров теплоносителя на вводе в здания и сооружения установить контрольно-измерительные приборы прямого действия (манометры, термометры):</w:t>
      </w:r>
    </w:p>
    <w:p w:rsidR="00C25060" w:rsidRPr="0099189B" w:rsidRDefault="00C25060" w:rsidP="00B5461F">
      <w:pPr>
        <w:pStyle w:val="11ff3"/>
      </w:pPr>
      <w:r w:rsidRPr="0099189B">
        <w:t>2.1.на подающем и обратном трубопроводе каждого здания или сооружения;</w:t>
      </w:r>
    </w:p>
    <w:p w:rsidR="00C25060" w:rsidRPr="0099189B" w:rsidRDefault="00C25060" w:rsidP="00B5461F">
      <w:pPr>
        <w:pStyle w:val="11ff3"/>
      </w:pPr>
      <w:r w:rsidRPr="0099189B">
        <w:t>2.2.на подающем трубопроводе после запорной арматуры и на обратном трубопроводе до запорной арматуры каждого ответвления по ходу теплоносителя при наличии распределительных коллекторов;</w:t>
      </w:r>
    </w:p>
    <w:p w:rsidR="00C25060" w:rsidRPr="0099189B" w:rsidRDefault="00C25060" w:rsidP="00B5461F">
      <w:pPr>
        <w:pStyle w:val="11ff3"/>
      </w:pPr>
      <w:r w:rsidRPr="0099189B">
        <w:t>3.Система приготовления горячего водоснабжения должна иметь регулирующую арматуру и не оказывать разрегулирующего воздействия на систему отопления здания или сооружения.</w:t>
      </w:r>
    </w:p>
    <w:p w:rsidR="00C25060" w:rsidRPr="0099189B" w:rsidRDefault="00C25060" w:rsidP="00B5461F">
      <w:pPr>
        <w:pStyle w:val="11ff3"/>
      </w:pPr>
      <w:r w:rsidRPr="0099189B">
        <w:t xml:space="preserve">4.Имеющиеся в зданиях и сооружениях индивидуальные тепловые пункты и потребители </w:t>
      </w:r>
      <w:r w:rsidR="00541A88" w:rsidRPr="0099189B">
        <w:t>тепловой энергии,</w:t>
      </w:r>
      <w:r w:rsidRPr="0099189B">
        <w:t xml:space="preserve"> имеющие автоматическое регулирование должны быть настроены в соответствии с теплопотреблением здания или сооружения.</w:t>
      </w:r>
    </w:p>
    <w:p w:rsidR="00C25060" w:rsidRPr="0099189B" w:rsidRDefault="00C25060" w:rsidP="00B5461F">
      <w:pPr>
        <w:pStyle w:val="11ff3"/>
      </w:pPr>
      <w:r w:rsidRPr="0099189B">
        <w:t>5.Для обеспечения надёжной и бесперебойной работы внутренней системы отопления, включая отопительные приборы установить на подающем и обратном трубопроводе каждого здания или сооружения фильтры механической очистки теплоносителя. Предусмотреть запорную арматуру, позволяющую легко провести обслуживание фильтров.</w:t>
      </w:r>
    </w:p>
    <w:p w:rsidR="00C25060" w:rsidRPr="0099189B" w:rsidRDefault="00C25060" w:rsidP="00B5461F">
      <w:pPr>
        <w:pStyle w:val="11ff3"/>
      </w:pPr>
      <w:r w:rsidRPr="0099189B">
        <w:t>6.Для исключения перерасхода тепловой и электрической энергии, а также топлива котельн</w:t>
      </w:r>
      <w:r w:rsidR="00EC3165" w:rsidRPr="0099189B">
        <w:t>ой</w:t>
      </w:r>
      <w:r w:rsidRPr="0099189B">
        <w:t xml:space="preserve"> установить узлы учёта потребляемого тепла на каждом здании и сооружении.</w:t>
      </w:r>
    </w:p>
    <w:p w:rsidR="00C25060" w:rsidRPr="0099189B" w:rsidRDefault="00C25060" w:rsidP="00B5461F">
      <w:pPr>
        <w:pStyle w:val="11ff3"/>
      </w:pPr>
      <w:r w:rsidRPr="0099189B">
        <w:t>7.На выходе теплоносителя из здания или сооружения установить регулирующую арматуру (балансировочный клапан), для установления номинального расхода теплоносителя применительно к каждому объекту.</w:t>
      </w:r>
    </w:p>
    <w:p w:rsidR="00C25060" w:rsidRPr="0099189B" w:rsidRDefault="00C25060" w:rsidP="00B5461F">
      <w:pPr>
        <w:pStyle w:val="11ff3"/>
      </w:pPr>
      <w:r w:rsidRPr="0099189B">
        <w:lastRenderedPageBreak/>
        <w:t>8.Для снижения потребления тепловой энергии без ухудшения качества отопления рекомендуем установить индивидуальные тепловые пункты с автоматическим регулированием на каждом здании или сооружении, что позволяет:</w:t>
      </w:r>
    </w:p>
    <w:p w:rsidR="00C25060" w:rsidRPr="0099189B" w:rsidRDefault="00C25060" w:rsidP="00B5461F">
      <w:pPr>
        <w:pStyle w:val="11ff3"/>
      </w:pPr>
      <w:r w:rsidRPr="0099189B">
        <w:t xml:space="preserve">8.1.регулировать температуру теплоносителя, </w:t>
      </w:r>
      <w:r w:rsidR="00630597" w:rsidRPr="0099189B">
        <w:t>а, следовательно,</w:t>
      </w:r>
      <w:r w:rsidRPr="0099189B">
        <w:t xml:space="preserve"> и температуру внутри помещений в прямой зависимости от температуры наружного воздуха;</w:t>
      </w:r>
    </w:p>
    <w:p w:rsidR="00C25060" w:rsidRPr="0099189B" w:rsidRDefault="00C25060" w:rsidP="00B5461F">
      <w:pPr>
        <w:pStyle w:val="11ff3"/>
      </w:pPr>
      <w:r w:rsidRPr="0099189B">
        <w:t>8.2.Поддерживать температуру теплоносителя в обратном трубопроводе индивидуального теплового пункта (сетевой воды возвращаемую на котельные) на одном и том же уровне в течение длительного времени.</w:t>
      </w:r>
    </w:p>
    <w:p w:rsidR="00C25060" w:rsidRPr="0099189B" w:rsidRDefault="00C25060" w:rsidP="00C25060">
      <w:pPr>
        <w:pStyle w:val="20"/>
        <w:keepNext w:val="0"/>
        <w:widowControl w:val="0"/>
        <w:spacing w:before="240" w:line="240" w:lineRule="auto"/>
        <w:textAlignment w:val="baseline"/>
        <w:rPr>
          <w:rFonts w:cs="Times New Roman"/>
        </w:rPr>
      </w:pPr>
      <w:bookmarkStart w:id="230" w:name="_Toc78674736"/>
      <w:bookmarkStart w:id="231" w:name="_Toc84970973"/>
      <w:bookmarkStart w:id="232" w:name="_Toc196159599"/>
      <w:r w:rsidRPr="0099189B">
        <w:rPr>
          <w:rFonts w:cs="Times New Roman"/>
        </w:rPr>
        <w:t>Описание причины возникновения дефицитов тепловой мощности и последствий влияния дефицитов на качество теплоснабжения</w:t>
      </w:r>
      <w:bookmarkEnd w:id="230"/>
      <w:bookmarkEnd w:id="231"/>
      <w:bookmarkEnd w:id="232"/>
    </w:p>
    <w:p w:rsidR="00C25060" w:rsidRPr="0099189B" w:rsidRDefault="00C25060" w:rsidP="00B5461F">
      <w:pPr>
        <w:pStyle w:val="11ff3"/>
      </w:pPr>
      <w:r w:rsidRPr="0099189B">
        <w:t xml:space="preserve">На источнике теплоснабжения </w:t>
      </w:r>
      <w:r w:rsidR="00AC54D2" w:rsidRPr="0099189B">
        <w:t xml:space="preserve">не </w:t>
      </w:r>
      <w:r w:rsidR="00E20195" w:rsidRPr="0099189B">
        <w:t xml:space="preserve">выявлен </w:t>
      </w:r>
      <w:r w:rsidRPr="0099189B">
        <w:t>дефицит тепловой мощности</w:t>
      </w:r>
      <w:r w:rsidR="00E20195" w:rsidRPr="0099189B">
        <w:t>.</w:t>
      </w:r>
    </w:p>
    <w:p w:rsidR="00C25060" w:rsidRPr="0099189B" w:rsidRDefault="00C25060" w:rsidP="00B5461F">
      <w:pPr>
        <w:pStyle w:val="11ff3"/>
      </w:pPr>
      <w:r w:rsidRPr="0099189B">
        <w:t xml:space="preserve">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 </w:t>
      </w:r>
    </w:p>
    <w:p w:rsidR="00C25060" w:rsidRPr="0099189B" w:rsidRDefault="00C25060" w:rsidP="00B5461F">
      <w:pPr>
        <w:pStyle w:val="11ff3"/>
      </w:pPr>
      <w:r w:rsidRPr="0099189B">
        <w:t xml:space="preserve">Объективным фактором является то, что распределение объектов теплоэнергетики по территории </w:t>
      </w:r>
      <w:r w:rsidR="008B5DDD" w:rsidRPr="0099189B">
        <w:t>муниципального образования</w:t>
      </w:r>
      <w:r w:rsidRPr="0099189B">
        <w:t xml:space="preserve"> не может быть равномерным по причине разной плотности размещения потребителей тепловой энергии. </w:t>
      </w:r>
    </w:p>
    <w:p w:rsidR="00C25060" w:rsidRPr="0099189B" w:rsidRDefault="00C25060" w:rsidP="00B5461F">
      <w:pPr>
        <w:pStyle w:val="11ff3"/>
      </w:pPr>
      <w:r w:rsidRPr="0099189B">
        <w:t xml:space="preserve">Как правило, основными причинами возникновения дефицита и снижения качества теплоснабжения являются отказ теплоснабжающих организаций от выполнения инвестиционных обязательств, приводящих к снижению резервов мощности и роста объемов теплопотребления. </w:t>
      </w:r>
    </w:p>
    <w:p w:rsidR="00C25060" w:rsidRDefault="00C25060" w:rsidP="00B5461F">
      <w:pPr>
        <w:pStyle w:val="11ff3"/>
        <w:rPr>
          <w:lang w:eastAsia="ru-RU"/>
        </w:rPr>
      </w:pPr>
      <w:r w:rsidRPr="0099189B">
        <w:t>В будущем, чтобы избежать нарастания дефицита мощности необходимо поддерживать баланс между нагрузками вновь вводимых объектов потребления тепловой энергии и располагаемыми мощностями</w:t>
      </w:r>
      <w:r w:rsidRPr="0099189B">
        <w:rPr>
          <w:lang w:eastAsia="ru-RU"/>
        </w:rPr>
        <w:t xml:space="preserve"> источников систем теплоснабжения.</w:t>
      </w:r>
    </w:p>
    <w:p w:rsidR="00D12AE3" w:rsidRDefault="00D12AE3" w:rsidP="00B5461F">
      <w:pPr>
        <w:pStyle w:val="11ff3"/>
        <w:rPr>
          <w:lang w:eastAsia="ru-RU"/>
        </w:rPr>
      </w:pPr>
    </w:p>
    <w:p w:rsidR="00D12AE3" w:rsidRDefault="00D12AE3" w:rsidP="00B5461F">
      <w:pPr>
        <w:pStyle w:val="11ff3"/>
        <w:rPr>
          <w:lang w:eastAsia="ru-RU"/>
        </w:rPr>
      </w:pPr>
    </w:p>
    <w:p w:rsidR="00D12AE3" w:rsidRDefault="00D12AE3" w:rsidP="00B5461F">
      <w:pPr>
        <w:pStyle w:val="11ff3"/>
        <w:rPr>
          <w:lang w:eastAsia="ru-RU"/>
        </w:rPr>
      </w:pPr>
    </w:p>
    <w:p w:rsidR="00D12AE3" w:rsidRDefault="00D12AE3" w:rsidP="00B5461F">
      <w:pPr>
        <w:pStyle w:val="11ff3"/>
        <w:rPr>
          <w:lang w:eastAsia="ru-RU"/>
        </w:rPr>
      </w:pPr>
    </w:p>
    <w:p w:rsidR="00D12AE3" w:rsidRDefault="00D12AE3" w:rsidP="00B5461F">
      <w:pPr>
        <w:pStyle w:val="11ff3"/>
        <w:rPr>
          <w:lang w:eastAsia="ru-RU"/>
        </w:rPr>
      </w:pPr>
    </w:p>
    <w:p w:rsidR="00D12AE3" w:rsidRDefault="00D12AE3" w:rsidP="00B5461F">
      <w:pPr>
        <w:pStyle w:val="11ff3"/>
        <w:rPr>
          <w:lang w:eastAsia="ru-RU"/>
        </w:rPr>
      </w:pPr>
    </w:p>
    <w:p w:rsidR="00D12AE3" w:rsidRDefault="00D12AE3" w:rsidP="00B5461F">
      <w:pPr>
        <w:pStyle w:val="11ff3"/>
        <w:rPr>
          <w:lang w:eastAsia="ru-RU"/>
        </w:rPr>
      </w:pPr>
    </w:p>
    <w:p w:rsidR="00D12AE3" w:rsidRDefault="00D12AE3" w:rsidP="00B5461F">
      <w:pPr>
        <w:pStyle w:val="11ff3"/>
        <w:rPr>
          <w:lang w:eastAsia="ru-RU"/>
        </w:rPr>
      </w:pPr>
    </w:p>
    <w:p w:rsidR="00D12AE3" w:rsidRPr="0099189B" w:rsidRDefault="00D12AE3" w:rsidP="00B5461F">
      <w:pPr>
        <w:pStyle w:val="11ff3"/>
        <w:rPr>
          <w:lang w:eastAsia="ru-RU"/>
        </w:rPr>
      </w:pPr>
    </w:p>
    <w:p w:rsidR="00C25060" w:rsidRPr="0099189B" w:rsidRDefault="00C25060" w:rsidP="00C25060">
      <w:pPr>
        <w:pStyle w:val="20"/>
        <w:keepNext w:val="0"/>
        <w:widowControl w:val="0"/>
        <w:spacing w:before="240" w:line="240" w:lineRule="auto"/>
        <w:textAlignment w:val="baseline"/>
        <w:rPr>
          <w:rFonts w:cs="Times New Roman"/>
        </w:rPr>
      </w:pPr>
      <w:bookmarkStart w:id="233" w:name="_Toc78674737"/>
      <w:bookmarkStart w:id="234" w:name="_Toc84970974"/>
      <w:bookmarkStart w:id="235" w:name="_Toc196159600"/>
      <w:r w:rsidRPr="0099189B">
        <w:rPr>
          <w:rFonts w:cs="Times New Roman"/>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233"/>
      <w:bookmarkEnd w:id="234"/>
      <w:bookmarkEnd w:id="235"/>
    </w:p>
    <w:p w:rsidR="00D12AE3" w:rsidRDefault="00D12AE3" w:rsidP="00B5461F">
      <w:pPr>
        <w:pStyle w:val="11ff3"/>
      </w:pPr>
    </w:p>
    <w:p w:rsidR="00C25060" w:rsidRPr="0099189B" w:rsidRDefault="00E20195" w:rsidP="00B5461F">
      <w:pPr>
        <w:pStyle w:val="11ff3"/>
      </w:pPr>
      <w:r w:rsidRPr="0099189B">
        <w:t xml:space="preserve">На источнике теплоснабжения </w:t>
      </w:r>
      <w:r w:rsidR="00AC54D2" w:rsidRPr="0099189B">
        <w:t xml:space="preserve">не </w:t>
      </w:r>
      <w:r w:rsidRPr="0099189B">
        <w:t xml:space="preserve">выявлен дефицит тепловой мощности. </w:t>
      </w:r>
      <w:r w:rsidR="006A1013" w:rsidRPr="0099189B">
        <w:t>Необходимость в расширении технологических зон действия источников тепловой энергии с резервами тепловой мощности в зоны действия с дефицитами тепловой мощности отсутствует.</w:t>
      </w: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76999" w:rsidRPr="0099189B" w:rsidRDefault="00C76999" w:rsidP="00B5461F">
      <w:pPr>
        <w:pStyle w:val="11ff3"/>
      </w:pPr>
    </w:p>
    <w:p w:rsidR="00C25060" w:rsidRPr="0099189B" w:rsidRDefault="00C25060" w:rsidP="00AD6FC2">
      <w:pPr>
        <w:pStyle w:val="19"/>
        <w:rPr>
          <w:spacing w:val="0"/>
        </w:rPr>
      </w:pPr>
      <w:bookmarkStart w:id="236" w:name="_Toc78674738"/>
      <w:bookmarkStart w:id="237" w:name="_Toc84970975"/>
      <w:bookmarkStart w:id="238" w:name="_Toc196159601"/>
      <w:r w:rsidRPr="0099189B">
        <w:rPr>
          <w:spacing w:val="0"/>
          <w:lang w:val="en-US"/>
        </w:rPr>
        <w:lastRenderedPageBreak/>
        <w:t>Балансы теплоносителя</w:t>
      </w:r>
      <w:bookmarkEnd w:id="236"/>
      <w:bookmarkEnd w:id="237"/>
      <w:bookmarkEnd w:id="238"/>
    </w:p>
    <w:p w:rsidR="00C25060" w:rsidRPr="0099189B" w:rsidRDefault="00C25060">
      <w:pPr>
        <w:pStyle w:val="20"/>
        <w:keepNext w:val="0"/>
        <w:widowControl w:val="0"/>
        <w:numPr>
          <w:ilvl w:val="1"/>
          <w:numId w:val="105"/>
        </w:numPr>
        <w:tabs>
          <w:tab w:val="left" w:pos="567"/>
        </w:tabs>
        <w:spacing w:before="240" w:line="240" w:lineRule="auto"/>
        <w:jc w:val="both"/>
        <w:textAlignment w:val="baseline"/>
        <w:rPr>
          <w:rFonts w:cs="Times New Roman"/>
        </w:rPr>
      </w:pPr>
      <w:bookmarkStart w:id="239" w:name="_Toc475879471"/>
      <w:bookmarkStart w:id="240" w:name="_Toc78674739"/>
      <w:bookmarkStart w:id="241" w:name="_Toc84970976"/>
      <w:bookmarkStart w:id="242" w:name="_Toc196159602"/>
      <w:r w:rsidRPr="0099189B">
        <w:rPr>
          <w:rFonts w:cs="Times New Roman"/>
        </w:rPr>
        <w:t>Описание утвержденных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239"/>
      <w:bookmarkEnd w:id="240"/>
      <w:bookmarkEnd w:id="241"/>
      <w:bookmarkEnd w:id="242"/>
    </w:p>
    <w:p w:rsidR="006A1013" w:rsidRPr="0099189B" w:rsidRDefault="006A1013" w:rsidP="00C76999">
      <w:pPr>
        <w:pStyle w:val="11ff3"/>
      </w:pPr>
      <w:r w:rsidRPr="0099189B">
        <w:t xml:space="preserve">Подпиточной водой и теплоносителем тепловых сетей является вода из системы хозпитьевого водоснабжения </w:t>
      </w:r>
      <w:r w:rsidR="00A53EA9" w:rsidRPr="0099189B">
        <w:t>городского поселения</w:t>
      </w:r>
      <w:r w:rsidRPr="0099189B">
        <w:t>.</w:t>
      </w:r>
    </w:p>
    <w:p w:rsidR="00C25060" w:rsidRPr="0099189B" w:rsidRDefault="00C25060" w:rsidP="00C76999">
      <w:pPr>
        <w:pStyle w:val="11ff3"/>
      </w:pPr>
      <w:r w:rsidRPr="0099189B">
        <w:t xml:space="preserve">В </w:t>
      </w:r>
      <w:r w:rsidR="00DF556E" w:rsidRPr="0099189B">
        <w:t xml:space="preserve">муниципальном образовании </w:t>
      </w:r>
      <w:r w:rsidR="008B47DB">
        <w:t>с</w:t>
      </w:r>
      <w:r w:rsidR="004A624E" w:rsidRPr="0099189B">
        <w:t>ельское поселение Сингапай</w:t>
      </w:r>
      <w:r w:rsidRPr="0099189B">
        <w:t>от</w:t>
      </w:r>
      <w:r w:rsidR="00F36754" w:rsidRPr="0099189B">
        <w:t>ПМУП «УТВС»</w:t>
      </w:r>
      <w:r w:rsidR="00E15DA4" w:rsidRPr="0099189B">
        <w:t xml:space="preserve"> запроектирована</w:t>
      </w:r>
      <w:r w:rsidRPr="0099189B">
        <w:t xml:space="preserve"> и действует </w:t>
      </w:r>
      <w:r w:rsidR="00E76C17" w:rsidRPr="0099189B">
        <w:t>открытая</w:t>
      </w:r>
      <w:r w:rsidRPr="0099189B">
        <w:t xml:space="preserve"> система теплоснабжения, в которой не предусматривается использование сетевой воды потребителями для нужд горячего водоснабжения.</w:t>
      </w:r>
    </w:p>
    <w:p w:rsidR="002834BE" w:rsidRPr="0099189B" w:rsidRDefault="00C25060" w:rsidP="00C76999">
      <w:pPr>
        <w:pStyle w:val="11ff3"/>
      </w:pPr>
      <w:r w:rsidRPr="0099189B">
        <w:t xml:space="preserve">В системе центрального теплоснабжения возможны утечки сетевой воды из тепловых сетей, в системах теплопотребления </w:t>
      </w:r>
      <w:r w:rsidR="00165DFD" w:rsidRPr="0099189B">
        <w:t>через неплотность</w:t>
      </w:r>
      <w:r w:rsidRPr="0099189B">
        <w:t xml:space="preserve"> соединений и уплотнений трубопроводной арматуры, насосов. Потери компенсируются на источниках подпиточной водой, которая идет на вос</w:t>
      </w:r>
      <w:bookmarkStart w:id="243" w:name="_Toc462820421"/>
      <w:r w:rsidR="006B0E1D" w:rsidRPr="0099189B">
        <w:t>полнение утечек теплоносителя.</w:t>
      </w:r>
      <w:bookmarkEnd w:id="243"/>
    </w:p>
    <w:p w:rsidR="00C25060" w:rsidRPr="0099189B" w:rsidRDefault="00C25060" w:rsidP="00C76999">
      <w:pPr>
        <w:pStyle w:val="11ff3"/>
      </w:pPr>
      <w:r w:rsidRPr="0099189B">
        <w:t>Система ХВО используется для подпитки тепловой сети и на хозяйственные нужды. В аварийном режиме работы подпитка тепловых сетей осуществляется напрямую из водопровода.</w:t>
      </w:r>
    </w:p>
    <w:p w:rsidR="00C76999" w:rsidRPr="0099189B" w:rsidRDefault="00C76999" w:rsidP="00C76999">
      <w:pPr>
        <w:pStyle w:val="11ff3"/>
        <w:rPr>
          <w:color w:val="auto"/>
        </w:rPr>
      </w:pPr>
      <w:r w:rsidRPr="0099189B">
        <w:rPr>
          <w:color w:val="auto"/>
        </w:rPr>
        <w:t>Проектная производительность водоподготовительных установок превосходит существующую потребность, что позволяет наращивать теплопотребление без существенных вложений в водоподготовку.</w:t>
      </w:r>
    </w:p>
    <w:p w:rsidR="00C76999" w:rsidRPr="0099189B" w:rsidRDefault="00C76999" w:rsidP="00C76999">
      <w:pPr>
        <w:pStyle w:val="11ff3"/>
        <w:rPr>
          <w:color w:val="auto"/>
        </w:rPr>
      </w:pPr>
      <w:r w:rsidRPr="0099189B">
        <w:rPr>
          <w:color w:val="auto"/>
        </w:rPr>
        <w:t>Подготовка теплоносителя для подпитки тепловых сетей организована с применением водоподготовительных установок. Водоподготовка на всех котельных предполагает использование воды из водопровода в качестве исходной.</w:t>
      </w:r>
    </w:p>
    <w:p w:rsidR="00C76999" w:rsidRPr="0099189B" w:rsidRDefault="00C76999" w:rsidP="00C76999">
      <w:pPr>
        <w:pStyle w:val="11ff3"/>
      </w:pPr>
      <w:r w:rsidRPr="0099189B">
        <w:t>Проектная производительность водоподготовительных установок превосходит существующую потребность, что позволяет наращивать теплопотребление без существенных вложений в водоподготовку.</w:t>
      </w:r>
    </w:p>
    <w:p w:rsidR="00C76999" w:rsidRPr="0099189B" w:rsidRDefault="00C76999" w:rsidP="00C76999">
      <w:pPr>
        <w:pStyle w:val="11ff3"/>
        <w:rPr>
          <w:rFonts w:eastAsia="Times New Roman"/>
        </w:rPr>
      </w:pPr>
      <w:r w:rsidRPr="0099189B">
        <w:rPr>
          <w:rFonts w:eastAsia="Times New Roman"/>
        </w:rPr>
        <w:t>Подготовка теплоносителя для подпитки тепловых сетей организована с применением водоподготовительных установок. Водоподготовка на всех котельных предполагает использование воды из водопровода в качестве исходной.</w:t>
      </w:r>
    </w:p>
    <w:p w:rsidR="00C76999" w:rsidRPr="0099189B" w:rsidRDefault="00C76999" w:rsidP="00C76999">
      <w:pPr>
        <w:pStyle w:val="11ff3"/>
        <w:rPr>
          <w:rFonts w:eastAsia="Times New Roman"/>
        </w:rPr>
      </w:pPr>
      <w:r w:rsidRPr="0099189B">
        <w:rPr>
          <w:rFonts w:eastAsia="Times New Roman"/>
        </w:rPr>
        <w:lastRenderedPageBreak/>
        <w:t>На ряде не автоматизированных котельных используется вакуумная деаэрация, позволяющая произвести более глубокую очистку теплоносителя от кислорода и других газовых факторов коррозии трубопроводов. На автоматизированных котельных и котельных малой мощности деаэрация не используется. В теплоснабжающих организациях имеется опыт использования комплексонов с целью повышения эффективности водно-химического режима.</w:t>
      </w:r>
    </w:p>
    <w:p w:rsidR="00C76999" w:rsidRPr="0099189B" w:rsidRDefault="00C76999" w:rsidP="00C76999">
      <w:pPr>
        <w:pStyle w:val="11ff3"/>
        <w:rPr>
          <w:rFonts w:eastAsia="Times New Roman"/>
        </w:rPr>
      </w:pPr>
      <w:r w:rsidRPr="0099189B">
        <w:rPr>
          <w:rFonts w:eastAsia="Times New Roman"/>
        </w:rPr>
        <w:t xml:space="preserve">Расчет производительности водоподготовительных установок котельных для подпитки тепловых сетей в их зонах действия выполнен согласно </w:t>
      </w:r>
      <w:r w:rsidR="006D697F" w:rsidRPr="0099189B">
        <w:rPr>
          <w:rFonts w:eastAsia="Times New Roman"/>
        </w:rPr>
        <w:t>СП 124.13330.2012</w:t>
      </w:r>
      <w:r w:rsidRPr="0099189B">
        <w:rPr>
          <w:rFonts w:eastAsia="Times New Roman"/>
        </w:rPr>
        <w:t xml:space="preserve"> «тепловые сети».</w:t>
      </w:r>
    </w:p>
    <w:p w:rsidR="00C76999" w:rsidRPr="0099189B" w:rsidRDefault="00C76999" w:rsidP="00C76999">
      <w:pPr>
        <w:pStyle w:val="11ff3"/>
        <w:rPr>
          <w:rFonts w:eastAsia="Times New Roman"/>
        </w:rPr>
      </w:pPr>
      <w:r w:rsidRPr="0099189B">
        <w:rPr>
          <w:rFonts w:eastAsia="Times New Roman"/>
        </w:rPr>
        <w:t>Максимальная производительность водоподготовительных установок для тепловых сетей рассчитывается из компенсации возможных потерь теплоносителя с утечками через неплотности, дренажи и исполнительные механизмы и плановыми сбросами с воздушников.</w:t>
      </w:r>
    </w:p>
    <w:p w:rsidR="00C76999" w:rsidRPr="0099189B" w:rsidRDefault="00C76999" w:rsidP="00C76999">
      <w:pPr>
        <w:pStyle w:val="11ff3"/>
        <w:rPr>
          <w:rFonts w:eastAsia="Times New Roman"/>
        </w:rPr>
      </w:pPr>
      <w:r w:rsidRPr="0099189B">
        <w:rPr>
          <w:rFonts w:eastAsia="Times New Roman"/>
        </w:rPr>
        <w:t xml:space="preserve">Согласно п. 6.16 базовой версии </w:t>
      </w:r>
      <w:r w:rsidR="006D697F" w:rsidRPr="0099189B">
        <w:rPr>
          <w:rFonts w:eastAsia="Times New Roman"/>
        </w:rPr>
        <w:t>СП 124.13330.2012</w:t>
      </w:r>
      <w:r w:rsidRPr="0099189B">
        <w:rPr>
          <w:rFonts w:eastAsia="Times New Roman"/>
        </w:rPr>
        <w:t xml:space="preserve"> «Тепловые сети»:</w:t>
      </w:r>
    </w:p>
    <w:p w:rsidR="00C76999" w:rsidRPr="0099189B" w:rsidRDefault="00C76999" w:rsidP="00C76999">
      <w:pPr>
        <w:pStyle w:val="11ff3"/>
        <w:rPr>
          <w:rFonts w:eastAsia="Times New Roman"/>
        </w:rPr>
      </w:pPr>
      <w:r w:rsidRPr="0099189B">
        <w:rPr>
          <w:rFonts w:eastAsia="Times New Roman"/>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C76999" w:rsidRPr="0099189B" w:rsidRDefault="00C76999" w:rsidP="00C76999">
      <w:pPr>
        <w:pStyle w:val="113"/>
      </w:pPr>
      <w:r w:rsidRPr="0099189B">
        <w:t xml:space="preserve"> 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C76999" w:rsidRPr="0099189B" w:rsidRDefault="00C76999" w:rsidP="00C76999">
      <w:pPr>
        <w:pStyle w:val="113"/>
      </w:pPr>
      <w:r w:rsidRPr="0099189B">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w:t>
      </w:r>
    </w:p>
    <w:p w:rsidR="00C76999" w:rsidRPr="0099189B" w:rsidRDefault="00C76999" w:rsidP="00C76999">
      <w:pPr>
        <w:pStyle w:val="113"/>
      </w:pPr>
      <w:r w:rsidRPr="0099189B">
        <w:t xml:space="preserve">для отдельных тепловых сетей горячего водоснабжения, при наличии баков аккумуляторов, по расчетному среднему расходу воды на горячее водоснабжение с коэффициентом 1,2, а при отсутствии баков аккумуляторов по максимальному расходу воды на горячее водоснабжении. В обоих случаях </w:t>
      </w:r>
      <w:r w:rsidRPr="0099189B">
        <w:lastRenderedPageBreak/>
        <w:t>плюс 0,75% фактического объема воды в трубопроводах сетей и присоединенных к ним системах горячего водоснабжения зданий;</w:t>
      </w:r>
    </w:p>
    <w:p w:rsidR="00C76999" w:rsidRPr="0099189B" w:rsidRDefault="00C76999" w:rsidP="00C76999">
      <w:pPr>
        <w:spacing w:after="0" w:line="360" w:lineRule="auto"/>
        <w:ind w:firstLine="680"/>
        <w:jc w:val="center"/>
        <w:rPr>
          <w:rFonts w:ascii="Times New Roman" w:eastAsia="Times New Roman" w:hAnsi="Times New Roman" w:cs="Times New Roman"/>
          <w:sz w:val="24"/>
          <w:szCs w:val="24"/>
        </w:rPr>
      </w:pPr>
      <w:r w:rsidRPr="0099189B">
        <w:rPr>
          <w:rFonts w:ascii="Times New Roman" w:eastAsia="Times New Roman" w:hAnsi="Times New Roman" w:cs="Times New Roman"/>
          <w:noProof/>
          <w:sz w:val="24"/>
          <w:szCs w:val="24"/>
        </w:rPr>
        <w:drawing>
          <wp:inline distT="0" distB="0" distL="0" distR="0">
            <wp:extent cx="4229100" cy="546100"/>
            <wp:effectExtent l="0" t="0" r="0" b="6350"/>
            <wp:docPr id="4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21"/>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229100" cy="546100"/>
                    </a:xfrm>
                    <a:prstGeom prst="rect">
                      <a:avLst/>
                    </a:prstGeom>
                    <a:noFill/>
                    <a:ln>
                      <a:noFill/>
                    </a:ln>
                  </pic:spPr>
                </pic:pic>
              </a:graphicData>
            </a:graphic>
          </wp:inline>
        </w:drawing>
      </w:r>
    </w:p>
    <w:p w:rsidR="00C76999" w:rsidRPr="0099189B" w:rsidRDefault="00C76999" w:rsidP="00C76999">
      <w:pPr>
        <w:spacing w:after="0" w:line="360" w:lineRule="auto"/>
        <w:ind w:firstLine="680"/>
        <w:jc w:val="both"/>
        <w:rPr>
          <w:rFonts w:ascii="Times New Roman" w:eastAsia="Times New Roman" w:hAnsi="Times New Roman" w:cs="Times New Roman"/>
          <w:sz w:val="24"/>
          <w:szCs w:val="24"/>
        </w:rPr>
      </w:pPr>
      <w:r w:rsidRPr="0099189B">
        <w:rPr>
          <w:rFonts w:ascii="Times New Roman" w:eastAsia="Times New Roman" w:hAnsi="Times New Roman" w:cs="Times New Roman"/>
          <w:sz w:val="24"/>
          <w:szCs w:val="24"/>
        </w:rPr>
        <w:t>где:</w:t>
      </w:r>
    </w:p>
    <w:p w:rsidR="00C76999" w:rsidRPr="0099189B" w:rsidRDefault="00C76999" w:rsidP="00C76999">
      <w:pPr>
        <w:spacing w:after="0" w:line="360" w:lineRule="auto"/>
        <w:ind w:firstLine="680"/>
        <w:jc w:val="both"/>
        <w:rPr>
          <w:rFonts w:ascii="Times New Roman" w:eastAsia="Times New Roman" w:hAnsi="Times New Roman" w:cs="Times New Roman"/>
          <w:sz w:val="24"/>
          <w:szCs w:val="24"/>
        </w:rPr>
      </w:pPr>
      <w:r w:rsidRPr="0099189B">
        <w:rPr>
          <w:rFonts w:ascii="Times New Roman" w:eastAsia="Times New Roman" w:hAnsi="Times New Roman" w:cs="Times New Roman"/>
          <w:sz w:val="24"/>
          <w:szCs w:val="24"/>
        </w:rPr>
        <w:t>V</w:t>
      </w:r>
      <w:r w:rsidRPr="0099189B">
        <w:rPr>
          <w:rFonts w:ascii="Times New Roman" w:eastAsia="Times New Roman" w:hAnsi="Times New Roman" w:cs="Times New Roman"/>
          <w:sz w:val="24"/>
          <w:szCs w:val="24"/>
          <w:vertAlign w:val="subscript"/>
        </w:rPr>
        <w:t>mc</w:t>
      </w:r>
      <w:r w:rsidRPr="0099189B">
        <w:rPr>
          <w:rFonts w:ascii="Times New Roman" w:eastAsia="Times New Roman" w:hAnsi="Times New Roman" w:cs="Times New Roman"/>
          <w:sz w:val="24"/>
          <w:szCs w:val="24"/>
        </w:rPr>
        <w:t>, V</w:t>
      </w:r>
      <w:r w:rsidRPr="0099189B">
        <w:rPr>
          <w:rFonts w:ascii="Times New Roman" w:eastAsia="Times New Roman" w:hAnsi="Times New Roman" w:cs="Times New Roman"/>
          <w:sz w:val="24"/>
          <w:szCs w:val="24"/>
          <w:vertAlign w:val="subscript"/>
        </w:rPr>
        <w:t>om</w:t>
      </w:r>
      <w:r w:rsidRPr="0099189B">
        <w:rPr>
          <w:rFonts w:ascii="Times New Roman" w:eastAsia="Times New Roman" w:hAnsi="Times New Roman" w:cs="Times New Roman"/>
          <w:sz w:val="24"/>
          <w:szCs w:val="24"/>
        </w:rPr>
        <w:t>, У</w:t>
      </w:r>
      <w:r w:rsidRPr="0099189B">
        <w:rPr>
          <w:rFonts w:ascii="Times New Roman" w:eastAsia="Times New Roman" w:hAnsi="Times New Roman" w:cs="Times New Roman"/>
          <w:sz w:val="24"/>
          <w:szCs w:val="24"/>
          <w:vertAlign w:val="subscript"/>
        </w:rPr>
        <w:t>вент</w:t>
      </w:r>
      <w:r w:rsidRPr="0099189B">
        <w:rPr>
          <w:rFonts w:ascii="Times New Roman" w:eastAsia="Times New Roman" w:hAnsi="Times New Roman" w:cs="Times New Roman"/>
          <w:sz w:val="24"/>
          <w:szCs w:val="24"/>
        </w:rPr>
        <w:t>, У</w:t>
      </w:r>
      <w:r w:rsidRPr="0099189B">
        <w:rPr>
          <w:rFonts w:ascii="Times New Roman" w:eastAsia="Times New Roman" w:hAnsi="Times New Roman" w:cs="Times New Roman"/>
          <w:sz w:val="24"/>
          <w:szCs w:val="24"/>
          <w:vertAlign w:val="subscript"/>
        </w:rPr>
        <w:t>гвс</w:t>
      </w:r>
      <w:r w:rsidRPr="0099189B">
        <w:rPr>
          <w:rFonts w:ascii="Times New Roman" w:eastAsia="Times New Roman" w:hAnsi="Times New Roman" w:cs="Times New Roman"/>
          <w:sz w:val="24"/>
          <w:szCs w:val="24"/>
        </w:rPr>
        <w:t xml:space="preserve"> - объем теплоносителя в трубопроводах в тепловых сетях, системах отопления, вентиляции и горячего водоснабжения потребителей.</w:t>
      </w:r>
    </w:p>
    <w:p w:rsidR="00C76999" w:rsidRPr="0099189B" w:rsidRDefault="00C76999" w:rsidP="00C76999">
      <w:pPr>
        <w:pStyle w:val="11ff3"/>
      </w:pPr>
      <w:r w:rsidRPr="0099189B">
        <w:t>Согласно МДК 4-05.2004 «Методика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утвержденной заместителем председателя Госстроя России 12.08.2003г.:</w:t>
      </w:r>
    </w:p>
    <w:p w:rsidR="00C76999" w:rsidRPr="0099189B" w:rsidRDefault="00C76999" w:rsidP="00C76999">
      <w:pPr>
        <w:pStyle w:val="113"/>
      </w:pPr>
      <w:r w:rsidRPr="0099189B">
        <w:t>Емкость трубопроводов тепловых сетей определяется в зависимости от их удельного объема и длины согласно п. 4.1.9. по формуле:</w:t>
      </w:r>
    </w:p>
    <w:p w:rsidR="00C76999" w:rsidRPr="0099189B" w:rsidRDefault="00C76999" w:rsidP="00C76999">
      <w:pPr>
        <w:spacing w:after="0" w:line="360" w:lineRule="auto"/>
        <w:ind w:firstLine="709"/>
        <w:jc w:val="center"/>
        <w:rPr>
          <w:rFonts w:ascii="Times New Roman" w:eastAsia="Times New Roman" w:hAnsi="Times New Roman" w:cs="Times New Roman"/>
          <w:sz w:val="24"/>
          <w:szCs w:val="24"/>
        </w:rPr>
      </w:pPr>
      <w:r w:rsidRPr="0099189B">
        <w:rPr>
          <w:rFonts w:ascii="Times New Roman" w:eastAsia="Times New Roman" w:hAnsi="Times New Roman" w:cs="Times New Roman"/>
          <w:noProof/>
          <w:sz w:val="24"/>
          <w:szCs w:val="24"/>
        </w:rPr>
        <w:drawing>
          <wp:inline distT="0" distB="0" distL="0" distR="0">
            <wp:extent cx="1320800" cy="685800"/>
            <wp:effectExtent l="0" t="0" r="0" b="0"/>
            <wp:docPr id="45"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86"/>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320800" cy="685800"/>
                    </a:xfrm>
                    <a:prstGeom prst="rect">
                      <a:avLst/>
                    </a:prstGeom>
                    <a:noFill/>
                    <a:ln>
                      <a:noFill/>
                    </a:ln>
                  </pic:spPr>
                </pic:pic>
              </a:graphicData>
            </a:graphic>
          </wp:inline>
        </w:drawing>
      </w:r>
    </w:p>
    <w:p w:rsidR="00C76999" w:rsidRPr="0099189B" w:rsidRDefault="00C76999" w:rsidP="00C76999">
      <w:pPr>
        <w:spacing w:after="0" w:line="360" w:lineRule="auto"/>
        <w:ind w:firstLine="709"/>
        <w:jc w:val="both"/>
        <w:rPr>
          <w:rFonts w:ascii="Times New Roman" w:eastAsia="Times New Roman" w:hAnsi="Times New Roman" w:cs="Times New Roman"/>
          <w:sz w:val="24"/>
          <w:szCs w:val="24"/>
        </w:rPr>
      </w:pPr>
      <w:r w:rsidRPr="0099189B">
        <w:rPr>
          <w:rFonts w:ascii="Times New Roman" w:eastAsia="Times New Roman" w:hAnsi="Times New Roman" w:cs="Times New Roman"/>
          <w:sz w:val="24"/>
          <w:szCs w:val="24"/>
        </w:rPr>
        <w:t>где:</w:t>
      </w:r>
    </w:p>
    <w:p w:rsidR="00C76999" w:rsidRPr="0099189B" w:rsidRDefault="00C76999" w:rsidP="00C76999">
      <w:pPr>
        <w:spacing w:after="0" w:line="360" w:lineRule="auto"/>
        <w:ind w:firstLine="709"/>
        <w:jc w:val="both"/>
        <w:rPr>
          <w:rFonts w:ascii="Times New Roman" w:eastAsia="Times New Roman" w:hAnsi="Times New Roman" w:cs="Times New Roman"/>
          <w:sz w:val="24"/>
          <w:szCs w:val="24"/>
        </w:rPr>
      </w:pPr>
      <w:r w:rsidRPr="0099189B">
        <w:rPr>
          <w:rFonts w:ascii="Times New Roman" w:eastAsia="Times New Roman" w:hAnsi="Times New Roman" w:cs="Times New Roman"/>
          <w:sz w:val="24"/>
          <w:szCs w:val="24"/>
        </w:rPr>
        <w:t>ν</w:t>
      </w:r>
      <w:r w:rsidRPr="0099189B">
        <w:rPr>
          <w:rFonts w:ascii="Times New Roman" w:eastAsia="Times New Roman" w:hAnsi="Times New Roman" w:cs="Times New Roman"/>
          <w:sz w:val="24"/>
          <w:szCs w:val="24"/>
          <w:vertAlign w:val="subscript"/>
        </w:rPr>
        <w:t>di</w:t>
      </w:r>
      <w:r w:rsidRPr="0099189B">
        <w:rPr>
          <w:rFonts w:ascii="Times New Roman" w:eastAsia="Times New Roman" w:hAnsi="Times New Roman" w:cs="Times New Roman"/>
          <w:sz w:val="24"/>
          <w:szCs w:val="24"/>
        </w:rPr>
        <w:t xml:space="preserve"> - удельный объем i-го участка трубопроводов определенного диаметра,</w:t>
      </w:r>
      <w:r w:rsidR="00DA5C80" w:rsidRPr="0099189B">
        <w:rPr>
          <w:rFonts w:ascii="Times New Roman" w:eastAsia="Times New Roman" w:hAnsi="Times New Roman" w:cs="Times New Roman"/>
          <w:sz w:val="24"/>
          <w:szCs w:val="24"/>
        </w:rPr>
        <w:t>м</w:t>
      </w:r>
      <w:r w:rsidR="00DA5C80" w:rsidRPr="0099189B">
        <w:rPr>
          <w:rFonts w:ascii="Times New Roman" w:eastAsia="Times New Roman" w:hAnsi="Times New Roman" w:cs="Times New Roman"/>
          <w:sz w:val="24"/>
          <w:szCs w:val="24"/>
          <w:vertAlign w:val="superscript"/>
        </w:rPr>
        <w:t>3</w:t>
      </w:r>
      <w:r w:rsidRPr="0099189B">
        <w:rPr>
          <w:rFonts w:ascii="Times New Roman" w:eastAsia="Times New Roman" w:hAnsi="Times New Roman" w:cs="Times New Roman"/>
          <w:sz w:val="24"/>
          <w:szCs w:val="24"/>
        </w:rPr>
        <w:t>/км;</w:t>
      </w:r>
    </w:p>
    <w:p w:rsidR="00C76999" w:rsidRPr="0099189B" w:rsidRDefault="00C76999" w:rsidP="00C76999">
      <w:pPr>
        <w:spacing w:after="0" w:line="360" w:lineRule="auto"/>
        <w:ind w:firstLine="709"/>
        <w:jc w:val="both"/>
        <w:rPr>
          <w:rFonts w:ascii="Times New Roman" w:eastAsia="Times New Roman" w:hAnsi="Times New Roman" w:cs="Times New Roman"/>
          <w:sz w:val="24"/>
          <w:szCs w:val="24"/>
        </w:rPr>
      </w:pPr>
      <w:r w:rsidRPr="0099189B">
        <w:rPr>
          <w:rFonts w:ascii="Times New Roman" w:eastAsia="Times New Roman" w:hAnsi="Times New Roman" w:cs="Times New Roman"/>
          <w:sz w:val="24"/>
          <w:szCs w:val="24"/>
          <w:lang w:val="en-US"/>
        </w:rPr>
        <w:t>l</w:t>
      </w:r>
      <w:r w:rsidRPr="0099189B">
        <w:rPr>
          <w:rFonts w:ascii="Times New Roman" w:eastAsia="Times New Roman" w:hAnsi="Times New Roman" w:cs="Times New Roman"/>
          <w:sz w:val="24"/>
          <w:szCs w:val="24"/>
          <w:vertAlign w:val="subscript"/>
        </w:rPr>
        <w:t>di</w:t>
      </w:r>
      <w:r w:rsidRPr="0099189B">
        <w:rPr>
          <w:rFonts w:ascii="Times New Roman" w:eastAsia="Times New Roman" w:hAnsi="Times New Roman" w:cs="Times New Roman"/>
          <w:sz w:val="24"/>
          <w:szCs w:val="24"/>
        </w:rPr>
        <w:t xml:space="preserve"> - длина i-го участка трубопроводов, км.</w:t>
      </w:r>
    </w:p>
    <w:p w:rsidR="00C76999" w:rsidRPr="0099189B" w:rsidRDefault="00C76999" w:rsidP="00C76999">
      <w:pPr>
        <w:pStyle w:val="113"/>
      </w:pPr>
      <w:r w:rsidRPr="0099189B">
        <w:t>Емкость систем теплопотребления зависит от их вида и определяется согласно п. 4.1.10.по формуле:</w:t>
      </w:r>
    </w:p>
    <w:p w:rsidR="00C76999" w:rsidRPr="0099189B" w:rsidRDefault="00C76999" w:rsidP="00C76999">
      <w:pPr>
        <w:spacing w:after="0" w:line="360" w:lineRule="auto"/>
        <w:ind w:firstLine="709"/>
        <w:jc w:val="center"/>
        <w:rPr>
          <w:rFonts w:ascii="Times New Roman" w:eastAsia="Times New Roman" w:hAnsi="Times New Roman" w:cs="Times New Roman"/>
          <w:sz w:val="24"/>
          <w:szCs w:val="24"/>
        </w:rPr>
      </w:pPr>
      <w:r w:rsidRPr="0099189B">
        <w:rPr>
          <w:rFonts w:ascii="Times New Roman" w:eastAsia="Times New Roman" w:hAnsi="Times New Roman" w:cs="Times New Roman"/>
          <w:noProof/>
          <w:sz w:val="24"/>
          <w:szCs w:val="24"/>
        </w:rPr>
        <w:drawing>
          <wp:inline distT="0" distB="0" distL="0" distR="0">
            <wp:extent cx="1270000" cy="736600"/>
            <wp:effectExtent l="0" t="0" r="6350" b="6350"/>
            <wp:docPr id="46"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87"/>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270000" cy="736600"/>
                    </a:xfrm>
                    <a:prstGeom prst="rect">
                      <a:avLst/>
                    </a:prstGeom>
                    <a:noFill/>
                    <a:ln>
                      <a:noFill/>
                    </a:ln>
                  </pic:spPr>
                </pic:pic>
              </a:graphicData>
            </a:graphic>
          </wp:inline>
        </w:drawing>
      </w:r>
    </w:p>
    <w:p w:rsidR="00C76999" w:rsidRPr="0099189B" w:rsidRDefault="00C76999" w:rsidP="00C76999">
      <w:pPr>
        <w:spacing w:after="0" w:line="360" w:lineRule="auto"/>
        <w:ind w:firstLine="709"/>
        <w:jc w:val="both"/>
        <w:rPr>
          <w:rFonts w:ascii="Times New Roman" w:eastAsia="Times New Roman" w:hAnsi="Times New Roman" w:cs="Times New Roman"/>
          <w:sz w:val="24"/>
          <w:szCs w:val="24"/>
        </w:rPr>
      </w:pPr>
      <w:r w:rsidRPr="0099189B">
        <w:rPr>
          <w:rFonts w:ascii="Times New Roman" w:eastAsia="Times New Roman" w:hAnsi="Times New Roman" w:cs="Times New Roman"/>
          <w:sz w:val="24"/>
          <w:szCs w:val="24"/>
        </w:rPr>
        <w:t>где:</w:t>
      </w:r>
    </w:p>
    <w:p w:rsidR="00C76999" w:rsidRPr="0099189B" w:rsidRDefault="00C76999" w:rsidP="00C76999">
      <w:pPr>
        <w:spacing w:after="0" w:line="360" w:lineRule="auto"/>
        <w:ind w:firstLine="709"/>
        <w:jc w:val="both"/>
        <w:rPr>
          <w:rFonts w:ascii="Times New Roman" w:eastAsia="Times New Roman" w:hAnsi="Times New Roman" w:cs="Times New Roman"/>
          <w:sz w:val="24"/>
          <w:szCs w:val="24"/>
        </w:rPr>
      </w:pPr>
      <w:r w:rsidRPr="0099189B">
        <w:rPr>
          <w:rFonts w:ascii="Times New Roman" w:eastAsia="Times New Roman" w:hAnsi="Times New Roman" w:cs="Times New Roman"/>
          <w:sz w:val="24"/>
          <w:szCs w:val="24"/>
        </w:rPr>
        <w:t>Q</w:t>
      </w:r>
      <w:r w:rsidRPr="0099189B">
        <w:rPr>
          <w:rFonts w:ascii="Times New Roman" w:eastAsia="Times New Roman" w:hAnsi="Times New Roman" w:cs="Times New Roman"/>
          <w:sz w:val="24"/>
          <w:szCs w:val="24"/>
          <w:vertAlign w:val="subscript"/>
        </w:rPr>
        <w:t>0max</w:t>
      </w:r>
      <w:r w:rsidRPr="0099189B">
        <w:rPr>
          <w:rFonts w:ascii="Times New Roman" w:eastAsia="Times New Roman" w:hAnsi="Times New Roman" w:cs="Times New Roman"/>
          <w:sz w:val="24"/>
          <w:szCs w:val="24"/>
        </w:rPr>
        <w:t xml:space="preserve"> – расчетное значение часовой тепловой нагрузки здания, Гкал/ч;</w:t>
      </w:r>
    </w:p>
    <w:p w:rsidR="00C76999" w:rsidRPr="0099189B" w:rsidRDefault="00C76999" w:rsidP="00C76999">
      <w:pPr>
        <w:spacing w:after="0" w:line="360" w:lineRule="auto"/>
        <w:ind w:firstLine="709"/>
        <w:jc w:val="both"/>
        <w:rPr>
          <w:rFonts w:ascii="Times New Roman" w:eastAsia="Times New Roman" w:hAnsi="Times New Roman" w:cs="Times New Roman"/>
          <w:sz w:val="24"/>
          <w:szCs w:val="24"/>
        </w:rPr>
      </w:pPr>
      <w:r w:rsidRPr="0099189B">
        <w:rPr>
          <w:rFonts w:ascii="Times New Roman" w:eastAsia="Times New Roman" w:hAnsi="Times New Roman" w:cs="Times New Roman"/>
          <w:sz w:val="24"/>
          <w:szCs w:val="24"/>
        </w:rPr>
        <w:t>ν – удельный объем системы теплопотребления,</w:t>
      </w:r>
      <w:r w:rsidR="00DA5C80" w:rsidRPr="0099189B">
        <w:rPr>
          <w:rFonts w:ascii="Times New Roman" w:eastAsia="Times New Roman" w:hAnsi="Times New Roman" w:cs="Times New Roman"/>
          <w:sz w:val="24"/>
          <w:szCs w:val="24"/>
        </w:rPr>
        <w:t>м</w:t>
      </w:r>
      <w:r w:rsidR="00DA5C80" w:rsidRPr="0099189B">
        <w:rPr>
          <w:rFonts w:ascii="Times New Roman" w:eastAsia="Times New Roman" w:hAnsi="Times New Roman" w:cs="Times New Roman"/>
          <w:sz w:val="24"/>
          <w:szCs w:val="24"/>
          <w:vertAlign w:val="superscript"/>
        </w:rPr>
        <w:t>3</w:t>
      </w:r>
      <w:r w:rsidRPr="0099189B">
        <w:rPr>
          <w:rFonts w:ascii="Times New Roman" w:eastAsia="Times New Roman" w:hAnsi="Times New Roman" w:cs="Times New Roman"/>
          <w:sz w:val="24"/>
          <w:szCs w:val="24"/>
        </w:rPr>
        <w:t>ч/Гкaл;</w:t>
      </w:r>
    </w:p>
    <w:p w:rsidR="00C76999" w:rsidRPr="0099189B" w:rsidRDefault="00C76999" w:rsidP="00C76999">
      <w:pPr>
        <w:spacing w:after="0" w:line="360" w:lineRule="auto"/>
        <w:ind w:firstLine="709"/>
        <w:jc w:val="both"/>
        <w:rPr>
          <w:rFonts w:ascii="Times New Roman" w:eastAsia="Times New Roman" w:hAnsi="Times New Roman" w:cs="Times New Roman"/>
          <w:sz w:val="24"/>
          <w:szCs w:val="24"/>
        </w:rPr>
      </w:pPr>
      <w:r w:rsidRPr="0099189B">
        <w:rPr>
          <w:rFonts w:ascii="Times New Roman" w:eastAsia="Times New Roman" w:hAnsi="Times New Roman" w:cs="Times New Roman"/>
          <w:sz w:val="24"/>
          <w:szCs w:val="24"/>
        </w:rPr>
        <w:t>n - количество систем теплопотребления, оснащенных одним видом нагревательных приборов.</w:t>
      </w:r>
    </w:p>
    <w:p w:rsidR="00C76999" w:rsidRPr="0099189B" w:rsidRDefault="00C76999" w:rsidP="00C76999">
      <w:pPr>
        <w:pStyle w:val="11ff3"/>
      </w:pPr>
      <w:r w:rsidRPr="0099189B">
        <w:t>При отсутствии информации о типе нагревательных приборов, которыми оснащены системы теплопотребления (отопления, приточной вентиляции), допустимо принимать значение удельного объема для систем в размере 30</w:t>
      </w:r>
      <w:r w:rsidR="00DA5C80" w:rsidRPr="0099189B">
        <w:t>м</w:t>
      </w:r>
      <w:r w:rsidR="00DA5C80" w:rsidRPr="0099189B">
        <w:rPr>
          <w:vertAlign w:val="superscript"/>
        </w:rPr>
        <w:t>3</w:t>
      </w:r>
      <w:r w:rsidRPr="0099189B">
        <w:t xml:space="preserve">ч/Гкал. Ёмкость местных </w:t>
      </w:r>
      <w:r w:rsidRPr="0099189B">
        <w:lastRenderedPageBreak/>
        <w:t xml:space="preserve">систем горячего водоснабжения в открытых системах теплоснабжения можно определять при </w:t>
      </w:r>
      <w:r w:rsidRPr="0099189B">
        <w:rPr>
          <w:b/>
        </w:rPr>
        <w:t>v=6</w:t>
      </w:r>
      <w:r w:rsidR="00DA5C80" w:rsidRPr="0099189B">
        <w:rPr>
          <w:b/>
        </w:rPr>
        <w:t>м</w:t>
      </w:r>
      <w:r w:rsidR="00DA5C80" w:rsidRPr="0099189B">
        <w:rPr>
          <w:b/>
          <w:vertAlign w:val="superscript"/>
        </w:rPr>
        <w:t>3</w:t>
      </w:r>
      <w:r w:rsidRPr="0099189B">
        <w:rPr>
          <w:b/>
        </w:rPr>
        <w:t>ч/Гкал</w:t>
      </w:r>
      <w:r w:rsidRPr="0099189B">
        <w:t xml:space="preserve"> средней часовой тепловой нагрузки.</w:t>
      </w:r>
    </w:p>
    <w:p w:rsidR="00C76999" w:rsidRPr="0099189B" w:rsidRDefault="00C76999" w:rsidP="00C76999">
      <w:pPr>
        <w:pStyle w:val="11ff3"/>
      </w:pPr>
      <w:r w:rsidRPr="0099189B">
        <w:t>В соответствии с Актуализированной версией СНиП 41-02-2003 «Тепловые сети»:</w:t>
      </w:r>
    </w:p>
    <w:p w:rsidR="00C76999" w:rsidRPr="0099189B" w:rsidRDefault="00C76999" w:rsidP="00C76999">
      <w:pPr>
        <w:pStyle w:val="11ff3"/>
      </w:pPr>
      <w:r w:rsidRPr="0099189B">
        <w:t>«При отсутствии данных по фактическим объемам воды допускается принимать его равным 65</w:t>
      </w:r>
      <w:r w:rsidR="00DA5C80" w:rsidRPr="0099189B">
        <w:t>м</w:t>
      </w:r>
      <w:r w:rsidR="00DA5C80" w:rsidRPr="0099189B">
        <w:rPr>
          <w:vertAlign w:val="superscript"/>
        </w:rPr>
        <w:t>3</w:t>
      </w:r>
      <w:r w:rsidRPr="0099189B">
        <w:t xml:space="preserve"> на 1 МВт расчетной тепловой нагрузки при закрытой системе теплоснабжения, 70</w:t>
      </w:r>
      <w:r w:rsidR="00DA5C80" w:rsidRPr="0099189B">
        <w:t>м</w:t>
      </w:r>
      <w:r w:rsidR="00DA5C80" w:rsidRPr="0099189B">
        <w:rPr>
          <w:vertAlign w:val="superscript"/>
        </w:rPr>
        <w:t>3</w:t>
      </w:r>
      <w:r w:rsidRPr="0099189B">
        <w:t xml:space="preserve"> на 1 МВт – открытой системе и 30</w:t>
      </w:r>
      <w:r w:rsidR="00DA5C80" w:rsidRPr="0099189B">
        <w:t>м</w:t>
      </w:r>
      <w:r w:rsidR="00DA5C80" w:rsidRPr="0099189B">
        <w:rPr>
          <w:vertAlign w:val="superscript"/>
        </w:rPr>
        <w:t>3</w:t>
      </w:r>
      <w:r w:rsidRPr="0099189B">
        <w:t xml:space="preserve"> на 1 МВт средней нагрузки – для отдельных сетей горячего водоснабжения».</w:t>
      </w:r>
    </w:p>
    <w:p w:rsidR="00C76999" w:rsidRPr="0099189B" w:rsidRDefault="00C76999" w:rsidP="00C76999">
      <w:pPr>
        <w:pStyle w:val="11ff3"/>
      </w:pPr>
      <w:r w:rsidRPr="0099189B">
        <w:t xml:space="preserve">Потери сетевой воды в системе теплоснабжения включают в себя технологические потери (затраты) сетевой воды и потери сетевой воды с утечкой. </w:t>
      </w:r>
    </w:p>
    <w:p w:rsidR="00C76999" w:rsidRPr="0099189B" w:rsidRDefault="00C76999" w:rsidP="00C76999">
      <w:pPr>
        <w:pStyle w:val="11ff3"/>
      </w:pPr>
      <w:r w:rsidRPr="0099189B">
        <w:t>К технологическим потерям, как необходимым для обеспечения нормальных режимов работы систем теплоснабжения, относятся количество воды на пусковое заполнение трубопроводов теплосети после проведения планового ремонта и подключении новых участков сети и потребителей, проведение плановых эксплуатационных испытаний трубопроводов и оборудования тепловых сетей и другие регламентные работы, промывку и дезинфекцию.</w:t>
      </w:r>
    </w:p>
    <w:p w:rsidR="00C76999" w:rsidRPr="0099189B" w:rsidRDefault="00C76999" w:rsidP="00C76999">
      <w:pPr>
        <w:pStyle w:val="11ff3"/>
      </w:pPr>
      <w:r w:rsidRPr="0099189B">
        <w:t>К потерям сетевой воды с утечкой относятся технически неизбежные в процессе передачи, распределения и потребления тепловой энергии потери сетевой воды с утечкой.</w:t>
      </w:r>
    </w:p>
    <w:p w:rsidR="00C76999" w:rsidRPr="0099189B" w:rsidRDefault="00C76999" w:rsidP="00C76999">
      <w:pPr>
        <w:pStyle w:val="11ff3"/>
      </w:pPr>
      <w:r w:rsidRPr="0099189B">
        <w:t>Расчетные потери сетевой воды связанные, с пуском тепловых сетей в эксплуатацию после планового ремонта и подключения новых сетей после монтажа на период регулирования, определяются в размере 1,5-кратной емкости соответствующих трубопроводов тепловых сетей. Неизбежные потери при проведении плановых эксплуатационных испытаний и других регламентных работ на тепловых сетях составляют 0,5-кратного объема сетей.</w:t>
      </w:r>
    </w:p>
    <w:p w:rsidR="00C76999" w:rsidRPr="0099189B" w:rsidRDefault="00C76999" w:rsidP="00C76999">
      <w:pPr>
        <w:pStyle w:val="11ff3"/>
        <w:rPr>
          <w:i/>
        </w:rPr>
      </w:pPr>
      <w:r w:rsidRPr="0099189B">
        <w:rPr>
          <w:i/>
        </w:rPr>
        <w:t>Среднегодовая норма утечки теплоносителя (</w:t>
      </w:r>
      <w:r w:rsidR="00DA5C80" w:rsidRPr="0099189B">
        <w:rPr>
          <w:i/>
        </w:rPr>
        <w:t>м</w:t>
      </w:r>
      <w:r w:rsidR="00DA5C80" w:rsidRPr="0099189B">
        <w:rPr>
          <w:i/>
          <w:vertAlign w:val="superscript"/>
        </w:rPr>
        <w:t>3</w:t>
      </w:r>
      <w:r w:rsidRPr="0099189B">
        <w:rPr>
          <w:i/>
        </w:rPr>
        <w:t>/ч)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w:t>
      </w:r>
    </w:p>
    <w:p w:rsidR="00C76999" w:rsidRPr="0099189B" w:rsidRDefault="00C76999" w:rsidP="00C76999">
      <w:pPr>
        <w:pStyle w:val="11ff3"/>
        <w:rPr>
          <w:color w:val="auto"/>
        </w:rPr>
      </w:pPr>
      <w:r w:rsidRPr="0099189B">
        <w:rPr>
          <w:color w:val="auto"/>
          <w:lang w:eastAsia="ru-RU"/>
        </w:rPr>
        <w:t>Ввиду отсутствия в теплоснабжающих организациях учета фактических потерь сетевой воды, сравнительный анализ нормативных и фактических потерь теплоносителя источников тепловой энергии не выполнялся</w:t>
      </w:r>
    </w:p>
    <w:p w:rsidR="004917BC" w:rsidRPr="0099189B" w:rsidRDefault="004917BC" w:rsidP="00B5461F">
      <w:pPr>
        <w:pStyle w:val="11ff3"/>
      </w:pPr>
      <w:r w:rsidRPr="0099189B">
        <w:t xml:space="preserve">В муниципальном образовании </w:t>
      </w:r>
      <w:r w:rsidR="004A624E" w:rsidRPr="0099189B">
        <w:t>Сельское поселение Сингапай</w:t>
      </w:r>
      <w:r w:rsidRPr="0099189B">
        <w:t xml:space="preserve">в качестве теплоносителя для передачи тепловой энергии от источника до потребителей используется горячая вода. Для поддержания безопасности теплоносителя для населения, на источниках теплоснабжения </w:t>
      </w:r>
      <w:r w:rsidR="0081191F">
        <w:t>п. Сингапай</w:t>
      </w:r>
      <w:r w:rsidRPr="0099189B">
        <w:t xml:space="preserve"> используются хим-водоподготовка </w:t>
      </w:r>
      <w:r w:rsidRPr="0099189B">
        <w:lastRenderedPageBreak/>
        <w:t>внутреннего и наружного контура. Для поддержания качества воды в системе при капитальном ремонте тепловых сетей применяются (по возможности) стальные трубопроводы и трубопроводы из ППУ.</w:t>
      </w:r>
    </w:p>
    <w:p w:rsidR="00C25060" w:rsidRPr="0099189B" w:rsidRDefault="00C25060" w:rsidP="00B5461F">
      <w:pPr>
        <w:pStyle w:val="11ff3"/>
      </w:pPr>
      <w:r w:rsidRPr="0099189B">
        <w:t>В соответствии с СП аварийная подпитка тепловых сетей от источников</w:t>
      </w:r>
      <w:r w:rsidR="00F36754" w:rsidRPr="0099189B">
        <w:t>ПМУП «УТВС»</w:t>
      </w:r>
      <w:r w:rsidR="00E15DA4" w:rsidRPr="0099189B">
        <w:t xml:space="preserve"> в</w:t>
      </w:r>
      <w:r w:rsidRPr="0099189B">
        <w:t xml:space="preserve"> количестве 2% от объема воды в тепловых сетях и присоединенных к ним систем теплопотребления может осуществляться химически не обработанной и недеаэрированной водой.</w:t>
      </w:r>
    </w:p>
    <w:p w:rsidR="00ED5167" w:rsidRPr="0099189B" w:rsidRDefault="00ED5167" w:rsidP="00ED5167">
      <w:pPr>
        <w:pStyle w:val="11ff3"/>
      </w:pPr>
      <w:r w:rsidRPr="0099189B">
        <w:t xml:space="preserve">В системе централизованного теплоснабжения осуществляет деятельность </w:t>
      </w:r>
      <w:r w:rsidR="004E7C16" w:rsidRPr="0099189B">
        <w:t>2</w:t>
      </w:r>
      <w:r w:rsidRPr="0099189B">
        <w:t xml:space="preserve"> котельн</w:t>
      </w:r>
      <w:r w:rsidR="004E7C16" w:rsidRPr="0099189B">
        <w:t>ых</w:t>
      </w:r>
      <w:r w:rsidRPr="0099189B">
        <w:t>. С целью предотвратить образование минеральных отложений на внутренней поверхности котлов, теплообменников и трубопроводов котельная любая котельная должна быть оснащена системой ХВП.</w:t>
      </w:r>
    </w:p>
    <w:p w:rsidR="00ED5167" w:rsidRPr="0099189B" w:rsidRDefault="00ED5167" w:rsidP="00ED5167">
      <w:pPr>
        <w:pStyle w:val="11ff3"/>
      </w:pPr>
      <w:r w:rsidRPr="0099189B">
        <w:t>В случае отсутствия ХВП минеральные отложения приводят к значительным потерям мощности котлов, а в некоторых случаях могут полностью заблокировать работу котельной из-за закупоривания внутренней конструкции водогрейного оборудования или образования очаговой коррозии.</w:t>
      </w:r>
    </w:p>
    <w:p w:rsidR="0099189B" w:rsidRPr="0099189B" w:rsidRDefault="00ED5167" w:rsidP="00031794">
      <w:pPr>
        <w:pStyle w:val="11ff3"/>
      </w:pPr>
      <w:r w:rsidRPr="0099189B">
        <w:t xml:space="preserve">Водно-химический режим должен обеспечивать работу водогрейных котлов и систем теплоснабжения без повреждений их внутренних поверхностей вследствие коррозии металла, отложений накипи и шлама. </w:t>
      </w:r>
    </w:p>
    <w:p w:rsidR="008C66E2" w:rsidRPr="0099189B" w:rsidRDefault="008C66E2" w:rsidP="008E6048">
      <w:pPr>
        <w:pStyle w:val="1fffb"/>
        <w:tabs>
          <w:tab w:val="left" w:pos="2513"/>
          <w:tab w:val="left" w:pos="5905"/>
        </w:tabs>
        <w:ind w:left="5"/>
        <w:jc w:val="left"/>
        <w:rPr>
          <w:rFonts w:cs="Times New Roman"/>
        </w:rPr>
      </w:pPr>
    </w:p>
    <w:p w:rsidR="00ED5167" w:rsidRPr="0099189B" w:rsidRDefault="00ED5167" w:rsidP="00ED5167">
      <w:pPr>
        <w:pStyle w:val="afffff1"/>
        <w:spacing w:before="5"/>
        <w:rPr>
          <w:rFonts w:ascii="Times New Roman" w:hAnsi="Times New Roman"/>
          <w:sz w:val="2"/>
          <w:lang w:val="ru-RU"/>
        </w:rPr>
      </w:pPr>
    </w:p>
    <w:p w:rsidR="001067C3" w:rsidRPr="0099189B" w:rsidRDefault="001067C3" w:rsidP="00B5461F">
      <w:pPr>
        <w:pStyle w:val="11ff3"/>
        <w:rPr>
          <w:b/>
        </w:rPr>
      </w:pPr>
      <w:r w:rsidRPr="0099189B">
        <w:rPr>
          <w:b/>
        </w:rPr>
        <w:t>Таблица 1.7.1.</w:t>
      </w:r>
      <w:r w:rsidR="004E7C16" w:rsidRPr="0099189B">
        <w:rPr>
          <w:b/>
        </w:rPr>
        <w:t>1</w:t>
      </w:r>
      <w:r w:rsidRPr="0099189B">
        <w:rPr>
          <w:b/>
        </w:rPr>
        <w:t>– Расчетные потери теплоносителя,</w:t>
      </w:r>
      <w:r w:rsidR="00DA5C80" w:rsidRPr="0099189B">
        <w:rPr>
          <w:b/>
        </w:rPr>
        <w:t>м</w:t>
      </w:r>
      <w:r w:rsidR="00DA5C80" w:rsidRPr="0099189B">
        <w:rPr>
          <w:b/>
          <w:vertAlign w:val="superscript"/>
        </w:rPr>
        <w:t>3</w:t>
      </w:r>
      <w:r w:rsidRPr="0099189B">
        <w:rPr>
          <w:b/>
        </w:rPr>
        <w:t xml:space="preserve"> (без учета ГВС).</w:t>
      </w:r>
    </w:p>
    <w:tbl>
      <w:tblPr>
        <w:tblW w:w="5000" w:type="pct"/>
        <w:tblLook w:val="04A0"/>
      </w:tblPr>
      <w:tblGrid>
        <w:gridCol w:w="3126"/>
        <w:gridCol w:w="1809"/>
        <w:gridCol w:w="1746"/>
        <w:gridCol w:w="1934"/>
        <w:gridCol w:w="957"/>
      </w:tblGrid>
      <w:tr w:rsidR="00031794" w:rsidRPr="0099189B" w:rsidTr="00E76C17">
        <w:trPr>
          <w:trHeight w:val="20"/>
          <w:tblHeader/>
        </w:trPr>
        <w:tc>
          <w:tcPr>
            <w:tcW w:w="163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31794" w:rsidRPr="0099189B" w:rsidRDefault="00031794" w:rsidP="00031794">
            <w:pPr>
              <w:pStyle w:val="1fffb"/>
            </w:pPr>
            <w:r w:rsidRPr="0099189B">
              <w:t>Наименование участка</w:t>
            </w:r>
          </w:p>
        </w:tc>
        <w:tc>
          <w:tcPr>
            <w:tcW w:w="944" w:type="pct"/>
            <w:tcBorders>
              <w:top w:val="single" w:sz="4" w:space="0" w:color="auto"/>
              <w:left w:val="nil"/>
              <w:bottom w:val="single" w:sz="4" w:space="0" w:color="auto"/>
              <w:right w:val="single" w:sz="4" w:space="0" w:color="auto"/>
            </w:tcBorders>
            <w:shd w:val="clear" w:color="000000" w:fill="D9D9D9"/>
            <w:vAlign w:val="center"/>
            <w:hideMark/>
          </w:tcPr>
          <w:p w:rsidR="00031794" w:rsidRPr="0099189B" w:rsidRDefault="00031794" w:rsidP="00031794">
            <w:pPr>
              <w:pStyle w:val="1fffb"/>
            </w:pPr>
            <w:r w:rsidRPr="0099189B">
              <w:t xml:space="preserve">Диаметр трубопровода, </w:t>
            </w:r>
            <w:r w:rsidRPr="0099189B">
              <w:rPr>
                <w:i/>
                <w:iCs/>
              </w:rPr>
              <w:t>d</w:t>
            </w:r>
            <w:r w:rsidRPr="0099189B">
              <w:rPr>
                <w:vertAlign w:val="subscript"/>
              </w:rPr>
              <w:t>у</w:t>
            </w:r>
            <w:r w:rsidRPr="0099189B">
              <w:t>, мм</w:t>
            </w:r>
          </w:p>
        </w:tc>
        <w:tc>
          <w:tcPr>
            <w:tcW w:w="912" w:type="pct"/>
            <w:tcBorders>
              <w:top w:val="single" w:sz="4" w:space="0" w:color="auto"/>
              <w:left w:val="nil"/>
              <w:bottom w:val="single" w:sz="4" w:space="0" w:color="auto"/>
              <w:right w:val="single" w:sz="4" w:space="0" w:color="auto"/>
            </w:tcBorders>
            <w:shd w:val="clear" w:color="000000" w:fill="D9D9D9"/>
            <w:vAlign w:val="center"/>
            <w:hideMark/>
          </w:tcPr>
          <w:p w:rsidR="00031794" w:rsidRPr="0099189B" w:rsidRDefault="00031794" w:rsidP="00031794">
            <w:pPr>
              <w:pStyle w:val="1fffb"/>
            </w:pPr>
            <w:r w:rsidRPr="0099189B">
              <w:t xml:space="preserve">Удельный объем воды трубопровода </w:t>
            </w:r>
            <w:r w:rsidRPr="0099189B">
              <w:rPr>
                <w:i/>
                <w:iCs/>
              </w:rPr>
              <w:t>i</w:t>
            </w:r>
            <w:r w:rsidRPr="0099189B">
              <w:t xml:space="preserve">-го диаметра, </w:t>
            </w:r>
            <w:r w:rsidRPr="0099189B">
              <w:rPr>
                <w:i/>
                <w:iCs/>
              </w:rPr>
              <w:t>V</w:t>
            </w:r>
            <w:r w:rsidRPr="0099189B">
              <w:rPr>
                <w:i/>
                <w:iCs/>
                <w:vertAlign w:val="subscript"/>
              </w:rPr>
              <w:t>i</w:t>
            </w:r>
            <w:r w:rsidRPr="0099189B">
              <w:t xml:space="preserve">, </w:t>
            </w:r>
            <w:r w:rsidR="00DA5C80" w:rsidRPr="0099189B">
              <w:t>м</w:t>
            </w:r>
            <w:r w:rsidR="00DA5C80" w:rsidRPr="0099189B">
              <w:rPr>
                <w:vertAlign w:val="superscript"/>
              </w:rPr>
              <w:t>3</w:t>
            </w:r>
            <w:r w:rsidRPr="0099189B">
              <w:t>/км</w:t>
            </w:r>
          </w:p>
        </w:tc>
        <w:tc>
          <w:tcPr>
            <w:tcW w:w="1010" w:type="pct"/>
            <w:tcBorders>
              <w:top w:val="single" w:sz="4" w:space="0" w:color="auto"/>
              <w:left w:val="nil"/>
              <w:bottom w:val="single" w:sz="4" w:space="0" w:color="auto"/>
              <w:right w:val="single" w:sz="4" w:space="0" w:color="auto"/>
            </w:tcBorders>
            <w:shd w:val="clear" w:color="000000" w:fill="D9D9D9"/>
            <w:vAlign w:val="center"/>
            <w:hideMark/>
          </w:tcPr>
          <w:p w:rsidR="00031794" w:rsidRPr="0099189B" w:rsidRDefault="00031794" w:rsidP="00031794">
            <w:pPr>
              <w:pStyle w:val="1fffb"/>
            </w:pPr>
            <w:r w:rsidRPr="0099189B">
              <w:t xml:space="preserve">Протяженность участка тепловой сети </w:t>
            </w:r>
            <w:r w:rsidRPr="0099189B">
              <w:rPr>
                <w:i/>
                <w:iCs/>
              </w:rPr>
              <w:t>i</w:t>
            </w:r>
            <w:r w:rsidRPr="0099189B">
              <w:t xml:space="preserve">-го диаметра, </w:t>
            </w:r>
            <w:r w:rsidRPr="0099189B">
              <w:rPr>
                <w:i/>
                <w:iCs/>
              </w:rPr>
              <w:t>l</w:t>
            </w:r>
            <w:r w:rsidRPr="0099189B">
              <w:rPr>
                <w:i/>
                <w:iCs/>
                <w:vertAlign w:val="subscript"/>
              </w:rPr>
              <w:t>i</w:t>
            </w:r>
            <w:r w:rsidRPr="0099189B">
              <w:t xml:space="preserve"> м</w:t>
            </w:r>
          </w:p>
        </w:tc>
        <w:tc>
          <w:tcPr>
            <w:tcW w:w="500" w:type="pct"/>
            <w:tcBorders>
              <w:top w:val="single" w:sz="4" w:space="0" w:color="auto"/>
              <w:left w:val="nil"/>
              <w:bottom w:val="single" w:sz="4" w:space="0" w:color="auto"/>
              <w:right w:val="single" w:sz="4" w:space="0" w:color="auto"/>
            </w:tcBorders>
            <w:shd w:val="clear" w:color="000000" w:fill="D9D9D9"/>
            <w:vAlign w:val="center"/>
            <w:hideMark/>
          </w:tcPr>
          <w:p w:rsidR="00031794" w:rsidRPr="0099189B" w:rsidRDefault="00031794" w:rsidP="00031794">
            <w:pPr>
              <w:pStyle w:val="1fffb"/>
              <w:rPr>
                <w:i/>
                <w:iCs/>
              </w:rPr>
            </w:pPr>
            <w:r w:rsidRPr="0099189B">
              <w:rPr>
                <w:i/>
                <w:iCs/>
              </w:rPr>
              <w:t>V</w:t>
            </w:r>
            <w:r w:rsidRPr="0099189B">
              <w:rPr>
                <w:i/>
                <w:iCs/>
                <w:vertAlign w:val="subscript"/>
              </w:rPr>
              <w:t>i</w:t>
            </w:r>
            <w:r w:rsidRPr="0099189B">
              <w:rPr>
                <w:i/>
                <w:iCs/>
              </w:rPr>
              <w:t>l</w:t>
            </w:r>
            <w:r w:rsidRPr="0099189B">
              <w:rPr>
                <w:i/>
                <w:iCs/>
                <w:vertAlign w:val="subscript"/>
              </w:rPr>
              <w:t>i</w:t>
            </w:r>
            <w:r w:rsidRPr="0099189B">
              <w:t xml:space="preserve">, </w:t>
            </w:r>
            <w:r w:rsidR="00DA5C80" w:rsidRPr="0099189B">
              <w:t>м</w:t>
            </w:r>
            <w:r w:rsidR="00DA5C80" w:rsidRPr="0099189B">
              <w:rPr>
                <w:vertAlign w:val="superscript"/>
              </w:rPr>
              <w:t>3</w:t>
            </w:r>
          </w:p>
        </w:tc>
      </w:tr>
      <w:tr w:rsidR="00D12AE3" w:rsidRPr="0099189B" w:rsidTr="00D12AE3">
        <w:trPr>
          <w:trHeight w:val="20"/>
        </w:trPr>
        <w:tc>
          <w:tcPr>
            <w:tcW w:w="257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12AE3" w:rsidRPr="0099189B" w:rsidRDefault="00D12AE3" w:rsidP="00031794">
            <w:pPr>
              <w:pStyle w:val="1fffb"/>
            </w:pPr>
            <w:r w:rsidRPr="0099189B">
              <w:t xml:space="preserve">Котельная </w:t>
            </w:r>
            <w:r>
              <w:t>п. Сингапай</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12AE3" w:rsidRPr="0099189B" w:rsidRDefault="00D12AE3" w:rsidP="00031794">
            <w:pPr>
              <w:pStyle w:val="1fffb"/>
            </w:pPr>
          </w:p>
        </w:tc>
        <w:tc>
          <w:tcPr>
            <w:tcW w:w="10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12AE3" w:rsidRPr="0099189B" w:rsidRDefault="00D12AE3" w:rsidP="00031794">
            <w:pPr>
              <w:pStyle w:val="1fffb"/>
            </w:pPr>
          </w:p>
        </w:tc>
        <w:tc>
          <w:tcPr>
            <w:tcW w:w="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D12AE3" w:rsidRPr="0099189B" w:rsidRDefault="00D12AE3" w:rsidP="00031794">
            <w:pPr>
              <w:pStyle w:val="1fffb"/>
            </w:pPr>
            <w:r w:rsidRPr="0099189B">
              <w:t>343,0</w:t>
            </w:r>
          </w:p>
        </w:tc>
      </w:tr>
      <w:tr w:rsidR="00031794" w:rsidRPr="0099189B" w:rsidTr="00E76C17">
        <w:trPr>
          <w:trHeight w:val="20"/>
        </w:trPr>
        <w:tc>
          <w:tcPr>
            <w:tcW w:w="1633" w:type="pct"/>
            <w:tcBorders>
              <w:top w:val="nil"/>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 до ТК-9</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465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8,213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на ж.д. 11,12,13,14,15,16,17,18,19</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510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0,961</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на ж.д. 11,12,13,14,15,16,17,18,19</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32,5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0,061</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ТК-8 до ж.д.22,23,24 (КДМ)</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89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0,0052</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119</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0,613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на ж.д. 22,23 КДМ (29 вводов)</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48</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0,024</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на ж.д. 24 КДМ (2 ввода)</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8</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0,015</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ТК-13 до ж.д.№36</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110,5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1,952</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на ж.д. 36, 37, 38</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18</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0,156</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УТ-8 до ТК-13</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0,353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ТК-13 до ж.д.№43</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334</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5,899</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на ж.д.39, 40, 41, 43</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34,5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0,299</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УТ-8 до ТК-12</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16</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0,283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ТК-12 до ж.д.№28</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234</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4,133</w:t>
            </w:r>
          </w:p>
        </w:tc>
      </w:tr>
      <w:tr w:rsidR="00031794" w:rsidRPr="0099189B" w:rsidTr="00D12AE3">
        <w:trPr>
          <w:trHeight w:val="20"/>
        </w:trPr>
        <w:tc>
          <w:tcPr>
            <w:tcW w:w="163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от ТК-12 до ж.д.№35</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208</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3,674</w:t>
            </w:r>
          </w:p>
        </w:tc>
      </w:tr>
      <w:tr w:rsidR="00031794" w:rsidRPr="0099189B" w:rsidTr="00D12AE3">
        <w:trPr>
          <w:trHeight w:val="679"/>
        </w:trPr>
        <w:tc>
          <w:tcPr>
            <w:tcW w:w="163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lastRenderedPageBreak/>
              <w:t>ввода на ж.д.28,29,30,31,32,33,34,35</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0,303</w:t>
            </w:r>
          </w:p>
        </w:tc>
      </w:tr>
      <w:tr w:rsidR="00031794" w:rsidRPr="0099189B" w:rsidTr="00D12AE3">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УТ-3 до УТ-14 (баня)</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50,5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0,095</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в ж.д.10, 20 (КДМ)</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318</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0,599</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УТ-14 (баня) до ж.д.10а (КДМ)</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119</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0,224</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УТ-4 до УТ-7</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247</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8,551</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УТ-4 до УТ-7</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0,865</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ТК-14 до УТ-23</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82</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2,839</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УТ-23 до ТК-21</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35,5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0,627</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отТК-21 до ж.д.№57</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89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0,0052</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154</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0,793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отТК-21 до ж.д.№55</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44</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0,083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ТК-23 до ТК-20</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80,5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1,422</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ТК-20 до ж.д. №44,55,56</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115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0,995</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УТ-7 до ТК-14</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138</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4,777</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ТК-14 до ТК-17</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214,5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7,426</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д/с до ж.д.№29 (теплица)</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88,6</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0,767</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ж.д.№29 (теплица) до маг.Сингапай</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48,9</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0,092</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котельной до глухой врезки</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426</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0,1320</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80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10,557</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глухой врезки до ТК-1</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280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4,946</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на арт.скважины №1,2,3,4</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0,057</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ТК-18/1 до новых ж.д.№48,49</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371</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6,553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ТК-18 до ж.д.ул.Березовая</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381</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0,718</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УТ-1 до компенсатора (не доходя до УТ-4)</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325</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0,0769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500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38,453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компенсатора до УТ-4</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325</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0,0769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180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13,843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УТ-4 до ТК-10,11</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139</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2,455</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ТК-10 до ТК-9 (ч/з с/зал до д/с)</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83,5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0,723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ТК-18 до ж.д.№47</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29</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0,251</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ТК-17 до УТ-15</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206,5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7,149</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ТК-18 до ж.д.№47</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29</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0,251</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ТК-18 до ж.д.№47</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34</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0,294</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котельной до УТ-4</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426</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0,1320</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723</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95,406</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врезки у ж.д.47 до нового д/сада</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54</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0,467</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УТ-4(+ переход под федеральной трассой) до новой ТК-14/1возле памятника</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325</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0,0769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497</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38,222</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ТК-14/1 к ТК-22 и к новой ТК-20/1 у д.55</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258</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8,932</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ТК-22 до новых МКД (со стороны ФАП)</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531</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9,379</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до ж.д. 48, 49, 50, 51</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89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0,0052</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160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0,824</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22 (57 дом) до ФОК</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131</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1,134</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ТК18/1 (на углу д.47) до врезки на новый д/сад</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188</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1,627</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глухой врезки (у котельной) до УТ-1</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325</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0,0769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85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6,537</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ТК-10 через с/зал к д/с Ручеек</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150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1,298</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УТ-4 до мкр.Усть-Балык</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910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31,503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внутриквартальные сети</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380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3,289</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на ж.д. 1, 2, 3, 4, 6, 7</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510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0,961</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lastRenderedPageBreak/>
              <w:t>ввода на ж.д. 5, 5а, 11, 13</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80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0,039</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D9D9D9"/>
            <w:vAlign w:val="center"/>
            <w:hideMark/>
          </w:tcPr>
          <w:p w:rsidR="00031794" w:rsidRPr="0099189B" w:rsidRDefault="004E7C16" w:rsidP="00031794">
            <w:pPr>
              <w:pStyle w:val="1fffb"/>
            </w:pPr>
            <w:r w:rsidRPr="0099189B">
              <w:t xml:space="preserve">Котельная </w:t>
            </w:r>
            <w:r w:rsidR="0081191F">
              <w:t>с. Чеускино</w:t>
            </w:r>
          </w:p>
        </w:tc>
        <w:tc>
          <w:tcPr>
            <w:tcW w:w="944" w:type="pct"/>
            <w:tcBorders>
              <w:top w:val="nil"/>
              <w:left w:val="nil"/>
              <w:bottom w:val="single" w:sz="4" w:space="0" w:color="auto"/>
              <w:right w:val="single" w:sz="4" w:space="0" w:color="auto"/>
            </w:tcBorders>
            <w:shd w:val="clear" w:color="000000" w:fill="D9D9D9"/>
            <w:vAlign w:val="center"/>
            <w:hideMark/>
          </w:tcPr>
          <w:p w:rsidR="00031794" w:rsidRPr="0099189B" w:rsidRDefault="00031794" w:rsidP="00031794">
            <w:pPr>
              <w:pStyle w:val="1fffb"/>
            </w:pPr>
          </w:p>
        </w:tc>
        <w:tc>
          <w:tcPr>
            <w:tcW w:w="912" w:type="pct"/>
            <w:tcBorders>
              <w:top w:val="nil"/>
              <w:left w:val="nil"/>
              <w:bottom w:val="single" w:sz="4" w:space="0" w:color="auto"/>
              <w:right w:val="single" w:sz="4" w:space="0" w:color="auto"/>
            </w:tcBorders>
            <w:shd w:val="clear" w:color="000000" w:fill="D9D9D9"/>
            <w:noWrap/>
            <w:vAlign w:val="center"/>
            <w:hideMark/>
          </w:tcPr>
          <w:p w:rsidR="00031794" w:rsidRPr="0099189B" w:rsidRDefault="00031794" w:rsidP="00031794">
            <w:pPr>
              <w:pStyle w:val="1fffb"/>
            </w:pPr>
          </w:p>
        </w:tc>
        <w:tc>
          <w:tcPr>
            <w:tcW w:w="1010" w:type="pct"/>
            <w:tcBorders>
              <w:top w:val="nil"/>
              <w:left w:val="nil"/>
              <w:bottom w:val="single" w:sz="4" w:space="0" w:color="auto"/>
              <w:right w:val="single" w:sz="4" w:space="0" w:color="auto"/>
            </w:tcBorders>
            <w:shd w:val="clear" w:color="000000" w:fill="D9D9D9"/>
            <w:noWrap/>
            <w:vAlign w:val="center"/>
            <w:hideMark/>
          </w:tcPr>
          <w:p w:rsidR="00031794" w:rsidRPr="0099189B" w:rsidRDefault="00031794" w:rsidP="00031794">
            <w:pPr>
              <w:pStyle w:val="1fffb"/>
            </w:pPr>
          </w:p>
        </w:tc>
        <w:tc>
          <w:tcPr>
            <w:tcW w:w="500" w:type="pct"/>
            <w:tcBorders>
              <w:top w:val="nil"/>
              <w:left w:val="nil"/>
              <w:bottom w:val="single" w:sz="4" w:space="0" w:color="auto"/>
              <w:right w:val="single" w:sz="4" w:space="0" w:color="auto"/>
            </w:tcBorders>
            <w:shd w:val="clear" w:color="000000" w:fill="D9D9D9"/>
            <w:noWrap/>
            <w:vAlign w:val="center"/>
            <w:hideMark/>
          </w:tcPr>
          <w:p w:rsidR="00031794" w:rsidRPr="0099189B" w:rsidRDefault="00031794" w:rsidP="00031794">
            <w:pPr>
              <w:pStyle w:val="1fffb"/>
            </w:pPr>
            <w:r w:rsidRPr="0099189B">
              <w:t>52,7</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котельной до ТК-1</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426</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0,1320</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8</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1,056</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 до ТК-2</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325</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0,0769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1,154</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ТК-2 до ТК-3</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325</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0,0769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154</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11,843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УТ-1 до здания (бани) ул.Новая 11А</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76</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0,143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 на ж.д.Новая №12</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0,019</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 на ж.д. Новая №14</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41</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0,077</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ТК-2 до УТ (ввода на балки)</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25,5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ТК-20 до ТК-21 (ул.Центральная)</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27</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0,234</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ТК-21 до ж.д. №27</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28</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0,242</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ТК-21 до ж.д. №29</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6</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0,052</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ТК-3 до ТК-19 (ул.Центральная)</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19</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0,336</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ТК-19до УТ-43 ул.Центральная</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36</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0,636</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 на ж.д.№ 26</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0,009</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УТ-43 до ТК-20 (ул.Центральная)</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95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1,678</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 на ж.д.№ 28, 30, 32</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0,019</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ТК-3 до ТК-6 (ул.Центральная)</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142,5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4,933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на ж.д.№ 18,20,22,24</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17</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0,032</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 до ТК-18</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36</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0,312</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ТК-18 до ТК-17 (ул. Кедровая)</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198</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1,714</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на ж.д.№3,4 (ул.Кедровая)</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77</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0,145</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на ж.д.№10,10а (ул.Новая)</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68</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0,128</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ТК-6 до ТК-17 (ул.Новая прав.ст)</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194</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1,679</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на ж.д. №2,7,6</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0,028</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ТК-7 до ТК-16 (ул.Новая лев.ст)</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186</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1,610</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на ж.д. №1,3,5,16</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22,3</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0,042</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ТК-6 до ТК-7 (ул.Центральная)</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44</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0,777</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ТК-10 до ТК-13 (пер.Спортивный)</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115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0,995</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на ж.д. 7,9</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53</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0,100</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ТК-19 до ТК-22 (ул.Дорожная)</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52</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0,450</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ТК-19 до ТК-22 (ул.Дорожная)</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58</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0,502</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ввода на ж.д. 23а, №1</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37</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0,018</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УТ-31 до УТ-38 (на Болотную)</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115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0,995</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УТ-38 до КНС</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165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1,428</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УТ-38 до КОС</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89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0,0052</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116</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0,597</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ТК-7до ТК-10 (ул.Центральная)</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226</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3,992</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 на ж.д.15</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36</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0,068</w:t>
            </w:r>
          </w:p>
        </w:tc>
      </w:tr>
      <w:tr w:rsidR="00031794" w:rsidRPr="0099189B" w:rsidTr="00D12AE3">
        <w:trPr>
          <w:trHeight w:val="20"/>
        </w:trPr>
        <w:tc>
          <w:tcPr>
            <w:tcW w:w="163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ул. Зеленая (от ТК-13 до ТК-15)</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210,5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1,822</w:t>
            </w:r>
          </w:p>
        </w:tc>
      </w:tr>
      <w:tr w:rsidR="00031794" w:rsidRPr="0099189B" w:rsidTr="00D12AE3">
        <w:trPr>
          <w:trHeight w:val="20"/>
        </w:trPr>
        <w:tc>
          <w:tcPr>
            <w:tcW w:w="163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ввода на ж.д.№ 8, 9а, 11, 13, 14, 15</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127</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0,062</w:t>
            </w:r>
          </w:p>
        </w:tc>
      </w:tr>
      <w:tr w:rsidR="00031794" w:rsidRPr="0099189B" w:rsidTr="00D12AE3">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ул. Зеленая (от ТК-15 до УТ-13 (ж.д.1)</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94</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0,814</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lastRenderedPageBreak/>
              <w:t>ввода на ж.д.№ 1, 2, 3, 5</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33</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0,016</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ул.Центральная от ТК-9 до ДК Успех</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28</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0,053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у.Болотная (бывшее адм.здание пилорамы)</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55,5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0,105</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до школьной теплицы</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74,5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0,140</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на балки возле котельной</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73</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0,138</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арт.скв. №1,2,3 до ТК (ВОС)</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128</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0,241</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ТК-22 до ТК (ВОС)</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405</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7,153</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от ТК-22 до ТК (ВОС)</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430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3,721</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 Дорожная 1</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50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0,025</w:t>
            </w:r>
          </w:p>
        </w:tc>
      </w:tr>
      <w:tr w:rsidR="00031794"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031794" w:rsidRPr="0099189B" w:rsidRDefault="00031794" w:rsidP="00031794">
            <w:pPr>
              <w:pStyle w:val="1fffb"/>
            </w:pPr>
            <w:r w:rsidRPr="0099189B">
              <w:t>ввод Центральная 17А</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76</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0,0036</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80</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0,290</w:t>
            </w:r>
          </w:p>
        </w:tc>
      </w:tr>
      <w:tr w:rsidR="00031794" w:rsidRPr="0099189B" w:rsidTr="00E76C17">
        <w:trPr>
          <w:trHeight w:val="20"/>
        </w:trPr>
        <w:tc>
          <w:tcPr>
            <w:tcW w:w="163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0</w:t>
            </w:r>
          </w:p>
        </w:tc>
        <w:tc>
          <w:tcPr>
            <w:tcW w:w="944" w:type="pct"/>
            <w:tcBorders>
              <w:top w:val="nil"/>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112</w:t>
            </w:r>
          </w:p>
        </w:tc>
        <w:tc>
          <w:tcPr>
            <w:tcW w:w="500" w:type="pct"/>
            <w:tcBorders>
              <w:top w:val="nil"/>
              <w:left w:val="nil"/>
              <w:bottom w:val="single" w:sz="4" w:space="0" w:color="auto"/>
              <w:right w:val="single" w:sz="4" w:space="0" w:color="auto"/>
            </w:tcBorders>
            <w:shd w:val="clear" w:color="000000" w:fill="FFFFFF"/>
            <w:noWrap/>
            <w:vAlign w:val="center"/>
            <w:hideMark/>
          </w:tcPr>
          <w:p w:rsidR="00031794" w:rsidRPr="0099189B" w:rsidRDefault="008B47DB" w:rsidP="00031794">
            <w:pPr>
              <w:pStyle w:val="1fffb"/>
            </w:pPr>
            <w:r>
              <w:t>0,14</w:t>
            </w:r>
          </w:p>
        </w:tc>
      </w:tr>
      <w:tr w:rsidR="00031794" w:rsidRPr="0099189B" w:rsidTr="00E76C17">
        <w:trPr>
          <w:trHeight w:val="20"/>
        </w:trPr>
        <w:tc>
          <w:tcPr>
            <w:tcW w:w="163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0</w:t>
            </w:r>
          </w:p>
        </w:tc>
        <w:tc>
          <w:tcPr>
            <w:tcW w:w="944" w:type="pct"/>
            <w:tcBorders>
              <w:top w:val="single" w:sz="4" w:space="0" w:color="auto"/>
              <w:left w:val="nil"/>
              <w:bottom w:val="single" w:sz="4" w:space="0" w:color="auto"/>
              <w:right w:val="single" w:sz="4" w:space="0" w:color="auto"/>
            </w:tcBorders>
            <w:shd w:val="clear" w:color="000000" w:fill="FFFFFF"/>
            <w:vAlign w:val="center"/>
            <w:hideMark/>
          </w:tcPr>
          <w:p w:rsidR="00031794" w:rsidRPr="0099189B" w:rsidRDefault="00031794" w:rsidP="00031794">
            <w:pPr>
              <w:pStyle w:val="1fffb"/>
            </w:pPr>
            <w:r w:rsidRPr="0099189B">
              <w:t>57</w:t>
            </w:r>
          </w:p>
        </w:tc>
        <w:tc>
          <w:tcPr>
            <w:tcW w:w="912" w:type="pct"/>
            <w:tcBorders>
              <w:top w:val="single" w:sz="4" w:space="0" w:color="auto"/>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0,0019</w:t>
            </w:r>
          </w:p>
        </w:tc>
        <w:tc>
          <w:tcPr>
            <w:tcW w:w="1010" w:type="pct"/>
            <w:tcBorders>
              <w:top w:val="single" w:sz="4" w:space="0" w:color="auto"/>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14</w:t>
            </w:r>
          </w:p>
        </w:tc>
        <w:tc>
          <w:tcPr>
            <w:tcW w:w="500" w:type="pct"/>
            <w:tcBorders>
              <w:top w:val="single" w:sz="4" w:space="0" w:color="auto"/>
              <w:left w:val="nil"/>
              <w:bottom w:val="single" w:sz="4" w:space="0" w:color="auto"/>
              <w:right w:val="single" w:sz="4" w:space="0" w:color="auto"/>
            </w:tcBorders>
            <w:shd w:val="clear" w:color="000000" w:fill="FFFFFF"/>
            <w:noWrap/>
            <w:vAlign w:val="center"/>
            <w:hideMark/>
          </w:tcPr>
          <w:p w:rsidR="00031794" w:rsidRPr="0099189B" w:rsidRDefault="00031794" w:rsidP="00031794">
            <w:pPr>
              <w:pStyle w:val="1fffb"/>
            </w:pPr>
            <w:r w:rsidRPr="0099189B">
              <w:t>0,026</w:t>
            </w:r>
          </w:p>
        </w:tc>
      </w:tr>
    </w:tbl>
    <w:p w:rsidR="001067C3" w:rsidRDefault="001067C3" w:rsidP="00B5461F">
      <w:pPr>
        <w:pStyle w:val="11ff3"/>
      </w:pPr>
    </w:p>
    <w:p w:rsidR="00AD3E76" w:rsidRPr="0099189B" w:rsidRDefault="00AD3E76" w:rsidP="00E20195">
      <w:pPr>
        <w:pStyle w:val="11ff3"/>
        <w:rPr>
          <w:b/>
        </w:rPr>
      </w:pPr>
      <w:r w:rsidRPr="0099189B">
        <w:rPr>
          <w:b/>
        </w:rPr>
        <w:t>Таблица 1.7.1.</w:t>
      </w:r>
      <w:r w:rsidR="004E7C16" w:rsidRPr="0099189B">
        <w:rPr>
          <w:b/>
        </w:rPr>
        <w:t>2</w:t>
      </w:r>
      <w:r w:rsidRPr="0099189B">
        <w:rPr>
          <w:b/>
        </w:rPr>
        <w:t>– Расчетные объем теплоносителя,</w:t>
      </w:r>
      <w:r w:rsidR="00DA5C80" w:rsidRPr="0099189B">
        <w:rPr>
          <w:b/>
        </w:rPr>
        <w:t>м</w:t>
      </w:r>
      <w:r w:rsidR="00DA5C80" w:rsidRPr="0099189B">
        <w:rPr>
          <w:b/>
          <w:vertAlign w:val="superscript"/>
        </w:rPr>
        <w:t>3</w:t>
      </w:r>
      <w:r w:rsidRPr="0099189B">
        <w:rPr>
          <w:b/>
        </w:rPr>
        <w:t xml:space="preserve"> (без учета ГВС).</w:t>
      </w:r>
    </w:p>
    <w:tbl>
      <w:tblPr>
        <w:tblW w:w="5000" w:type="pct"/>
        <w:tblLook w:val="04A0"/>
      </w:tblPr>
      <w:tblGrid>
        <w:gridCol w:w="2566"/>
        <w:gridCol w:w="1026"/>
        <w:gridCol w:w="1637"/>
        <w:gridCol w:w="1331"/>
        <w:gridCol w:w="1505"/>
        <w:gridCol w:w="1507"/>
      </w:tblGrid>
      <w:tr w:rsidR="004E7C16" w:rsidRPr="0099189B" w:rsidTr="00A672EA">
        <w:trPr>
          <w:trHeight w:val="20"/>
          <w:tblHeader/>
        </w:trPr>
        <w:tc>
          <w:tcPr>
            <w:tcW w:w="134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4E7C16" w:rsidRPr="0099189B" w:rsidRDefault="004E7C16" w:rsidP="004E7C16">
            <w:pPr>
              <w:pStyle w:val="1fffb"/>
              <w:rPr>
                <w:rFonts w:cs="Times New Roman"/>
              </w:rPr>
            </w:pPr>
            <w:r w:rsidRPr="0099189B">
              <w:rPr>
                <w:rFonts w:cs="Times New Roman"/>
              </w:rPr>
              <w:t>Наименование участка</w:t>
            </w:r>
          </w:p>
        </w:tc>
        <w:tc>
          <w:tcPr>
            <w:tcW w:w="536" w:type="pct"/>
            <w:tcBorders>
              <w:top w:val="single" w:sz="4" w:space="0" w:color="auto"/>
              <w:left w:val="nil"/>
              <w:bottom w:val="single" w:sz="4" w:space="0" w:color="auto"/>
              <w:right w:val="single" w:sz="4" w:space="0" w:color="auto"/>
            </w:tcBorders>
            <w:shd w:val="clear" w:color="000000" w:fill="D9D9D9"/>
            <w:vAlign w:val="center"/>
            <w:hideMark/>
          </w:tcPr>
          <w:p w:rsidR="004E7C16" w:rsidRPr="0099189B" w:rsidRDefault="004E7C16" w:rsidP="004E7C16">
            <w:pPr>
              <w:pStyle w:val="1fffb"/>
              <w:rPr>
                <w:rFonts w:cs="Times New Roman"/>
              </w:rPr>
            </w:pPr>
            <w:r w:rsidRPr="0099189B">
              <w:rPr>
                <w:rFonts w:cs="Times New Roman"/>
              </w:rPr>
              <w:t>Диаметр, мм</w:t>
            </w:r>
          </w:p>
        </w:tc>
        <w:tc>
          <w:tcPr>
            <w:tcW w:w="855" w:type="pct"/>
            <w:tcBorders>
              <w:top w:val="single" w:sz="4" w:space="0" w:color="auto"/>
              <w:left w:val="nil"/>
              <w:bottom w:val="single" w:sz="4" w:space="0" w:color="auto"/>
              <w:right w:val="nil"/>
            </w:tcBorders>
            <w:shd w:val="clear" w:color="000000" w:fill="D9D9D9"/>
            <w:vAlign w:val="center"/>
            <w:hideMark/>
          </w:tcPr>
          <w:p w:rsidR="004E7C16" w:rsidRPr="0099189B" w:rsidRDefault="004E7C16" w:rsidP="004E7C16">
            <w:pPr>
              <w:pStyle w:val="1fffb"/>
              <w:rPr>
                <w:rFonts w:cs="Times New Roman"/>
              </w:rPr>
            </w:pPr>
            <w:r w:rsidRPr="0099189B">
              <w:rPr>
                <w:rFonts w:cs="Times New Roman"/>
              </w:rPr>
              <w:t>Протяжённость, км</w:t>
            </w:r>
          </w:p>
        </w:tc>
        <w:tc>
          <w:tcPr>
            <w:tcW w:w="69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4E7C16" w:rsidRPr="0099189B" w:rsidRDefault="004E7C16" w:rsidP="004E7C16">
            <w:pPr>
              <w:pStyle w:val="1fffb"/>
              <w:rPr>
                <w:rFonts w:cs="Times New Roman"/>
              </w:rPr>
            </w:pPr>
            <w:r w:rsidRPr="0099189B">
              <w:rPr>
                <w:rFonts w:cs="Times New Roman"/>
              </w:rPr>
              <w:t>Внутренний диаметр, мм</w:t>
            </w:r>
          </w:p>
        </w:tc>
        <w:tc>
          <w:tcPr>
            <w:tcW w:w="786" w:type="pct"/>
            <w:tcBorders>
              <w:top w:val="single" w:sz="4" w:space="0" w:color="auto"/>
              <w:left w:val="nil"/>
              <w:bottom w:val="single" w:sz="4" w:space="0" w:color="auto"/>
              <w:right w:val="single" w:sz="4" w:space="0" w:color="auto"/>
            </w:tcBorders>
            <w:shd w:val="clear" w:color="000000" w:fill="D9D9D9"/>
            <w:vAlign w:val="center"/>
            <w:hideMark/>
          </w:tcPr>
          <w:p w:rsidR="004E7C16" w:rsidRPr="0099189B" w:rsidRDefault="004E7C16" w:rsidP="004E7C16">
            <w:pPr>
              <w:pStyle w:val="1fffb"/>
              <w:rPr>
                <w:rFonts w:cs="Times New Roman"/>
              </w:rPr>
            </w:pPr>
            <w:r w:rsidRPr="0099189B">
              <w:rPr>
                <w:rFonts w:cs="Times New Roman"/>
              </w:rPr>
              <w:t>Объем теплоносителя в 1м трубы, л</w:t>
            </w:r>
          </w:p>
        </w:tc>
        <w:tc>
          <w:tcPr>
            <w:tcW w:w="787" w:type="pct"/>
            <w:tcBorders>
              <w:top w:val="single" w:sz="4" w:space="0" w:color="auto"/>
              <w:left w:val="nil"/>
              <w:bottom w:val="single" w:sz="4" w:space="0" w:color="auto"/>
              <w:right w:val="single" w:sz="4" w:space="0" w:color="auto"/>
            </w:tcBorders>
            <w:shd w:val="clear" w:color="000000" w:fill="D9D9D9"/>
            <w:vAlign w:val="center"/>
            <w:hideMark/>
          </w:tcPr>
          <w:p w:rsidR="004E7C16" w:rsidRPr="0099189B" w:rsidRDefault="004E7C16" w:rsidP="004E7C16">
            <w:pPr>
              <w:pStyle w:val="1fffb"/>
              <w:rPr>
                <w:rFonts w:cs="Times New Roman"/>
              </w:rPr>
            </w:pPr>
            <w:r w:rsidRPr="0099189B">
              <w:rPr>
                <w:rFonts w:cs="Times New Roman"/>
              </w:rPr>
              <w:t xml:space="preserve">Объем теплоносителя участка трубопровода, </w:t>
            </w:r>
            <w:r w:rsidR="00DA5C80" w:rsidRPr="0099189B">
              <w:rPr>
                <w:rFonts w:cs="Times New Roman"/>
              </w:rPr>
              <w:t>м</w:t>
            </w:r>
            <w:r w:rsidR="00DA5C80" w:rsidRPr="0099189B">
              <w:rPr>
                <w:rFonts w:cs="Times New Roman"/>
                <w:vertAlign w:val="superscript"/>
              </w:rPr>
              <w:t>3</w:t>
            </w:r>
          </w:p>
        </w:tc>
      </w:tr>
      <w:tr w:rsidR="004E7C16" w:rsidRPr="0099189B" w:rsidTr="00A672EA">
        <w:trPr>
          <w:trHeight w:val="20"/>
        </w:trPr>
        <w:tc>
          <w:tcPr>
            <w:tcW w:w="1341" w:type="pct"/>
            <w:tcBorders>
              <w:top w:val="nil"/>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p>
        </w:tc>
        <w:tc>
          <w:tcPr>
            <w:tcW w:w="695" w:type="pct"/>
            <w:tcBorders>
              <w:top w:val="nil"/>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p>
        </w:tc>
        <w:tc>
          <w:tcPr>
            <w:tcW w:w="78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p>
        </w:tc>
      </w:tr>
      <w:tr w:rsidR="00A672EA" w:rsidRPr="0099189B" w:rsidTr="00A672EA">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672EA" w:rsidRPr="0099189B" w:rsidRDefault="00A672EA" w:rsidP="004E7C16">
            <w:pPr>
              <w:pStyle w:val="1fffb"/>
              <w:rPr>
                <w:rFonts w:cs="Times New Roman"/>
                <w:color w:val="000000"/>
              </w:rPr>
            </w:pPr>
            <w:r w:rsidRPr="0099189B">
              <w:rPr>
                <w:rFonts w:cs="Times New Roman"/>
                <w:color w:val="000000"/>
                <w:sz w:val="18"/>
                <w:szCs w:val="18"/>
              </w:rPr>
              <w:t xml:space="preserve">Котельная </w:t>
            </w:r>
            <w:r>
              <w:rPr>
                <w:rFonts w:cs="Times New Roman"/>
                <w:color w:val="000000"/>
                <w:sz w:val="18"/>
                <w:szCs w:val="18"/>
              </w:rPr>
              <w:t>п. Сингапай</w:t>
            </w:r>
          </w:p>
        </w:tc>
      </w:tr>
      <w:tr w:rsidR="004E7C16" w:rsidRPr="0099189B" w:rsidTr="00A672EA">
        <w:trPr>
          <w:trHeight w:val="20"/>
        </w:trPr>
        <w:tc>
          <w:tcPr>
            <w:tcW w:w="1341" w:type="pct"/>
            <w:tcBorders>
              <w:top w:val="nil"/>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 до ТК-9</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0,465</w:t>
            </w:r>
          </w:p>
        </w:tc>
        <w:tc>
          <w:tcPr>
            <w:tcW w:w="6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16,426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 11,12,13,14,15,16,17,18,19</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0,51</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2,002</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 11,12,13,14,15,16,17,18,19</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0,0325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0,128</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ТК-8 до ж.д.22,23,24 (КДМ)</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89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0,119</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80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5,024</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1,196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 22,23 КДМ (29 вводов)</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32</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0,048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25</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0,491</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0,047</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 24 КДМ (2 ввода)</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0,008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0,031</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ТК-13 до ж.д.№36</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0,1105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3,903</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 36, 37, 38</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0,018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0,283</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УТ-8 до ТК-13</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0,02</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0,707</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ТК-13 до ж.д.№43</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0,334</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11,799</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ж.д.39, 40, 41, 43</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0,0345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0,542</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УТ-8 до ТК-12</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0,016</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0,565</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ТК-12 до ж.д.№28</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0,234</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8,266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ТК-12 до ж.д.№35</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0,208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7,348</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ж.д.28,29,30,31,32,33,34,35</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0,550</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УТ-3 до УТ-14 (баня)</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0,0505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0,198</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в ж.д.10, 20 (КДМ)</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0,318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1,248</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УТ-14 (баня) до ж.д.10а (КДМ)</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0,119</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0,467</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УТ-4 до УТ-7</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219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0,247</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31,400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15,512</w:t>
            </w:r>
          </w:p>
        </w:tc>
      </w:tr>
      <w:tr w:rsidR="004E7C16" w:rsidRPr="0099189B" w:rsidTr="00D12AE3">
        <w:trPr>
          <w:trHeight w:val="20"/>
        </w:trPr>
        <w:tc>
          <w:tcPr>
            <w:tcW w:w="13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УТ-4 до УТ-7</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219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0,025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31,400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1,570</w:t>
            </w:r>
          </w:p>
        </w:tc>
      </w:tr>
      <w:tr w:rsidR="004E7C16" w:rsidRPr="0099189B" w:rsidTr="00D12AE3">
        <w:trPr>
          <w:trHeight w:val="20"/>
        </w:trPr>
        <w:tc>
          <w:tcPr>
            <w:tcW w:w="13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ТК-14 до УТ-23</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219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0,082</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31,400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5,150</w:t>
            </w:r>
          </w:p>
        </w:tc>
      </w:tr>
      <w:tr w:rsidR="004E7C16" w:rsidRPr="0099189B" w:rsidTr="00D12AE3">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УТ-23 до ТК-21</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0,0355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1,254</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отТК-21 до ж.д.№57</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89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0,154</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80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5,024</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1,547</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lastRenderedPageBreak/>
              <w:t>отТК-21 до ж.д.№55</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0,044</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0,173</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ТК-23 до ТК-20</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0,0805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2,844</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ТК-20 до ж.д. №44,55,56</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0,115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1,806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УТ-7 до ТК-14</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219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0,138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31,400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8,666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ТК-14 до ТК-17</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219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0,2145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31,400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13,471</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д/с до ж.д.№29 (теплица)</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0,0886</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1,391</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ж.д.№29 (теплица) до маг.Сингапай</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0,0489</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0,192</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котельной до глухой врезки</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426</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400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125,600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20,096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глухой врезки до ТК-1</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9,891</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арт.скважины №1,2,3,4</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0,118</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ТК-18/1 до новых ж.д.№48,49</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0,371</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13,106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ТК-18 до ж.д.ул.Березовая</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0,381</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1,495</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УТ-1 до компенсатора (не доходя до УТ-4)</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325</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70,650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70,650</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компенсатора до УТ-4</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325</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70,650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25,434</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УТ-4 до ТК-10,11</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0,139</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4,910</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ТК-10 до ТК-9 (ч/з с/зал до д/с)</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0,0835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1,311</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ТК-18 до ж.д.№47</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0,029</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0,455</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ТК-17 до УТ-15</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219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0,2065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31,400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12,968</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ТК-18 до ж.д.№47</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0,029</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0,455</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ТК-18 до ж.д.№47</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0,034</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0,534</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котельной до УТ-4</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426</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0,723</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400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125,600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181,618</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врезки у ж.д.47 до нового д/сада</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0,054</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0,848</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УТ-4(+ переход под федеральной трассой) до новой ТК-14/1возле памятника</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325</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0,497</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70,650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70,226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ТК-14/1 к ТК-22 и к новой ТК-20/1 у д.55</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219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0,258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31,400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16,202</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ТК-22 до новых МКД (со стороны ФАП)</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0,531</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18,758</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до ж.д. 48, 49, 50, 51</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89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0,16</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80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5,024</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1,608</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22 (57 дом) до ФОК</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0,131</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2,057</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ТК18/1 (на углу д.47) до врезки на новый д/сад</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0,188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2,952</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глухой врезки (у котельной) до УТ-1</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325</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0,085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70,650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12,011</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ТК-10 через с/зал к д/с Ручеек</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2,355</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УТ-4 до мкр.Усть-Балык</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219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0,91</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31,400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57,148</w:t>
            </w:r>
          </w:p>
        </w:tc>
      </w:tr>
      <w:tr w:rsidR="004E7C16" w:rsidRPr="0099189B" w:rsidTr="00D12AE3">
        <w:trPr>
          <w:trHeight w:val="20"/>
        </w:trPr>
        <w:tc>
          <w:tcPr>
            <w:tcW w:w="13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внутриквартальные сети</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0,38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5,966</w:t>
            </w:r>
          </w:p>
        </w:tc>
      </w:tr>
      <w:tr w:rsidR="004E7C16" w:rsidRPr="0099189B" w:rsidTr="00D12AE3">
        <w:trPr>
          <w:trHeight w:val="20"/>
        </w:trPr>
        <w:tc>
          <w:tcPr>
            <w:tcW w:w="13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 1, 2, 3, 4, 6, 7</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0,51</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2,002</w:t>
            </w:r>
          </w:p>
        </w:tc>
      </w:tr>
      <w:tr w:rsidR="004E7C16" w:rsidRPr="0099189B" w:rsidTr="00D12AE3">
        <w:trPr>
          <w:trHeight w:val="20"/>
        </w:trPr>
        <w:tc>
          <w:tcPr>
            <w:tcW w:w="13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 5, 5а, 11, 13</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32</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25</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0,491</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0,079</w:t>
            </w:r>
          </w:p>
        </w:tc>
      </w:tr>
      <w:tr w:rsidR="00A672EA" w:rsidRPr="0099189B" w:rsidTr="00A672EA">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A672EA" w:rsidRPr="0099189B" w:rsidRDefault="00A672EA" w:rsidP="004E7C16">
            <w:pPr>
              <w:pStyle w:val="1fffb"/>
              <w:rPr>
                <w:rFonts w:cs="Times New Roman"/>
                <w:color w:val="000000"/>
              </w:rPr>
            </w:pPr>
            <w:r w:rsidRPr="0099189B">
              <w:rPr>
                <w:rFonts w:cs="Times New Roman"/>
                <w:color w:val="000000"/>
              </w:rPr>
              <w:t xml:space="preserve">Котельная </w:t>
            </w:r>
            <w:r>
              <w:rPr>
                <w:rFonts w:cs="Times New Roman"/>
                <w:color w:val="000000"/>
              </w:rPr>
              <w:t>с. Чеускино</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котельной до ТК-1</w:t>
            </w:r>
          </w:p>
        </w:tc>
        <w:tc>
          <w:tcPr>
            <w:tcW w:w="536" w:type="pct"/>
            <w:tcBorders>
              <w:top w:val="single" w:sz="4" w:space="0" w:color="auto"/>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426</w:t>
            </w:r>
          </w:p>
        </w:tc>
        <w:tc>
          <w:tcPr>
            <w:tcW w:w="855" w:type="pct"/>
            <w:tcBorders>
              <w:top w:val="single" w:sz="4" w:space="0" w:color="auto"/>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0,008</w:t>
            </w:r>
          </w:p>
        </w:tc>
        <w:tc>
          <w:tcPr>
            <w:tcW w:w="6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400</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125,600</w:t>
            </w:r>
          </w:p>
        </w:tc>
        <w:tc>
          <w:tcPr>
            <w:tcW w:w="787" w:type="pct"/>
            <w:tcBorders>
              <w:top w:val="single" w:sz="4" w:space="0" w:color="auto"/>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2,010</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lastRenderedPageBreak/>
              <w:t>от ТК-1 до ТК-2</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325</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0,015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70,650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2,120</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ТК-2 до ТК-3</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325</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0,154</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70,650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21,760</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УТ-1 до здания (бани) ул.Новая 11А</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0,076</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0,298</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 на ж.д.Новая №12</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0,01</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0,039</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 на ж.д. Новая №14</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0,041</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0,161</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ТК-2 до УТ (ввода на балки)</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32</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0,0255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25</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0,491</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0,025</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ТК-20 до ТК-21 (ул.Центральная)</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0,027</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0,424</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ТК-21 до ж.д. №27</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0,028</w:t>
            </w:r>
          </w:p>
        </w:tc>
        <w:tc>
          <w:tcPr>
            <w:tcW w:w="6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0,440</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ТК-21 до ж.д. №29</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0,006</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0,094</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ТК-3 до ТК-19 (ул.Центральная)</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0,019</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0,671</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ТК-19до УТ-43 ул.Центральная</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0,036</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1,272</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 на ж.д.№ 26</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0,005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0,020</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УТ-43 до ТК-20 (ул.Центральная)</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0,095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3,356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 на ж.д.№ 28, 30, 32</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0,01</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0,039</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ТК-3 до ТК-6 (ул.Центральная)</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219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0,1425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31,400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8,949</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 18,20,22,24</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0,017</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0,067</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 до ТК-18</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0,036</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0,565</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ТК-18 до ТК-17 (ул. Кедровая)</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0,198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3,109</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ж.д.№3,4 (ул.Кедровая)</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0,077</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0,302</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ж.д.№10,10а (ул.Новая)</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0,068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0,267</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ТК-6 до ТК-17 (ул.Новая прав.ст)</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0,194</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3,046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 №2,7,6</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0,015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0,059</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ТК-7 до ТК-16 (ул.Новая лев.ст)</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0,186</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2,920</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 №1,3,5,16</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0,0223</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0,088</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ТК-6 до ТК-7 (ул.Центральная)</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0,044</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1,554</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ТК-10 до ТК-13 (пер.Спортивный)</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0,115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1,806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 7,9</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0,053</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0,208</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ТК-19 до ТК-22 (ул.Дорожная)</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0,052</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0,816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ТК-19 до ТК-22 (ул.Дорожная)</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0,058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0,911</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 23а, №1</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32</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0,037</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25</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0,491</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УТ-31 до УТ-38 (на Болотную)</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0,115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1,806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УТ-38 до КНС</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0,165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2,591</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УТ-38 до КОС</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89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0,116</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80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5,024</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1,166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ТК-7до ТК-10 (ул.Центральная)</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0,226</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7,983</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 на ж.д.15</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0,036</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0,141</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 xml:space="preserve">ул. Зеленая (от ТК-13 до </w:t>
            </w:r>
            <w:r w:rsidRPr="0099189B">
              <w:rPr>
                <w:rFonts w:cs="Times New Roman"/>
                <w:color w:val="000000"/>
              </w:rPr>
              <w:lastRenderedPageBreak/>
              <w:t>ТК-15)</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lastRenderedPageBreak/>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0,2105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3,305</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lastRenderedPageBreak/>
              <w:t>ввода на ж.д.№ 8, 9а, 11, 13, 14, 15</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32</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0,127</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25</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0,491</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0,125</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ул. Зеленая (от ТК-15 до УТ-13 (ж.д.1)</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0,094</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1,476</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ввода на ж.д.№ 1, 2, 3, 5</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32</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0,033</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25</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0,491</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0,032</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ул.Центральная от ТК-9 до ДК Успех</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0,028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0,110</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у.Болотная (бывшее адм.здание пилорамы)</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8B47DB" w:rsidP="004E7C16">
            <w:pPr>
              <w:pStyle w:val="1fffb"/>
              <w:rPr>
                <w:rFonts w:cs="Times New Roman"/>
              </w:rPr>
            </w:pPr>
            <w:r>
              <w:rPr>
                <w:rFonts w:cs="Times New Roman"/>
              </w:rPr>
              <w:t>0,14</w:t>
            </w:r>
            <w:r w:rsidR="004E7C16" w:rsidRPr="0099189B">
              <w:rPr>
                <w:rFonts w:cs="Times New Roman"/>
              </w:rPr>
              <w:t>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0,218</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до школьной теплицы</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0,0745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0,292</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на балки возле котельной</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0,073</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0,287</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арт.скв. №1,2,3 до ТК (ВОС)</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0,128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0,502</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ТК-22 до ТК (ВОС)</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159</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0,405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150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17,663</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14,307</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от ТК-22 до ТК (ВОС)</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114</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0,43</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100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7,850</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6,751</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 Дорожная 1</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32</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0,05</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25</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0,491</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0,049</w:t>
            </w:r>
          </w:p>
        </w:tc>
      </w:tr>
      <w:tr w:rsidR="004E7C16" w:rsidRPr="0099189B" w:rsidTr="00A672EA">
        <w:trPr>
          <w:trHeight w:val="20"/>
        </w:trPr>
        <w:tc>
          <w:tcPr>
            <w:tcW w:w="1341" w:type="pct"/>
            <w:tcBorders>
              <w:top w:val="single" w:sz="4" w:space="0" w:color="auto"/>
              <w:left w:val="single" w:sz="4" w:space="0" w:color="auto"/>
              <w:bottom w:val="nil"/>
              <w:right w:val="single" w:sz="4" w:space="0" w:color="auto"/>
            </w:tcBorders>
            <w:shd w:val="clear" w:color="auto" w:fill="auto"/>
            <w:vAlign w:val="center"/>
            <w:hideMark/>
          </w:tcPr>
          <w:p w:rsidR="004E7C16" w:rsidRPr="0099189B" w:rsidRDefault="004E7C16" w:rsidP="004E7C16">
            <w:pPr>
              <w:pStyle w:val="1fffb"/>
              <w:rPr>
                <w:rFonts w:cs="Times New Roman"/>
                <w:color w:val="000000"/>
              </w:rPr>
            </w:pPr>
            <w:r w:rsidRPr="0099189B">
              <w:rPr>
                <w:rFonts w:cs="Times New Roman"/>
                <w:color w:val="000000"/>
              </w:rPr>
              <w:t>ввод Центральная 17А</w:t>
            </w: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76</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0,08</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70</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3,847</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0,615</w:t>
            </w:r>
          </w:p>
        </w:tc>
      </w:tr>
      <w:tr w:rsidR="004E7C16" w:rsidRPr="0099189B" w:rsidTr="00A672EA">
        <w:trPr>
          <w:trHeight w:val="20"/>
        </w:trPr>
        <w:tc>
          <w:tcPr>
            <w:tcW w:w="1341" w:type="pct"/>
            <w:tcBorders>
              <w:top w:val="single" w:sz="4" w:space="0" w:color="auto"/>
              <w:left w:val="single" w:sz="4" w:space="0" w:color="auto"/>
              <w:bottom w:val="single" w:sz="4" w:space="0" w:color="auto"/>
              <w:right w:val="single" w:sz="4" w:space="0" w:color="auto"/>
            </w:tcBorders>
            <w:shd w:val="clear" w:color="auto" w:fill="auto"/>
            <w:vAlign w:val="center"/>
          </w:tcPr>
          <w:p w:rsidR="004E7C16" w:rsidRPr="0099189B" w:rsidRDefault="004E7C16" w:rsidP="004E7C16">
            <w:pPr>
              <w:pStyle w:val="1fffb"/>
              <w:rPr>
                <w:rFonts w:cs="Times New Roman"/>
                <w:color w:val="000000"/>
              </w:rPr>
            </w:pPr>
          </w:p>
        </w:tc>
        <w:tc>
          <w:tcPr>
            <w:tcW w:w="53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32</w:t>
            </w:r>
          </w:p>
        </w:tc>
        <w:tc>
          <w:tcPr>
            <w:tcW w:w="855" w:type="pct"/>
            <w:tcBorders>
              <w:top w:val="nil"/>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0,112</w:t>
            </w:r>
          </w:p>
        </w:tc>
        <w:tc>
          <w:tcPr>
            <w:tcW w:w="695" w:type="pct"/>
            <w:tcBorders>
              <w:top w:val="nil"/>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25</w:t>
            </w:r>
          </w:p>
        </w:tc>
        <w:tc>
          <w:tcPr>
            <w:tcW w:w="786" w:type="pct"/>
            <w:tcBorders>
              <w:top w:val="nil"/>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0,491</w:t>
            </w:r>
          </w:p>
        </w:tc>
        <w:tc>
          <w:tcPr>
            <w:tcW w:w="787"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0,110</w:t>
            </w:r>
          </w:p>
        </w:tc>
      </w:tr>
      <w:tr w:rsidR="004E7C16" w:rsidRPr="0099189B" w:rsidTr="00A672EA">
        <w:trPr>
          <w:trHeight w:val="20"/>
        </w:trPr>
        <w:tc>
          <w:tcPr>
            <w:tcW w:w="1341" w:type="pct"/>
            <w:tcBorders>
              <w:top w:val="single" w:sz="4" w:space="0" w:color="auto"/>
              <w:left w:val="single" w:sz="4" w:space="0" w:color="auto"/>
              <w:bottom w:val="single" w:sz="4" w:space="0" w:color="auto"/>
              <w:right w:val="single" w:sz="4" w:space="0" w:color="auto"/>
            </w:tcBorders>
            <w:shd w:val="clear" w:color="auto" w:fill="auto"/>
            <w:vAlign w:val="center"/>
          </w:tcPr>
          <w:p w:rsidR="004E7C16" w:rsidRPr="0099189B" w:rsidRDefault="004E7C16" w:rsidP="004E7C16">
            <w:pPr>
              <w:pStyle w:val="1fffb"/>
              <w:rPr>
                <w:rFonts w:cs="Times New Roman"/>
                <w:color w:val="000000"/>
              </w:rPr>
            </w:pPr>
          </w:p>
        </w:tc>
        <w:tc>
          <w:tcPr>
            <w:tcW w:w="536" w:type="pct"/>
            <w:tcBorders>
              <w:top w:val="single" w:sz="4" w:space="0" w:color="auto"/>
              <w:left w:val="nil"/>
              <w:bottom w:val="single" w:sz="4" w:space="0" w:color="auto"/>
              <w:right w:val="single" w:sz="4" w:space="0" w:color="auto"/>
            </w:tcBorders>
            <w:shd w:val="clear" w:color="auto" w:fill="auto"/>
            <w:vAlign w:val="center"/>
            <w:hideMark/>
          </w:tcPr>
          <w:p w:rsidR="004E7C16" w:rsidRPr="0099189B" w:rsidRDefault="004E7C16" w:rsidP="004E7C16">
            <w:pPr>
              <w:pStyle w:val="1fffb"/>
              <w:rPr>
                <w:rFonts w:cs="Times New Roman"/>
              </w:rPr>
            </w:pPr>
            <w:r w:rsidRPr="0099189B">
              <w:rPr>
                <w:rFonts w:cs="Times New Roman"/>
              </w:rPr>
              <w:t>57</w:t>
            </w:r>
          </w:p>
        </w:tc>
        <w:tc>
          <w:tcPr>
            <w:tcW w:w="855" w:type="pct"/>
            <w:tcBorders>
              <w:top w:val="single" w:sz="4" w:space="0" w:color="auto"/>
              <w:left w:val="nil"/>
              <w:bottom w:val="single" w:sz="4" w:space="0" w:color="auto"/>
              <w:right w:val="nil"/>
            </w:tcBorders>
            <w:shd w:val="clear" w:color="auto" w:fill="auto"/>
            <w:vAlign w:val="center"/>
            <w:hideMark/>
          </w:tcPr>
          <w:p w:rsidR="004E7C16" w:rsidRPr="0099189B" w:rsidRDefault="004E7C16" w:rsidP="004E7C16">
            <w:pPr>
              <w:pStyle w:val="1fffb"/>
              <w:rPr>
                <w:rFonts w:cs="Times New Roman"/>
              </w:rPr>
            </w:pPr>
            <w:r w:rsidRPr="0099189B">
              <w:rPr>
                <w:rFonts w:cs="Times New Roman"/>
              </w:rPr>
              <w:t>0,014</w:t>
            </w:r>
          </w:p>
        </w:tc>
        <w:tc>
          <w:tcPr>
            <w:tcW w:w="6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50</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rsidR="004E7C16" w:rsidRPr="0099189B" w:rsidRDefault="004E7C16" w:rsidP="004E7C16">
            <w:pPr>
              <w:pStyle w:val="1fffb"/>
              <w:rPr>
                <w:rFonts w:cs="Times New Roman"/>
              </w:rPr>
            </w:pPr>
            <w:r w:rsidRPr="0099189B">
              <w:rPr>
                <w:rFonts w:cs="Times New Roman"/>
              </w:rPr>
              <w:t>1,963</w:t>
            </w:r>
          </w:p>
        </w:tc>
        <w:tc>
          <w:tcPr>
            <w:tcW w:w="787" w:type="pct"/>
            <w:tcBorders>
              <w:top w:val="single" w:sz="4" w:space="0" w:color="auto"/>
              <w:left w:val="nil"/>
              <w:bottom w:val="single" w:sz="4" w:space="0" w:color="auto"/>
              <w:right w:val="single" w:sz="4" w:space="0" w:color="auto"/>
            </w:tcBorders>
            <w:shd w:val="clear" w:color="auto" w:fill="auto"/>
            <w:vAlign w:val="center"/>
            <w:hideMark/>
          </w:tcPr>
          <w:p w:rsidR="004E7C16" w:rsidRPr="0099189B" w:rsidRDefault="008B47DB" w:rsidP="004E7C16">
            <w:pPr>
              <w:pStyle w:val="1fffb"/>
              <w:rPr>
                <w:rFonts w:cs="Times New Roman"/>
              </w:rPr>
            </w:pPr>
            <w:r>
              <w:rPr>
                <w:rFonts w:cs="Times New Roman"/>
              </w:rPr>
              <w:t>0,14</w:t>
            </w:r>
          </w:p>
        </w:tc>
      </w:tr>
    </w:tbl>
    <w:p w:rsidR="00AD3E76" w:rsidRPr="0099189B" w:rsidRDefault="00AD3E76" w:rsidP="00E20195">
      <w:pPr>
        <w:pStyle w:val="11ff3"/>
      </w:pPr>
    </w:p>
    <w:p w:rsidR="00E20195" w:rsidRPr="0099189B" w:rsidRDefault="00E20195" w:rsidP="00E20195">
      <w:pPr>
        <w:pStyle w:val="11ff3"/>
      </w:pPr>
      <w:r w:rsidRPr="0099189B">
        <w:t>Балансы производительности водоподготовительных установок и максимального потребления теплоносителя теплопотребляющими установками приведены в таблице.</w:t>
      </w:r>
    </w:p>
    <w:p w:rsidR="004E7C16" w:rsidRPr="0099189B" w:rsidRDefault="004E7C16" w:rsidP="004E7C16">
      <w:pPr>
        <w:pStyle w:val="11ff3"/>
        <w:rPr>
          <w:b/>
          <w:bCs w:val="0"/>
        </w:rPr>
      </w:pPr>
      <w:bookmarkStart w:id="244" w:name="_Hlk196143740"/>
      <w:r w:rsidRPr="0099189B">
        <w:rPr>
          <w:b/>
          <w:bCs w:val="0"/>
        </w:rPr>
        <w:t>Таблица 1.7.1.3– Баланс производительности водоподготовительной установки и подпитки тепловой сети (расчетный) системы теплоснабжения</w:t>
      </w:r>
      <w:bookmarkEnd w:id="244"/>
    </w:p>
    <w:tbl>
      <w:tblPr>
        <w:tblW w:w="5000" w:type="pct"/>
        <w:tblLook w:val="04A0"/>
      </w:tblPr>
      <w:tblGrid>
        <w:gridCol w:w="4060"/>
        <w:gridCol w:w="1453"/>
        <w:gridCol w:w="2326"/>
        <w:gridCol w:w="1733"/>
      </w:tblGrid>
      <w:tr w:rsidR="004E7C16" w:rsidRPr="0099189B" w:rsidTr="00D12AE3">
        <w:trPr>
          <w:trHeight w:val="20"/>
        </w:trPr>
        <w:tc>
          <w:tcPr>
            <w:tcW w:w="21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E7C16" w:rsidRPr="0099189B" w:rsidRDefault="004E7C16" w:rsidP="004E7C16">
            <w:pPr>
              <w:pStyle w:val="1fffb"/>
            </w:pPr>
            <w:r w:rsidRPr="0099189B">
              <w:t>Наименование показателя</w:t>
            </w:r>
          </w:p>
        </w:tc>
        <w:tc>
          <w:tcPr>
            <w:tcW w:w="75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E7C16" w:rsidRPr="0099189B" w:rsidRDefault="004E7C16" w:rsidP="004E7C16">
            <w:pPr>
              <w:pStyle w:val="1fffb"/>
            </w:pPr>
            <w:r w:rsidRPr="0099189B">
              <w:t>Единицы измерения</w:t>
            </w:r>
          </w:p>
        </w:tc>
        <w:tc>
          <w:tcPr>
            <w:tcW w:w="121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E7C16" w:rsidRPr="0099189B" w:rsidRDefault="004E7C16" w:rsidP="004E7C16">
            <w:pPr>
              <w:pStyle w:val="1fffb"/>
            </w:pPr>
            <w:r w:rsidRPr="0099189B">
              <w:t xml:space="preserve">Котельная </w:t>
            </w:r>
            <w:r w:rsidR="0081191F">
              <w:t>п. Сингапай</w:t>
            </w:r>
            <w:r w:rsidRPr="0099189B">
              <w:t xml:space="preserve">, </w:t>
            </w:r>
            <w:r w:rsidR="00FC7FC1">
              <w:t>ул. Сургутская, стр.9</w:t>
            </w:r>
          </w:p>
        </w:tc>
        <w:tc>
          <w:tcPr>
            <w:tcW w:w="90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E7C16" w:rsidRPr="0099189B" w:rsidRDefault="004E7C16" w:rsidP="004E7C16">
            <w:pPr>
              <w:pStyle w:val="1fffb"/>
            </w:pPr>
            <w:r w:rsidRPr="0099189B">
              <w:t xml:space="preserve">Котельная </w:t>
            </w:r>
            <w:r w:rsidR="0081191F">
              <w:t>с. Чеускино</w:t>
            </w:r>
            <w:r w:rsidRPr="0099189B">
              <w:t>, ул. Кедровая, д. 8</w:t>
            </w:r>
          </w:p>
        </w:tc>
      </w:tr>
      <w:tr w:rsidR="004E7C16" w:rsidRPr="0099189B" w:rsidTr="00D12AE3">
        <w:trPr>
          <w:trHeight w:val="20"/>
        </w:trPr>
        <w:tc>
          <w:tcPr>
            <w:tcW w:w="2121" w:type="pct"/>
            <w:tcBorders>
              <w:top w:val="nil"/>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Производительность ВПУ</w:t>
            </w:r>
          </w:p>
        </w:tc>
        <w:tc>
          <w:tcPr>
            <w:tcW w:w="759"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т/ч</w:t>
            </w:r>
          </w:p>
        </w:tc>
        <w:tc>
          <w:tcPr>
            <w:tcW w:w="1215"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46</w:t>
            </w:r>
          </w:p>
        </w:tc>
        <w:tc>
          <w:tcPr>
            <w:tcW w:w="90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10</w:t>
            </w:r>
          </w:p>
        </w:tc>
      </w:tr>
      <w:tr w:rsidR="004E7C16" w:rsidRPr="0099189B" w:rsidTr="00D12AE3">
        <w:trPr>
          <w:trHeight w:val="20"/>
        </w:trPr>
        <w:tc>
          <w:tcPr>
            <w:tcW w:w="2121" w:type="pct"/>
            <w:tcBorders>
              <w:top w:val="nil"/>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Срок службы</w:t>
            </w:r>
          </w:p>
        </w:tc>
        <w:tc>
          <w:tcPr>
            <w:tcW w:w="759"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лет</w:t>
            </w:r>
          </w:p>
        </w:tc>
        <w:tc>
          <w:tcPr>
            <w:tcW w:w="1215"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28</w:t>
            </w:r>
          </w:p>
        </w:tc>
        <w:tc>
          <w:tcPr>
            <w:tcW w:w="90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35</w:t>
            </w:r>
          </w:p>
        </w:tc>
      </w:tr>
      <w:tr w:rsidR="004E7C16" w:rsidRPr="0099189B" w:rsidTr="00D12AE3">
        <w:trPr>
          <w:trHeight w:val="20"/>
        </w:trPr>
        <w:tc>
          <w:tcPr>
            <w:tcW w:w="2121" w:type="pct"/>
            <w:tcBorders>
              <w:top w:val="nil"/>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Количество баков-аккумуляторов теплоносителя</w:t>
            </w:r>
          </w:p>
        </w:tc>
        <w:tc>
          <w:tcPr>
            <w:tcW w:w="759"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ед.</w:t>
            </w:r>
          </w:p>
        </w:tc>
        <w:tc>
          <w:tcPr>
            <w:tcW w:w="1215"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4</w:t>
            </w:r>
          </w:p>
        </w:tc>
        <w:tc>
          <w:tcPr>
            <w:tcW w:w="90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2</w:t>
            </w:r>
          </w:p>
        </w:tc>
      </w:tr>
      <w:tr w:rsidR="004E7C16" w:rsidRPr="0099189B" w:rsidTr="00D12AE3">
        <w:trPr>
          <w:trHeight w:val="20"/>
        </w:trPr>
        <w:tc>
          <w:tcPr>
            <w:tcW w:w="2121" w:type="pct"/>
            <w:tcBorders>
              <w:top w:val="nil"/>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Общая емкость баков-аккумуляторов</w:t>
            </w:r>
          </w:p>
        </w:tc>
        <w:tc>
          <w:tcPr>
            <w:tcW w:w="759" w:type="pct"/>
            <w:tcBorders>
              <w:top w:val="nil"/>
              <w:left w:val="nil"/>
              <w:bottom w:val="single" w:sz="4" w:space="0" w:color="auto"/>
              <w:right w:val="single" w:sz="4" w:space="0" w:color="auto"/>
            </w:tcBorders>
            <w:shd w:val="clear" w:color="auto" w:fill="auto"/>
            <w:vAlign w:val="center"/>
            <w:hideMark/>
          </w:tcPr>
          <w:p w:rsidR="004E7C16" w:rsidRPr="0099189B" w:rsidRDefault="00DA5C80" w:rsidP="004E7C16">
            <w:pPr>
              <w:pStyle w:val="1fffb"/>
            </w:pPr>
            <w:r w:rsidRPr="0099189B">
              <w:t>м</w:t>
            </w:r>
            <w:r w:rsidRPr="0099189B">
              <w:rPr>
                <w:vertAlign w:val="superscript"/>
              </w:rPr>
              <w:t>3</w:t>
            </w:r>
          </w:p>
        </w:tc>
        <w:tc>
          <w:tcPr>
            <w:tcW w:w="1215"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200</w:t>
            </w:r>
          </w:p>
        </w:tc>
        <w:tc>
          <w:tcPr>
            <w:tcW w:w="90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70</w:t>
            </w:r>
          </w:p>
        </w:tc>
      </w:tr>
      <w:tr w:rsidR="004E7C16" w:rsidRPr="0099189B" w:rsidTr="00D12AE3">
        <w:trPr>
          <w:trHeight w:val="20"/>
        </w:trPr>
        <w:tc>
          <w:tcPr>
            <w:tcW w:w="2121" w:type="pct"/>
            <w:tcBorders>
              <w:top w:val="nil"/>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Расчетный часовой расход для подпитки системы теплоснабжения</w:t>
            </w:r>
          </w:p>
        </w:tc>
        <w:tc>
          <w:tcPr>
            <w:tcW w:w="759"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т/ч</w:t>
            </w:r>
          </w:p>
        </w:tc>
        <w:tc>
          <w:tcPr>
            <w:tcW w:w="1215"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2,72</w:t>
            </w:r>
          </w:p>
        </w:tc>
        <w:tc>
          <w:tcPr>
            <w:tcW w:w="90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1,01</w:t>
            </w:r>
          </w:p>
        </w:tc>
      </w:tr>
      <w:tr w:rsidR="004E7C16" w:rsidRPr="0099189B" w:rsidTr="00D12AE3">
        <w:trPr>
          <w:trHeight w:val="20"/>
        </w:trPr>
        <w:tc>
          <w:tcPr>
            <w:tcW w:w="2121" w:type="pct"/>
            <w:tcBorders>
              <w:top w:val="nil"/>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Всего подпитка тепловой сети, в том числе:</w:t>
            </w:r>
          </w:p>
        </w:tc>
        <w:tc>
          <w:tcPr>
            <w:tcW w:w="759"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т/ч</w:t>
            </w:r>
          </w:p>
        </w:tc>
        <w:tc>
          <w:tcPr>
            <w:tcW w:w="1215"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2,72</w:t>
            </w:r>
          </w:p>
        </w:tc>
        <w:tc>
          <w:tcPr>
            <w:tcW w:w="90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1,01</w:t>
            </w:r>
          </w:p>
        </w:tc>
      </w:tr>
      <w:tr w:rsidR="004E7C16" w:rsidRPr="0099189B" w:rsidTr="00D12AE3">
        <w:trPr>
          <w:trHeight w:val="20"/>
        </w:trPr>
        <w:tc>
          <w:tcPr>
            <w:tcW w:w="2121" w:type="pct"/>
            <w:tcBorders>
              <w:top w:val="nil"/>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нормативные утечки теплоносителя</w:t>
            </w:r>
          </w:p>
        </w:tc>
        <w:tc>
          <w:tcPr>
            <w:tcW w:w="759"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т/ч</w:t>
            </w:r>
          </w:p>
        </w:tc>
        <w:tc>
          <w:tcPr>
            <w:tcW w:w="1215"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0,03</w:t>
            </w:r>
          </w:p>
        </w:tc>
        <w:tc>
          <w:tcPr>
            <w:tcW w:w="90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0,02</w:t>
            </w:r>
          </w:p>
        </w:tc>
      </w:tr>
      <w:tr w:rsidR="004E7C16" w:rsidRPr="0099189B" w:rsidTr="00D12AE3">
        <w:trPr>
          <w:trHeight w:val="20"/>
        </w:trPr>
        <w:tc>
          <w:tcPr>
            <w:tcW w:w="2121" w:type="pct"/>
            <w:tcBorders>
              <w:top w:val="nil"/>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сверхнормативные утечки теплоносителя</w:t>
            </w:r>
          </w:p>
        </w:tc>
        <w:tc>
          <w:tcPr>
            <w:tcW w:w="759"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т/ч</w:t>
            </w:r>
          </w:p>
        </w:tc>
        <w:tc>
          <w:tcPr>
            <w:tcW w:w="1215"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0,11</w:t>
            </w:r>
          </w:p>
        </w:tc>
        <w:tc>
          <w:tcPr>
            <w:tcW w:w="90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0,01</w:t>
            </w:r>
          </w:p>
        </w:tc>
      </w:tr>
      <w:tr w:rsidR="004E7C16" w:rsidRPr="0099189B" w:rsidTr="00D12AE3">
        <w:trPr>
          <w:trHeight w:val="20"/>
        </w:trPr>
        <w:tc>
          <w:tcPr>
            <w:tcW w:w="2121" w:type="pct"/>
            <w:tcBorders>
              <w:top w:val="nil"/>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Отпуск теплоносителя из тепловых сетей на цели ГВС</w:t>
            </w:r>
          </w:p>
        </w:tc>
        <w:tc>
          <w:tcPr>
            <w:tcW w:w="759"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т/ч</w:t>
            </w:r>
          </w:p>
        </w:tc>
        <w:tc>
          <w:tcPr>
            <w:tcW w:w="1215"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2,58</w:t>
            </w:r>
          </w:p>
        </w:tc>
        <w:tc>
          <w:tcPr>
            <w:tcW w:w="90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0,98</w:t>
            </w:r>
          </w:p>
        </w:tc>
      </w:tr>
      <w:tr w:rsidR="004E7C16" w:rsidRPr="0099189B" w:rsidTr="00D12AE3">
        <w:trPr>
          <w:trHeight w:val="20"/>
        </w:trPr>
        <w:tc>
          <w:tcPr>
            <w:tcW w:w="2121" w:type="pct"/>
            <w:tcBorders>
              <w:top w:val="nil"/>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Объем аварийной подпитки (химически не обработанной и не деаэрированной водой)</w:t>
            </w:r>
          </w:p>
        </w:tc>
        <w:tc>
          <w:tcPr>
            <w:tcW w:w="759"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т/ч</w:t>
            </w:r>
          </w:p>
        </w:tc>
        <w:tc>
          <w:tcPr>
            <w:tcW w:w="1215"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0</w:t>
            </w:r>
          </w:p>
        </w:tc>
        <w:tc>
          <w:tcPr>
            <w:tcW w:w="90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0</w:t>
            </w:r>
          </w:p>
        </w:tc>
      </w:tr>
      <w:tr w:rsidR="004E7C16" w:rsidRPr="0099189B" w:rsidTr="00D12AE3">
        <w:trPr>
          <w:trHeight w:val="20"/>
        </w:trPr>
        <w:tc>
          <w:tcPr>
            <w:tcW w:w="2121" w:type="pct"/>
            <w:tcBorders>
              <w:top w:val="nil"/>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Резерв (+) / дефицит (-) ВПУ</w:t>
            </w:r>
          </w:p>
        </w:tc>
        <w:tc>
          <w:tcPr>
            <w:tcW w:w="759"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т/ч</w:t>
            </w:r>
          </w:p>
        </w:tc>
        <w:tc>
          <w:tcPr>
            <w:tcW w:w="1215"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43,28</w:t>
            </w:r>
          </w:p>
        </w:tc>
        <w:tc>
          <w:tcPr>
            <w:tcW w:w="90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8,99</w:t>
            </w:r>
          </w:p>
        </w:tc>
      </w:tr>
      <w:tr w:rsidR="004E7C16" w:rsidRPr="0099189B" w:rsidTr="00D12AE3">
        <w:trPr>
          <w:trHeight w:val="20"/>
        </w:trPr>
        <w:tc>
          <w:tcPr>
            <w:tcW w:w="2121" w:type="pct"/>
            <w:tcBorders>
              <w:top w:val="nil"/>
              <w:left w:val="single" w:sz="4" w:space="0" w:color="auto"/>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Доля резерва</w:t>
            </w:r>
          </w:p>
        </w:tc>
        <w:tc>
          <w:tcPr>
            <w:tcW w:w="759"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w:t>
            </w:r>
          </w:p>
        </w:tc>
        <w:tc>
          <w:tcPr>
            <w:tcW w:w="1215"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94</w:t>
            </w:r>
          </w:p>
        </w:tc>
        <w:tc>
          <w:tcPr>
            <w:tcW w:w="906" w:type="pct"/>
            <w:tcBorders>
              <w:top w:val="nil"/>
              <w:left w:val="nil"/>
              <w:bottom w:val="single" w:sz="4" w:space="0" w:color="auto"/>
              <w:right w:val="single" w:sz="4" w:space="0" w:color="auto"/>
            </w:tcBorders>
            <w:shd w:val="clear" w:color="auto" w:fill="auto"/>
            <w:vAlign w:val="center"/>
            <w:hideMark/>
          </w:tcPr>
          <w:p w:rsidR="004E7C16" w:rsidRPr="0099189B" w:rsidRDefault="004E7C16" w:rsidP="004E7C16">
            <w:pPr>
              <w:pStyle w:val="1fffb"/>
            </w:pPr>
            <w:r w:rsidRPr="0099189B">
              <w:t>90</w:t>
            </w:r>
          </w:p>
        </w:tc>
      </w:tr>
    </w:tbl>
    <w:p w:rsidR="004E7C16" w:rsidRPr="0099189B" w:rsidRDefault="004E7C16" w:rsidP="00E20195">
      <w:pPr>
        <w:pStyle w:val="11ff3"/>
      </w:pPr>
    </w:p>
    <w:p w:rsidR="00E20195" w:rsidRDefault="00E20195" w:rsidP="00E20195">
      <w:pPr>
        <w:pStyle w:val="11ff3"/>
      </w:pPr>
      <w:r w:rsidRPr="0099189B">
        <w:t xml:space="preserve">Потери теплоносителя в СЦТ объясняется </w:t>
      </w:r>
      <w:r w:rsidR="009B35EA" w:rsidRPr="0099189B">
        <w:t xml:space="preserve">несанкционированным отбором теплоносителя из системы отопления и </w:t>
      </w:r>
      <w:r w:rsidRPr="0099189B">
        <w:t>потерями теплоносителя через неплотности зап</w:t>
      </w:r>
      <w:r w:rsidR="00E15DA4" w:rsidRPr="0099189B">
        <w:t>орно–</w:t>
      </w:r>
      <w:r w:rsidRPr="0099189B">
        <w:t xml:space="preserve">регулирующей арматуры, фланцевых соединений и т.д. Восполнение </w:t>
      </w:r>
      <w:r w:rsidRPr="0099189B">
        <w:lastRenderedPageBreak/>
        <w:t>теплоносителя в тепловой сети осуществляется с помощью подпиточных насосов</w:t>
      </w:r>
      <w:r w:rsidR="004C097F" w:rsidRPr="0099189B">
        <w:t xml:space="preserve">. </w:t>
      </w:r>
      <w:r w:rsidRPr="0099189B">
        <w:t>В связи с отсутствием приборного учета на источниках теплоснабжения объем теряемого теплоносителя определяется расчетным способом, в зависимости от объема системы, величина нормативной утечки теплоносителя принимается равной как для систем транспорта тепловой энергии (теплосети), так и для систем теплопотребления абонентов и составляет 0,25 % от объема системы.</w:t>
      </w:r>
    </w:p>
    <w:p w:rsidR="00C25060" w:rsidRDefault="00C25060" w:rsidP="007E505D">
      <w:pPr>
        <w:keepNext/>
        <w:spacing w:after="0" w:line="240" w:lineRule="auto"/>
        <w:rPr>
          <w:rFonts w:ascii="Times New Roman" w:eastAsia="Calibri" w:hAnsi="Times New Roman" w:cs="Times New Roman"/>
          <w:b/>
          <w:bCs/>
          <w:szCs w:val="24"/>
        </w:rPr>
      </w:pPr>
    </w:p>
    <w:p w:rsidR="00D12AE3" w:rsidRPr="0099189B" w:rsidRDefault="00D12AE3" w:rsidP="007E505D">
      <w:pPr>
        <w:keepNext/>
        <w:spacing w:after="0" w:line="240" w:lineRule="auto"/>
        <w:rPr>
          <w:rFonts w:ascii="Times New Roman" w:eastAsia="Calibri" w:hAnsi="Times New Roman" w:cs="Times New Roman"/>
          <w:b/>
          <w:bCs/>
          <w:szCs w:val="24"/>
        </w:rPr>
      </w:pPr>
    </w:p>
    <w:p w:rsidR="002834BE" w:rsidRPr="0099189B" w:rsidRDefault="002834BE" w:rsidP="007E505D">
      <w:pPr>
        <w:keepNext/>
        <w:spacing w:after="0" w:line="240" w:lineRule="auto"/>
        <w:rPr>
          <w:rFonts w:ascii="Times New Roman" w:eastAsia="Calibri" w:hAnsi="Times New Roman" w:cs="Times New Roman"/>
          <w:b/>
          <w:bCs/>
          <w:szCs w:val="24"/>
        </w:rPr>
      </w:pPr>
    </w:p>
    <w:p w:rsidR="00C25060" w:rsidRPr="0099189B" w:rsidRDefault="00C25060" w:rsidP="007E505D">
      <w:pPr>
        <w:pStyle w:val="20"/>
        <w:keepNext w:val="0"/>
        <w:widowControl w:val="0"/>
        <w:tabs>
          <w:tab w:val="left" w:pos="567"/>
        </w:tabs>
        <w:spacing w:before="0" w:after="0" w:line="240" w:lineRule="auto"/>
        <w:jc w:val="left"/>
        <w:textAlignment w:val="baseline"/>
        <w:rPr>
          <w:rFonts w:cs="Times New Roman"/>
        </w:rPr>
      </w:pPr>
      <w:bookmarkStart w:id="245" w:name="_Toc475879472"/>
      <w:bookmarkStart w:id="246" w:name="_Toc78674740"/>
      <w:bookmarkStart w:id="247" w:name="_Toc84970977"/>
      <w:bookmarkStart w:id="248" w:name="_Toc196159603"/>
      <w:r w:rsidRPr="0099189B">
        <w:rPr>
          <w:rFonts w:cs="Times New Roman"/>
        </w:rPr>
        <w:t>Описание утвержденных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45"/>
      <w:bookmarkEnd w:id="246"/>
      <w:bookmarkEnd w:id="247"/>
      <w:bookmarkEnd w:id="248"/>
    </w:p>
    <w:p w:rsidR="00E20195" w:rsidRPr="0099189B" w:rsidRDefault="00E20195" w:rsidP="00E20195">
      <w:pPr>
        <w:pStyle w:val="11ff3"/>
        <w:rPr>
          <w:lang w:bidi="en-US"/>
        </w:rPr>
      </w:pPr>
    </w:p>
    <w:p w:rsidR="00E20195" w:rsidRPr="0099189B" w:rsidRDefault="00E20195" w:rsidP="00E20195">
      <w:pPr>
        <w:pStyle w:val="11ff3"/>
        <w:rPr>
          <w:lang w:bidi="en-US"/>
        </w:rPr>
      </w:pPr>
      <w:r w:rsidRPr="0099189B">
        <w:rPr>
          <w:lang w:bidi="en-US"/>
        </w:rPr>
        <w:t>Расчет и обоснование нормативов технологических потерь теплоносителя и тепловой энергии в тепловых сетях производится согласно Приказу № 265 от 4 октября 2005 года «Порядок расчета и обоснования нормативов технологических потерь при передаче тепловой энергии».</w:t>
      </w:r>
    </w:p>
    <w:p w:rsidR="00E20195" w:rsidRPr="0099189B" w:rsidRDefault="00E20195" w:rsidP="00E20195">
      <w:pPr>
        <w:pStyle w:val="11ff3"/>
        <w:rPr>
          <w:lang w:bidi="en-US"/>
        </w:rPr>
      </w:pPr>
      <w:r w:rsidRPr="0099189B">
        <w:rPr>
          <w:lang w:bidi="en-US"/>
        </w:rPr>
        <w:t>Нормируемые часовые среднегодовые тепловые потери через изоляцию трубопроводов тепловых сетей определяются по всем участкам тепловой сети с учетом результатов тепловых испытаний с введением поправочных коэффициентов К на удельные проектные тепловые потери в тепловых сетях (при среднегодовых условиях).</w:t>
      </w:r>
    </w:p>
    <w:p w:rsidR="00E20195" w:rsidRPr="0099189B" w:rsidRDefault="00E20195" w:rsidP="00E20195">
      <w:pPr>
        <w:pStyle w:val="11ff3"/>
        <w:rPr>
          <w:lang w:bidi="en-US"/>
        </w:rPr>
      </w:pPr>
      <w:r w:rsidRPr="0099189B">
        <w:rPr>
          <w:lang w:bidi="en-US"/>
        </w:rPr>
        <w:t>Нормируемые месячные часовые потери определяются исходя из ожидаемых условий работы тепловой сети путем пересчета нормативных среднегодовых тепловых потерь на их ожидаемые среднемесячные значения отдельно для участков подземной и надземной прокладки. Нормируемые годовые потери планируются суммированием тепловых потерь по всем участкам, определенных с учетом нормируемых месячных часовых потерь тепловых сетей и времени работы сетей.</w:t>
      </w:r>
    </w:p>
    <w:p w:rsidR="00E20195" w:rsidRPr="0099189B" w:rsidRDefault="00E20195" w:rsidP="00E20195">
      <w:pPr>
        <w:pStyle w:val="11ff3"/>
        <w:rPr>
          <w:lang w:bidi="en-US"/>
        </w:rPr>
      </w:pPr>
      <w:r w:rsidRPr="0099189B">
        <w:rPr>
          <w:lang w:bidi="en-US"/>
        </w:rPr>
        <w:t>Фактические годовые потери тепловой энергии через тепловую изоляцию определяются путем суммирования фактических тепловых потерь по участкам тепловых сетей с учетом пересчета нормативных часовых среднегодовых тепловых потерь на их фактические среднемесячные значения для участков надземной прокладки применительно к фактическим среднемесячным условиям работы тепловых сетей:</w:t>
      </w:r>
    </w:p>
    <w:p w:rsidR="00E20195" w:rsidRPr="0099189B" w:rsidRDefault="00E20195" w:rsidP="00E20195">
      <w:pPr>
        <w:pStyle w:val="113"/>
        <w:rPr>
          <w:lang w:bidi="en-US"/>
        </w:rPr>
      </w:pPr>
      <w:r w:rsidRPr="0099189B">
        <w:rPr>
          <w:lang w:bidi="en-US"/>
        </w:rPr>
        <w:lastRenderedPageBreak/>
        <w:t>фактических среднемесячных температур воды в подающей и обратной линиях тепловой сети, определенных по эксплуатационному температурному графику при фактической среднемесячной температуре наружного воздуха;</w:t>
      </w:r>
    </w:p>
    <w:p w:rsidR="00E20195" w:rsidRPr="0099189B" w:rsidRDefault="00E20195" w:rsidP="00E20195">
      <w:pPr>
        <w:pStyle w:val="113"/>
        <w:rPr>
          <w:lang w:bidi="en-US"/>
        </w:rPr>
      </w:pPr>
      <w:r w:rsidRPr="0099189B">
        <w:rPr>
          <w:lang w:bidi="en-US"/>
        </w:rPr>
        <w:t>среднегодовой температуры воды в подающей и обратной линиях тепловой сети, определенной как среднеарифметическое из фактических среднемесячных температур в соответствующих линиях за весь год работы сети;</w:t>
      </w:r>
    </w:p>
    <w:p w:rsidR="00E20195" w:rsidRPr="0099189B" w:rsidRDefault="00E20195" w:rsidP="00E20195">
      <w:pPr>
        <w:pStyle w:val="113"/>
        <w:rPr>
          <w:lang w:bidi="en-US"/>
        </w:rPr>
      </w:pPr>
      <w:r w:rsidRPr="0099189B">
        <w:rPr>
          <w:lang w:bidi="en-US"/>
        </w:rPr>
        <w:t xml:space="preserve">среднемесячной и среднегодовой температуре грунта на глубине заложения теплопроводов; </w:t>
      </w:r>
    </w:p>
    <w:p w:rsidR="001067C3" w:rsidRPr="0099189B" w:rsidRDefault="00E20195" w:rsidP="00F90584">
      <w:pPr>
        <w:pStyle w:val="113"/>
        <w:rPr>
          <w:lang w:bidi="en-US"/>
        </w:rPr>
      </w:pPr>
      <w:r w:rsidRPr="0099189B">
        <w:rPr>
          <w:lang w:bidi="en-US"/>
        </w:rPr>
        <w:t>фактической среднемесячной и среднегодовой температуре на</w:t>
      </w:r>
      <w:r w:rsidR="00F90584" w:rsidRPr="0099189B">
        <w:rPr>
          <w:lang w:bidi="en-US"/>
        </w:rPr>
        <w:t>ружного воздуха за год.</w:t>
      </w:r>
    </w:p>
    <w:p w:rsidR="00C25060" w:rsidRPr="0099189B" w:rsidRDefault="00FD7E24" w:rsidP="007E505D">
      <w:pPr>
        <w:pStyle w:val="afffffffffffffff"/>
        <w:ind w:firstLine="0"/>
        <w:rPr>
          <w:b/>
          <w:u w:val="none"/>
        </w:rPr>
      </w:pPr>
      <w:r w:rsidRPr="0099189B">
        <w:rPr>
          <w:b/>
          <w:u w:val="none"/>
        </w:rPr>
        <w:t>Таблица 1.</w:t>
      </w:r>
      <w:r w:rsidR="008D4F9D" w:rsidRPr="0099189B">
        <w:rPr>
          <w:b/>
          <w:u w:val="none"/>
        </w:rPr>
        <w:t>7.2.</w:t>
      </w:r>
      <w:r w:rsidR="001067C3" w:rsidRPr="0099189B">
        <w:rPr>
          <w:b/>
          <w:u w:val="none"/>
        </w:rPr>
        <w:t>1</w:t>
      </w:r>
      <w:r w:rsidR="008D4F9D" w:rsidRPr="0099189B">
        <w:rPr>
          <w:b/>
          <w:u w:val="none"/>
        </w:rPr>
        <w:t xml:space="preserve"> – Расчетный б</w:t>
      </w:r>
      <w:r w:rsidR="00C25060" w:rsidRPr="0099189B">
        <w:rPr>
          <w:b/>
          <w:u w:val="none"/>
        </w:rPr>
        <w:t xml:space="preserve">аланс теплоносителя </w:t>
      </w:r>
      <w:r w:rsidR="002E7048" w:rsidRPr="0099189B">
        <w:rPr>
          <w:b/>
          <w:u w:val="none"/>
        </w:rPr>
        <w:t>(Без учета ГВС)</w:t>
      </w:r>
    </w:p>
    <w:tbl>
      <w:tblPr>
        <w:tblW w:w="5000" w:type="pct"/>
        <w:tblLook w:val="04A0"/>
      </w:tblPr>
      <w:tblGrid>
        <w:gridCol w:w="2307"/>
        <w:gridCol w:w="1720"/>
        <w:gridCol w:w="1860"/>
        <w:gridCol w:w="1520"/>
        <w:gridCol w:w="2165"/>
      </w:tblGrid>
      <w:tr w:rsidR="00BF5BDE" w:rsidRPr="0099189B" w:rsidTr="00680BF8">
        <w:trPr>
          <w:trHeight w:val="20"/>
          <w:tblHeader/>
        </w:trPr>
        <w:tc>
          <w:tcPr>
            <w:tcW w:w="130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F5BDE" w:rsidRPr="0099189B" w:rsidRDefault="00BF5BDE" w:rsidP="00BF5BDE">
            <w:pPr>
              <w:pStyle w:val="1fffb"/>
              <w:rPr>
                <w:rFonts w:cs="Times New Roman"/>
              </w:rPr>
            </w:pPr>
            <w:r w:rsidRPr="0099189B">
              <w:rPr>
                <w:rFonts w:cs="Times New Roman"/>
              </w:rPr>
              <w:t>Источник централизованного теплоснабжения</w:t>
            </w:r>
          </w:p>
        </w:tc>
        <w:tc>
          <w:tcPr>
            <w:tcW w:w="920" w:type="pct"/>
            <w:tcBorders>
              <w:top w:val="single" w:sz="4" w:space="0" w:color="auto"/>
              <w:left w:val="nil"/>
              <w:bottom w:val="single" w:sz="4" w:space="0" w:color="auto"/>
              <w:right w:val="single" w:sz="4" w:space="0" w:color="auto"/>
            </w:tcBorders>
            <w:shd w:val="clear" w:color="000000" w:fill="D9D9D9"/>
            <w:vAlign w:val="center"/>
            <w:hideMark/>
          </w:tcPr>
          <w:p w:rsidR="00BF5BDE" w:rsidRPr="0099189B" w:rsidRDefault="00BF5BDE" w:rsidP="00BF5BDE">
            <w:pPr>
              <w:pStyle w:val="1fffb"/>
              <w:rPr>
                <w:rFonts w:cs="Times New Roman"/>
              </w:rPr>
            </w:pPr>
            <w:r w:rsidRPr="0099189B">
              <w:rPr>
                <w:rFonts w:cs="Times New Roman"/>
              </w:rPr>
              <w:t>Тепловая нагрузка с учетом потерь тепловой энергии при транспортировке, Гкал/час</w:t>
            </w:r>
          </w:p>
        </w:tc>
        <w:tc>
          <w:tcPr>
            <w:tcW w:w="893" w:type="pct"/>
            <w:tcBorders>
              <w:top w:val="single" w:sz="4" w:space="0" w:color="auto"/>
              <w:left w:val="nil"/>
              <w:bottom w:val="single" w:sz="4" w:space="0" w:color="auto"/>
              <w:right w:val="single" w:sz="4" w:space="0" w:color="auto"/>
            </w:tcBorders>
            <w:shd w:val="clear" w:color="000000" w:fill="D9D9D9"/>
            <w:vAlign w:val="center"/>
            <w:hideMark/>
          </w:tcPr>
          <w:p w:rsidR="00BF5BDE" w:rsidRPr="0099189B" w:rsidRDefault="00BF5BDE" w:rsidP="00BF5BDE">
            <w:pPr>
              <w:pStyle w:val="1fffb"/>
              <w:rPr>
                <w:rFonts w:cs="Times New Roman"/>
              </w:rPr>
            </w:pPr>
            <w:r w:rsidRPr="0099189B">
              <w:rPr>
                <w:rFonts w:cs="Times New Roman"/>
              </w:rPr>
              <w:t>Объем теплоносителя в системе теплоснабжения,</w:t>
            </w:r>
            <w:r w:rsidR="00DA5C80" w:rsidRPr="0099189B">
              <w:rPr>
                <w:rFonts w:cs="Times New Roman"/>
              </w:rPr>
              <w:t>м</w:t>
            </w:r>
            <w:r w:rsidR="00DA5C80" w:rsidRPr="0099189B">
              <w:rPr>
                <w:rFonts w:cs="Times New Roman"/>
                <w:vertAlign w:val="superscript"/>
              </w:rPr>
              <w:t>3</w:t>
            </w:r>
          </w:p>
        </w:tc>
        <w:tc>
          <w:tcPr>
            <w:tcW w:w="813" w:type="pct"/>
            <w:tcBorders>
              <w:top w:val="single" w:sz="4" w:space="0" w:color="auto"/>
              <w:left w:val="nil"/>
              <w:bottom w:val="single" w:sz="4" w:space="0" w:color="auto"/>
              <w:right w:val="single" w:sz="4" w:space="0" w:color="auto"/>
            </w:tcBorders>
            <w:shd w:val="clear" w:color="000000" w:fill="D9D9D9"/>
            <w:vAlign w:val="center"/>
            <w:hideMark/>
          </w:tcPr>
          <w:p w:rsidR="00BF5BDE" w:rsidRPr="0099189B" w:rsidRDefault="00BF5BDE" w:rsidP="00BF5BDE">
            <w:pPr>
              <w:pStyle w:val="1fffb"/>
              <w:rPr>
                <w:rFonts w:cs="Times New Roman"/>
              </w:rPr>
            </w:pPr>
            <w:r w:rsidRPr="0099189B">
              <w:rPr>
                <w:rFonts w:cs="Times New Roman"/>
              </w:rPr>
              <w:t>Нормируемая утечка теплоносителя, тыс.</w:t>
            </w:r>
            <w:r w:rsidR="00DA5C80" w:rsidRPr="0099189B">
              <w:rPr>
                <w:rFonts w:cs="Times New Roman"/>
              </w:rPr>
              <w:t>м</w:t>
            </w:r>
            <w:r w:rsidR="00DA5C80" w:rsidRPr="0099189B">
              <w:rPr>
                <w:rFonts w:cs="Times New Roman"/>
                <w:vertAlign w:val="superscript"/>
              </w:rPr>
              <w:t>3</w:t>
            </w:r>
            <w:r w:rsidRPr="0099189B">
              <w:rPr>
                <w:rFonts w:cs="Times New Roman"/>
              </w:rPr>
              <w:t>/год</w:t>
            </w:r>
          </w:p>
        </w:tc>
        <w:tc>
          <w:tcPr>
            <w:tcW w:w="1066" w:type="pct"/>
            <w:tcBorders>
              <w:top w:val="single" w:sz="4" w:space="0" w:color="auto"/>
              <w:left w:val="nil"/>
              <w:bottom w:val="single" w:sz="4" w:space="0" w:color="auto"/>
              <w:right w:val="single" w:sz="4" w:space="0" w:color="auto"/>
            </w:tcBorders>
            <w:shd w:val="clear" w:color="000000" w:fill="D9D9D9"/>
            <w:vAlign w:val="center"/>
            <w:hideMark/>
          </w:tcPr>
          <w:p w:rsidR="00BF5BDE" w:rsidRPr="0099189B" w:rsidRDefault="00BF5BDE" w:rsidP="00BF5BDE">
            <w:pPr>
              <w:pStyle w:val="1fffb"/>
              <w:rPr>
                <w:rFonts w:cs="Times New Roman"/>
              </w:rPr>
            </w:pPr>
            <w:r w:rsidRPr="0099189B">
              <w:rPr>
                <w:rFonts w:cs="Times New Roman"/>
              </w:rPr>
              <w:t>Производительность установки водоподготовки,</w:t>
            </w:r>
            <w:r w:rsidR="00DA5C80" w:rsidRPr="0099189B">
              <w:rPr>
                <w:rFonts w:cs="Times New Roman"/>
              </w:rPr>
              <w:t>м</w:t>
            </w:r>
            <w:r w:rsidR="00DA5C80" w:rsidRPr="0099189B">
              <w:rPr>
                <w:rFonts w:cs="Times New Roman"/>
                <w:vertAlign w:val="superscript"/>
              </w:rPr>
              <w:t>3</w:t>
            </w:r>
            <w:r w:rsidRPr="0099189B">
              <w:rPr>
                <w:rFonts w:cs="Times New Roman"/>
              </w:rPr>
              <w:t>/час</w:t>
            </w:r>
          </w:p>
        </w:tc>
      </w:tr>
      <w:tr w:rsidR="00BF5BDE" w:rsidRPr="0099189B" w:rsidTr="008C66E2">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BDE" w:rsidRPr="0099189B" w:rsidRDefault="00CC11CF" w:rsidP="00BF5BDE">
            <w:pPr>
              <w:pStyle w:val="1fffb"/>
              <w:rPr>
                <w:rFonts w:cs="Times New Roman"/>
              </w:rPr>
            </w:pPr>
            <w:r>
              <w:rPr>
                <w:rFonts w:cs="Times New Roman"/>
              </w:rPr>
              <w:t>2025</w:t>
            </w:r>
            <w:r w:rsidR="00BF5BDE" w:rsidRPr="0099189B">
              <w:rPr>
                <w:rFonts w:cs="Times New Roman"/>
              </w:rPr>
              <w:t xml:space="preserve"> год</w:t>
            </w:r>
          </w:p>
        </w:tc>
      </w:tr>
      <w:tr w:rsidR="004E7C16" w:rsidRPr="0099189B" w:rsidTr="00225516">
        <w:trPr>
          <w:trHeight w:val="20"/>
        </w:trPr>
        <w:tc>
          <w:tcPr>
            <w:tcW w:w="13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4E7C16" w:rsidRPr="0099189B" w:rsidRDefault="004E7C16" w:rsidP="004E7C16">
            <w:pPr>
              <w:pStyle w:val="1fffb"/>
              <w:rPr>
                <w:rFonts w:cs="Times New Roman"/>
                <w:b/>
                <w:bCs w:val="0"/>
              </w:rPr>
            </w:pPr>
            <w:r w:rsidRPr="0099189B">
              <w:rPr>
                <w:color w:val="000000"/>
                <w:szCs w:val="20"/>
              </w:rPr>
              <w:t xml:space="preserve">Котельная </w:t>
            </w:r>
            <w:r w:rsidR="0081191F">
              <w:rPr>
                <w:color w:val="000000"/>
                <w:szCs w:val="20"/>
              </w:rPr>
              <w:t>п. Сингапай</w:t>
            </w:r>
          </w:p>
        </w:tc>
        <w:tc>
          <w:tcPr>
            <w:tcW w:w="920" w:type="pct"/>
            <w:tcBorders>
              <w:top w:val="single" w:sz="4" w:space="0" w:color="auto"/>
              <w:left w:val="nil"/>
              <w:bottom w:val="single" w:sz="4" w:space="0" w:color="auto"/>
              <w:right w:val="single" w:sz="4" w:space="0" w:color="auto"/>
            </w:tcBorders>
            <w:shd w:val="clear" w:color="auto" w:fill="auto"/>
            <w:noWrap/>
            <w:vAlign w:val="bottom"/>
          </w:tcPr>
          <w:p w:rsidR="004E7C16" w:rsidRPr="0099189B" w:rsidRDefault="008B47DB" w:rsidP="004E7C16">
            <w:pPr>
              <w:pStyle w:val="1fffb"/>
              <w:rPr>
                <w:rFonts w:cs="Times New Roman"/>
                <w:b/>
                <w:bCs w:val="0"/>
              </w:rPr>
            </w:pPr>
            <w:r>
              <w:rPr>
                <w:color w:val="000000"/>
                <w:szCs w:val="20"/>
              </w:rPr>
              <w:t>16,82</w:t>
            </w:r>
          </w:p>
        </w:tc>
        <w:tc>
          <w:tcPr>
            <w:tcW w:w="893" w:type="pct"/>
            <w:tcBorders>
              <w:top w:val="single" w:sz="4" w:space="0" w:color="auto"/>
              <w:left w:val="nil"/>
              <w:bottom w:val="single" w:sz="4" w:space="0" w:color="auto"/>
              <w:right w:val="single" w:sz="4" w:space="0" w:color="auto"/>
            </w:tcBorders>
            <w:shd w:val="clear" w:color="auto" w:fill="auto"/>
            <w:noWrap/>
            <w:vAlign w:val="center"/>
          </w:tcPr>
          <w:p w:rsidR="004E7C16" w:rsidRPr="0099189B" w:rsidRDefault="004E7C16" w:rsidP="004E7C16">
            <w:pPr>
              <w:pStyle w:val="1fffb"/>
              <w:rPr>
                <w:rFonts w:cs="Times New Roman"/>
                <w:b/>
                <w:bCs w:val="0"/>
              </w:rPr>
            </w:pPr>
            <w:r w:rsidRPr="0099189B">
              <w:rPr>
                <w:color w:val="000000"/>
                <w:szCs w:val="20"/>
              </w:rPr>
              <w:t>644,53</w:t>
            </w:r>
          </w:p>
        </w:tc>
        <w:tc>
          <w:tcPr>
            <w:tcW w:w="813" w:type="pct"/>
            <w:tcBorders>
              <w:top w:val="single" w:sz="4" w:space="0" w:color="auto"/>
              <w:left w:val="nil"/>
              <w:bottom w:val="single" w:sz="4" w:space="0" w:color="auto"/>
              <w:right w:val="single" w:sz="4" w:space="0" w:color="auto"/>
            </w:tcBorders>
            <w:shd w:val="clear" w:color="auto" w:fill="auto"/>
            <w:noWrap/>
            <w:vAlign w:val="bottom"/>
          </w:tcPr>
          <w:p w:rsidR="004E7C16" w:rsidRPr="0099189B" w:rsidRDefault="004E7C16" w:rsidP="004E7C16">
            <w:pPr>
              <w:pStyle w:val="1fffb"/>
              <w:rPr>
                <w:rFonts w:cs="Times New Roman"/>
                <w:b/>
                <w:bCs w:val="0"/>
              </w:rPr>
            </w:pPr>
            <w:r w:rsidRPr="0099189B">
              <w:rPr>
                <w:color w:val="000000"/>
                <w:szCs w:val="20"/>
              </w:rPr>
              <w:t>1,61132</w:t>
            </w:r>
          </w:p>
        </w:tc>
        <w:tc>
          <w:tcPr>
            <w:tcW w:w="1066" w:type="pct"/>
            <w:tcBorders>
              <w:top w:val="single" w:sz="4" w:space="0" w:color="auto"/>
              <w:left w:val="nil"/>
              <w:bottom w:val="single" w:sz="4" w:space="0" w:color="auto"/>
              <w:right w:val="single" w:sz="4" w:space="0" w:color="auto"/>
            </w:tcBorders>
            <w:shd w:val="clear" w:color="auto" w:fill="auto"/>
            <w:noWrap/>
            <w:vAlign w:val="bottom"/>
          </w:tcPr>
          <w:p w:rsidR="004E7C16" w:rsidRPr="0099189B" w:rsidRDefault="004E7C16" w:rsidP="004E7C16">
            <w:pPr>
              <w:pStyle w:val="1fffb"/>
              <w:rPr>
                <w:rFonts w:cs="Times New Roman"/>
                <w:b/>
                <w:bCs w:val="0"/>
              </w:rPr>
            </w:pPr>
            <w:r w:rsidRPr="0099189B">
              <w:rPr>
                <w:color w:val="000000"/>
                <w:szCs w:val="20"/>
              </w:rPr>
              <w:t>3,54491</w:t>
            </w:r>
          </w:p>
        </w:tc>
      </w:tr>
      <w:tr w:rsidR="004E7C16" w:rsidRPr="0099189B" w:rsidTr="00225516">
        <w:trPr>
          <w:trHeight w:val="20"/>
        </w:trPr>
        <w:tc>
          <w:tcPr>
            <w:tcW w:w="13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4E7C16" w:rsidRPr="0099189B" w:rsidRDefault="004E7C16" w:rsidP="004E7C16">
            <w:pPr>
              <w:pStyle w:val="1fffb"/>
              <w:rPr>
                <w:rFonts w:cs="Times New Roman"/>
                <w:b/>
                <w:bCs w:val="0"/>
              </w:rPr>
            </w:pPr>
            <w:r w:rsidRPr="0099189B">
              <w:rPr>
                <w:color w:val="000000"/>
                <w:szCs w:val="20"/>
              </w:rPr>
              <w:t xml:space="preserve">Котельная </w:t>
            </w:r>
            <w:r w:rsidR="0081191F">
              <w:rPr>
                <w:color w:val="000000"/>
                <w:szCs w:val="20"/>
              </w:rPr>
              <w:t>с. Чеускино</w:t>
            </w:r>
          </w:p>
        </w:tc>
        <w:tc>
          <w:tcPr>
            <w:tcW w:w="920" w:type="pct"/>
            <w:tcBorders>
              <w:top w:val="single" w:sz="4" w:space="0" w:color="auto"/>
              <w:left w:val="nil"/>
              <w:bottom w:val="single" w:sz="4" w:space="0" w:color="auto"/>
              <w:right w:val="single" w:sz="4" w:space="0" w:color="auto"/>
            </w:tcBorders>
            <w:shd w:val="clear" w:color="auto" w:fill="auto"/>
            <w:noWrap/>
            <w:vAlign w:val="bottom"/>
          </w:tcPr>
          <w:p w:rsidR="004E7C16" w:rsidRPr="0099189B" w:rsidRDefault="00A672EA" w:rsidP="004E7C16">
            <w:pPr>
              <w:pStyle w:val="1fffb"/>
              <w:rPr>
                <w:rFonts w:cs="Times New Roman"/>
                <w:b/>
                <w:bCs w:val="0"/>
              </w:rPr>
            </w:pPr>
            <w:r>
              <w:rPr>
                <w:color w:val="000000"/>
                <w:szCs w:val="20"/>
              </w:rPr>
              <w:t>4,7</w:t>
            </w:r>
          </w:p>
        </w:tc>
        <w:tc>
          <w:tcPr>
            <w:tcW w:w="893" w:type="pct"/>
            <w:tcBorders>
              <w:top w:val="single" w:sz="4" w:space="0" w:color="auto"/>
              <w:left w:val="nil"/>
              <w:bottom w:val="single" w:sz="4" w:space="0" w:color="auto"/>
              <w:right w:val="single" w:sz="4" w:space="0" w:color="auto"/>
            </w:tcBorders>
            <w:shd w:val="clear" w:color="auto" w:fill="auto"/>
            <w:noWrap/>
            <w:vAlign w:val="center"/>
          </w:tcPr>
          <w:p w:rsidR="004E7C16" w:rsidRPr="0099189B" w:rsidRDefault="004E7C16" w:rsidP="004E7C16">
            <w:pPr>
              <w:pStyle w:val="1fffb"/>
              <w:rPr>
                <w:rFonts w:cs="Times New Roman"/>
                <w:b/>
                <w:bCs w:val="0"/>
              </w:rPr>
            </w:pPr>
            <w:r w:rsidRPr="0099189B">
              <w:rPr>
                <w:color w:val="000000"/>
                <w:szCs w:val="20"/>
              </w:rPr>
              <w:t>99,35</w:t>
            </w:r>
          </w:p>
        </w:tc>
        <w:tc>
          <w:tcPr>
            <w:tcW w:w="813" w:type="pct"/>
            <w:tcBorders>
              <w:top w:val="single" w:sz="4" w:space="0" w:color="auto"/>
              <w:left w:val="nil"/>
              <w:bottom w:val="single" w:sz="4" w:space="0" w:color="auto"/>
              <w:right w:val="single" w:sz="4" w:space="0" w:color="auto"/>
            </w:tcBorders>
            <w:shd w:val="clear" w:color="auto" w:fill="auto"/>
            <w:noWrap/>
            <w:vAlign w:val="bottom"/>
          </w:tcPr>
          <w:p w:rsidR="004E7C16" w:rsidRPr="0099189B" w:rsidRDefault="004E7C16" w:rsidP="004E7C16">
            <w:pPr>
              <w:pStyle w:val="1fffb"/>
              <w:rPr>
                <w:rFonts w:cs="Times New Roman"/>
                <w:b/>
                <w:bCs w:val="0"/>
              </w:rPr>
            </w:pPr>
            <w:r w:rsidRPr="0099189B">
              <w:rPr>
                <w:color w:val="000000"/>
                <w:szCs w:val="20"/>
              </w:rPr>
              <w:t>0,24838</w:t>
            </w:r>
          </w:p>
        </w:tc>
        <w:tc>
          <w:tcPr>
            <w:tcW w:w="1066" w:type="pct"/>
            <w:tcBorders>
              <w:top w:val="single" w:sz="4" w:space="0" w:color="auto"/>
              <w:left w:val="nil"/>
              <w:bottom w:val="single" w:sz="4" w:space="0" w:color="auto"/>
              <w:right w:val="single" w:sz="4" w:space="0" w:color="auto"/>
            </w:tcBorders>
            <w:shd w:val="clear" w:color="auto" w:fill="auto"/>
            <w:noWrap/>
            <w:vAlign w:val="bottom"/>
          </w:tcPr>
          <w:p w:rsidR="004E7C16" w:rsidRPr="0099189B" w:rsidRDefault="004E7C16" w:rsidP="004E7C16">
            <w:pPr>
              <w:pStyle w:val="1fffb"/>
              <w:rPr>
                <w:rFonts w:cs="Times New Roman"/>
                <w:b/>
                <w:bCs w:val="0"/>
              </w:rPr>
            </w:pPr>
            <w:r w:rsidRPr="0099189B">
              <w:rPr>
                <w:color w:val="000000"/>
                <w:szCs w:val="20"/>
              </w:rPr>
              <w:t>0,54643</w:t>
            </w:r>
          </w:p>
        </w:tc>
      </w:tr>
    </w:tbl>
    <w:p w:rsidR="00C25060" w:rsidRPr="0099189B" w:rsidRDefault="00C25060" w:rsidP="00B5461F">
      <w:pPr>
        <w:pStyle w:val="11ff3"/>
      </w:pPr>
    </w:p>
    <w:p w:rsidR="00C25060" w:rsidRPr="0099189B" w:rsidRDefault="00C25060" w:rsidP="00B5461F">
      <w:pPr>
        <w:pStyle w:val="11ff3"/>
      </w:pPr>
      <w:r w:rsidRPr="0099189B">
        <w:t xml:space="preserve">В соответствии со </w:t>
      </w:r>
      <w:r w:rsidR="00FE4DF0" w:rsidRPr="0099189B">
        <w:t>СП 124.13330.2012</w:t>
      </w:r>
      <w:r w:rsidRPr="0099189B">
        <w:t xml:space="preserve"> «Тепловые сети» (п. 6.17) аварийная подпитка в количестве 2% от объема воды в тепловых сетях и присоединенным к ним системам теплопотребления осуществляется химически не обработанной и недеаэрированной водой.</w:t>
      </w:r>
    </w:p>
    <w:p w:rsidR="00C25060" w:rsidRPr="0099189B" w:rsidRDefault="00FD7E24" w:rsidP="007E505D">
      <w:pPr>
        <w:pStyle w:val="afffffffffffffff"/>
        <w:ind w:firstLine="0"/>
        <w:rPr>
          <w:b/>
          <w:szCs w:val="20"/>
          <w:u w:val="none"/>
        </w:rPr>
      </w:pPr>
      <w:bookmarkStart w:id="249" w:name="_Toc527706883"/>
      <w:r w:rsidRPr="0099189B">
        <w:rPr>
          <w:b/>
          <w:u w:val="none"/>
        </w:rPr>
        <w:t>Таблица 1.</w:t>
      </w:r>
      <w:r w:rsidR="008D4F9D" w:rsidRPr="0099189B">
        <w:rPr>
          <w:b/>
          <w:u w:val="none"/>
        </w:rPr>
        <w:t>7.2.</w:t>
      </w:r>
      <w:r w:rsidR="001067C3" w:rsidRPr="0099189B">
        <w:rPr>
          <w:b/>
          <w:u w:val="none"/>
        </w:rPr>
        <w:t>2</w:t>
      </w:r>
      <w:r w:rsidR="008D4F9D" w:rsidRPr="0099189B">
        <w:rPr>
          <w:b/>
          <w:u w:val="none"/>
        </w:rPr>
        <w:t xml:space="preserve"> – Расчетный о</w:t>
      </w:r>
      <w:r w:rsidR="00C25060" w:rsidRPr="0099189B">
        <w:rPr>
          <w:b/>
          <w:u w:val="none"/>
        </w:rPr>
        <w:t>бъем теплоносителя необходимый для подпитки сети в аварийном режиме</w:t>
      </w:r>
      <w:bookmarkEnd w:id="249"/>
      <w:r w:rsidR="00C25060" w:rsidRPr="0099189B">
        <w:rPr>
          <w:b/>
          <w:u w:val="none"/>
        </w:rPr>
        <w:t xml:space="preserve"> (без учета ГВС)</w:t>
      </w:r>
      <w:r w:rsidR="003D3A1D" w:rsidRPr="003D3A1D">
        <w:rPr>
          <w:b/>
          <w:u w:val="none"/>
        </w:rPr>
        <w:fldChar w:fldCharType="begin"/>
      </w:r>
      <w:r w:rsidR="00C25060" w:rsidRPr="0099189B">
        <w:rPr>
          <w:b/>
          <w:u w:val="none"/>
        </w:rPr>
        <w:instrText xml:space="preserve"> LINK </w:instrText>
      </w:r>
      <w:r w:rsidR="00FC2E5C" w:rsidRPr="0099189B">
        <w:rPr>
          <w:b/>
          <w:u w:val="none"/>
        </w:rPr>
        <w:instrText xml:space="preserve">Excel.Sheet.12 "F:\\5-с Проект\\Схема ТС\\Гремячинское\\Расчётные таблицы Гремячинское .xlsx" "131 нью!R60C2:R67C4" </w:instrText>
      </w:r>
      <w:r w:rsidR="00C25060" w:rsidRPr="0099189B">
        <w:rPr>
          <w:b/>
          <w:u w:val="none"/>
        </w:rPr>
        <w:instrText xml:space="preserve">\f 4 \h \* MERGEFORMAT </w:instrText>
      </w:r>
      <w:r w:rsidR="003D3A1D" w:rsidRPr="003D3A1D">
        <w:rPr>
          <w:b/>
          <w:u w:val="none"/>
        </w:rPr>
        <w:fldChar w:fldCharType="separate"/>
      </w:r>
    </w:p>
    <w:tbl>
      <w:tblPr>
        <w:tblW w:w="5000" w:type="pct"/>
        <w:tblLook w:val="04A0"/>
      </w:tblPr>
      <w:tblGrid>
        <w:gridCol w:w="3322"/>
        <w:gridCol w:w="3396"/>
        <w:gridCol w:w="2854"/>
      </w:tblGrid>
      <w:tr w:rsidR="00605A63" w:rsidRPr="0099189B" w:rsidTr="008C66E2">
        <w:trPr>
          <w:trHeight w:val="20"/>
          <w:tblHeader/>
        </w:trPr>
        <w:tc>
          <w:tcPr>
            <w:tcW w:w="173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F5BDE" w:rsidRPr="0099189B" w:rsidRDefault="00BF5BDE" w:rsidP="00BF5BDE">
            <w:pPr>
              <w:pStyle w:val="1fffb"/>
              <w:rPr>
                <w:rFonts w:cs="Times New Roman"/>
              </w:rPr>
            </w:pPr>
            <w:r w:rsidRPr="0099189B">
              <w:rPr>
                <w:rFonts w:cs="Times New Roman"/>
              </w:rPr>
              <w:t>Показатель</w:t>
            </w:r>
          </w:p>
        </w:tc>
        <w:tc>
          <w:tcPr>
            <w:tcW w:w="1774" w:type="pct"/>
            <w:tcBorders>
              <w:top w:val="single" w:sz="4" w:space="0" w:color="auto"/>
              <w:left w:val="nil"/>
              <w:bottom w:val="single" w:sz="4" w:space="0" w:color="auto"/>
              <w:right w:val="single" w:sz="4" w:space="0" w:color="auto"/>
            </w:tcBorders>
            <w:shd w:val="clear" w:color="000000" w:fill="D9D9D9"/>
            <w:vAlign w:val="center"/>
            <w:hideMark/>
          </w:tcPr>
          <w:p w:rsidR="00BF5BDE" w:rsidRPr="0099189B" w:rsidRDefault="00BF5BDE" w:rsidP="00BF5BDE">
            <w:pPr>
              <w:pStyle w:val="1fffb"/>
              <w:rPr>
                <w:rFonts w:cs="Times New Roman"/>
              </w:rPr>
            </w:pPr>
            <w:r w:rsidRPr="0099189B">
              <w:rPr>
                <w:rFonts w:cs="Times New Roman"/>
              </w:rPr>
              <w:t>Объем теплоносителя в системе теплоснабжения,</w:t>
            </w:r>
            <w:r w:rsidR="00DA5C80" w:rsidRPr="0099189B">
              <w:rPr>
                <w:rFonts w:cs="Times New Roman"/>
              </w:rPr>
              <w:t>м</w:t>
            </w:r>
            <w:r w:rsidR="00DA5C80" w:rsidRPr="0099189B">
              <w:rPr>
                <w:rFonts w:cs="Times New Roman"/>
                <w:vertAlign w:val="superscript"/>
              </w:rPr>
              <w:t>3</w:t>
            </w:r>
          </w:p>
        </w:tc>
        <w:tc>
          <w:tcPr>
            <w:tcW w:w="1491" w:type="pct"/>
            <w:tcBorders>
              <w:top w:val="single" w:sz="4" w:space="0" w:color="auto"/>
              <w:left w:val="nil"/>
              <w:bottom w:val="single" w:sz="4" w:space="0" w:color="auto"/>
              <w:right w:val="single" w:sz="4" w:space="0" w:color="auto"/>
            </w:tcBorders>
            <w:shd w:val="clear" w:color="000000" w:fill="D9D9D9"/>
            <w:vAlign w:val="center"/>
            <w:hideMark/>
          </w:tcPr>
          <w:p w:rsidR="00BF5BDE" w:rsidRPr="0099189B" w:rsidRDefault="00BF5BDE" w:rsidP="00BF5BDE">
            <w:pPr>
              <w:pStyle w:val="1fffb"/>
              <w:rPr>
                <w:rFonts w:cs="Times New Roman"/>
              </w:rPr>
            </w:pPr>
            <w:r w:rsidRPr="0099189B">
              <w:rPr>
                <w:rFonts w:cs="Times New Roman"/>
              </w:rPr>
              <w:t>Аварийная подпитка химически не обработанной и недеаэрированной воды,</w:t>
            </w:r>
            <w:r w:rsidR="00DA5C80" w:rsidRPr="0099189B">
              <w:rPr>
                <w:rFonts w:cs="Times New Roman"/>
              </w:rPr>
              <w:t>м</w:t>
            </w:r>
            <w:r w:rsidR="00DA5C80" w:rsidRPr="0099189B">
              <w:rPr>
                <w:rFonts w:cs="Times New Roman"/>
                <w:vertAlign w:val="superscript"/>
              </w:rPr>
              <w:t>3</w:t>
            </w:r>
            <w:r w:rsidRPr="0099189B">
              <w:rPr>
                <w:rFonts w:cs="Times New Roman"/>
              </w:rPr>
              <w:t>/час</w:t>
            </w:r>
          </w:p>
        </w:tc>
      </w:tr>
      <w:tr w:rsidR="00BF5BDE" w:rsidRPr="0099189B" w:rsidTr="008C66E2">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BDE" w:rsidRPr="0099189B" w:rsidRDefault="00CC11CF" w:rsidP="00BF5BDE">
            <w:pPr>
              <w:pStyle w:val="1fffb"/>
              <w:rPr>
                <w:rFonts w:cs="Times New Roman"/>
              </w:rPr>
            </w:pPr>
            <w:r>
              <w:rPr>
                <w:rFonts w:cs="Times New Roman"/>
              </w:rPr>
              <w:t>2025</w:t>
            </w:r>
            <w:r w:rsidR="00BF5BDE" w:rsidRPr="0099189B">
              <w:rPr>
                <w:rFonts w:cs="Times New Roman"/>
              </w:rPr>
              <w:t xml:space="preserve"> год</w:t>
            </w:r>
          </w:p>
        </w:tc>
      </w:tr>
      <w:tr w:rsidR="004E7C16" w:rsidRPr="0099189B" w:rsidTr="00A32058">
        <w:trPr>
          <w:trHeight w:val="20"/>
        </w:trPr>
        <w:tc>
          <w:tcPr>
            <w:tcW w:w="17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4E7C16" w:rsidRPr="0099189B" w:rsidRDefault="004E7C16" w:rsidP="004E7C16">
            <w:pPr>
              <w:pStyle w:val="1fffb"/>
              <w:rPr>
                <w:rFonts w:cs="Times New Roman"/>
              </w:rPr>
            </w:pPr>
            <w:r w:rsidRPr="0099189B">
              <w:rPr>
                <w:color w:val="000000"/>
                <w:szCs w:val="20"/>
              </w:rPr>
              <w:t xml:space="preserve">Котельная </w:t>
            </w:r>
            <w:r w:rsidR="0081191F">
              <w:rPr>
                <w:color w:val="000000"/>
                <w:szCs w:val="20"/>
              </w:rPr>
              <w:t>п. Сингапай</w:t>
            </w:r>
          </w:p>
        </w:tc>
        <w:tc>
          <w:tcPr>
            <w:tcW w:w="1774" w:type="pct"/>
            <w:tcBorders>
              <w:top w:val="single" w:sz="4" w:space="0" w:color="auto"/>
              <w:left w:val="nil"/>
              <w:bottom w:val="single" w:sz="4" w:space="0" w:color="auto"/>
              <w:right w:val="single" w:sz="4" w:space="0" w:color="auto"/>
            </w:tcBorders>
            <w:shd w:val="clear" w:color="auto" w:fill="auto"/>
            <w:noWrap/>
            <w:vAlign w:val="bottom"/>
          </w:tcPr>
          <w:p w:rsidR="004E7C16" w:rsidRPr="0099189B" w:rsidRDefault="004E7C16" w:rsidP="004E7C16">
            <w:pPr>
              <w:pStyle w:val="1fffb"/>
              <w:rPr>
                <w:rFonts w:cs="Times New Roman"/>
              </w:rPr>
            </w:pPr>
            <w:r w:rsidRPr="0099189B">
              <w:rPr>
                <w:color w:val="000000"/>
                <w:szCs w:val="20"/>
              </w:rPr>
              <w:t>644,53</w:t>
            </w:r>
          </w:p>
        </w:tc>
        <w:tc>
          <w:tcPr>
            <w:tcW w:w="1491" w:type="pct"/>
            <w:tcBorders>
              <w:top w:val="single" w:sz="4" w:space="0" w:color="auto"/>
              <w:left w:val="nil"/>
              <w:bottom w:val="single" w:sz="4" w:space="0" w:color="auto"/>
              <w:right w:val="single" w:sz="4" w:space="0" w:color="auto"/>
            </w:tcBorders>
            <w:shd w:val="clear" w:color="auto" w:fill="auto"/>
            <w:noWrap/>
            <w:vAlign w:val="bottom"/>
          </w:tcPr>
          <w:p w:rsidR="004E7C16" w:rsidRPr="0099189B" w:rsidRDefault="004E7C16" w:rsidP="004E7C16">
            <w:pPr>
              <w:pStyle w:val="1fffb"/>
              <w:rPr>
                <w:rFonts w:cs="Times New Roman"/>
              </w:rPr>
            </w:pPr>
            <w:r w:rsidRPr="0099189B">
              <w:rPr>
                <w:color w:val="000000"/>
                <w:szCs w:val="20"/>
              </w:rPr>
              <w:t>12,8906</w:t>
            </w:r>
          </w:p>
        </w:tc>
      </w:tr>
      <w:tr w:rsidR="004E7C16" w:rsidRPr="0099189B" w:rsidTr="00A32058">
        <w:trPr>
          <w:trHeight w:val="20"/>
        </w:trPr>
        <w:tc>
          <w:tcPr>
            <w:tcW w:w="17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4E7C16" w:rsidRPr="0099189B" w:rsidRDefault="004E7C16" w:rsidP="004E7C16">
            <w:pPr>
              <w:pStyle w:val="1fffb"/>
              <w:rPr>
                <w:rFonts w:cs="Times New Roman"/>
              </w:rPr>
            </w:pPr>
            <w:r w:rsidRPr="0099189B">
              <w:rPr>
                <w:color w:val="000000"/>
                <w:szCs w:val="20"/>
              </w:rPr>
              <w:t xml:space="preserve">Котельная </w:t>
            </w:r>
            <w:r w:rsidR="0081191F">
              <w:rPr>
                <w:color w:val="000000"/>
                <w:szCs w:val="20"/>
              </w:rPr>
              <w:t>с. Чеускино</w:t>
            </w:r>
          </w:p>
        </w:tc>
        <w:tc>
          <w:tcPr>
            <w:tcW w:w="1774" w:type="pct"/>
            <w:tcBorders>
              <w:top w:val="single" w:sz="4" w:space="0" w:color="auto"/>
              <w:left w:val="nil"/>
              <w:bottom w:val="single" w:sz="4" w:space="0" w:color="auto"/>
              <w:right w:val="single" w:sz="4" w:space="0" w:color="auto"/>
            </w:tcBorders>
            <w:shd w:val="clear" w:color="auto" w:fill="auto"/>
            <w:noWrap/>
            <w:vAlign w:val="bottom"/>
          </w:tcPr>
          <w:p w:rsidR="004E7C16" w:rsidRPr="0099189B" w:rsidRDefault="004E7C16" w:rsidP="004E7C16">
            <w:pPr>
              <w:pStyle w:val="1fffb"/>
              <w:rPr>
                <w:rFonts w:cs="Times New Roman"/>
              </w:rPr>
            </w:pPr>
            <w:r w:rsidRPr="0099189B">
              <w:rPr>
                <w:color w:val="000000"/>
                <w:szCs w:val="20"/>
              </w:rPr>
              <w:t>99,35</w:t>
            </w:r>
          </w:p>
        </w:tc>
        <w:tc>
          <w:tcPr>
            <w:tcW w:w="1491" w:type="pct"/>
            <w:tcBorders>
              <w:top w:val="single" w:sz="4" w:space="0" w:color="auto"/>
              <w:left w:val="nil"/>
              <w:bottom w:val="single" w:sz="4" w:space="0" w:color="auto"/>
              <w:right w:val="single" w:sz="4" w:space="0" w:color="auto"/>
            </w:tcBorders>
            <w:shd w:val="clear" w:color="auto" w:fill="auto"/>
            <w:noWrap/>
            <w:vAlign w:val="bottom"/>
          </w:tcPr>
          <w:p w:rsidR="004E7C16" w:rsidRPr="0099189B" w:rsidRDefault="004E7C16" w:rsidP="004E7C16">
            <w:pPr>
              <w:pStyle w:val="1fffb"/>
              <w:rPr>
                <w:rFonts w:cs="Times New Roman"/>
              </w:rPr>
            </w:pPr>
            <w:r w:rsidRPr="0099189B">
              <w:rPr>
                <w:color w:val="000000"/>
                <w:szCs w:val="20"/>
              </w:rPr>
              <w:t>1,9870</w:t>
            </w:r>
          </w:p>
        </w:tc>
      </w:tr>
    </w:tbl>
    <w:p w:rsidR="001067C3" w:rsidRPr="0099189B" w:rsidRDefault="001067C3" w:rsidP="00B5461F">
      <w:pPr>
        <w:pStyle w:val="11ff3"/>
        <w:rPr>
          <w:lang w:eastAsia="ru-RU"/>
        </w:rPr>
      </w:pPr>
    </w:p>
    <w:p w:rsidR="00C25060" w:rsidRPr="0099189B" w:rsidRDefault="003D3A1D" w:rsidP="00B5461F">
      <w:pPr>
        <w:pStyle w:val="11ff3"/>
      </w:pPr>
      <w:r w:rsidRPr="0099189B">
        <w:rPr>
          <w:lang w:eastAsia="ru-RU"/>
        </w:rPr>
        <w:fldChar w:fldCharType="end"/>
      </w:r>
      <w:r w:rsidR="00C25060" w:rsidRPr="0099189B">
        <w:t xml:space="preserve">Производительности сетевых и подпиточных насосов достаточно для обеспечения работы системы теплоснабжения. </w:t>
      </w:r>
    </w:p>
    <w:p w:rsidR="00C25060" w:rsidRPr="0099189B" w:rsidRDefault="00C25060" w:rsidP="00C25060">
      <w:pPr>
        <w:spacing w:after="120"/>
        <w:ind w:firstLine="709"/>
        <w:rPr>
          <w:rFonts w:ascii="Times New Roman" w:eastAsia="Calibri" w:hAnsi="Times New Roman" w:cs="Times New Roman"/>
          <w:b/>
          <w:szCs w:val="24"/>
        </w:rPr>
      </w:pPr>
    </w:p>
    <w:p w:rsidR="004E7C16" w:rsidRPr="0099189B" w:rsidRDefault="004E7C16" w:rsidP="00C25060">
      <w:pPr>
        <w:spacing w:after="120"/>
        <w:ind w:firstLine="709"/>
        <w:rPr>
          <w:rFonts w:ascii="Times New Roman" w:eastAsia="Calibri" w:hAnsi="Times New Roman" w:cs="Times New Roman"/>
          <w:b/>
          <w:szCs w:val="24"/>
        </w:rPr>
      </w:pPr>
    </w:p>
    <w:p w:rsidR="004E7C16" w:rsidRPr="0099189B" w:rsidRDefault="004E7C16" w:rsidP="00C25060">
      <w:pPr>
        <w:spacing w:after="120"/>
        <w:ind w:firstLine="709"/>
        <w:rPr>
          <w:rFonts w:ascii="Times New Roman" w:eastAsia="Calibri" w:hAnsi="Times New Roman" w:cs="Times New Roman"/>
          <w:b/>
          <w:szCs w:val="24"/>
        </w:rPr>
      </w:pPr>
    </w:p>
    <w:p w:rsidR="00C25060" w:rsidRPr="0099189B" w:rsidRDefault="00C25060" w:rsidP="00AD6FC2">
      <w:pPr>
        <w:pStyle w:val="19"/>
        <w:rPr>
          <w:spacing w:val="0"/>
        </w:rPr>
      </w:pPr>
      <w:bookmarkStart w:id="250" w:name="_Toc78674741"/>
      <w:bookmarkStart w:id="251" w:name="_Toc84970978"/>
      <w:bookmarkStart w:id="252" w:name="_Toc196159604"/>
      <w:r w:rsidRPr="0099189B">
        <w:rPr>
          <w:spacing w:val="0"/>
        </w:rPr>
        <w:t>Топливные балансы источников тепловой энергии и система обеспечения топливом</w:t>
      </w:r>
      <w:bookmarkEnd w:id="250"/>
      <w:bookmarkEnd w:id="251"/>
      <w:bookmarkEnd w:id="252"/>
    </w:p>
    <w:p w:rsidR="00C25060" w:rsidRPr="0099189B" w:rsidRDefault="00C25060" w:rsidP="00C25060">
      <w:pPr>
        <w:pStyle w:val="20"/>
        <w:keepNext w:val="0"/>
        <w:widowControl w:val="0"/>
        <w:numPr>
          <w:ilvl w:val="1"/>
          <w:numId w:val="57"/>
        </w:numPr>
        <w:spacing w:before="240" w:line="240" w:lineRule="auto"/>
        <w:ind w:left="0" w:firstLine="0"/>
        <w:textAlignment w:val="baseline"/>
        <w:rPr>
          <w:rFonts w:cs="Times New Roman"/>
        </w:rPr>
      </w:pPr>
      <w:bookmarkStart w:id="253" w:name="_Toc515271637"/>
      <w:bookmarkStart w:id="254" w:name="_Toc78674742"/>
      <w:bookmarkStart w:id="255" w:name="_Toc84970979"/>
      <w:bookmarkStart w:id="256" w:name="_Toc196159605"/>
      <w:r w:rsidRPr="0099189B">
        <w:rPr>
          <w:rFonts w:cs="Times New Roman"/>
        </w:rPr>
        <w:t>Описание видов и количества используемого основного топлива</w:t>
      </w:r>
      <w:bookmarkEnd w:id="253"/>
      <w:bookmarkEnd w:id="254"/>
      <w:bookmarkEnd w:id="255"/>
      <w:bookmarkEnd w:id="256"/>
    </w:p>
    <w:p w:rsidR="00F27827" w:rsidRPr="0099189B" w:rsidRDefault="00F27827" w:rsidP="00F27827">
      <w:pPr>
        <w:pStyle w:val="11ff3"/>
      </w:pPr>
      <w:bookmarkStart w:id="257" w:name="_Hlk196162536"/>
      <w:bookmarkStart w:id="258" w:name="_Toc515271638"/>
      <w:r w:rsidRPr="0099189B">
        <w:t>Основное топливо источников сельского поселения – природный газ. Газ сухой, отбензиненный компримированный с низшей теплотой сгорания 8024,25 ккал/н</w:t>
      </w:r>
      <w:r w:rsidR="00DA5C80" w:rsidRPr="0099189B">
        <w:t>м</w:t>
      </w:r>
      <w:r w:rsidR="00DA5C80" w:rsidRPr="0099189B">
        <w:rPr>
          <w:vertAlign w:val="superscript"/>
        </w:rPr>
        <w:t>3</w:t>
      </w:r>
      <w:r w:rsidRPr="0099189B">
        <w:t>. Резервным видом топлива для источников тепловой энергии сельского поселения Сингапай является нефть</w:t>
      </w:r>
      <w:r w:rsidR="000F6411" w:rsidRPr="0099189B">
        <w:t xml:space="preserve"> с низшей теплотой сгорания 10500 ккал/н</w:t>
      </w:r>
      <w:r w:rsidR="00DA5C80" w:rsidRPr="0099189B">
        <w:t>м</w:t>
      </w:r>
      <w:r w:rsidR="00DA5C80" w:rsidRPr="0099189B">
        <w:rPr>
          <w:vertAlign w:val="superscript"/>
        </w:rPr>
        <w:t>3</w:t>
      </w:r>
      <w:r w:rsidRPr="0099189B">
        <w:t>.</w:t>
      </w:r>
    </w:p>
    <w:p w:rsidR="002834BE" w:rsidRPr="0099189B" w:rsidRDefault="00F27827" w:rsidP="00F27827">
      <w:pPr>
        <w:pStyle w:val="11ff3"/>
      </w:pPr>
      <w:r w:rsidRPr="0099189B">
        <w:t>Источники обеспечиваются резервным топливом в соответствии с нормативными требованиями.</w:t>
      </w:r>
    </w:p>
    <w:p w:rsidR="00F27827" w:rsidRPr="0099189B" w:rsidRDefault="00F27827" w:rsidP="00F27827">
      <w:pPr>
        <w:pStyle w:val="11ff3"/>
      </w:pPr>
      <w:r w:rsidRPr="0099189B">
        <w:t>Газ на источники тепловой энергии сельского поселения Сингапай поступает от ООО «Газпром межрегионгаз Север». На поставку нефти заключен договор с ООО «РН-Юганскнефтегаз».</w:t>
      </w:r>
    </w:p>
    <w:p w:rsidR="00C25060" w:rsidRPr="0099189B" w:rsidRDefault="002834BE" w:rsidP="00B5461F">
      <w:pPr>
        <w:pStyle w:val="11ff3"/>
      </w:pPr>
      <w:r w:rsidRPr="0099189B">
        <w:t xml:space="preserve">Топливо </w:t>
      </w:r>
      <w:r w:rsidR="009319B3" w:rsidRPr="0099189B">
        <w:t>поставляется</w:t>
      </w:r>
      <w:r w:rsidRPr="0099189B">
        <w:t xml:space="preserve"> в полном объёме весь отопительный период. </w:t>
      </w:r>
      <w:bookmarkEnd w:id="257"/>
    </w:p>
    <w:p w:rsidR="00F90584" w:rsidRPr="0099189B" w:rsidRDefault="00F90584" w:rsidP="00B5461F">
      <w:pPr>
        <w:pStyle w:val="11ff3"/>
      </w:pPr>
    </w:p>
    <w:p w:rsidR="002E4AB9" w:rsidRPr="0099189B" w:rsidRDefault="002E4AB9" w:rsidP="00B5461F">
      <w:pPr>
        <w:pStyle w:val="11ff3"/>
      </w:pPr>
      <w:r w:rsidRPr="0099189B">
        <w:rPr>
          <w:b/>
          <w:bCs w:val="0"/>
        </w:rPr>
        <w:t>Таблица 1.8.1.1 – Характеристика топлив, используемых на источниках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3288"/>
        <w:gridCol w:w="3455"/>
        <w:gridCol w:w="2693"/>
      </w:tblGrid>
      <w:tr w:rsidR="00F27827" w:rsidRPr="0099189B" w:rsidTr="00A672EA">
        <w:trPr>
          <w:trHeight w:val="331"/>
          <w:tblHeader/>
        </w:trPr>
        <w:tc>
          <w:tcPr>
            <w:tcW w:w="1742" w:type="pct"/>
            <w:shd w:val="clear" w:color="auto" w:fill="D9D9D9" w:themeFill="background1" w:themeFillShade="D9"/>
            <w:vAlign w:val="center"/>
          </w:tcPr>
          <w:p w:rsidR="00F27827" w:rsidRPr="0099189B" w:rsidRDefault="00F27827" w:rsidP="00F27827">
            <w:pPr>
              <w:pStyle w:val="1fffb"/>
            </w:pPr>
            <w:r w:rsidRPr="0099189B">
              <w:t>Показатели</w:t>
            </w:r>
          </w:p>
        </w:tc>
        <w:tc>
          <w:tcPr>
            <w:tcW w:w="1831" w:type="pct"/>
            <w:shd w:val="clear" w:color="auto" w:fill="D9D9D9" w:themeFill="background1" w:themeFillShade="D9"/>
            <w:vAlign w:val="center"/>
          </w:tcPr>
          <w:p w:rsidR="00F27827" w:rsidRPr="0099189B" w:rsidRDefault="00F27827" w:rsidP="00F27827">
            <w:pPr>
              <w:pStyle w:val="1fffb"/>
            </w:pPr>
            <w:r w:rsidRPr="0099189B">
              <w:t>Основное топливо</w:t>
            </w:r>
          </w:p>
        </w:tc>
        <w:tc>
          <w:tcPr>
            <w:tcW w:w="1427" w:type="pct"/>
            <w:shd w:val="clear" w:color="auto" w:fill="D9D9D9" w:themeFill="background1" w:themeFillShade="D9"/>
            <w:vAlign w:val="center"/>
          </w:tcPr>
          <w:p w:rsidR="00F27827" w:rsidRPr="0099189B" w:rsidRDefault="00F27827" w:rsidP="00F27827">
            <w:pPr>
              <w:pStyle w:val="1fffb"/>
            </w:pPr>
            <w:r w:rsidRPr="0099189B">
              <w:t>Резервное топливо</w:t>
            </w:r>
          </w:p>
        </w:tc>
      </w:tr>
      <w:tr w:rsidR="00F27827" w:rsidRPr="0099189B" w:rsidTr="00A672EA">
        <w:trPr>
          <w:trHeight w:val="377"/>
        </w:trPr>
        <w:tc>
          <w:tcPr>
            <w:tcW w:w="1742" w:type="pct"/>
            <w:vAlign w:val="center"/>
          </w:tcPr>
          <w:p w:rsidR="00F27827" w:rsidRPr="0099189B" w:rsidRDefault="00F27827" w:rsidP="00F27827">
            <w:pPr>
              <w:pStyle w:val="1fffb"/>
            </w:pPr>
            <w:r w:rsidRPr="0099189B">
              <w:t>Вид топлива</w:t>
            </w:r>
          </w:p>
        </w:tc>
        <w:tc>
          <w:tcPr>
            <w:tcW w:w="1831" w:type="pct"/>
            <w:vAlign w:val="center"/>
          </w:tcPr>
          <w:p w:rsidR="00F27827" w:rsidRPr="0099189B" w:rsidRDefault="00F27827" w:rsidP="00F27827">
            <w:pPr>
              <w:pStyle w:val="1fffb"/>
            </w:pPr>
            <w:r w:rsidRPr="0099189B">
              <w:t>Природный газ</w:t>
            </w:r>
          </w:p>
        </w:tc>
        <w:tc>
          <w:tcPr>
            <w:tcW w:w="1427" w:type="pct"/>
            <w:vAlign w:val="center"/>
          </w:tcPr>
          <w:p w:rsidR="00F27827" w:rsidRPr="0099189B" w:rsidRDefault="00F27827" w:rsidP="00F27827">
            <w:pPr>
              <w:pStyle w:val="1fffb"/>
            </w:pPr>
            <w:r w:rsidRPr="0099189B">
              <w:t>нефть</w:t>
            </w:r>
          </w:p>
        </w:tc>
      </w:tr>
      <w:tr w:rsidR="00F27827" w:rsidRPr="0099189B" w:rsidTr="00A672EA">
        <w:trPr>
          <w:trHeight w:val="411"/>
        </w:trPr>
        <w:tc>
          <w:tcPr>
            <w:tcW w:w="1742" w:type="pct"/>
            <w:vAlign w:val="center"/>
          </w:tcPr>
          <w:p w:rsidR="00F27827" w:rsidRPr="0099189B" w:rsidRDefault="00F27827" w:rsidP="00F27827">
            <w:pPr>
              <w:pStyle w:val="1fffb"/>
            </w:pPr>
            <w:r w:rsidRPr="0099189B">
              <w:t>Поставщик топлива</w:t>
            </w:r>
          </w:p>
        </w:tc>
        <w:tc>
          <w:tcPr>
            <w:tcW w:w="1831" w:type="pct"/>
            <w:shd w:val="clear" w:color="auto" w:fill="FFFFFF" w:themeFill="background1"/>
            <w:vAlign w:val="center"/>
          </w:tcPr>
          <w:p w:rsidR="00F27827" w:rsidRPr="0099189B" w:rsidRDefault="00F27827" w:rsidP="00F27827">
            <w:pPr>
              <w:pStyle w:val="1fffb"/>
            </w:pPr>
            <w:r w:rsidRPr="0099189B">
              <w:t>ООО «Газпром межрегионгаз Север»</w:t>
            </w:r>
          </w:p>
        </w:tc>
        <w:tc>
          <w:tcPr>
            <w:tcW w:w="1427" w:type="pct"/>
            <w:shd w:val="clear" w:color="auto" w:fill="FFFFFF" w:themeFill="background1"/>
            <w:vAlign w:val="center"/>
          </w:tcPr>
          <w:p w:rsidR="00F27827" w:rsidRPr="0099189B" w:rsidRDefault="00F27827" w:rsidP="00F27827">
            <w:pPr>
              <w:pStyle w:val="1fffb"/>
            </w:pPr>
            <w:r w:rsidRPr="0099189B">
              <w:t>ООО «РН-Юганскнефтегаз»</w:t>
            </w:r>
          </w:p>
        </w:tc>
      </w:tr>
    </w:tbl>
    <w:p w:rsidR="002E4AB9" w:rsidRPr="0099189B" w:rsidRDefault="002E4AB9" w:rsidP="00B5461F">
      <w:pPr>
        <w:pStyle w:val="11ff3"/>
      </w:pPr>
    </w:p>
    <w:p w:rsidR="002E4AB9" w:rsidRPr="0099189B" w:rsidRDefault="002E4AB9" w:rsidP="00B5461F">
      <w:pPr>
        <w:pStyle w:val="11ff3"/>
        <w:sectPr w:rsidR="002E4AB9" w:rsidRPr="0099189B" w:rsidSect="00ED5167">
          <w:footerReference w:type="default" r:id="rId55"/>
          <w:pgSz w:w="11907" w:h="16839" w:code="9"/>
          <w:pgMar w:top="1134" w:right="850" w:bottom="1134" w:left="1701" w:header="680" w:footer="284" w:gutter="0"/>
          <w:cols w:space="708"/>
          <w:docGrid w:linePitch="360"/>
        </w:sectPr>
      </w:pPr>
    </w:p>
    <w:p w:rsidR="00BF5BDE" w:rsidRPr="0099189B" w:rsidRDefault="00FD7E24" w:rsidP="00807A80">
      <w:pPr>
        <w:pStyle w:val="afffffffffffffff"/>
        <w:ind w:firstLine="0"/>
        <w:rPr>
          <w:b/>
          <w:u w:val="none"/>
        </w:rPr>
      </w:pPr>
      <w:r w:rsidRPr="0099189B">
        <w:rPr>
          <w:b/>
          <w:bCs/>
          <w:u w:val="none"/>
        </w:rPr>
        <w:lastRenderedPageBreak/>
        <w:t>Таблица 1.</w:t>
      </w:r>
      <w:r w:rsidR="008D4F9D" w:rsidRPr="0099189B">
        <w:rPr>
          <w:b/>
          <w:bCs/>
          <w:u w:val="none"/>
        </w:rPr>
        <w:t>8.1.</w:t>
      </w:r>
      <w:r w:rsidR="002E4AB9" w:rsidRPr="0099189B">
        <w:rPr>
          <w:b/>
          <w:bCs/>
          <w:u w:val="none"/>
        </w:rPr>
        <w:t>2</w:t>
      </w:r>
      <w:r w:rsidR="008D4F9D" w:rsidRPr="0099189B">
        <w:rPr>
          <w:b/>
          <w:bCs/>
          <w:u w:val="none"/>
        </w:rPr>
        <w:t xml:space="preserve">– </w:t>
      </w:r>
      <w:r w:rsidR="00C25060" w:rsidRPr="0099189B">
        <w:rPr>
          <w:b/>
          <w:u w:val="none"/>
        </w:rPr>
        <w:t xml:space="preserve">Расход </w:t>
      </w:r>
      <w:r w:rsidR="00FC2E5C" w:rsidRPr="0099189B">
        <w:rPr>
          <w:b/>
          <w:u w:val="none"/>
        </w:rPr>
        <w:t xml:space="preserve">основного топлива </w:t>
      </w:r>
      <w:r w:rsidR="00F27827" w:rsidRPr="0099189B">
        <w:rPr>
          <w:b/>
          <w:u w:val="none"/>
        </w:rPr>
        <w:t xml:space="preserve">источниками тепловой энергии </w:t>
      </w:r>
      <w:r w:rsidR="00FC2E5C" w:rsidRPr="0099189B">
        <w:rPr>
          <w:b/>
          <w:u w:val="none"/>
        </w:rPr>
        <w:t xml:space="preserve">от выработки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59"/>
        <w:gridCol w:w="1735"/>
        <w:gridCol w:w="1671"/>
        <w:gridCol w:w="1387"/>
        <w:gridCol w:w="1543"/>
        <w:gridCol w:w="1366"/>
        <w:gridCol w:w="1407"/>
        <w:gridCol w:w="1244"/>
        <w:gridCol w:w="1392"/>
      </w:tblGrid>
      <w:tr w:rsidR="00807A80" w:rsidRPr="0099189B" w:rsidTr="00F27827">
        <w:trPr>
          <w:trHeight w:val="20"/>
        </w:trPr>
        <w:tc>
          <w:tcPr>
            <w:tcW w:w="951" w:type="pct"/>
            <w:shd w:val="clear" w:color="000000" w:fill="D9D9D9"/>
            <w:vAlign w:val="center"/>
            <w:hideMark/>
          </w:tcPr>
          <w:p w:rsidR="00807A80" w:rsidRPr="0099189B" w:rsidRDefault="00807A80" w:rsidP="00807A80">
            <w:pPr>
              <w:pStyle w:val="1fffb"/>
              <w:rPr>
                <w:rFonts w:cs="Times New Roman"/>
              </w:rPr>
            </w:pPr>
            <w:bookmarkStart w:id="259" w:name="_Hlk237352345"/>
            <w:r w:rsidRPr="0099189B">
              <w:rPr>
                <w:rFonts w:cs="Times New Roman"/>
              </w:rPr>
              <w:t>Наименование котельной</w:t>
            </w:r>
          </w:p>
        </w:tc>
        <w:tc>
          <w:tcPr>
            <w:tcW w:w="598" w:type="pct"/>
            <w:shd w:val="clear" w:color="000000" w:fill="D9D9D9"/>
            <w:vAlign w:val="center"/>
            <w:hideMark/>
          </w:tcPr>
          <w:p w:rsidR="00807A80" w:rsidRPr="0099189B" w:rsidRDefault="00807A80" w:rsidP="00807A80">
            <w:pPr>
              <w:pStyle w:val="1fffb"/>
              <w:rPr>
                <w:rFonts w:cs="Times New Roman"/>
              </w:rPr>
            </w:pPr>
            <w:r w:rsidRPr="0099189B">
              <w:rPr>
                <w:rFonts w:cs="Times New Roman"/>
              </w:rPr>
              <w:t>Тепловая нагрузка с учетом потерь при транспортировке и СН, Гкал/час</w:t>
            </w:r>
          </w:p>
        </w:tc>
        <w:tc>
          <w:tcPr>
            <w:tcW w:w="576" w:type="pct"/>
            <w:shd w:val="clear" w:color="000000" w:fill="D9D9D9"/>
            <w:vAlign w:val="center"/>
            <w:hideMark/>
          </w:tcPr>
          <w:p w:rsidR="00807A80" w:rsidRPr="0099189B" w:rsidRDefault="00807A80" w:rsidP="00807A80">
            <w:pPr>
              <w:pStyle w:val="1fffb"/>
              <w:rPr>
                <w:rFonts w:cs="Times New Roman"/>
              </w:rPr>
            </w:pPr>
            <w:r w:rsidRPr="0099189B">
              <w:rPr>
                <w:rFonts w:cs="Times New Roman"/>
              </w:rPr>
              <w:t>Присоединенная тепловая нагрузка (мощность), Гкал/ч</w:t>
            </w:r>
          </w:p>
        </w:tc>
        <w:tc>
          <w:tcPr>
            <w:tcW w:w="478" w:type="pct"/>
            <w:shd w:val="clear" w:color="000000" w:fill="D9D9D9"/>
            <w:vAlign w:val="center"/>
            <w:hideMark/>
          </w:tcPr>
          <w:p w:rsidR="00807A80" w:rsidRPr="0099189B" w:rsidRDefault="00807A80" w:rsidP="00807A80">
            <w:pPr>
              <w:pStyle w:val="1fffb"/>
              <w:rPr>
                <w:rFonts w:cs="Times New Roman"/>
              </w:rPr>
            </w:pPr>
            <w:r w:rsidRPr="0099189B">
              <w:rPr>
                <w:rFonts w:cs="Times New Roman"/>
              </w:rPr>
              <w:t>Объем производства тепловой энергии в год, Гкал</w:t>
            </w:r>
          </w:p>
        </w:tc>
        <w:tc>
          <w:tcPr>
            <w:tcW w:w="532" w:type="pct"/>
            <w:shd w:val="clear" w:color="000000" w:fill="D9D9D9"/>
            <w:vAlign w:val="center"/>
            <w:hideMark/>
          </w:tcPr>
          <w:p w:rsidR="00807A80" w:rsidRPr="0099189B" w:rsidRDefault="00807A80" w:rsidP="00807A80">
            <w:pPr>
              <w:pStyle w:val="1fffb"/>
              <w:rPr>
                <w:rFonts w:cs="Times New Roman"/>
              </w:rPr>
            </w:pPr>
            <w:r w:rsidRPr="0099189B">
              <w:rPr>
                <w:rFonts w:cs="Times New Roman"/>
              </w:rPr>
              <w:t>Основное топливо</w:t>
            </w:r>
          </w:p>
        </w:tc>
        <w:tc>
          <w:tcPr>
            <w:tcW w:w="471" w:type="pct"/>
            <w:shd w:val="clear" w:color="000000" w:fill="D9D9D9"/>
            <w:vAlign w:val="center"/>
            <w:hideMark/>
          </w:tcPr>
          <w:p w:rsidR="00807A80" w:rsidRPr="0099189B" w:rsidRDefault="00807A80" w:rsidP="00807A80">
            <w:pPr>
              <w:pStyle w:val="1fffb"/>
              <w:rPr>
                <w:rFonts w:cs="Times New Roman"/>
              </w:rPr>
            </w:pPr>
            <w:r w:rsidRPr="0099189B">
              <w:rPr>
                <w:rFonts w:cs="Times New Roman"/>
              </w:rPr>
              <w:t>Фактический удельный расход удельного топлива на выработку тепловой энергии, кг.у.т./Гкал</w:t>
            </w:r>
          </w:p>
        </w:tc>
        <w:tc>
          <w:tcPr>
            <w:tcW w:w="485" w:type="pct"/>
            <w:shd w:val="clear" w:color="000000" w:fill="D9D9D9"/>
            <w:vAlign w:val="center"/>
            <w:hideMark/>
          </w:tcPr>
          <w:p w:rsidR="00807A80" w:rsidRPr="0099189B" w:rsidRDefault="00807A80" w:rsidP="00807A80">
            <w:pPr>
              <w:pStyle w:val="1fffb"/>
              <w:rPr>
                <w:rFonts w:cs="Times New Roman"/>
              </w:rPr>
            </w:pPr>
            <w:r w:rsidRPr="0099189B">
              <w:rPr>
                <w:rFonts w:cs="Times New Roman"/>
              </w:rPr>
              <w:t>Средняя теплотворная способность топлива, ккал/кг</w:t>
            </w:r>
          </w:p>
        </w:tc>
        <w:tc>
          <w:tcPr>
            <w:tcW w:w="429" w:type="pct"/>
            <w:shd w:val="clear" w:color="000000" w:fill="D9D9D9"/>
            <w:vAlign w:val="center"/>
            <w:hideMark/>
          </w:tcPr>
          <w:p w:rsidR="00807A80" w:rsidRPr="0099189B" w:rsidRDefault="00807A80" w:rsidP="00807A80">
            <w:pPr>
              <w:pStyle w:val="1fffb"/>
              <w:rPr>
                <w:rFonts w:cs="Times New Roman"/>
              </w:rPr>
            </w:pPr>
            <w:r w:rsidRPr="0099189B">
              <w:rPr>
                <w:rFonts w:cs="Times New Roman"/>
              </w:rPr>
              <w:t>Годовой расход основного топлива, т.у.т.</w:t>
            </w:r>
          </w:p>
        </w:tc>
        <w:tc>
          <w:tcPr>
            <w:tcW w:w="480" w:type="pct"/>
            <w:shd w:val="clear" w:color="000000" w:fill="D9D9D9"/>
            <w:vAlign w:val="center"/>
            <w:hideMark/>
          </w:tcPr>
          <w:p w:rsidR="00807A80" w:rsidRPr="0099189B" w:rsidRDefault="00807A80" w:rsidP="00807A80">
            <w:pPr>
              <w:pStyle w:val="1fffb"/>
              <w:rPr>
                <w:rFonts w:cs="Times New Roman"/>
              </w:rPr>
            </w:pPr>
            <w:r w:rsidRPr="0099189B">
              <w:rPr>
                <w:rFonts w:cs="Times New Roman"/>
              </w:rPr>
              <w:t xml:space="preserve">Годовой расход натурального топлива, </w:t>
            </w:r>
            <w:r w:rsidR="00DA5C80" w:rsidRPr="0099189B">
              <w:rPr>
                <w:rFonts w:cs="Times New Roman"/>
              </w:rPr>
              <w:t>м</w:t>
            </w:r>
            <w:r w:rsidR="00DA5C80" w:rsidRPr="0099189B">
              <w:rPr>
                <w:rFonts w:cs="Times New Roman"/>
                <w:vertAlign w:val="superscript"/>
              </w:rPr>
              <w:t>3</w:t>
            </w:r>
            <w:r w:rsidRPr="0099189B">
              <w:rPr>
                <w:rFonts w:cs="Times New Roman"/>
              </w:rPr>
              <w:t xml:space="preserve"> (т, мВт)</w:t>
            </w:r>
          </w:p>
        </w:tc>
      </w:tr>
      <w:tr w:rsidR="00807A80" w:rsidRPr="0099189B" w:rsidTr="00A672EA">
        <w:trPr>
          <w:trHeight w:val="20"/>
        </w:trPr>
        <w:tc>
          <w:tcPr>
            <w:tcW w:w="5000" w:type="pct"/>
            <w:gridSpan w:val="9"/>
            <w:shd w:val="clear" w:color="auto" w:fill="auto"/>
            <w:vAlign w:val="center"/>
            <w:hideMark/>
          </w:tcPr>
          <w:p w:rsidR="00807A80" w:rsidRPr="0099189B" w:rsidRDefault="00CC11CF" w:rsidP="00807A80">
            <w:pPr>
              <w:pStyle w:val="1fffb"/>
              <w:rPr>
                <w:rFonts w:cs="Times New Roman"/>
              </w:rPr>
            </w:pPr>
            <w:r>
              <w:rPr>
                <w:rFonts w:cs="Times New Roman"/>
              </w:rPr>
              <w:t>2025</w:t>
            </w:r>
            <w:r w:rsidR="00807A80" w:rsidRPr="0099189B">
              <w:rPr>
                <w:rFonts w:cs="Times New Roman"/>
              </w:rPr>
              <w:t xml:space="preserve"> год</w:t>
            </w:r>
          </w:p>
        </w:tc>
      </w:tr>
      <w:tr w:rsidR="00A672EA" w:rsidRPr="0099189B" w:rsidTr="00F27827">
        <w:trPr>
          <w:trHeight w:val="20"/>
        </w:trPr>
        <w:tc>
          <w:tcPr>
            <w:tcW w:w="951" w:type="pct"/>
            <w:shd w:val="clear" w:color="000000" w:fill="FFFFFF"/>
            <w:vAlign w:val="center"/>
            <w:hideMark/>
          </w:tcPr>
          <w:p w:rsidR="00A672EA" w:rsidRPr="0099189B" w:rsidRDefault="00A672EA" w:rsidP="00A672EA">
            <w:pPr>
              <w:pStyle w:val="1fffb"/>
              <w:rPr>
                <w:rFonts w:cs="Times New Roman"/>
              </w:rPr>
            </w:pPr>
            <w:r w:rsidRPr="0099189B">
              <w:t xml:space="preserve">Котельная </w:t>
            </w:r>
            <w:r>
              <w:t>п. Сингапай</w:t>
            </w:r>
          </w:p>
        </w:tc>
        <w:tc>
          <w:tcPr>
            <w:tcW w:w="598" w:type="pct"/>
            <w:shd w:val="clear" w:color="000000" w:fill="FFFFFF"/>
            <w:vAlign w:val="center"/>
            <w:hideMark/>
          </w:tcPr>
          <w:p w:rsidR="00A672EA" w:rsidRPr="0099189B" w:rsidRDefault="00A672EA" w:rsidP="00A672EA">
            <w:pPr>
              <w:pStyle w:val="1fffb"/>
              <w:rPr>
                <w:rFonts w:cs="Times New Roman"/>
              </w:rPr>
            </w:pPr>
            <w:r>
              <w:rPr>
                <w:color w:val="000000"/>
              </w:rPr>
              <w:t>16,82</w:t>
            </w:r>
          </w:p>
        </w:tc>
        <w:tc>
          <w:tcPr>
            <w:tcW w:w="576" w:type="pct"/>
            <w:shd w:val="clear" w:color="000000" w:fill="FFFFFF"/>
            <w:vAlign w:val="center"/>
            <w:hideMark/>
          </w:tcPr>
          <w:p w:rsidR="00A672EA" w:rsidRPr="0099189B" w:rsidRDefault="00A672EA" w:rsidP="00A672EA">
            <w:pPr>
              <w:pStyle w:val="1fffb"/>
              <w:rPr>
                <w:rFonts w:cs="Times New Roman"/>
              </w:rPr>
            </w:pPr>
            <w:r>
              <w:t>15,4</w:t>
            </w:r>
          </w:p>
        </w:tc>
        <w:tc>
          <w:tcPr>
            <w:tcW w:w="478" w:type="pct"/>
            <w:shd w:val="clear" w:color="000000" w:fill="FFFFFF"/>
            <w:vAlign w:val="center"/>
            <w:hideMark/>
          </w:tcPr>
          <w:p w:rsidR="00A672EA" w:rsidRPr="0099189B" w:rsidRDefault="00A672EA" w:rsidP="00A672EA">
            <w:pPr>
              <w:pStyle w:val="1fffb"/>
              <w:rPr>
                <w:rFonts w:cs="Times New Roman"/>
              </w:rPr>
            </w:pPr>
            <w:r>
              <w:t>35448,65</w:t>
            </w:r>
          </w:p>
        </w:tc>
        <w:tc>
          <w:tcPr>
            <w:tcW w:w="532" w:type="pct"/>
            <w:shd w:val="clear" w:color="auto" w:fill="auto"/>
            <w:noWrap/>
            <w:vAlign w:val="center"/>
            <w:hideMark/>
          </w:tcPr>
          <w:p w:rsidR="00A672EA" w:rsidRPr="0099189B" w:rsidRDefault="00A672EA" w:rsidP="00A672EA">
            <w:pPr>
              <w:pStyle w:val="1fffb"/>
              <w:rPr>
                <w:rFonts w:cs="Times New Roman"/>
              </w:rPr>
            </w:pPr>
            <w:r w:rsidRPr="0099189B">
              <w:t>Природный газ</w:t>
            </w:r>
          </w:p>
        </w:tc>
        <w:tc>
          <w:tcPr>
            <w:tcW w:w="471" w:type="pct"/>
            <w:shd w:val="clear" w:color="auto" w:fill="auto"/>
            <w:noWrap/>
            <w:vAlign w:val="center"/>
            <w:hideMark/>
          </w:tcPr>
          <w:p w:rsidR="00A672EA" w:rsidRPr="0099189B" w:rsidRDefault="00A672EA" w:rsidP="00A672EA">
            <w:pPr>
              <w:pStyle w:val="1fffb"/>
              <w:rPr>
                <w:rFonts w:cs="Times New Roman"/>
              </w:rPr>
            </w:pPr>
            <w:r w:rsidRPr="0099189B">
              <w:t>164,40</w:t>
            </w:r>
          </w:p>
        </w:tc>
        <w:tc>
          <w:tcPr>
            <w:tcW w:w="485" w:type="pct"/>
            <w:shd w:val="clear" w:color="auto" w:fill="auto"/>
            <w:noWrap/>
            <w:vAlign w:val="center"/>
            <w:hideMark/>
          </w:tcPr>
          <w:p w:rsidR="00A672EA" w:rsidRPr="0099189B" w:rsidRDefault="00A672EA" w:rsidP="00A672EA">
            <w:pPr>
              <w:pStyle w:val="1fffb"/>
              <w:rPr>
                <w:rFonts w:cs="Times New Roman"/>
                <w:color w:val="333333"/>
              </w:rPr>
            </w:pPr>
            <w:r w:rsidRPr="0099189B">
              <w:rPr>
                <w:color w:val="333333"/>
              </w:rPr>
              <w:t>9060</w:t>
            </w:r>
          </w:p>
        </w:tc>
        <w:tc>
          <w:tcPr>
            <w:tcW w:w="429" w:type="pct"/>
            <w:shd w:val="clear" w:color="auto" w:fill="auto"/>
            <w:noWrap/>
            <w:vAlign w:val="center"/>
            <w:hideMark/>
          </w:tcPr>
          <w:p w:rsidR="00A672EA" w:rsidRPr="0099189B" w:rsidRDefault="00A672EA" w:rsidP="00A672EA">
            <w:pPr>
              <w:pStyle w:val="1fffb"/>
              <w:rPr>
                <w:rFonts w:cs="Times New Roman"/>
              </w:rPr>
            </w:pPr>
            <w:r w:rsidRPr="0099189B">
              <w:t>3803,9</w:t>
            </w:r>
          </w:p>
        </w:tc>
        <w:tc>
          <w:tcPr>
            <w:tcW w:w="480" w:type="pct"/>
            <w:shd w:val="clear" w:color="auto" w:fill="auto"/>
            <w:noWrap/>
            <w:vAlign w:val="center"/>
            <w:hideMark/>
          </w:tcPr>
          <w:p w:rsidR="00A672EA" w:rsidRPr="0099189B" w:rsidRDefault="00A672EA" w:rsidP="00A672EA">
            <w:pPr>
              <w:pStyle w:val="1fffb"/>
              <w:rPr>
                <w:rFonts w:cs="Times New Roman"/>
              </w:rPr>
            </w:pPr>
            <w:r w:rsidRPr="0099189B">
              <w:t>3307,7</w:t>
            </w:r>
          </w:p>
        </w:tc>
      </w:tr>
      <w:tr w:rsidR="00A672EA" w:rsidRPr="0099189B" w:rsidTr="00F27827">
        <w:trPr>
          <w:trHeight w:val="20"/>
        </w:trPr>
        <w:tc>
          <w:tcPr>
            <w:tcW w:w="951" w:type="pct"/>
            <w:shd w:val="clear" w:color="000000" w:fill="FFFFFF"/>
            <w:vAlign w:val="center"/>
          </w:tcPr>
          <w:p w:rsidR="00A672EA" w:rsidRPr="0099189B" w:rsidRDefault="00A672EA" w:rsidP="00A672EA">
            <w:pPr>
              <w:pStyle w:val="1fffb"/>
              <w:rPr>
                <w:rFonts w:cs="Times New Roman"/>
              </w:rPr>
            </w:pPr>
            <w:r w:rsidRPr="0099189B">
              <w:t xml:space="preserve">Котельная </w:t>
            </w:r>
            <w:r>
              <w:t>с. Чеускино</w:t>
            </w:r>
          </w:p>
        </w:tc>
        <w:tc>
          <w:tcPr>
            <w:tcW w:w="598" w:type="pct"/>
            <w:shd w:val="clear" w:color="000000" w:fill="FFFFFF"/>
            <w:vAlign w:val="center"/>
          </w:tcPr>
          <w:p w:rsidR="00A672EA" w:rsidRPr="0099189B" w:rsidRDefault="00A672EA" w:rsidP="00A672EA">
            <w:pPr>
              <w:pStyle w:val="1fffb"/>
              <w:rPr>
                <w:rFonts w:cs="Times New Roman"/>
              </w:rPr>
            </w:pPr>
            <w:r>
              <w:rPr>
                <w:color w:val="000000"/>
              </w:rPr>
              <w:t>4,7</w:t>
            </w:r>
          </w:p>
        </w:tc>
        <w:tc>
          <w:tcPr>
            <w:tcW w:w="576" w:type="pct"/>
            <w:shd w:val="clear" w:color="000000" w:fill="FFFFFF"/>
            <w:vAlign w:val="center"/>
          </w:tcPr>
          <w:p w:rsidR="00A672EA" w:rsidRPr="0099189B" w:rsidRDefault="00A672EA" w:rsidP="00A672EA">
            <w:pPr>
              <w:pStyle w:val="1fffb"/>
              <w:rPr>
                <w:rFonts w:cs="Times New Roman"/>
              </w:rPr>
            </w:pPr>
            <w:r>
              <w:t>4,24</w:t>
            </w:r>
          </w:p>
        </w:tc>
        <w:tc>
          <w:tcPr>
            <w:tcW w:w="478" w:type="pct"/>
            <w:shd w:val="clear" w:color="000000" w:fill="FFFFFF"/>
            <w:vAlign w:val="center"/>
          </w:tcPr>
          <w:p w:rsidR="00A672EA" w:rsidRPr="0099189B" w:rsidRDefault="00A672EA" w:rsidP="00A672EA">
            <w:pPr>
              <w:pStyle w:val="1fffb"/>
              <w:rPr>
                <w:rFonts w:cs="Times New Roman"/>
              </w:rPr>
            </w:pPr>
            <w:r>
              <w:t>8431,39</w:t>
            </w:r>
          </w:p>
        </w:tc>
        <w:tc>
          <w:tcPr>
            <w:tcW w:w="532" w:type="pct"/>
            <w:shd w:val="clear" w:color="auto" w:fill="auto"/>
            <w:noWrap/>
            <w:vAlign w:val="center"/>
          </w:tcPr>
          <w:p w:rsidR="00A672EA" w:rsidRPr="0099189B" w:rsidRDefault="00A672EA" w:rsidP="00A672EA">
            <w:pPr>
              <w:pStyle w:val="1fffb"/>
              <w:rPr>
                <w:rFonts w:cs="Times New Roman"/>
              </w:rPr>
            </w:pPr>
            <w:r w:rsidRPr="0099189B">
              <w:t>Природный газ</w:t>
            </w:r>
          </w:p>
        </w:tc>
        <w:tc>
          <w:tcPr>
            <w:tcW w:w="471" w:type="pct"/>
            <w:shd w:val="clear" w:color="auto" w:fill="auto"/>
            <w:noWrap/>
            <w:vAlign w:val="center"/>
          </w:tcPr>
          <w:p w:rsidR="00A672EA" w:rsidRPr="0099189B" w:rsidRDefault="00A672EA" w:rsidP="00A672EA">
            <w:pPr>
              <w:pStyle w:val="1fffb"/>
              <w:rPr>
                <w:rFonts w:cs="Times New Roman"/>
              </w:rPr>
            </w:pPr>
            <w:r w:rsidRPr="0099189B">
              <w:t>188,96</w:t>
            </w:r>
          </w:p>
        </w:tc>
        <w:tc>
          <w:tcPr>
            <w:tcW w:w="485" w:type="pct"/>
            <w:shd w:val="clear" w:color="auto" w:fill="auto"/>
            <w:noWrap/>
            <w:vAlign w:val="center"/>
          </w:tcPr>
          <w:p w:rsidR="00A672EA" w:rsidRPr="0099189B" w:rsidRDefault="00A672EA" w:rsidP="00A672EA">
            <w:pPr>
              <w:pStyle w:val="1fffb"/>
              <w:rPr>
                <w:rFonts w:cs="Times New Roman"/>
                <w:color w:val="333333"/>
              </w:rPr>
            </w:pPr>
            <w:r w:rsidRPr="0099189B">
              <w:rPr>
                <w:color w:val="333333"/>
              </w:rPr>
              <w:t>9060</w:t>
            </w:r>
          </w:p>
        </w:tc>
        <w:tc>
          <w:tcPr>
            <w:tcW w:w="429" w:type="pct"/>
            <w:shd w:val="clear" w:color="auto" w:fill="auto"/>
            <w:noWrap/>
            <w:vAlign w:val="center"/>
          </w:tcPr>
          <w:p w:rsidR="00A672EA" w:rsidRPr="0099189B" w:rsidRDefault="00A672EA" w:rsidP="00A672EA">
            <w:pPr>
              <w:pStyle w:val="1fffb"/>
              <w:rPr>
                <w:rFonts w:cs="Times New Roman"/>
              </w:rPr>
            </w:pPr>
            <w:r w:rsidRPr="0099189B">
              <w:t>1611,4</w:t>
            </w:r>
          </w:p>
        </w:tc>
        <w:tc>
          <w:tcPr>
            <w:tcW w:w="480" w:type="pct"/>
            <w:shd w:val="clear" w:color="auto" w:fill="auto"/>
            <w:noWrap/>
            <w:vAlign w:val="center"/>
          </w:tcPr>
          <w:p w:rsidR="00A672EA" w:rsidRPr="0099189B" w:rsidRDefault="00A672EA" w:rsidP="00A672EA">
            <w:pPr>
              <w:pStyle w:val="1fffb"/>
              <w:rPr>
                <w:rFonts w:cs="Times New Roman"/>
              </w:rPr>
            </w:pPr>
            <w:r w:rsidRPr="0099189B">
              <w:t>1401,2</w:t>
            </w:r>
          </w:p>
        </w:tc>
      </w:tr>
      <w:bookmarkEnd w:id="259"/>
    </w:tbl>
    <w:p w:rsidR="00807A80" w:rsidRPr="0099189B" w:rsidRDefault="00807A80" w:rsidP="00C25060">
      <w:pPr>
        <w:spacing w:line="336" w:lineRule="auto"/>
        <w:rPr>
          <w:rFonts w:ascii="Times New Roman" w:eastAsia="Calibri" w:hAnsi="Times New Roman" w:cs="Times New Roman"/>
          <w:b/>
          <w:bCs/>
          <w:szCs w:val="24"/>
        </w:rPr>
        <w:sectPr w:rsidR="00807A80" w:rsidRPr="0099189B" w:rsidSect="00ED5167">
          <w:pgSz w:w="16839" w:h="11907" w:orient="landscape" w:code="9"/>
          <w:pgMar w:top="1134" w:right="850" w:bottom="1134" w:left="1701" w:header="454" w:footer="454" w:gutter="0"/>
          <w:cols w:space="708"/>
          <w:docGrid w:linePitch="360"/>
        </w:sectPr>
      </w:pPr>
    </w:p>
    <w:p w:rsidR="00C25060" w:rsidRPr="0099189B" w:rsidRDefault="00C25060" w:rsidP="007E505D">
      <w:pPr>
        <w:spacing w:after="0" w:line="240" w:lineRule="auto"/>
        <w:rPr>
          <w:rFonts w:ascii="Times New Roman" w:eastAsia="Calibri" w:hAnsi="Times New Roman" w:cs="Times New Roman"/>
          <w:b/>
          <w:bCs/>
          <w:szCs w:val="24"/>
        </w:rPr>
      </w:pPr>
    </w:p>
    <w:p w:rsidR="00C25060" w:rsidRPr="0099189B" w:rsidRDefault="00C25060" w:rsidP="007E505D">
      <w:pPr>
        <w:pStyle w:val="20"/>
        <w:spacing w:before="0" w:after="0" w:line="240" w:lineRule="auto"/>
        <w:rPr>
          <w:rFonts w:eastAsia="Calibri" w:cs="Times New Roman"/>
          <w:bCs/>
          <w:szCs w:val="24"/>
          <w:lang w:bidi="ar-SA"/>
        </w:rPr>
      </w:pPr>
      <w:bookmarkStart w:id="260" w:name="_Toc78674743"/>
      <w:bookmarkStart w:id="261" w:name="_Toc84970980"/>
      <w:bookmarkStart w:id="262" w:name="_Toc196159606"/>
      <w:r w:rsidRPr="0099189B">
        <w:rPr>
          <w:rFonts w:cs="Times New Roman"/>
        </w:rPr>
        <w:t>Описание видов резервного и аварийного топлива и возможности их обеспечения в соответствии с нормативными требованиями</w:t>
      </w:r>
      <w:bookmarkEnd w:id="260"/>
      <w:bookmarkEnd w:id="261"/>
      <w:bookmarkEnd w:id="262"/>
    </w:p>
    <w:bookmarkEnd w:id="258"/>
    <w:p w:rsidR="00FC6AD0" w:rsidRPr="0099189B" w:rsidRDefault="00FC6AD0" w:rsidP="00B5461F">
      <w:pPr>
        <w:pStyle w:val="11ff3"/>
      </w:pPr>
    </w:p>
    <w:p w:rsidR="00C25060" w:rsidRPr="0099189B" w:rsidRDefault="00FC6AD0" w:rsidP="00B5461F">
      <w:pPr>
        <w:pStyle w:val="11ff3"/>
        <w:rPr>
          <w:lang w:eastAsia="ru-RU"/>
        </w:rPr>
      </w:pPr>
      <w:r w:rsidRPr="0099189B">
        <w:t>Резервн</w:t>
      </w:r>
      <w:r w:rsidR="009D57ED" w:rsidRPr="0099189B">
        <w:t>ым</w:t>
      </w:r>
      <w:r w:rsidRPr="0099189B">
        <w:t xml:space="preserve"> и аварийн</w:t>
      </w:r>
      <w:r w:rsidR="009D57ED" w:rsidRPr="0099189B">
        <w:t>ым</w:t>
      </w:r>
      <w:r w:rsidRPr="0099189B">
        <w:t xml:space="preserve"> топливо</w:t>
      </w:r>
      <w:r w:rsidR="009D57ED" w:rsidRPr="0099189B">
        <w:t>м</w:t>
      </w:r>
      <w:r w:rsidRPr="0099189B">
        <w:t xml:space="preserve"> на котельн</w:t>
      </w:r>
      <w:r w:rsidR="00EC3165" w:rsidRPr="0099189B">
        <w:t>ой</w:t>
      </w:r>
      <w:r w:rsidRPr="0099189B">
        <w:t>, расположенн</w:t>
      </w:r>
      <w:r w:rsidR="00EC3165" w:rsidRPr="0099189B">
        <w:t>ой</w:t>
      </w:r>
      <w:r w:rsidRPr="0099189B">
        <w:t xml:space="preserve"> в границах</w:t>
      </w:r>
      <w:r w:rsidR="004A624E" w:rsidRPr="0099189B">
        <w:t>сельского поселения Сингапай</w:t>
      </w:r>
      <w:r w:rsidR="00A34841" w:rsidRPr="0099189B">
        <w:t>,</w:t>
      </w:r>
      <w:r w:rsidR="00F27827" w:rsidRPr="0099189B">
        <w:t>является нефть</w:t>
      </w:r>
      <w:r w:rsidRPr="0099189B">
        <w:t>.</w:t>
      </w:r>
    </w:p>
    <w:p w:rsidR="00D01DB4" w:rsidRPr="0099189B" w:rsidRDefault="00FD7E24" w:rsidP="007E505D">
      <w:pPr>
        <w:pStyle w:val="afffffffffffffff"/>
        <w:ind w:firstLine="0"/>
        <w:rPr>
          <w:bCs/>
          <w:iCs/>
          <w:color w:val="0A0A0C"/>
          <w:szCs w:val="24"/>
          <w:u w:val="none"/>
        </w:rPr>
      </w:pPr>
      <w:r w:rsidRPr="0099189B">
        <w:rPr>
          <w:b/>
          <w:bCs/>
          <w:u w:val="none"/>
        </w:rPr>
        <w:t xml:space="preserve">Таблица </w:t>
      </w:r>
      <w:r w:rsidR="00E15DA4" w:rsidRPr="0099189B">
        <w:rPr>
          <w:b/>
          <w:bCs/>
          <w:u w:val="none"/>
        </w:rPr>
        <w:t>1.8.2.1 –</w:t>
      </w:r>
      <w:r w:rsidR="00C25060" w:rsidRPr="0099189B">
        <w:rPr>
          <w:b/>
          <w:u w:val="none"/>
          <w:lang w:eastAsia="ru-RU"/>
        </w:rPr>
        <w:t>Аварийный запас топлива</w:t>
      </w:r>
    </w:p>
    <w:tbl>
      <w:tblPr>
        <w:tblW w:w="5000" w:type="pct"/>
        <w:tblLook w:val="04A0"/>
      </w:tblPr>
      <w:tblGrid>
        <w:gridCol w:w="3123"/>
        <w:gridCol w:w="2010"/>
        <w:gridCol w:w="1480"/>
        <w:gridCol w:w="1480"/>
        <w:gridCol w:w="1478"/>
      </w:tblGrid>
      <w:tr w:rsidR="00F27827" w:rsidRPr="0099189B" w:rsidTr="00F27827">
        <w:trPr>
          <w:trHeight w:val="20"/>
        </w:trPr>
        <w:tc>
          <w:tcPr>
            <w:tcW w:w="163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F27827" w:rsidRPr="0099189B" w:rsidRDefault="00F27827" w:rsidP="00F27827">
            <w:pPr>
              <w:pStyle w:val="1fffb"/>
            </w:pPr>
            <w:r w:rsidRPr="0099189B">
              <w:t>Наименование котельной</w:t>
            </w:r>
          </w:p>
        </w:tc>
        <w:tc>
          <w:tcPr>
            <w:tcW w:w="1050" w:type="pct"/>
            <w:tcBorders>
              <w:top w:val="single" w:sz="4" w:space="0" w:color="auto"/>
              <w:left w:val="nil"/>
              <w:bottom w:val="single" w:sz="4" w:space="0" w:color="auto"/>
              <w:right w:val="single" w:sz="4" w:space="0" w:color="auto"/>
            </w:tcBorders>
            <w:shd w:val="clear" w:color="000000" w:fill="D9D9D9"/>
            <w:vAlign w:val="center"/>
            <w:hideMark/>
          </w:tcPr>
          <w:p w:rsidR="00F27827" w:rsidRPr="0099189B" w:rsidRDefault="00F27827" w:rsidP="00F27827">
            <w:pPr>
              <w:pStyle w:val="1fffb"/>
            </w:pPr>
            <w:r w:rsidRPr="0099189B">
              <w:t>Максимально-часовойрасход топлива, т.у.т./час</w:t>
            </w:r>
          </w:p>
        </w:tc>
        <w:tc>
          <w:tcPr>
            <w:tcW w:w="773" w:type="pct"/>
            <w:tcBorders>
              <w:top w:val="single" w:sz="4" w:space="0" w:color="auto"/>
              <w:left w:val="nil"/>
              <w:bottom w:val="single" w:sz="4" w:space="0" w:color="auto"/>
              <w:right w:val="single" w:sz="4" w:space="0" w:color="auto"/>
            </w:tcBorders>
            <w:shd w:val="clear" w:color="000000" w:fill="D9D9D9"/>
            <w:vAlign w:val="center"/>
            <w:hideMark/>
          </w:tcPr>
          <w:p w:rsidR="00F27827" w:rsidRPr="0099189B" w:rsidRDefault="00F27827" w:rsidP="00F27827">
            <w:pPr>
              <w:pStyle w:val="1fffb"/>
            </w:pPr>
            <w:r w:rsidRPr="0099189B">
              <w:t>Максимально-часовойрасход топлива,т (тыс.</w:t>
            </w:r>
            <w:r w:rsidR="00D12AE3">
              <w:t> </w:t>
            </w:r>
            <w:r w:rsidR="00DA5C80" w:rsidRPr="0099189B">
              <w:t>м</w:t>
            </w:r>
            <w:r w:rsidR="00DA5C80" w:rsidRPr="0099189B">
              <w:rPr>
                <w:vertAlign w:val="superscript"/>
              </w:rPr>
              <w:t>3</w:t>
            </w:r>
            <w:r w:rsidRPr="0099189B">
              <w:t>, мВт)/час</w:t>
            </w:r>
          </w:p>
        </w:tc>
        <w:tc>
          <w:tcPr>
            <w:tcW w:w="773" w:type="pct"/>
            <w:tcBorders>
              <w:top w:val="single" w:sz="4" w:space="0" w:color="auto"/>
              <w:left w:val="nil"/>
              <w:bottom w:val="single" w:sz="4" w:space="0" w:color="auto"/>
              <w:right w:val="single" w:sz="4" w:space="0" w:color="auto"/>
            </w:tcBorders>
            <w:shd w:val="clear" w:color="000000" w:fill="D9D9D9"/>
            <w:vAlign w:val="center"/>
            <w:hideMark/>
          </w:tcPr>
          <w:p w:rsidR="00F27827" w:rsidRPr="0099189B" w:rsidRDefault="00F27827" w:rsidP="00F27827">
            <w:pPr>
              <w:pStyle w:val="1fffb"/>
            </w:pPr>
            <w:r w:rsidRPr="0099189B">
              <w:t>Расход топлива за сутки,т (тыс.</w:t>
            </w:r>
            <w:r w:rsidR="00D12AE3">
              <w:t> </w:t>
            </w:r>
            <w:r w:rsidR="00DA5C80" w:rsidRPr="0099189B">
              <w:t>м</w:t>
            </w:r>
            <w:r w:rsidR="00DA5C80" w:rsidRPr="0099189B">
              <w:rPr>
                <w:vertAlign w:val="superscript"/>
              </w:rPr>
              <w:t>3</w:t>
            </w:r>
            <w:r w:rsidRPr="0099189B">
              <w:t>, мВт)/сут</w:t>
            </w:r>
          </w:p>
        </w:tc>
        <w:tc>
          <w:tcPr>
            <w:tcW w:w="773" w:type="pct"/>
            <w:tcBorders>
              <w:top w:val="single" w:sz="4" w:space="0" w:color="auto"/>
              <w:left w:val="nil"/>
              <w:bottom w:val="single" w:sz="4" w:space="0" w:color="auto"/>
              <w:right w:val="single" w:sz="4" w:space="0" w:color="auto"/>
            </w:tcBorders>
            <w:shd w:val="clear" w:color="000000" w:fill="D9D9D9"/>
            <w:vAlign w:val="center"/>
            <w:hideMark/>
          </w:tcPr>
          <w:p w:rsidR="00F27827" w:rsidRPr="0099189B" w:rsidRDefault="00F27827" w:rsidP="00F27827">
            <w:pPr>
              <w:pStyle w:val="1fffb"/>
            </w:pPr>
            <w:r w:rsidRPr="0099189B">
              <w:t>Аварийный запас топлива,т (тыс.</w:t>
            </w:r>
            <w:r w:rsidR="00D12AE3">
              <w:t> </w:t>
            </w:r>
            <w:r w:rsidR="00DA5C80" w:rsidRPr="0099189B">
              <w:t>м</w:t>
            </w:r>
            <w:r w:rsidR="00DA5C80" w:rsidRPr="0099189B">
              <w:rPr>
                <w:vertAlign w:val="superscript"/>
              </w:rPr>
              <w:t>3</w:t>
            </w:r>
            <w:r w:rsidRPr="0099189B">
              <w:t>, мВт)</w:t>
            </w:r>
          </w:p>
        </w:tc>
      </w:tr>
      <w:tr w:rsidR="00F27827" w:rsidRPr="0099189B" w:rsidTr="00F27827">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F27827" w:rsidRPr="0099189B" w:rsidRDefault="00CC11CF" w:rsidP="00F27827">
            <w:pPr>
              <w:pStyle w:val="1fffb"/>
            </w:pPr>
            <w:r>
              <w:t>2025</w:t>
            </w:r>
            <w:r w:rsidR="00F27827" w:rsidRPr="0099189B">
              <w:t xml:space="preserve"> год</w:t>
            </w:r>
          </w:p>
        </w:tc>
      </w:tr>
      <w:tr w:rsidR="00F27827" w:rsidRPr="0099189B" w:rsidTr="00F27827">
        <w:trPr>
          <w:trHeight w:val="20"/>
        </w:trPr>
        <w:tc>
          <w:tcPr>
            <w:tcW w:w="1632" w:type="pct"/>
            <w:tcBorders>
              <w:top w:val="nil"/>
              <w:left w:val="single" w:sz="4" w:space="0" w:color="auto"/>
              <w:bottom w:val="single" w:sz="4" w:space="0" w:color="auto"/>
              <w:right w:val="single" w:sz="4" w:space="0" w:color="auto"/>
            </w:tcBorders>
            <w:shd w:val="clear" w:color="000000" w:fill="FFFFFF"/>
            <w:vAlign w:val="center"/>
            <w:hideMark/>
          </w:tcPr>
          <w:p w:rsidR="00F27827" w:rsidRPr="0099189B" w:rsidRDefault="00F27827" w:rsidP="00F27827">
            <w:pPr>
              <w:pStyle w:val="1fffb"/>
            </w:pPr>
            <w:r w:rsidRPr="0099189B">
              <w:t xml:space="preserve">Котельная </w:t>
            </w:r>
            <w:r w:rsidR="0081191F">
              <w:t>п. Сингапай</w:t>
            </w:r>
          </w:p>
        </w:tc>
        <w:tc>
          <w:tcPr>
            <w:tcW w:w="1050" w:type="pct"/>
            <w:tcBorders>
              <w:top w:val="nil"/>
              <w:left w:val="nil"/>
              <w:bottom w:val="single" w:sz="4" w:space="0" w:color="auto"/>
              <w:right w:val="single" w:sz="4" w:space="0" w:color="auto"/>
            </w:tcBorders>
            <w:shd w:val="clear" w:color="000000" w:fill="FFFFFF"/>
            <w:vAlign w:val="center"/>
            <w:hideMark/>
          </w:tcPr>
          <w:p w:rsidR="00F27827" w:rsidRPr="0099189B" w:rsidRDefault="00F27827" w:rsidP="00F27827">
            <w:pPr>
              <w:pStyle w:val="1fffb"/>
            </w:pPr>
            <w:r w:rsidRPr="0099189B">
              <w:t>0,734</w:t>
            </w:r>
          </w:p>
        </w:tc>
        <w:tc>
          <w:tcPr>
            <w:tcW w:w="773" w:type="pct"/>
            <w:tcBorders>
              <w:top w:val="nil"/>
              <w:left w:val="nil"/>
              <w:bottom w:val="single" w:sz="4" w:space="0" w:color="auto"/>
              <w:right w:val="single" w:sz="4" w:space="0" w:color="auto"/>
            </w:tcBorders>
            <w:shd w:val="clear" w:color="000000" w:fill="FFFFFF"/>
            <w:vAlign w:val="center"/>
            <w:hideMark/>
          </w:tcPr>
          <w:p w:rsidR="00F27827" w:rsidRPr="0099189B" w:rsidRDefault="00F27827" w:rsidP="00F27827">
            <w:pPr>
              <w:pStyle w:val="1fffb"/>
            </w:pPr>
            <w:r w:rsidRPr="0099189B">
              <w:t>0,639</w:t>
            </w:r>
          </w:p>
        </w:tc>
        <w:tc>
          <w:tcPr>
            <w:tcW w:w="773" w:type="pct"/>
            <w:tcBorders>
              <w:top w:val="nil"/>
              <w:left w:val="nil"/>
              <w:bottom w:val="single" w:sz="4" w:space="0" w:color="auto"/>
              <w:right w:val="single" w:sz="4" w:space="0" w:color="auto"/>
            </w:tcBorders>
            <w:shd w:val="clear" w:color="000000" w:fill="FFFFFF"/>
            <w:vAlign w:val="center"/>
            <w:hideMark/>
          </w:tcPr>
          <w:p w:rsidR="00F27827" w:rsidRPr="0099189B" w:rsidRDefault="00F27827" w:rsidP="00F27827">
            <w:pPr>
              <w:pStyle w:val="1fffb"/>
            </w:pPr>
            <w:r w:rsidRPr="0099189B">
              <w:t>15,33</w:t>
            </w:r>
          </w:p>
        </w:tc>
        <w:tc>
          <w:tcPr>
            <w:tcW w:w="773" w:type="pct"/>
            <w:tcBorders>
              <w:top w:val="nil"/>
              <w:left w:val="nil"/>
              <w:bottom w:val="single" w:sz="4" w:space="0" w:color="auto"/>
              <w:right w:val="single" w:sz="4" w:space="0" w:color="auto"/>
            </w:tcBorders>
            <w:shd w:val="clear" w:color="000000" w:fill="FFFFFF"/>
            <w:vAlign w:val="center"/>
            <w:hideMark/>
          </w:tcPr>
          <w:p w:rsidR="00F27827" w:rsidRPr="0099189B" w:rsidRDefault="00F27827" w:rsidP="00F27827">
            <w:pPr>
              <w:pStyle w:val="1fffb"/>
            </w:pPr>
            <w:r w:rsidRPr="0099189B">
              <w:t>45,98</w:t>
            </w:r>
          </w:p>
        </w:tc>
      </w:tr>
      <w:tr w:rsidR="00F27827" w:rsidRPr="0099189B" w:rsidTr="00F27827">
        <w:trPr>
          <w:trHeight w:val="20"/>
        </w:trPr>
        <w:tc>
          <w:tcPr>
            <w:tcW w:w="1632" w:type="pct"/>
            <w:tcBorders>
              <w:top w:val="nil"/>
              <w:left w:val="single" w:sz="4" w:space="0" w:color="auto"/>
              <w:bottom w:val="single" w:sz="4" w:space="0" w:color="auto"/>
              <w:right w:val="single" w:sz="4" w:space="0" w:color="auto"/>
            </w:tcBorders>
            <w:shd w:val="clear" w:color="000000" w:fill="FFFFFF"/>
            <w:vAlign w:val="center"/>
            <w:hideMark/>
          </w:tcPr>
          <w:p w:rsidR="00F27827" w:rsidRPr="0099189B" w:rsidRDefault="00F27827" w:rsidP="00F27827">
            <w:pPr>
              <w:pStyle w:val="1fffb"/>
            </w:pPr>
            <w:r w:rsidRPr="0099189B">
              <w:t xml:space="preserve">Котельная </w:t>
            </w:r>
            <w:r w:rsidR="0081191F">
              <w:t>с. Чеускино</w:t>
            </w:r>
          </w:p>
        </w:tc>
        <w:tc>
          <w:tcPr>
            <w:tcW w:w="1050" w:type="pct"/>
            <w:tcBorders>
              <w:top w:val="nil"/>
              <w:left w:val="nil"/>
              <w:bottom w:val="single" w:sz="4" w:space="0" w:color="auto"/>
              <w:right w:val="single" w:sz="4" w:space="0" w:color="auto"/>
            </w:tcBorders>
            <w:shd w:val="clear" w:color="000000" w:fill="FFFFFF"/>
            <w:vAlign w:val="center"/>
            <w:hideMark/>
          </w:tcPr>
          <w:p w:rsidR="00F27827" w:rsidRPr="0099189B" w:rsidRDefault="00F27827" w:rsidP="00F27827">
            <w:pPr>
              <w:pStyle w:val="1fffb"/>
            </w:pPr>
            <w:r w:rsidRPr="0099189B">
              <w:t>0,311</w:t>
            </w:r>
          </w:p>
        </w:tc>
        <w:tc>
          <w:tcPr>
            <w:tcW w:w="773" w:type="pct"/>
            <w:tcBorders>
              <w:top w:val="nil"/>
              <w:left w:val="nil"/>
              <w:bottom w:val="single" w:sz="4" w:space="0" w:color="auto"/>
              <w:right w:val="single" w:sz="4" w:space="0" w:color="auto"/>
            </w:tcBorders>
            <w:shd w:val="clear" w:color="000000" w:fill="FFFFFF"/>
            <w:vAlign w:val="center"/>
            <w:hideMark/>
          </w:tcPr>
          <w:p w:rsidR="00F27827" w:rsidRPr="0099189B" w:rsidRDefault="00F27827" w:rsidP="00F27827">
            <w:pPr>
              <w:pStyle w:val="1fffb"/>
            </w:pPr>
            <w:r w:rsidRPr="0099189B">
              <w:t>0,271</w:t>
            </w:r>
          </w:p>
        </w:tc>
        <w:tc>
          <w:tcPr>
            <w:tcW w:w="773" w:type="pct"/>
            <w:tcBorders>
              <w:top w:val="nil"/>
              <w:left w:val="nil"/>
              <w:bottom w:val="single" w:sz="4" w:space="0" w:color="auto"/>
              <w:right w:val="single" w:sz="4" w:space="0" w:color="auto"/>
            </w:tcBorders>
            <w:shd w:val="clear" w:color="000000" w:fill="FFFFFF"/>
            <w:vAlign w:val="center"/>
            <w:hideMark/>
          </w:tcPr>
          <w:p w:rsidR="00F27827" w:rsidRPr="0099189B" w:rsidRDefault="00F27827" w:rsidP="00F27827">
            <w:pPr>
              <w:pStyle w:val="1fffb"/>
            </w:pPr>
            <w:r w:rsidRPr="0099189B">
              <w:t>6,49</w:t>
            </w:r>
          </w:p>
        </w:tc>
        <w:tc>
          <w:tcPr>
            <w:tcW w:w="773" w:type="pct"/>
            <w:tcBorders>
              <w:top w:val="nil"/>
              <w:left w:val="nil"/>
              <w:bottom w:val="single" w:sz="4" w:space="0" w:color="auto"/>
              <w:right w:val="single" w:sz="4" w:space="0" w:color="auto"/>
            </w:tcBorders>
            <w:shd w:val="clear" w:color="000000" w:fill="FFFFFF"/>
            <w:vAlign w:val="center"/>
            <w:hideMark/>
          </w:tcPr>
          <w:p w:rsidR="00F27827" w:rsidRPr="0099189B" w:rsidRDefault="00F27827" w:rsidP="00F27827">
            <w:pPr>
              <w:pStyle w:val="1fffb"/>
            </w:pPr>
            <w:r w:rsidRPr="0099189B">
              <w:t>19,48</w:t>
            </w:r>
          </w:p>
        </w:tc>
      </w:tr>
    </w:tbl>
    <w:p w:rsidR="00FC2E5C" w:rsidRPr="0099189B" w:rsidRDefault="00FC2E5C" w:rsidP="00B5461F">
      <w:pPr>
        <w:pStyle w:val="11ff3"/>
      </w:pPr>
    </w:p>
    <w:p w:rsidR="00C25060" w:rsidRPr="0099189B" w:rsidRDefault="00C25060" w:rsidP="00B5461F">
      <w:pPr>
        <w:pStyle w:val="11ff3"/>
      </w:pPr>
      <w:r w:rsidRPr="0099189B">
        <w:t xml:space="preserve"> Резервное топливо для источника тепловой энергии системы централизованного теплоснабжения </w:t>
      </w:r>
      <w:r w:rsidR="00807A80" w:rsidRPr="0099189B">
        <w:t>отсутствует</w:t>
      </w:r>
      <w:r w:rsidRPr="0099189B">
        <w:t xml:space="preserve">. Объемы запасов топлива выдерживаются в соответствии с порядком создания и использования котельными запасов топлива. Норматив создания запасов топлива на котельной является общим нормативным запасом основного и резервного видов топлива (далее - ОНЗТ) и определяется по сумме объемов неснижаемого нормативного запаса топлива и нормативного эксплуатационного запаса топлива (далее - НЭЗТ). Неснижаемый нормативный запас топлива (далее - ННЗТ) на отопительных котельных создается в целях обеспечения их работы в условиях непредвиденных обстоятельств (перерывы в поступлении топлива; резкое снижение температуры наружного воздуха и т.п.) при невозможности использования или исчерпании нормативного эксплуатационного запаса топлива. ННЗТ рассчитывается и обосновывается один раз в три года. При сохранении всех исходных условий для формирования ННЗТ на второй и третий год трехлетнего периода котельная подтверждает объем ННЗТ, включаемый в ОНЗТ планируемого года, без представления расчетов. В течение трехлетнего периода ННЗТ подлежит корректировке в случаях изменения состава оборудования, структуры топлива, а также нагрузки неотключаемых потребителей электрической и тепловой энергии, не имеющих питания от других источников. Расчет ННЗТ производится по каждому виду топлива раздельно. Для электростанций и котельных, работающих на газе, ННЗТ устанавливается по резервному топливу. На котельных сжигающих газ ННЗТ должен обеспечивать работу котельных в режиме «выживания» в течение - трех суток. Нормативный эксплуатационный запас топлива (далее – НЭЗТ) необходим для надежной и стабильной работы котельных и обеспечивает </w:t>
      </w:r>
      <w:r w:rsidRPr="0099189B">
        <w:lastRenderedPageBreak/>
        <w:t xml:space="preserve">плановую выработку тепловой энергии. Расчет НЭЗТ производится ежегодно для каждой котельной, сжигающей или имеющей в качестве резервного твердое или жидкое топливо </w:t>
      </w:r>
      <w:r w:rsidR="000A24B1" w:rsidRPr="0099189B">
        <w:t>(</w:t>
      </w:r>
      <w:r w:rsidR="0000451E" w:rsidRPr="0099189B">
        <w:t>природный газ</w:t>
      </w:r>
      <w:r w:rsidR="00FD6B42" w:rsidRPr="0099189B">
        <w:t xml:space="preserve">, </w:t>
      </w:r>
      <w:r w:rsidR="0000451E" w:rsidRPr="0099189B">
        <w:t>природный газ</w:t>
      </w:r>
      <w:r w:rsidRPr="0099189B">
        <w:t xml:space="preserve">, </w:t>
      </w:r>
      <w:r w:rsidR="0000451E" w:rsidRPr="0099189B">
        <w:t>природный газ</w:t>
      </w:r>
      <w:r w:rsidRPr="0099189B">
        <w:t>, торф, дизельное топливо). Расчеты производятся на 1 октября планируемого года.</w:t>
      </w:r>
    </w:p>
    <w:p w:rsidR="00C25060" w:rsidRPr="0099189B" w:rsidRDefault="00C25060" w:rsidP="00B5461F">
      <w:pPr>
        <w:pStyle w:val="11ff3"/>
      </w:pPr>
      <w:r w:rsidRPr="0099189B">
        <w:t xml:space="preserve">Для котельных в связи с сезонностью завоза топлива, ННЗТ не рассчитывается и не устанавливается. </w:t>
      </w:r>
    </w:p>
    <w:p w:rsidR="00C25060" w:rsidRPr="0099189B" w:rsidRDefault="00C25060" w:rsidP="00B5461F">
      <w:pPr>
        <w:pStyle w:val="11ff3"/>
      </w:pPr>
      <w:r w:rsidRPr="0099189B">
        <w:t>Расчет нормативных эксплуатационных запасов топлива (НЭЗТ) выполнялся в соответствии с «Инструкции по организации в Минэнерго России работы по расчету и обоснованию нормативов создания запасов топлива на тепловых электростанциях и котельных», утвержденной приказом №66 от 4 сентября 2008 года, по причине сезонного завоза топлива на котельные предприятия (до начала отопительного сезона).</w:t>
      </w:r>
    </w:p>
    <w:p w:rsidR="000F6411" w:rsidRPr="0099189B" w:rsidRDefault="000F6411" w:rsidP="00B5461F">
      <w:pPr>
        <w:pStyle w:val="11ff3"/>
      </w:pPr>
      <w:r w:rsidRPr="0099189B">
        <w:t>Приказом Департамента жилищно-коммунального комплекса и энергетики Ханты-Мансийского автономного округа – Югры от 15.01.2019 № 1-нп (изм. приказом от 13.11.2019 № 22-нп) к источникам тепловой энергии с</w:t>
      </w:r>
      <w:r w:rsidR="0081191F">
        <w:t>п. Сингапай</w:t>
      </w:r>
      <w:r w:rsidRPr="0099189B">
        <w:t xml:space="preserve"> установлены нормативные показатели, перечисленные в таблице.</w:t>
      </w:r>
    </w:p>
    <w:p w:rsidR="000F6411" w:rsidRPr="0099189B" w:rsidRDefault="000F6411" w:rsidP="000F6411">
      <w:pPr>
        <w:pStyle w:val="11ff3"/>
        <w:rPr>
          <w:b/>
          <w:bCs w:val="0"/>
        </w:rPr>
      </w:pPr>
      <w:r w:rsidRPr="0099189B">
        <w:rPr>
          <w:b/>
          <w:bCs w:val="0"/>
        </w:rPr>
        <w:t>Таблица 1.8.2.2 – Нормативы запасов топлива на источниках тепловой энергии ПМУП «УТВС»</w:t>
      </w:r>
    </w:p>
    <w:tbl>
      <w:tblPr>
        <w:tblW w:w="5000" w:type="pct"/>
        <w:tblLook w:val="04A0"/>
      </w:tblPr>
      <w:tblGrid>
        <w:gridCol w:w="486"/>
        <w:gridCol w:w="3668"/>
        <w:gridCol w:w="901"/>
        <w:gridCol w:w="1065"/>
        <w:gridCol w:w="1621"/>
        <w:gridCol w:w="1830"/>
      </w:tblGrid>
      <w:tr w:rsidR="000F6411" w:rsidRPr="0099189B" w:rsidTr="00A672EA">
        <w:trPr>
          <w:trHeight w:val="20"/>
          <w:tblHeader/>
        </w:trPr>
        <w:tc>
          <w:tcPr>
            <w:tcW w:w="26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6411" w:rsidRPr="0099189B" w:rsidRDefault="000F6411" w:rsidP="000F6411">
            <w:pPr>
              <w:pStyle w:val="1fffb"/>
            </w:pPr>
            <w:r w:rsidRPr="0099189B">
              <w:t>№ п/п</w:t>
            </w:r>
          </w:p>
        </w:tc>
        <w:tc>
          <w:tcPr>
            <w:tcW w:w="196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6411" w:rsidRPr="0099189B" w:rsidRDefault="000F6411" w:rsidP="000F6411">
            <w:pPr>
              <w:pStyle w:val="1fffb"/>
            </w:pPr>
            <w:r w:rsidRPr="0099189B">
              <w:t>Наименование и местонахождение предприятия</w:t>
            </w:r>
          </w:p>
        </w:tc>
        <w:tc>
          <w:tcPr>
            <w:tcW w:w="48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6411" w:rsidRPr="0099189B" w:rsidRDefault="000F6411" w:rsidP="000F6411">
            <w:pPr>
              <w:pStyle w:val="1fffb"/>
            </w:pPr>
            <w:r w:rsidRPr="0099189B">
              <w:t>Вид топлива</w:t>
            </w:r>
          </w:p>
        </w:tc>
        <w:tc>
          <w:tcPr>
            <w:tcW w:w="57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6411" w:rsidRPr="0099189B" w:rsidRDefault="000F6411" w:rsidP="000F6411">
            <w:pPr>
              <w:pStyle w:val="1fffb"/>
            </w:pPr>
            <w:r w:rsidRPr="0099189B">
              <w:t>Норматив общего запаса топлива (ОНЗТ), тыс. т.</w:t>
            </w:r>
          </w:p>
        </w:tc>
        <w:tc>
          <w:tcPr>
            <w:tcW w:w="1728"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F6411" w:rsidRPr="0099189B" w:rsidRDefault="000F6411" w:rsidP="000F6411">
            <w:pPr>
              <w:pStyle w:val="1fffb"/>
            </w:pPr>
            <w:r w:rsidRPr="0099189B">
              <w:t>В том числе:</w:t>
            </w:r>
          </w:p>
        </w:tc>
      </w:tr>
      <w:tr w:rsidR="000F6411" w:rsidRPr="0099189B" w:rsidTr="00A672EA">
        <w:trPr>
          <w:trHeight w:val="20"/>
          <w:tblHeader/>
        </w:trPr>
        <w:tc>
          <w:tcPr>
            <w:tcW w:w="26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6411" w:rsidRPr="0099189B" w:rsidRDefault="000F6411" w:rsidP="000F6411">
            <w:pPr>
              <w:pStyle w:val="1fffb"/>
            </w:pPr>
          </w:p>
        </w:tc>
        <w:tc>
          <w:tcPr>
            <w:tcW w:w="196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6411" w:rsidRPr="0099189B" w:rsidRDefault="000F6411" w:rsidP="000F6411">
            <w:pPr>
              <w:pStyle w:val="1fffb"/>
            </w:pPr>
          </w:p>
        </w:tc>
        <w:tc>
          <w:tcPr>
            <w:tcW w:w="48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6411" w:rsidRPr="0099189B" w:rsidRDefault="000F6411" w:rsidP="000F6411">
            <w:pPr>
              <w:pStyle w:val="1fffb"/>
            </w:pPr>
          </w:p>
        </w:tc>
        <w:tc>
          <w:tcPr>
            <w:tcW w:w="57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6411" w:rsidRPr="0099189B" w:rsidRDefault="000F6411" w:rsidP="000F6411">
            <w:pPr>
              <w:pStyle w:val="1fffb"/>
            </w:pPr>
          </w:p>
        </w:tc>
        <w:tc>
          <w:tcPr>
            <w:tcW w:w="897" w:type="pct"/>
            <w:tcBorders>
              <w:top w:val="nil"/>
              <w:left w:val="nil"/>
              <w:bottom w:val="single" w:sz="4" w:space="0" w:color="auto"/>
              <w:right w:val="single" w:sz="4" w:space="0" w:color="auto"/>
            </w:tcBorders>
            <w:shd w:val="clear" w:color="auto" w:fill="D9D9D9" w:themeFill="background1" w:themeFillShade="D9"/>
            <w:vAlign w:val="center"/>
            <w:hideMark/>
          </w:tcPr>
          <w:p w:rsidR="000F6411" w:rsidRPr="0099189B" w:rsidRDefault="000F6411" w:rsidP="000F6411">
            <w:pPr>
              <w:pStyle w:val="1fffb"/>
            </w:pPr>
            <w:r w:rsidRPr="0099189B">
              <w:t>неснижаемый запас топлива (ННЗТ), тыс. т.</w:t>
            </w:r>
          </w:p>
        </w:tc>
        <w:tc>
          <w:tcPr>
            <w:tcW w:w="831" w:type="pct"/>
            <w:tcBorders>
              <w:top w:val="nil"/>
              <w:left w:val="nil"/>
              <w:bottom w:val="single" w:sz="4" w:space="0" w:color="auto"/>
              <w:right w:val="single" w:sz="4" w:space="0" w:color="auto"/>
            </w:tcBorders>
            <w:shd w:val="clear" w:color="auto" w:fill="D9D9D9" w:themeFill="background1" w:themeFillShade="D9"/>
            <w:vAlign w:val="center"/>
            <w:hideMark/>
          </w:tcPr>
          <w:p w:rsidR="000F6411" w:rsidRPr="0099189B" w:rsidRDefault="000F6411" w:rsidP="000F6411">
            <w:pPr>
              <w:pStyle w:val="1fffb"/>
            </w:pPr>
            <w:r w:rsidRPr="0099189B">
              <w:t>эксплуатационный запас топлива (НЭЗТ), тыс. т.</w:t>
            </w:r>
          </w:p>
        </w:tc>
      </w:tr>
      <w:tr w:rsidR="000F6411" w:rsidRPr="0099189B" w:rsidTr="00A672EA">
        <w:trPr>
          <w:trHeight w:val="20"/>
        </w:trPr>
        <w:tc>
          <w:tcPr>
            <w:tcW w:w="260" w:type="pct"/>
            <w:tcBorders>
              <w:top w:val="nil"/>
              <w:left w:val="single" w:sz="4" w:space="0" w:color="auto"/>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1</w:t>
            </w:r>
          </w:p>
        </w:tc>
        <w:tc>
          <w:tcPr>
            <w:tcW w:w="1960" w:type="pct"/>
            <w:tcBorders>
              <w:top w:val="nil"/>
              <w:left w:val="nil"/>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 xml:space="preserve">Муниципальное унитарное предприятие сельского поселения Сингапай «Управление жилищно-коммунального обслуживания», 628320, Ханты-Мансийский автономный округ – Югра, Нефтеюганский район, </w:t>
            </w:r>
            <w:r w:rsidR="0081191F">
              <w:t>п. Сингапай</w:t>
            </w:r>
            <w:r w:rsidRPr="0099189B">
              <w:t>, ул. Центральная, д. 29, помещение 2</w:t>
            </w:r>
          </w:p>
        </w:tc>
        <w:tc>
          <w:tcPr>
            <w:tcW w:w="482" w:type="pct"/>
            <w:tcBorders>
              <w:top w:val="nil"/>
              <w:left w:val="nil"/>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нефть</w:t>
            </w:r>
          </w:p>
        </w:tc>
        <w:tc>
          <w:tcPr>
            <w:tcW w:w="570" w:type="pct"/>
            <w:tcBorders>
              <w:top w:val="nil"/>
              <w:left w:val="nil"/>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0,152</w:t>
            </w:r>
          </w:p>
        </w:tc>
        <w:tc>
          <w:tcPr>
            <w:tcW w:w="897" w:type="pct"/>
            <w:tcBorders>
              <w:top w:val="nil"/>
              <w:left w:val="nil"/>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0,152</w:t>
            </w:r>
          </w:p>
        </w:tc>
        <w:tc>
          <w:tcPr>
            <w:tcW w:w="831" w:type="pct"/>
            <w:tcBorders>
              <w:top w:val="nil"/>
              <w:left w:val="nil"/>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w:t>
            </w:r>
          </w:p>
        </w:tc>
      </w:tr>
      <w:tr w:rsidR="000F6411" w:rsidRPr="0099189B" w:rsidTr="00A672EA">
        <w:trPr>
          <w:trHeight w:val="20"/>
        </w:trPr>
        <w:tc>
          <w:tcPr>
            <w:tcW w:w="260" w:type="pct"/>
            <w:tcBorders>
              <w:top w:val="nil"/>
              <w:left w:val="single" w:sz="4" w:space="0" w:color="auto"/>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1.1</w:t>
            </w:r>
          </w:p>
        </w:tc>
        <w:tc>
          <w:tcPr>
            <w:tcW w:w="1960" w:type="pct"/>
            <w:tcBorders>
              <w:top w:val="nil"/>
              <w:left w:val="nil"/>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 xml:space="preserve">котельная </w:t>
            </w:r>
            <w:r w:rsidR="0081191F">
              <w:t>п. Сингапай</w:t>
            </w:r>
          </w:p>
        </w:tc>
        <w:tc>
          <w:tcPr>
            <w:tcW w:w="482" w:type="pct"/>
            <w:tcBorders>
              <w:top w:val="nil"/>
              <w:left w:val="nil"/>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нефть</w:t>
            </w:r>
          </w:p>
        </w:tc>
        <w:tc>
          <w:tcPr>
            <w:tcW w:w="570" w:type="pct"/>
            <w:tcBorders>
              <w:top w:val="nil"/>
              <w:left w:val="nil"/>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0,116</w:t>
            </w:r>
          </w:p>
        </w:tc>
        <w:tc>
          <w:tcPr>
            <w:tcW w:w="897" w:type="pct"/>
            <w:tcBorders>
              <w:top w:val="nil"/>
              <w:left w:val="nil"/>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0,116</w:t>
            </w:r>
          </w:p>
        </w:tc>
        <w:tc>
          <w:tcPr>
            <w:tcW w:w="831" w:type="pct"/>
            <w:tcBorders>
              <w:top w:val="nil"/>
              <w:left w:val="nil"/>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w:t>
            </w:r>
          </w:p>
        </w:tc>
      </w:tr>
      <w:tr w:rsidR="000F6411" w:rsidRPr="0099189B" w:rsidTr="00A672EA">
        <w:trPr>
          <w:trHeight w:val="20"/>
        </w:trPr>
        <w:tc>
          <w:tcPr>
            <w:tcW w:w="260" w:type="pct"/>
            <w:tcBorders>
              <w:top w:val="nil"/>
              <w:left w:val="single" w:sz="4" w:space="0" w:color="auto"/>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1.2</w:t>
            </w:r>
          </w:p>
        </w:tc>
        <w:tc>
          <w:tcPr>
            <w:tcW w:w="1960" w:type="pct"/>
            <w:tcBorders>
              <w:top w:val="nil"/>
              <w:left w:val="nil"/>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 xml:space="preserve">котельная </w:t>
            </w:r>
            <w:r w:rsidR="0081191F">
              <w:t>с. Чеускино</w:t>
            </w:r>
          </w:p>
        </w:tc>
        <w:tc>
          <w:tcPr>
            <w:tcW w:w="482" w:type="pct"/>
            <w:tcBorders>
              <w:top w:val="nil"/>
              <w:left w:val="nil"/>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нефть</w:t>
            </w:r>
          </w:p>
        </w:tc>
        <w:tc>
          <w:tcPr>
            <w:tcW w:w="570" w:type="pct"/>
            <w:tcBorders>
              <w:top w:val="nil"/>
              <w:left w:val="nil"/>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0,036</w:t>
            </w:r>
          </w:p>
        </w:tc>
        <w:tc>
          <w:tcPr>
            <w:tcW w:w="897" w:type="pct"/>
            <w:tcBorders>
              <w:top w:val="nil"/>
              <w:left w:val="nil"/>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0,036</w:t>
            </w:r>
          </w:p>
        </w:tc>
        <w:tc>
          <w:tcPr>
            <w:tcW w:w="831" w:type="pct"/>
            <w:tcBorders>
              <w:top w:val="nil"/>
              <w:left w:val="nil"/>
              <w:bottom w:val="single" w:sz="4" w:space="0" w:color="auto"/>
              <w:right w:val="single" w:sz="4" w:space="0" w:color="auto"/>
            </w:tcBorders>
            <w:shd w:val="clear" w:color="auto" w:fill="auto"/>
            <w:vAlign w:val="center"/>
            <w:hideMark/>
          </w:tcPr>
          <w:p w:rsidR="000F6411" w:rsidRPr="0099189B" w:rsidRDefault="000F6411" w:rsidP="000F6411">
            <w:pPr>
              <w:pStyle w:val="1fffb"/>
            </w:pPr>
            <w:r w:rsidRPr="0099189B">
              <w:t>-</w:t>
            </w:r>
          </w:p>
        </w:tc>
      </w:tr>
    </w:tbl>
    <w:p w:rsidR="000F6411" w:rsidRDefault="000F6411" w:rsidP="00B5461F">
      <w:pPr>
        <w:pStyle w:val="11ff3"/>
      </w:pP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Pr="0099189B" w:rsidRDefault="0099189B" w:rsidP="00B5461F">
      <w:pPr>
        <w:pStyle w:val="11ff3"/>
      </w:pPr>
    </w:p>
    <w:p w:rsidR="00C25060" w:rsidRPr="0099189B" w:rsidRDefault="00C25060" w:rsidP="00C25060">
      <w:pPr>
        <w:pStyle w:val="20"/>
        <w:widowControl w:val="0"/>
        <w:numPr>
          <w:ilvl w:val="1"/>
          <w:numId w:val="57"/>
        </w:numPr>
        <w:spacing w:before="240" w:line="240" w:lineRule="auto"/>
        <w:ind w:left="0" w:firstLine="0"/>
        <w:textAlignment w:val="baseline"/>
        <w:rPr>
          <w:rFonts w:cs="Times New Roman"/>
        </w:rPr>
      </w:pPr>
      <w:bookmarkStart w:id="263" w:name="_Toc515271639"/>
      <w:bookmarkStart w:id="264" w:name="_Toc390784448"/>
      <w:bookmarkStart w:id="265" w:name="_Toc334515836"/>
      <w:bookmarkStart w:id="266" w:name="_Toc78674744"/>
      <w:bookmarkStart w:id="267" w:name="_Toc84970981"/>
      <w:bookmarkStart w:id="268" w:name="_Toc196159607"/>
      <w:r w:rsidRPr="0099189B">
        <w:rPr>
          <w:rFonts w:cs="Times New Roman"/>
        </w:rPr>
        <w:lastRenderedPageBreak/>
        <w:t>Описание особенностей характеристик топлив в зависимости от мест поставки</w:t>
      </w:r>
      <w:bookmarkEnd w:id="263"/>
      <w:bookmarkEnd w:id="264"/>
      <w:bookmarkEnd w:id="265"/>
      <w:bookmarkEnd w:id="266"/>
      <w:bookmarkEnd w:id="267"/>
      <w:bookmarkEnd w:id="268"/>
    </w:p>
    <w:p w:rsidR="00C25060" w:rsidRPr="0099189B" w:rsidRDefault="00C25060" w:rsidP="00B5461F">
      <w:pPr>
        <w:pStyle w:val="11ff3"/>
      </w:pPr>
      <w:bookmarkStart w:id="269" w:name="_Toc515271640"/>
      <w:r w:rsidRPr="0099189B">
        <w:t>Основные характеристики различных видов топлива приведены в таблице.</w:t>
      </w:r>
    </w:p>
    <w:p w:rsidR="00C25060" w:rsidRPr="0099189B" w:rsidRDefault="00FD7E24" w:rsidP="00A73A2F">
      <w:pPr>
        <w:pStyle w:val="11ff3"/>
        <w:rPr>
          <w:b/>
        </w:rPr>
      </w:pPr>
      <w:r w:rsidRPr="0099189B">
        <w:rPr>
          <w:b/>
        </w:rPr>
        <w:t xml:space="preserve">Таблица </w:t>
      </w:r>
      <w:r w:rsidR="00E15DA4" w:rsidRPr="0099189B">
        <w:rPr>
          <w:b/>
        </w:rPr>
        <w:t>1.8.3.1 –</w:t>
      </w:r>
      <w:r w:rsidR="00C25060" w:rsidRPr="0099189B">
        <w:rPr>
          <w:b/>
        </w:rPr>
        <w:t>Характеристики топлив</w:t>
      </w:r>
    </w:p>
    <w:tbl>
      <w:tblPr>
        <w:tblW w:w="5000" w:type="pct"/>
        <w:jc w:val="center"/>
        <w:tblBorders>
          <w:top w:val="outset" w:sz="6" w:space="0" w:color="auto"/>
          <w:left w:val="outset" w:sz="6" w:space="0" w:color="auto"/>
          <w:bottom w:val="outset" w:sz="6" w:space="0" w:color="auto"/>
          <w:right w:val="outset" w:sz="6" w:space="0" w:color="auto"/>
        </w:tblBorders>
        <w:tblLook w:val="00A0"/>
      </w:tblPr>
      <w:tblGrid>
        <w:gridCol w:w="4497"/>
        <w:gridCol w:w="1113"/>
        <w:gridCol w:w="1342"/>
        <w:gridCol w:w="961"/>
        <w:gridCol w:w="1472"/>
      </w:tblGrid>
      <w:tr w:rsidR="00C25060" w:rsidRPr="0099189B" w:rsidTr="00AA17DB">
        <w:trPr>
          <w:tblHeader/>
          <w:jc w:val="center"/>
        </w:trPr>
        <w:tc>
          <w:tcPr>
            <w:tcW w:w="2396" w:type="pct"/>
            <w:vMerge w:val="restart"/>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bCs/>
                <w:sz w:val="20"/>
                <w:szCs w:val="20"/>
              </w:rPr>
              <w:t>Вид топлива</w:t>
            </w:r>
          </w:p>
        </w:tc>
        <w:tc>
          <w:tcPr>
            <w:tcW w:w="593" w:type="pct"/>
            <w:vMerge w:val="restart"/>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bCs/>
                <w:sz w:val="20"/>
                <w:szCs w:val="20"/>
              </w:rPr>
              <w:t>Ед. изм.</w:t>
            </w:r>
          </w:p>
        </w:tc>
        <w:tc>
          <w:tcPr>
            <w:tcW w:w="2011" w:type="pct"/>
            <w:gridSpan w:val="3"/>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bCs/>
                <w:sz w:val="20"/>
                <w:szCs w:val="20"/>
              </w:rPr>
              <w:t>Удельная теплота сгорания</w:t>
            </w:r>
          </w:p>
        </w:tc>
      </w:tr>
      <w:tr w:rsidR="00C25060" w:rsidRPr="0099189B" w:rsidTr="00D01DB4">
        <w:trPr>
          <w:tblHeader/>
          <w:jc w:val="center"/>
        </w:trPr>
        <w:tc>
          <w:tcPr>
            <w:tcW w:w="0" w:type="auto"/>
            <w:vMerge/>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C25060" w:rsidRPr="0099189B" w:rsidRDefault="00C25060" w:rsidP="007E505D">
            <w:pPr>
              <w:spacing w:after="0" w:line="240" w:lineRule="auto"/>
              <w:rPr>
                <w:rFonts w:ascii="Times New Roman" w:hAnsi="Times New Roman" w:cs="Times New Roman"/>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C25060" w:rsidRPr="0099189B" w:rsidRDefault="00C25060" w:rsidP="007E505D">
            <w:pPr>
              <w:spacing w:after="0" w:line="240" w:lineRule="auto"/>
              <w:rPr>
                <w:rFonts w:ascii="Times New Roman" w:hAnsi="Times New Roman" w:cs="Times New Roman"/>
                <w:sz w:val="20"/>
                <w:szCs w:val="20"/>
              </w:rPr>
            </w:pPr>
          </w:p>
        </w:tc>
        <w:tc>
          <w:tcPr>
            <w:tcW w:w="71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ккал</w:t>
            </w:r>
          </w:p>
        </w:tc>
        <w:tc>
          <w:tcPr>
            <w:tcW w:w="51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кВт</w:t>
            </w:r>
          </w:p>
        </w:tc>
        <w:tc>
          <w:tcPr>
            <w:tcW w:w="784" w:type="pct"/>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МДж</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Электроэнергия</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кВт/ч</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864</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1,0</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3,62</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Дизельное топливо</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л</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10300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11,9</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43,12</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00451E"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Природный газ</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л</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9700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11,2</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40,61</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Керосин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л</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10400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12,0</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43,50</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Бензин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л</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10500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12,2</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44,00</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Газ природный</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м </w:t>
            </w:r>
            <w:r w:rsidRPr="0099189B">
              <w:rPr>
                <w:rFonts w:ascii="Times New Roman" w:hAnsi="Times New Roman" w:cs="Times New Roman"/>
                <w:sz w:val="20"/>
                <w:szCs w:val="20"/>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8000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9,3</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28244C" w:rsidP="007E505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27,5</w:t>
            </w:r>
            <w:r w:rsidR="00C25060" w:rsidRPr="0099189B">
              <w:rPr>
                <w:rFonts w:ascii="Times New Roman" w:hAnsi="Times New Roman" w:cs="Times New Roman"/>
                <w:sz w:val="20"/>
                <w:szCs w:val="20"/>
              </w:rPr>
              <w:t>0</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Газ сжиженный</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10800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12,5</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45,20</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Метан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м </w:t>
            </w:r>
            <w:r w:rsidRPr="0099189B">
              <w:rPr>
                <w:rFonts w:ascii="Times New Roman" w:hAnsi="Times New Roman" w:cs="Times New Roman"/>
                <w:sz w:val="20"/>
                <w:szCs w:val="20"/>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11950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13,8</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50,03</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Пропан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м </w:t>
            </w:r>
            <w:r w:rsidRPr="0099189B">
              <w:rPr>
                <w:rFonts w:ascii="Times New Roman" w:hAnsi="Times New Roman" w:cs="Times New Roman"/>
                <w:sz w:val="20"/>
                <w:szCs w:val="20"/>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10885</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12,6</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45,57</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Этилен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м </w:t>
            </w:r>
            <w:r w:rsidRPr="0099189B">
              <w:rPr>
                <w:rFonts w:ascii="Times New Roman" w:hAnsi="Times New Roman" w:cs="Times New Roman"/>
                <w:sz w:val="20"/>
                <w:szCs w:val="20"/>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11470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13,3</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48,02</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Водород</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м </w:t>
            </w:r>
            <w:r w:rsidRPr="0099189B">
              <w:rPr>
                <w:rFonts w:ascii="Times New Roman" w:hAnsi="Times New Roman" w:cs="Times New Roman"/>
                <w:sz w:val="20"/>
                <w:szCs w:val="20"/>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28700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33,2</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120,00</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Угoль каменный (W=10%)</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6450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7,5</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27,00</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Угoль бурый (W=30…40%)</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3100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3,6</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12,98</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Угoль-антрацит</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6700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7,8</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28,05</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Угoль древесный</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6510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7,5</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27,26</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Торф (W=40%)</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2900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3,6</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12,10</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Торф брикеты (W=15%)</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4200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4,9</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17,58</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Торф крошка</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2590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3,0</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10,84</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Пеллета древесная</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4100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E54988"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1,4</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17,17</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00451E"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Природный газ</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2610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3,0</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10,93</w:t>
            </w:r>
          </w:p>
        </w:tc>
      </w:tr>
      <w:tr w:rsidR="00C25060" w:rsidRPr="0099189B"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rPr>
                <w:rFonts w:ascii="Times New Roman" w:hAnsi="Times New Roman" w:cs="Times New Roman"/>
                <w:sz w:val="20"/>
                <w:szCs w:val="20"/>
              </w:rPr>
            </w:pPr>
            <w:r w:rsidRPr="0099189B">
              <w:rPr>
                <w:rFonts w:ascii="Times New Roman" w:hAnsi="Times New Roman" w:cs="Times New Roman"/>
                <w:sz w:val="20"/>
                <w:szCs w:val="20"/>
              </w:rPr>
              <w:t>Опилки</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2000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2,3</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99189B" w:rsidRDefault="00C25060" w:rsidP="007E505D">
            <w:pPr>
              <w:spacing w:after="0" w:line="240" w:lineRule="auto"/>
              <w:jc w:val="center"/>
              <w:rPr>
                <w:rFonts w:ascii="Times New Roman" w:hAnsi="Times New Roman" w:cs="Times New Roman"/>
                <w:sz w:val="20"/>
                <w:szCs w:val="20"/>
              </w:rPr>
            </w:pPr>
            <w:r w:rsidRPr="0099189B">
              <w:rPr>
                <w:rFonts w:ascii="Times New Roman" w:hAnsi="Times New Roman" w:cs="Times New Roman"/>
                <w:sz w:val="20"/>
                <w:szCs w:val="20"/>
              </w:rPr>
              <w:t>8,37</w:t>
            </w:r>
          </w:p>
        </w:tc>
      </w:tr>
    </w:tbl>
    <w:p w:rsidR="00C25060" w:rsidRPr="0099189B" w:rsidRDefault="00C25060" w:rsidP="00B5461F">
      <w:pPr>
        <w:pStyle w:val="11ff3"/>
      </w:pPr>
    </w:p>
    <w:p w:rsidR="00C25060" w:rsidRPr="0099189B" w:rsidRDefault="00C25060" w:rsidP="007E505D">
      <w:pPr>
        <w:pStyle w:val="20"/>
        <w:numPr>
          <w:ilvl w:val="1"/>
          <w:numId w:val="57"/>
        </w:numPr>
        <w:spacing w:before="0" w:after="0"/>
        <w:ind w:left="0"/>
        <w:rPr>
          <w:rFonts w:cs="Times New Roman"/>
        </w:rPr>
      </w:pPr>
      <w:bookmarkStart w:id="270" w:name="_Toc78674745"/>
      <w:bookmarkStart w:id="271" w:name="_Toc84970982"/>
      <w:bookmarkStart w:id="272" w:name="_Toc196159608"/>
      <w:r w:rsidRPr="0099189B">
        <w:rPr>
          <w:rFonts w:cs="Times New Roman"/>
        </w:rPr>
        <w:t>Описание использования местных видов топлива, анализ поставки топлива в периоды расчетных температур наружного воздуха</w:t>
      </w:r>
      <w:bookmarkEnd w:id="269"/>
      <w:bookmarkEnd w:id="270"/>
      <w:bookmarkEnd w:id="271"/>
      <w:bookmarkEnd w:id="272"/>
    </w:p>
    <w:p w:rsidR="000F6411" w:rsidRPr="0099189B" w:rsidRDefault="000F6411" w:rsidP="00B5461F">
      <w:pPr>
        <w:pStyle w:val="11ff3"/>
      </w:pPr>
      <w:r w:rsidRPr="0099189B">
        <w:t>Возобновляемые источники энергии и местные виды топлива не используются.</w:t>
      </w:r>
    </w:p>
    <w:p w:rsidR="00C25060" w:rsidRPr="0099189B" w:rsidRDefault="00C25060" w:rsidP="00B5461F">
      <w:pPr>
        <w:pStyle w:val="11ff3"/>
      </w:pPr>
      <w:r w:rsidRPr="0099189B">
        <w:t xml:space="preserve">Срыва поставок основного и резервного топлива в </w:t>
      </w:r>
      <w:r w:rsidR="00CC11CF">
        <w:t>2025</w:t>
      </w:r>
      <w:r w:rsidRPr="0099189B">
        <w:t xml:space="preserve"> г. – не зафиксировано. Условиями Договоров поставки, заключаемыми между теплогенерирующими компаниями и </w:t>
      </w:r>
      <w:r w:rsidR="000A24B1" w:rsidRPr="0099189B">
        <w:t>поставщиком топлива,</w:t>
      </w:r>
      <w:r w:rsidRPr="0099189B">
        <w:t xml:space="preserve"> оговаривается, что ограничение объемов поставок может быть применено, если потребитель создаст задолженность за поставленные объемы топлива. Лимиты на поставку позволяют обеспечить работу всего оборудования энергоисточников при полной загрузке.</w:t>
      </w:r>
    </w:p>
    <w:p w:rsidR="00C34C13" w:rsidRPr="0099189B" w:rsidRDefault="00C25060" w:rsidP="00B5461F">
      <w:pPr>
        <w:pStyle w:val="11ff3"/>
        <w:rPr>
          <w:lang w:eastAsia="ru-RU"/>
        </w:rPr>
      </w:pPr>
      <w:r w:rsidRPr="0099189B">
        <w:t>На период экстремальных погодных условий на предприятиях теплоэнергогенерирующих</w:t>
      </w:r>
      <w:r w:rsidRPr="0099189B">
        <w:rPr>
          <w:lang w:eastAsia="ru-RU"/>
        </w:rPr>
        <w:t xml:space="preserve"> компаний вводится усиленный контроль над работой систем и оборудования.</w:t>
      </w:r>
    </w:p>
    <w:p w:rsidR="00C25060" w:rsidRPr="0099189B" w:rsidRDefault="00C25060" w:rsidP="00C25060">
      <w:pPr>
        <w:pStyle w:val="20"/>
        <w:numPr>
          <w:ilvl w:val="1"/>
          <w:numId w:val="57"/>
        </w:numPr>
        <w:ind w:left="0" w:firstLine="0"/>
        <w:rPr>
          <w:rFonts w:cs="Times New Roman"/>
          <w:szCs w:val="24"/>
          <w:lang w:eastAsia="ru-RU"/>
        </w:rPr>
      </w:pPr>
      <w:bookmarkStart w:id="273" w:name="_Toc84970983"/>
      <w:bookmarkStart w:id="274" w:name="_Toc78674746"/>
      <w:bookmarkStart w:id="275" w:name="_Toc196159609"/>
      <w:r w:rsidRPr="0099189B">
        <w:rPr>
          <w:rFonts w:cs="Times New Roman"/>
          <w:szCs w:val="24"/>
          <w:lang w:eastAsia="ru-RU"/>
        </w:rPr>
        <w:lastRenderedPageBreak/>
        <w:t>Описание видов топлива (в случае, если топливом является уг</w:t>
      </w:r>
      <w:r w:rsidRPr="0099189B">
        <w:rPr>
          <w:rFonts w:cs="Times New Roman"/>
          <w:szCs w:val="24"/>
          <w:lang w:val="en-US" w:eastAsia="ru-RU"/>
        </w:rPr>
        <w:t>o</w:t>
      </w:r>
      <w:r w:rsidRPr="0099189B">
        <w:rPr>
          <w:rFonts w:cs="Times New Roman"/>
          <w:szCs w:val="24"/>
          <w:lang w:eastAsia="ru-RU"/>
        </w:rPr>
        <w:t>ль, - вид ископаемого</w:t>
      </w:r>
      <w:r w:rsidR="002E7048" w:rsidRPr="0099189B">
        <w:rPr>
          <w:rFonts w:cs="Times New Roman"/>
          <w:szCs w:val="24"/>
          <w:lang w:val="en-US" w:eastAsia="ru-RU"/>
        </w:rPr>
        <w:t>y</w:t>
      </w:r>
      <w:r w:rsidR="002E7048" w:rsidRPr="0099189B">
        <w:rPr>
          <w:rFonts w:cs="Times New Roman"/>
          <w:szCs w:val="24"/>
          <w:lang w:eastAsia="ru-RU"/>
        </w:rPr>
        <w:t>гля</w:t>
      </w:r>
      <w:r w:rsidRPr="0099189B">
        <w:rPr>
          <w:rFonts w:cs="Times New Roman"/>
          <w:szCs w:val="24"/>
          <w:lang w:eastAsia="ru-RU"/>
        </w:rPr>
        <w:t xml:space="preserve">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273"/>
      <w:bookmarkEnd w:id="274"/>
      <w:bookmarkEnd w:id="275"/>
    </w:p>
    <w:p w:rsidR="00FE693C" w:rsidRPr="0099189B" w:rsidRDefault="00AA17DB" w:rsidP="00B5461F">
      <w:pPr>
        <w:pStyle w:val="11ff3"/>
      </w:pPr>
      <w:r w:rsidRPr="0099189B">
        <w:t xml:space="preserve">В качестве основного котельно-печного топлива на котельной </w:t>
      </w:r>
      <w:r w:rsidR="004A624E" w:rsidRPr="0099189B">
        <w:t>сельского поселения Сингапай</w:t>
      </w:r>
      <w:r w:rsidRPr="0099189B">
        <w:t xml:space="preserve">используется </w:t>
      </w:r>
      <w:r w:rsidR="0000451E" w:rsidRPr="0099189B">
        <w:t>природный газ</w:t>
      </w:r>
      <w:r w:rsidRPr="0099189B">
        <w:t>.</w:t>
      </w:r>
    </w:p>
    <w:p w:rsidR="00FC6AD0" w:rsidRPr="0099189B" w:rsidRDefault="00FE693C" w:rsidP="00B5461F">
      <w:pPr>
        <w:pStyle w:val="11ff3"/>
      </w:pPr>
      <w:r w:rsidRPr="0099189B">
        <w:t xml:space="preserve">Потребление котельно-печного топлива, определенное расчетным путем в зависимости от утвержденного норматива удельного расхода топлива </w:t>
      </w:r>
      <w:r w:rsidR="000A24B1" w:rsidRPr="0099189B">
        <w:t>на отпущенную тепловую энергию</w:t>
      </w:r>
      <w:r w:rsidRPr="0099189B">
        <w:t>. Котельно-печное топливо поставляется</w:t>
      </w:r>
      <w:r w:rsidR="00BC15F6" w:rsidRPr="0099189B">
        <w:t xml:space="preserve"> по графику</w:t>
      </w:r>
      <w:r w:rsidRPr="0099189B">
        <w:t>. Топливо поставляется в полном объёме весь отопительный период.</w:t>
      </w:r>
    </w:p>
    <w:p w:rsidR="00C25060" w:rsidRPr="0099189B" w:rsidRDefault="00C25060" w:rsidP="00C25060">
      <w:pPr>
        <w:pStyle w:val="20"/>
        <w:numPr>
          <w:ilvl w:val="1"/>
          <w:numId w:val="57"/>
        </w:numPr>
        <w:ind w:left="0" w:firstLine="0"/>
        <w:rPr>
          <w:rFonts w:cs="Times New Roman"/>
          <w:szCs w:val="24"/>
          <w:lang w:eastAsia="ru-RU"/>
        </w:rPr>
      </w:pPr>
      <w:bookmarkStart w:id="276" w:name="_Toc78674747"/>
      <w:bookmarkStart w:id="277" w:name="_Toc84970984"/>
      <w:bookmarkStart w:id="278" w:name="_Toc196159610"/>
      <w:r w:rsidRPr="0099189B">
        <w:rPr>
          <w:rFonts w:cs="Times New Roman"/>
          <w:szCs w:val="24"/>
          <w:lang w:eastAsia="ru-RU"/>
        </w:rPr>
        <w:t xml:space="preserve">Описание преобладающего в поселении, </w:t>
      </w:r>
      <w:r w:rsidR="001250BA" w:rsidRPr="0099189B">
        <w:rPr>
          <w:rFonts w:cs="Times New Roman"/>
          <w:szCs w:val="24"/>
          <w:lang w:eastAsia="ru-RU"/>
        </w:rPr>
        <w:t>муниципальном образовании</w:t>
      </w:r>
      <w:r w:rsidRPr="0099189B">
        <w:rPr>
          <w:rFonts w:cs="Times New Roman"/>
          <w:szCs w:val="24"/>
          <w:lang w:eastAsia="ru-RU"/>
        </w:rPr>
        <w:t xml:space="preserve"> вида топлива, определяемого по совокупности всех систем теплоснабжения, находящихся в соответствующем поселении, </w:t>
      </w:r>
      <w:r w:rsidR="001250BA" w:rsidRPr="0099189B">
        <w:rPr>
          <w:rFonts w:cs="Times New Roman"/>
          <w:szCs w:val="24"/>
          <w:lang w:eastAsia="ru-RU"/>
        </w:rPr>
        <w:t>муниципальном образовании</w:t>
      </w:r>
      <w:bookmarkEnd w:id="276"/>
      <w:bookmarkEnd w:id="277"/>
      <w:bookmarkEnd w:id="278"/>
    </w:p>
    <w:p w:rsidR="00C25060" w:rsidRPr="0099189B" w:rsidRDefault="00C25060" w:rsidP="00B5461F">
      <w:pPr>
        <w:pStyle w:val="11ff3"/>
      </w:pPr>
      <w:r w:rsidRPr="0099189B">
        <w:t>Преобладающим видом топлива на котельн</w:t>
      </w:r>
      <w:r w:rsidR="00EC3165" w:rsidRPr="0099189B">
        <w:t>ой</w:t>
      </w:r>
      <w:r w:rsidR="004A624E" w:rsidRPr="0099189B">
        <w:t>сельского поселения Сингапай</w:t>
      </w:r>
      <w:r w:rsidR="00F27827" w:rsidRPr="0099189B">
        <w:t>является природный газ</w:t>
      </w:r>
      <w:r w:rsidRPr="0099189B">
        <w:t>.</w:t>
      </w:r>
    </w:p>
    <w:p w:rsidR="00C25060" w:rsidRPr="0099189B" w:rsidRDefault="00C25060" w:rsidP="00B5461F">
      <w:pPr>
        <w:pStyle w:val="11ff3"/>
      </w:pPr>
      <w:r w:rsidRPr="0099189B">
        <w:t>Срыва поставок основного топлива для котельн</w:t>
      </w:r>
      <w:r w:rsidR="00FB0754" w:rsidRPr="0099189B">
        <w:t>ых</w:t>
      </w:r>
      <w:r w:rsidR="004A624E" w:rsidRPr="0099189B">
        <w:t>сельского поселения Сингапай</w:t>
      </w:r>
      <w:r w:rsidRPr="0099189B">
        <w:t>в период с 201</w:t>
      </w:r>
      <w:r w:rsidR="000F6411" w:rsidRPr="0099189B">
        <w:t>4</w:t>
      </w:r>
      <w:r w:rsidRPr="0099189B">
        <w:t xml:space="preserve"> по </w:t>
      </w:r>
      <w:r w:rsidR="00CC11CF">
        <w:t>2025</w:t>
      </w:r>
      <w:r w:rsidRPr="0099189B">
        <w:t xml:space="preserve"> гг</w:t>
      </w:r>
      <w:r w:rsidR="000A24B1" w:rsidRPr="0099189B">
        <w:t>.</w:t>
      </w:r>
      <w:r w:rsidRPr="0099189B">
        <w:t xml:space="preserve"> – не зафиксировано.</w:t>
      </w:r>
    </w:p>
    <w:p w:rsidR="00C25060" w:rsidRPr="0099189B" w:rsidRDefault="00C25060" w:rsidP="00B5461F">
      <w:pPr>
        <w:pStyle w:val="11ff3"/>
      </w:pPr>
      <w:r w:rsidRPr="0099189B">
        <w:t xml:space="preserve">На данный момент оборудование готово к работе в сложных условиях, связанных со значительным понижением температуры воздуха. </w:t>
      </w:r>
    </w:p>
    <w:p w:rsidR="00C25060" w:rsidRPr="0099189B" w:rsidRDefault="00C25060" w:rsidP="00B5461F">
      <w:pPr>
        <w:pStyle w:val="11ff3"/>
        <w:rPr>
          <w:lang w:eastAsia="ru-RU"/>
        </w:rPr>
      </w:pPr>
      <w:r w:rsidRPr="0099189B">
        <w:t>Никаких ограничений в энергоснабжении потребителей не планируется. На период экстремальных погодных</w:t>
      </w:r>
      <w:r w:rsidRPr="0099189B">
        <w:rPr>
          <w:lang w:eastAsia="ru-RU"/>
        </w:rPr>
        <w:t xml:space="preserve"> условий на предприятиях компании введен усиленный контроль над работой систем и оборудования.</w:t>
      </w:r>
    </w:p>
    <w:p w:rsidR="00C25060" w:rsidRPr="0099189B" w:rsidRDefault="00C25060" w:rsidP="00C25060">
      <w:pPr>
        <w:pStyle w:val="20"/>
        <w:numPr>
          <w:ilvl w:val="1"/>
          <w:numId w:val="57"/>
        </w:numPr>
        <w:ind w:left="0" w:firstLine="0"/>
        <w:rPr>
          <w:rFonts w:cs="Times New Roman"/>
          <w:szCs w:val="24"/>
          <w:lang w:eastAsia="ru-RU"/>
        </w:rPr>
      </w:pPr>
      <w:bookmarkStart w:id="279" w:name="_Toc78674748"/>
      <w:bookmarkStart w:id="280" w:name="_Toc84970985"/>
      <w:bookmarkStart w:id="281" w:name="_Toc196159611"/>
      <w:r w:rsidRPr="0099189B">
        <w:rPr>
          <w:rFonts w:cs="Times New Roman"/>
          <w:szCs w:val="24"/>
          <w:lang w:eastAsia="ru-RU"/>
        </w:rPr>
        <w:t xml:space="preserve">Описание приоритетного направления развития топливного баланса поселения, </w:t>
      </w:r>
      <w:r w:rsidR="008B5DDD" w:rsidRPr="0099189B">
        <w:rPr>
          <w:rFonts w:cs="Times New Roman"/>
          <w:szCs w:val="24"/>
          <w:lang w:eastAsia="ru-RU"/>
        </w:rPr>
        <w:t>муниципального образования</w:t>
      </w:r>
      <w:bookmarkEnd w:id="279"/>
      <w:bookmarkEnd w:id="280"/>
      <w:bookmarkEnd w:id="281"/>
    </w:p>
    <w:p w:rsidR="00C25060" w:rsidRPr="0099189B" w:rsidRDefault="00C25060" w:rsidP="00B5461F">
      <w:pPr>
        <w:pStyle w:val="11ff3"/>
        <w:rPr>
          <w:lang w:eastAsia="ru-RU"/>
        </w:rPr>
      </w:pPr>
      <w:r w:rsidRPr="0099189B">
        <w:t xml:space="preserve">Приоритетным направлением развития топливного баланса поселения является полный охват системой теплоснабжения территории </w:t>
      </w:r>
      <w:r w:rsidR="00A73A2F" w:rsidRPr="0099189B">
        <w:t>поселения</w:t>
      </w:r>
      <w:r w:rsidRPr="0099189B">
        <w:t xml:space="preserve"> с использованием </w:t>
      </w:r>
      <w:r w:rsidRPr="0099189B">
        <w:lastRenderedPageBreak/>
        <w:t>существующими</w:t>
      </w:r>
      <w:r w:rsidRPr="0099189B">
        <w:rPr>
          <w:lang w:eastAsia="ru-RU"/>
        </w:rPr>
        <w:t xml:space="preserve"> и перспективными источниками тепловой энергии </w:t>
      </w:r>
      <w:r w:rsidR="00AA17DB" w:rsidRPr="0099189B">
        <w:rPr>
          <w:lang w:eastAsia="ru-RU"/>
        </w:rPr>
        <w:t xml:space="preserve">в качестве основного топлива </w:t>
      </w:r>
      <w:r w:rsidR="0000451E" w:rsidRPr="0099189B">
        <w:rPr>
          <w:lang w:eastAsia="ru-RU"/>
        </w:rPr>
        <w:t>природный газ</w:t>
      </w:r>
      <w:r w:rsidRPr="0099189B">
        <w:rPr>
          <w:lang w:eastAsia="ru-RU"/>
        </w:rPr>
        <w:t>.</w:t>
      </w:r>
    </w:p>
    <w:p w:rsidR="00C25060" w:rsidRPr="0099189B" w:rsidRDefault="00C25060" w:rsidP="00AD6FC2">
      <w:pPr>
        <w:pStyle w:val="19"/>
        <w:rPr>
          <w:spacing w:val="0"/>
        </w:rPr>
      </w:pPr>
      <w:bookmarkStart w:id="282" w:name="_Toc78674749"/>
      <w:bookmarkStart w:id="283" w:name="_Toc84970986"/>
      <w:bookmarkStart w:id="284" w:name="_Toc196159612"/>
      <w:r w:rsidRPr="0099189B">
        <w:rPr>
          <w:spacing w:val="0"/>
          <w:lang w:val="en-US"/>
        </w:rPr>
        <w:t>Надежность теплоснабжения</w:t>
      </w:r>
      <w:bookmarkEnd w:id="282"/>
      <w:bookmarkEnd w:id="283"/>
      <w:bookmarkEnd w:id="284"/>
    </w:p>
    <w:p w:rsidR="004873B0" w:rsidRPr="0099189B" w:rsidRDefault="004873B0" w:rsidP="004873B0">
      <w:pPr>
        <w:pStyle w:val="11ff3"/>
      </w:pPr>
      <w:r w:rsidRPr="0099189B">
        <w:t xml:space="preserve">Применительно к системам теплоснабжения надёжность можно рассматривать как свойство системы: </w:t>
      </w:r>
    </w:p>
    <w:p w:rsidR="004873B0" w:rsidRPr="0099189B" w:rsidRDefault="004873B0" w:rsidP="004873B0">
      <w:pPr>
        <w:pStyle w:val="11ff3"/>
      </w:pPr>
      <w:r w:rsidRPr="0099189B">
        <w:t xml:space="preserve">1. Бесперебойно снабжать потребителей в необходимом количестве тепловой энергией требуемого качества. </w:t>
      </w:r>
    </w:p>
    <w:p w:rsidR="004873B0" w:rsidRPr="0099189B" w:rsidRDefault="004873B0" w:rsidP="004873B0">
      <w:pPr>
        <w:pStyle w:val="11ff3"/>
      </w:pPr>
      <w:r w:rsidRPr="0099189B">
        <w:t xml:space="preserve">2. Не допускать ситуаций, опасных для людей и окружающей среды. </w:t>
      </w:r>
    </w:p>
    <w:p w:rsidR="004873B0" w:rsidRPr="0099189B" w:rsidRDefault="004873B0" w:rsidP="004873B0">
      <w:pPr>
        <w:pStyle w:val="11ff3"/>
      </w:pPr>
      <w:r w:rsidRPr="0099189B">
        <w:t xml:space="preserve">На выполнение первой из сформулированных в определении надёжности функций, которая обусловлена назначением системы, влияют единичные свойства безотказности, ремонтопригодности, долговечности, сохраняемости, режимной управляемости, устойчивоспособности и живучести. Выполнение второй функции, связанной с функционированием системы, зависит от свойств безотказности, ремонтопригодности, долговечности, сохраняемости, безопасности. </w:t>
      </w:r>
    </w:p>
    <w:p w:rsidR="004873B0" w:rsidRPr="0099189B" w:rsidRDefault="004873B0" w:rsidP="004873B0">
      <w:pPr>
        <w:pStyle w:val="11ff3"/>
      </w:pPr>
      <w:r w:rsidRPr="0099189B">
        <w:rPr>
          <w:b/>
        </w:rPr>
        <w:t>Резервирование</w:t>
      </w:r>
      <w:r w:rsidRPr="0099189B">
        <w:t xml:space="preserve"> – один из основных методов повышения надёжности объектов, предполагающий введение дополнительных элементов и возможностей сверх минимально необходимых для нормального выполнения объектом заданных функций. Реализация различных видов резервирования обеспечивает резерв мощности (производительности, пропускной способности) системы теплоснабжения – разность между располагаемой мощностью (производительностью, пропускной способностью) объекта и его нагрузкой в данный момент времени при допускаемых значениях параметров режима и показателях качества продукции. </w:t>
      </w:r>
    </w:p>
    <w:p w:rsidR="004873B0" w:rsidRPr="0099189B" w:rsidRDefault="004873B0" w:rsidP="004873B0">
      <w:pPr>
        <w:pStyle w:val="11ff3"/>
      </w:pPr>
      <w:r w:rsidRPr="0099189B">
        <w:t xml:space="preserve">Надёжность системы теплоснабжения можно оценить исходя из показателей износа тепломеханического оборудования. </w:t>
      </w:r>
    </w:p>
    <w:p w:rsidR="004873B0" w:rsidRPr="0099189B" w:rsidRDefault="004873B0" w:rsidP="004873B0">
      <w:pPr>
        <w:pStyle w:val="11ff3"/>
      </w:pPr>
      <w:bookmarkStart w:id="285" w:name="_Toc392758154"/>
      <w:r w:rsidRPr="0099189B">
        <w:t>Показатели (критерии) надежности.</w:t>
      </w:r>
      <w:bookmarkEnd w:id="285"/>
    </w:p>
    <w:p w:rsidR="004873B0" w:rsidRPr="0099189B" w:rsidRDefault="004873B0" w:rsidP="004873B0">
      <w:pPr>
        <w:pStyle w:val="11ff3"/>
      </w:pPr>
      <w:r w:rsidRPr="0099189B">
        <w:t xml:space="preserve">Способность проектируемых и действующих источников тепловой энергии, тепловых сетей и в целом СЦТ обеспечивать в течение заданного времени требуемые режимы, параметры и качество теплоснабжения следует определять по трем показателям (критериям): </w:t>
      </w:r>
    </w:p>
    <w:p w:rsidR="004873B0" w:rsidRPr="0099189B" w:rsidRDefault="004873B0" w:rsidP="004873B0">
      <w:pPr>
        <w:pStyle w:val="11ff3"/>
      </w:pPr>
      <w:r w:rsidRPr="0099189B">
        <w:rPr>
          <w:b/>
        </w:rPr>
        <w:t xml:space="preserve">Вероятность безотказной работы системы [Р] </w:t>
      </w:r>
      <w:r w:rsidRPr="0099189B">
        <w:t xml:space="preserve">- способность системы не допускать отказов, приводящих к падению температуры в отапливаемых помещениях жилых и общественных зданий ниже +12 °С, в промышленных зданиях ниже +8 °С, более числа </w:t>
      </w:r>
      <w:r w:rsidR="00A672EA" w:rsidRPr="0099189B">
        <w:t>раз,</w:t>
      </w:r>
      <w:r w:rsidRPr="0099189B">
        <w:t xml:space="preserve"> установленного нормативами. </w:t>
      </w:r>
    </w:p>
    <w:p w:rsidR="004873B0" w:rsidRPr="0099189B" w:rsidRDefault="004873B0" w:rsidP="004873B0">
      <w:pPr>
        <w:pStyle w:val="11ff3"/>
      </w:pPr>
      <w:r w:rsidRPr="0099189B">
        <w:rPr>
          <w:b/>
        </w:rPr>
        <w:lastRenderedPageBreak/>
        <w:t xml:space="preserve">Коэффициент готовности системы [Кг] </w:t>
      </w:r>
      <w:r w:rsidRPr="0099189B">
        <w:t xml:space="preserve">-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допускаемых нормативами. Допускаемое снижение температуры составляет 2°С. </w:t>
      </w:r>
    </w:p>
    <w:p w:rsidR="004873B0" w:rsidRPr="0099189B" w:rsidRDefault="004873B0" w:rsidP="004873B0">
      <w:pPr>
        <w:pStyle w:val="11ff3"/>
      </w:pPr>
      <w:r w:rsidRPr="0099189B">
        <w:rPr>
          <w:b/>
        </w:rPr>
        <w:t xml:space="preserve">Живучесть системы [Ж] </w:t>
      </w:r>
      <w:r w:rsidRPr="0099189B">
        <w:t xml:space="preserve">- способность системы сохранять свою работоспособность в аварийных (экстремальных) условиях, а также после длительных остановов (более 54 часов). </w:t>
      </w:r>
    </w:p>
    <w:p w:rsidR="004873B0" w:rsidRPr="0099189B" w:rsidRDefault="004873B0" w:rsidP="004873B0">
      <w:pPr>
        <w:pStyle w:val="11ff3"/>
      </w:pPr>
      <w:bookmarkStart w:id="286" w:name="_Toc392758155"/>
      <w:r w:rsidRPr="0099189B">
        <w:t>Вероятность безотказной работы [P].</w:t>
      </w:r>
      <w:bookmarkEnd w:id="286"/>
    </w:p>
    <w:p w:rsidR="004873B0" w:rsidRPr="0099189B" w:rsidRDefault="004873B0" w:rsidP="004873B0">
      <w:pPr>
        <w:pStyle w:val="11ff3"/>
      </w:pPr>
      <w:r w:rsidRPr="0099189B">
        <w:t xml:space="preserve">Вероятность безотказной работы [Р] для каждого </w:t>
      </w:r>
      <w:r w:rsidRPr="0099189B">
        <w:rPr>
          <w:i/>
        </w:rPr>
        <w:t>j</w:t>
      </w:r>
      <w:r w:rsidRPr="0099189B">
        <w:t xml:space="preserve">-го участка трубопровода в течение одного года вычисляется с помощью плотности потока отказов </w:t>
      </w:r>
      <w:r w:rsidRPr="0099189B">
        <w:rPr>
          <w:i/>
        </w:rPr>
        <w:t xml:space="preserve">ωjР </w:t>
      </w:r>
    </w:p>
    <w:p w:rsidR="004873B0" w:rsidRPr="0099189B" w:rsidRDefault="004873B0" w:rsidP="004873B0">
      <w:pPr>
        <w:pStyle w:val="11ff3"/>
        <w:jc w:val="center"/>
      </w:pPr>
      <w:r w:rsidRPr="0099189B">
        <w:t>Р =е</w:t>
      </w:r>
      <w:r w:rsidRPr="0099189B">
        <w:rPr>
          <w:vertAlign w:val="superscript"/>
        </w:rPr>
        <w:t>(-ωjР)</w:t>
      </w:r>
      <w:r w:rsidRPr="0099189B">
        <w:t>;</w:t>
      </w:r>
    </w:p>
    <w:p w:rsidR="004873B0" w:rsidRPr="0099189B" w:rsidRDefault="004873B0" w:rsidP="004873B0">
      <w:pPr>
        <w:pStyle w:val="11ff3"/>
      </w:pPr>
      <w:r w:rsidRPr="0099189B">
        <w:t xml:space="preserve">Вычисленные на предварительном этапе плотности потока отказов </w:t>
      </w:r>
      <w:r w:rsidRPr="0099189B">
        <w:rPr>
          <w:i/>
        </w:rPr>
        <w:t xml:space="preserve">ωjЕ </w:t>
      </w:r>
      <w:r w:rsidRPr="0099189B">
        <w:t xml:space="preserve">и </w:t>
      </w:r>
      <w:r w:rsidRPr="0099189B">
        <w:rPr>
          <w:i/>
        </w:rPr>
        <w:t>ωjР</w:t>
      </w:r>
      <w:r w:rsidRPr="0099189B">
        <w:t xml:space="preserve">, корректируются по статистическим данным аварий за последние 5 лет в соответствии с оценками показателей остаточного ресурса участка теплопровода для каждой аварии на данном участке путем ее умножения на соответствующие коэффициенты. </w:t>
      </w:r>
    </w:p>
    <w:p w:rsidR="004873B0" w:rsidRPr="0099189B" w:rsidRDefault="004873B0" w:rsidP="004873B0">
      <w:pPr>
        <w:pStyle w:val="11ff3"/>
      </w:pPr>
      <w:r w:rsidRPr="0099189B">
        <w:t xml:space="preserve">Вероятность безотказной работы [Р] определяется по формуле: </w:t>
      </w:r>
    </w:p>
    <w:p w:rsidR="004873B0" w:rsidRPr="0099189B" w:rsidRDefault="004873B0" w:rsidP="004873B0">
      <w:pPr>
        <w:pStyle w:val="11ff3"/>
        <w:jc w:val="center"/>
      </w:pPr>
      <w:r w:rsidRPr="0099189B">
        <w:t>Р = е</w:t>
      </w:r>
      <w:r w:rsidRPr="0099189B">
        <w:rPr>
          <w:vertAlign w:val="superscript"/>
        </w:rPr>
        <w:t>-ω</w:t>
      </w:r>
      <w:r w:rsidRPr="0099189B">
        <w:t>;</w:t>
      </w:r>
    </w:p>
    <w:p w:rsidR="004873B0" w:rsidRPr="0099189B" w:rsidRDefault="004873B0" w:rsidP="004873B0">
      <w:pPr>
        <w:pStyle w:val="11ff3"/>
      </w:pPr>
      <w:r w:rsidRPr="0099189B">
        <w:t xml:space="preserve">где ω – плотность потока учитываемых отказов, сопровождающихся снижением подачи тепловой энергии потребителям, может быть определена по эмпирической формуле: </w:t>
      </w:r>
    </w:p>
    <w:p w:rsidR="004873B0" w:rsidRPr="0099189B" w:rsidRDefault="004873B0" w:rsidP="004873B0">
      <w:pPr>
        <w:pStyle w:val="11ff3"/>
        <w:jc w:val="center"/>
      </w:pPr>
      <w:r w:rsidRPr="0099189B">
        <w:t>ω = а·m·К</w:t>
      </w:r>
      <w:r w:rsidRPr="0099189B">
        <w:rPr>
          <w:vertAlign w:val="subscript"/>
        </w:rPr>
        <w:t>с</w:t>
      </w:r>
      <w:r w:rsidRPr="0099189B">
        <w:t>·d</w:t>
      </w:r>
      <w:r w:rsidRPr="0099189B">
        <w:rPr>
          <w:vertAlign w:val="superscript"/>
        </w:rPr>
        <w:t>0,208</w:t>
      </w:r>
      <w:r w:rsidRPr="0099189B">
        <w:t>;</w:t>
      </w:r>
    </w:p>
    <w:p w:rsidR="004873B0" w:rsidRPr="0099189B" w:rsidRDefault="004873B0" w:rsidP="004873B0">
      <w:pPr>
        <w:pStyle w:val="11ff3"/>
      </w:pPr>
      <w:r w:rsidRPr="0099189B">
        <w:t>где:</w:t>
      </w:r>
    </w:p>
    <w:p w:rsidR="004873B0" w:rsidRPr="0099189B" w:rsidRDefault="004873B0" w:rsidP="004873B0">
      <w:pPr>
        <w:pStyle w:val="11ff3"/>
      </w:pPr>
      <w:r w:rsidRPr="0099189B">
        <w:t xml:space="preserve">а – эмпирический коэффициент. </w:t>
      </w:r>
    </w:p>
    <w:p w:rsidR="004873B0" w:rsidRPr="0099189B" w:rsidRDefault="004873B0" w:rsidP="004873B0">
      <w:pPr>
        <w:pStyle w:val="11ff3"/>
      </w:pPr>
      <w:r w:rsidRPr="0099189B">
        <w:t xml:space="preserve">При нормативном уровне </w:t>
      </w:r>
      <w:r w:rsidR="000A24B1" w:rsidRPr="0099189B">
        <w:t>безотказности,</w:t>
      </w:r>
      <w:r w:rsidRPr="0099189B">
        <w:t xml:space="preserve"> а = 0,00003; </w:t>
      </w:r>
    </w:p>
    <w:p w:rsidR="004873B0" w:rsidRPr="0099189B" w:rsidRDefault="004873B0" w:rsidP="004873B0">
      <w:pPr>
        <w:pStyle w:val="11ff3"/>
      </w:pPr>
      <w:r w:rsidRPr="0099189B">
        <w:t xml:space="preserve">m – эмпирический коэффициент потока отказов, полученный на основе обработки статистических данных по отказам. Допускается принимать равным 0,5 при расчете показателя безотказности и 1,0 при расчете показателя готовности; </w:t>
      </w:r>
    </w:p>
    <w:p w:rsidR="004873B0" w:rsidRPr="0099189B" w:rsidRDefault="004873B0" w:rsidP="004873B0">
      <w:pPr>
        <w:pStyle w:val="11ff3"/>
      </w:pPr>
      <w:r w:rsidRPr="0099189B">
        <w:t xml:space="preserve">Кс – коэффициент, учитывающий старение (утрату ресурса) конкретного участка теплосети. Для проектируемых новых участков тепловых сетей рекомендуется принимать Кс = 1. Во всех других случаях коэффициент старения рассчитывается в зависимости от времени эксплуатации по формуле: </w:t>
      </w:r>
    </w:p>
    <w:p w:rsidR="004873B0" w:rsidRPr="0099189B" w:rsidRDefault="004873B0" w:rsidP="004873B0">
      <w:pPr>
        <w:pStyle w:val="11ff3"/>
        <w:jc w:val="center"/>
      </w:pPr>
      <w:r w:rsidRPr="0099189B">
        <w:t>К</w:t>
      </w:r>
      <w:r w:rsidRPr="0099189B">
        <w:rPr>
          <w:vertAlign w:val="subscript"/>
        </w:rPr>
        <w:t xml:space="preserve">с </w:t>
      </w:r>
      <w:r w:rsidRPr="0099189B">
        <w:t>= 3·И</w:t>
      </w:r>
      <w:r w:rsidRPr="0099189B">
        <w:rPr>
          <w:vertAlign w:val="superscript"/>
        </w:rPr>
        <w:t>2,6</w:t>
      </w:r>
    </w:p>
    <w:p w:rsidR="004873B0" w:rsidRPr="0099189B" w:rsidRDefault="004873B0" w:rsidP="004873B0">
      <w:pPr>
        <w:pStyle w:val="11ff3"/>
        <w:jc w:val="center"/>
      </w:pPr>
      <w:r w:rsidRPr="0099189B">
        <w:t>И = n/no</w:t>
      </w:r>
    </w:p>
    <w:p w:rsidR="004873B0" w:rsidRPr="0099189B" w:rsidRDefault="004873B0" w:rsidP="004873B0">
      <w:pPr>
        <w:pStyle w:val="11ff3"/>
      </w:pPr>
      <w:r w:rsidRPr="0099189B">
        <w:t>где:</w:t>
      </w:r>
    </w:p>
    <w:p w:rsidR="004873B0" w:rsidRPr="0099189B" w:rsidRDefault="004873B0" w:rsidP="004873B0">
      <w:pPr>
        <w:pStyle w:val="11ff3"/>
      </w:pPr>
      <w:r w:rsidRPr="0099189B">
        <w:lastRenderedPageBreak/>
        <w:t xml:space="preserve">И – индекс утраты ресурса; </w:t>
      </w:r>
    </w:p>
    <w:p w:rsidR="004873B0" w:rsidRPr="0099189B" w:rsidRDefault="004873B0" w:rsidP="004873B0">
      <w:pPr>
        <w:pStyle w:val="11ff3"/>
      </w:pPr>
      <w:r w:rsidRPr="0099189B">
        <w:t xml:space="preserve">n – срок службы теплопровода с момента ввода в эксплуатацию (в годах); </w:t>
      </w:r>
    </w:p>
    <w:p w:rsidR="004873B0" w:rsidRPr="0099189B" w:rsidRDefault="004873B0" w:rsidP="004873B0">
      <w:pPr>
        <w:pStyle w:val="11ff3"/>
      </w:pPr>
      <w:r w:rsidRPr="0099189B">
        <w:t xml:space="preserve">no – расчетный срок службы теплопровода (в годах). </w:t>
      </w:r>
    </w:p>
    <w:p w:rsidR="004873B0" w:rsidRPr="0099189B" w:rsidRDefault="004873B0" w:rsidP="004873B0">
      <w:pPr>
        <w:pStyle w:val="11ff3"/>
      </w:pPr>
      <w:r w:rsidRPr="0099189B">
        <w:t xml:space="preserve">Нормативные (минимально допустимые) показатели вероятности безотказной работы согласно СП 124.13330.2012 принимаются для: </w:t>
      </w:r>
    </w:p>
    <w:p w:rsidR="004873B0" w:rsidRPr="0099189B" w:rsidRDefault="004873B0" w:rsidP="004873B0">
      <w:pPr>
        <w:pStyle w:val="11ff3"/>
      </w:pPr>
      <w:r w:rsidRPr="0099189B">
        <w:t xml:space="preserve">- источника тепловой энергии – Рит = 0,97; </w:t>
      </w:r>
    </w:p>
    <w:p w:rsidR="004873B0" w:rsidRPr="0099189B" w:rsidRDefault="004873B0" w:rsidP="004873B0">
      <w:pPr>
        <w:pStyle w:val="11ff3"/>
      </w:pPr>
      <w:r w:rsidRPr="0099189B">
        <w:t xml:space="preserve">- тепловых сетей – Ртс = 0,90; </w:t>
      </w:r>
    </w:p>
    <w:p w:rsidR="004873B0" w:rsidRPr="0099189B" w:rsidRDefault="004873B0" w:rsidP="004873B0">
      <w:pPr>
        <w:pStyle w:val="11ff3"/>
      </w:pPr>
      <w:r w:rsidRPr="0099189B">
        <w:t xml:space="preserve">- потребителя теплоты – Рпт = 0,99; </w:t>
      </w:r>
    </w:p>
    <w:p w:rsidR="004873B0" w:rsidRPr="0099189B" w:rsidRDefault="004873B0" w:rsidP="004873B0">
      <w:pPr>
        <w:pStyle w:val="11ff3"/>
        <w:jc w:val="center"/>
      </w:pPr>
      <w:r w:rsidRPr="0099189B">
        <w:t>СЦТ – Рсцт = 0,9*0,97*0,99 = 0,86.</w:t>
      </w:r>
    </w:p>
    <w:p w:rsidR="004873B0" w:rsidRPr="0099189B" w:rsidRDefault="004873B0" w:rsidP="004873B0">
      <w:pPr>
        <w:pStyle w:val="11ff3"/>
      </w:pPr>
      <w:r w:rsidRPr="0099189B">
        <w:t>Уровень надежности системы теплоснабжения характеризует состояние системы с точки зрения возможности обеспечения качественной и безопасной услуги теплоснабжения (производства и передачи тепловой энергии).</w:t>
      </w:r>
    </w:p>
    <w:p w:rsidR="00C25060" w:rsidRPr="0099189B" w:rsidRDefault="00C25060" w:rsidP="00B5461F">
      <w:pPr>
        <w:pStyle w:val="11ff3"/>
      </w:pPr>
      <w:r w:rsidRPr="0099189B">
        <w:t>Под надежностью системы теплоснабжения понимают способность проектируемых и действующих источников тепловой энергии, тепловых сетей в целом СЦТ обеспечивать в течение заданного времени требуемые режимы, параметры и качество теплоснабжения.</w:t>
      </w:r>
    </w:p>
    <w:p w:rsidR="00C25060" w:rsidRPr="0099189B" w:rsidRDefault="00C25060" w:rsidP="00B5461F">
      <w:pPr>
        <w:pStyle w:val="11ff3"/>
      </w:pPr>
      <w:r w:rsidRPr="0099189B">
        <w:t>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rsidR="00C25060" w:rsidRPr="0099189B" w:rsidRDefault="00C25060" w:rsidP="00C25060">
      <w:pPr>
        <w:pStyle w:val="113"/>
        <w:rPr>
          <w:lang w:eastAsia="ru-RU"/>
        </w:rPr>
      </w:pPr>
      <w:r w:rsidRPr="0099189B">
        <w:rPr>
          <w:lang w:eastAsia="ru-RU"/>
        </w:rPr>
        <w:t>источника теплоты Рит = 0,97;</w:t>
      </w:r>
    </w:p>
    <w:p w:rsidR="00C25060" w:rsidRPr="0099189B" w:rsidRDefault="00C25060" w:rsidP="00C25060">
      <w:pPr>
        <w:pStyle w:val="113"/>
        <w:rPr>
          <w:lang w:eastAsia="ru-RU"/>
        </w:rPr>
      </w:pPr>
      <w:r w:rsidRPr="0099189B">
        <w:rPr>
          <w:lang w:eastAsia="ru-RU"/>
        </w:rPr>
        <w:t>тепловых сетей Ртс = 0,9;</w:t>
      </w:r>
    </w:p>
    <w:p w:rsidR="00C25060" w:rsidRPr="0099189B" w:rsidRDefault="00C25060" w:rsidP="00C25060">
      <w:pPr>
        <w:pStyle w:val="113"/>
        <w:rPr>
          <w:lang w:eastAsia="ru-RU"/>
        </w:rPr>
      </w:pPr>
      <w:r w:rsidRPr="0099189B">
        <w:rPr>
          <w:lang w:eastAsia="ru-RU"/>
        </w:rPr>
        <w:t>потребителя теплоты Рпт = 0,99;</w:t>
      </w:r>
    </w:p>
    <w:p w:rsidR="00C25060" w:rsidRPr="0099189B" w:rsidRDefault="00C25060" w:rsidP="00C25060">
      <w:pPr>
        <w:pStyle w:val="113"/>
        <w:rPr>
          <w:lang w:eastAsia="ru-RU"/>
        </w:rPr>
      </w:pPr>
      <w:r w:rsidRPr="0099189B">
        <w:rPr>
          <w:lang w:eastAsia="ru-RU"/>
        </w:rPr>
        <w:t>СЦТ в целом Рсцт = 0,9</w:t>
      </w:r>
      <m:oMath>
        <m:r>
          <w:rPr>
            <w:rFonts w:ascii="Cambria Math" w:hAnsi="Cambria Math"/>
            <w:lang w:eastAsia="ru-RU"/>
          </w:rPr>
          <m:t>∙</m:t>
        </m:r>
      </m:oMath>
      <w:r w:rsidRPr="0099189B">
        <w:rPr>
          <w:lang w:eastAsia="ru-RU"/>
        </w:rPr>
        <w:t>0,97</w:t>
      </w:r>
      <m:oMath>
        <m:r>
          <w:rPr>
            <w:rFonts w:ascii="Cambria Math" w:hAnsi="Cambria Math"/>
            <w:lang w:eastAsia="ru-RU"/>
          </w:rPr>
          <m:t>∙</m:t>
        </m:r>
      </m:oMath>
      <w:r w:rsidRPr="0099189B">
        <w:rPr>
          <w:lang w:eastAsia="ru-RU"/>
        </w:rPr>
        <w:t>0,99 = 0,86.</w:t>
      </w:r>
    </w:p>
    <w:p w:rsidR="00C25060" w:rsidRPr="0099189B" w:rsidRDefault="00C25060" w:rsidP="00B5461F">
      <w:pPr>
        <w:pStyle w:val="11ff3"/>
      </w:pPr>
      <w:r w:rsidRPr="0099189B">
        <w:t>Расчет вероятности безотказной работы тепловой сети по отношению к каждому потребителю рекомендуется выполнять с применением следующего алгоритма:</w:t>
      </w:r>
    </w:p>
    <w:p w:rsidR="00C25060" w:rsidRPr="0099189B" w:rsidRDefault="00C25060" w:rsidP="00B5461F">
      <w:pPr>
        <w:pStyle w:val="11ff3"/>
      </w:pPr>
      <w:r w:rsidRPr="0099189B">
        <w:t>1. 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C25060" w:rsidRPr="0099189B" w:rsidRDefault="00C25060" w:rsidP="00B5461F">
      <w:pPr>
        <w:pStyle w:val="11ff3"/>
      </w:pPr>
      <w:r w:rsidRPr="0099189B">
        <w:t>2. На первом этапе расчета устанавливается перечень участков теплопроводов, составляющих этот путь.</w:t>
      </w:r>
    </w:p>
    <w:p w:rsidR="00C25060" w:rsidRPr="0099189B" w:rsidRDefault="00C25060" w:rsidP="00B5461F">
      <w:pPr>
        <w:pStyle w:val="11ff3"/>
      </w:pPr>
      <w:r w:rsidRPr="0099189B">
        <w:t>3. Для каждого участка тепловой сети устанавливаются: год его ввода в эксплуатацию, диаметр и протяженность.</w:t>
      </w:r>
    </w:p>
    <w:p w:rsidR="00C25060" w:rsidRPr="0099189B" w:rsidRDefault="00C25060" w:rsidP="00B5461F">
      <w:pPr>
        <w:pStyle w:val="11ff3"/>
      </w:pPr>
      <w:r w:rsidRPr="0099189B">
        <w:t>4.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C25060" w:rsidRPr="0099189B" w:rsidRDefault="003D3A1D" w:rsidP="00C25060">
      <w:pPr>
        <w:pStyle w:val="113"/>
        <w:rPr>
          <w:lang w:eastAsia="ru-RU"/>
        </w:rPr>
      </w:pPr>
      <m:oMath>
        <m:sSub>
          <m:sSubPr>
            <m:ctrlPr>
              <w:rPr>
                <w:rFonts w:ascii="Cambria Math" w:hAnsi="Cambria Math"/>
                <w:i/>
                <w:lang w:eastAsia="ru-RU"/>
              </w:rPr>
            </m:ctrlPr>
          </m:sSubPr>
          <m:e>
            <m:r>
              <w:rPr>
                <w:rFonts w:ascii="Cambria Math" w:hAnsi="Cambria Math"/>
                <w:lang w:eastAsia="ru-RU"/>
              </w:rPr>
              <m:t>λ</m:t>
            </m:r>
          </m:e>
          <m:sub>
            <m:r>
              <w:rPr>
                <w:rFonts w:ascii="Cambria Math" w:hAnsi="Cambria Math"/>
                <w:lang w:eastAsia="ru-RU"/>
              </w:rPr>
              <m:t>0</m:t>
            </m:r>
          </m:sub>
        </m:sSub>
      </m:oMath>
      <w:r w:rsidR="00C25060" w:rsidRPr="0099189B">
        <w:rPr>
          <w:lang w:eastAsia="ru-RU"/>
        </w:rPr>
        <w:t>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rsidR="00C25060" w:rsidRPr="0099189B" w:rsidRDefault="00C25060" w:rsidP="00C25060">
      <w:pPr>
        <w:pStyle w:val="113"/>
        <w:rPr>
          <w:lang w:eastAsia="ru-RU"/>
        </w:rPr>
      </w:pPr>
      <w:r w:rsidRPr="0099189B">
        <w:rPr>
          <w:lang w:eastAsia="ru-RU"/>
        </w:rPr>
        <w:t>средневзвешенная частота (интенсивность) отказов для участков тепловой сети с продолжительностью эксплуатации от 1 до 3 лет;</w:t>
      </w:r>
    </w:p>
    <w:p w:rsidR="00C25060" w:rsidRPr="0099189B" w:rsidRDefault="00C25060" w:rsidP="00C25060">
      <w:pPr>
        <w:pStyle w:val="113"/>
        <w:rPr>
          <w:lang w:eastAsia="ru-RU"/>
        </w:rPr>
      </w:pPr>
      <w:r w:rsidRPr="0099189B">
        <w:rPr>
          <w:lang w:eastAsia="ru-RU"/>
        </w:rPr>
        <w:t>средневзвешенная частота (интенсивность) отказов для участков тепловой сети с продолжительностью эксплуатации от 17 и более лет;</w:t>
      </w:r>
    </w:p>
    <w:p w:rsidR="00C25060" w:rsidRPr="0099189B" w:rsidRDefault="00C25060" w:rsidP="00C25060">
      <w:pPr>
        <w:pStyle w:val="113"/>
        <w:rPr>
          <w:lang w:eastAsia="ru-RU"/>
        </w:rPr>
      </w:pPr>
      <w:r w:rsidRPr="0099189B">
        <w:rPr>
          <w:lang w:eastAsia="ru-RU"/>
        </w:rPr>
        <w:t>средневзвешенная продолжительность ремонта (восстановления) участков тепловой сети;</w:t>
      </w:r>
    </w:p>
    <w:p w:rsidR="00C25060" w:rsidRPr="0099189B" w:rsidRDefault="00C25060" w:rsidP="00C25060">
      <w:pPr>
        <w:pStyle w:val="113"/>
        <w:rPr>
          <w:lang w:eastAsia="ru-RU"/>
        </w:rPr>
      </w:pPr>
      <w:r w:rsidRPr="0099189B">
        <w:rPr>
          <w:lang w:eastAsia="ru-RU"/>
        </w:rPr>
        <w:t>средневзвешенная продолжительность ремонта (восстановления) участков тепловой сети в зависимости от диаметра участка.</w:t>
      </w:r>
    </w:p>
    <w:p w:rsidR="00C25060" w:rsidRPr="0099189B" w:rsidRDefault="00C25060" w:rsidP="00B5461F">
      <w:pPr>
        <w:pStyle w:val="11ff3"/>
      </w:pPr>
      <w:r w:rsidRPr="0099189B">
        <w:t xml:space="preserve">Частота (интенсивность) отказов каждого участка тепловой сети измеряется с помощью показателя </w:t>
      </w:r>
      <m:oMath>
        <m:sSub>
          <m:sSubPr>
            <m:ctrlPr>
              <w:rPr>
                <w:rFonts w:ascii="Cambria Math" w:hAnsi="Cambria Math"/>
                <w:i/>
              </w:rPr>
            </m:ctrlPr>
          </m:sSubPr>
          <m:e>
            <m:r>
              <w:rPr>
                <w:rFonts w:ascii="Cambria Math" w:hAnsi="Cambria Math"/>
              </w:rPr>
              <m:t>λ</m:t>
            </m:r>
          </m:e>
          <m:sub>
            <m:r>
              <w:rPr>
                <w:rFonts w:ascii="Cambria Math" w:hAnsi="Cambria Math"/>
              </w:rPr>
              <m:t>i</m:t>
            </m:r>
          </m:sub>
        </m:sSub>
      </m:oMath>
      <w:r w:rsidRPr="0099189B">
        <w:t>, который имеет размерность [1/км/год] или [1/км/час].</w:t>
      </w:r>
    </w:p>
    <w:p w:rsidR="00C25060" w:rsidRPr="0099189B" w:rsidRDefault="00C25060" w:rsidP="00B5461F">
      <w:pPr>
        <w:pStyle w:val="11ff3"/>
      </w:pPr>
      <w:r w:rsidRPr="0099189B">
        <w:t xml:space="preserve">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 </w:t>
      </w:r>
    </w:p>
    <w:p w:rsidR="00C25060" w:rsidRPr="0099189B" w:rsidRDefault="003D3A1D" w:rsidP="00C25060">
      <w:pPr>
        <w:jc w:val="center"/>
        <w:rPr>
          <w:rFonts w:ascii="Times New Roman" w:hAnsi="Times New Roman"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c</m:t>
              </m:r>
            </m:sub>
          </m:sSub>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i=N</m:t>
              </m:r>
            </m:sup>
            <m:e>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i</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1</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1</m:t>
                      </m:r>
                    </m:sub>
                  </m:sSub>
                  <m:r>
                    <w:rPr>
                      <w:rFonts w:ascii="Cambria Math" w:hAnsi="Cambria Math" w:cs="Times New Roman"/>
                      <w:szCs w:val="24"/>
                    </w:rPr>
                    <m:t>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2</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2</m:t>
                      </m:r>
                    </m:sub>
                  </m:sSub>
                  <m:r>
                    <w:rPr>
                      <w:rFonts w:ascii="Cambria Math" w:hAnsi="Cambria Math" w:cs="Times New Roman"/>
                      <w:szCs w:val="24"/>
                    </w:rPr>
                    <m:t>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n</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n</m:t>
                      </m:r>
                    </m:sub>
                  </m:sSub>
                  <m:r>
                    <w:rPr>
                      <w:rFonts w:ascii="Cambria Math" w:hAnsi="Cambria Math" w:cs="Times New Roman"/>
                      <w:szCs w:val="24"/>
                    </w:rPr>
                    <m:t>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-t×</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i=N</m:t>
                      </m:r>
                    </m:sup>
                    <m:e>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i</m:t>
                          </m:r>
                        </m:sub>
                      </m:sSub>
                    </m:e>
                  </m:nary>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c</m:t>
                      </m:r>
                    </m:sub>
                  </m:sSub>
                  <m:r>
                    <w:rPr>
                      <w:rFonts w:ascii="Cambria Math" w:hAnsi="Cambria Math" w:cs="Times New Roman"/>
                      <w:szCs w:val="24"/>
                    </w:rPr>
                    <m:t>t</m:t>
                  </m:r>
                </m:sup>
              </m:sSup>
            </m:e>
          </m:nary>
        </m:oMath>
      </m:oMathPara>
    </w:p>
    <w:p w:rsidR="00C25060" w:rsidRPr="0099189B" w:rsidRDefault="00C25060" w:rsidP="00B5461F">
      <w:pPr>
        <w:pStyle w:val="11ff3"/>
      </w:pPr>
      <w:r w:rsidRPr="0099189B">
        <w:t>Интенсивность отказов всего последовательного соединения равна сумме интенсивностей отказов на каждом участке,</w:t>
      </w:r>
    </w:p>
    <w:p w:rsidR="00C25060" w:rsidRPr="0099189B" w:rsidRDefault="003D3A1D" w:rsidP="00C25060">
      <w:pPr>
        <w:jc w:val="center"/>
        <w:rPr>
          <w:rFonts w:ascii="Times New Roman" w:hAnsi="Times New Roman" w:cs="Times New Roman"/>
          <w:szCs w:val="24"/>
        </w:rPr>
      </w:pPr>
      <m:oMath>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c</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1</m:t>
            </m:r>
          </m:sub>
        </m:sSub>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2</m:t>
            </m:r>
          </m:sub>
        </m:sSub>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n</m:t>
            </m:r>
          </m:sub>
        </m:sSub>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n</m:t>
            </m:r>
          </m:sub>
        </m:sSub>
      </m:oMath>
      <w:r w:rsidR="00C25060" w:rsidRPr="0099189B">
        <w:rPr>
          <w:rFonts w:ascii="Times New Roman" w:hAnsi="Times New Roman" w:cs="Times New Roman"/>
          <w:szCs w:val="24"/>
        </w:rPr>
        <w:t xml:space="preserve"> [1/час],</w:t>
      </w:r>
    </w:p>
    <w:p w:rsidR="00C25060" w:rsidRPr="0099189B" w:rsidRDefault="00C25060" w:rsidP="00B5461F">
      <w:pPr>
        <w:pStyle w:val="11ff3"/>
      </w:pPr>
      <w:r w:rsidRPr="0099189B">
        <w:t xml:space="preserve">где </w:t>
      </w:r>
      <m:oMath>
        <m:sSub>
          <m:sSubPr>
            <m:ctrlPr>
              <w:rPr>
                <w:rFonts w:ascii="Cambria Math" w:hAnsi="Cambria Math"/>
                <w:i/>
              </w:rPr>
            </m:ctrlPr>
          </m:sSubPr>
          <m:e>
            <m:r>
              <w:rPr>
                <w:rFonts w:ascii="Cambria Math" w:hAnsi="Cambria Math"/>
              </w:rPr>
              <m:t>L</m:t>
            </m:r>
          </m:e>
          <m:sub>
            <m:r>
              <w:rPr>
                <w:rFonts w:ascii="Cambria Math" w:hAnsi="Cambria Math"/>
              </w:rPr>
              <m:t>i</m:t>
            </m:r>
          </m:sub>
        </m:sSub>
      </m:oMath>
      <w:r w:rsidRPr="0099189B">
        <w:t xml:space="preserve">– протяженность каждого участка, [км]. </w:t>
      </w:r>
    </w:p>
    <w:p w:rsidR="00C25060" w:rsidRPr="0099189B" w:rsidRDefault="00C25060" w:rsidP="00B5461F">
      <w:pPr>
        <w:pStyle w:val="11ff3"/>
      </w:pPr>
      <w:r w:rsidRPr="0099189B">
        <w:t xml:space="preserve">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 </w:t>
      </w:r>
    </w:p>
    <w:p w:rsidR="00C25060" w:rsidRPr="0099189B" w:rsidRDefault="00C25060" w:rsidP="00C25060">
      <w:pPr>
        <w:keepNext/>
        <w:jc w:val="center"/>
        <w:rPr>
          <w:rFonts w:ascii="Times New Roman" w:hAnsi="Times New Roman" w:cs="Times New Roman"/>
          <w:i/>
          <w:szCs w:val="24"/>
        </w:rPr>
      </w:pPr>
      <m:oMathPara>
        <m:oMath>
          <m:r>
            <w:rPr>
              <w:rFonts w:ascii="Cambria Math" w:hAnsi="Cambria Math" w:cs="Times New Roman"/>
              <w:szCs w:val="24"/>
            </w:rPr>
            <m:t>λ</m:t>
          </m:r>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0</m:t>
              </m:r>
            </m:sub>
          </m:sSub>
          <m:sSup>
            <m:sSupPr>
              <m:ctrlPr>
                <w:rPr>
                  <w:rFonts w:ascii="Cambria Math" w:hAnsi="Cambria Math" w:cs="Times New Roman"/>
                  <w:i/>
                  <w:szCs w:val="24"/>
                </w:rPr>
              </m:ctrlPr>
            </m:sSupPr>
            <m:e>
              <m:r>
                <w:rPr>
                  <w:rFonts w:ascii="Cambria Math" w:hAnsi="Cambria Math" w:cs="Times New Roman"/>
                  <w:szCs w:val="24"/>
                </w:rPr>
                <m:t>(0,1τ)</m:t>
              </m:r>
            </m:e>
            <m:sup>
              <m:r>
                <w:rPr>
                  <w:rFonts w:ascii="Cambria Math" w:hAnsi="Cambria Math" w:cs="Times New Roman"/>
                  <w:szCs w:val="24"/>
                </w:rPr>
                <m:t>α-1</m:t>
              </m:r>
            </m:sup>
          </m:sSup>
          <m:r>
            <w:rPr>
              <w:rFonts w:ascii="Cambria Math" w:hAnsi="Cambria Math" w:cs="Times New Roman"/>
              <w:szCs w:val="24"/>
            </w:rPr>
            <m:t>,</m:t>
          </m:r>
        </m:oMath>
      </m:oMathPara>
    </w:p>
    <w:p w:rsidR="00C25060" w:rsidRPr="0099189B" w:rsidRDefault="00C25060" w:rsidP="00B5461F">
      <w:pPr>
        <w:pStyle w:val="11ff3"/>
      </w:pPr>
      <w:r w:rsidRPr="0099189B">
        <w:t xml:space="preserve">где </w:t>
      </w:r>
      <m:oMath>
        <m:r>
          <w:rPr>
            <w:rFonts w:ascii="Cambria Math" w:hAnsi="Cambria Math"/>
          </w:rPr>
          <m:t>τ</m:t>
        </m:r>
      </m:oMath>
      <w:r w:rsidRPr="0099189B">
        <w:t xml:space="preserve">– срок эксплуатации участка [лет]. </w:t>
      </w:r>
    </w:p>
    <w:p w:rsidR="00C25060" w:rsidRPr="0099189B" w:rsidRDefault="00C25060" w:rsidP="00B5461F">
      <w:pPr>
        <w:pStyle w:val="11ff3"/>
      </w:pPr>
      <w:r w:rsidRPr="0099189B">
        <w:t xml:space="preserve">Характер изменения интенсивности отказов зависит от параметра </w:t>
      </w:r>
      <m:oMath>
        <m:r>
          <w:rPr>
            <w:rFonts w:ascii="Cambria Math" w:hAnsi="Cambria Math"/>
          </w:rPr>
          <m:t>α</m:t>
        </m:r>
      </m:oMath>
      <w:r w:rsidRPr="0099189B">
        <w:t xml:space="preserve">: при </w:t>
      </w:r>
      <m:oMath>
        <m:r>
          <w:rPr>
            <w:rFonts w:ascii="Cambria Math" w:hAnsi="Cambria Math"/>
          </w:rPr>
          <m:t xml:space="preserve">α&lt;1, </m:t>
        </m:r>
      </m:oMath>
      <w:r w:rsidRPr="0099189B">
        <w:t xml:space="preserve">она монотонно убывает, при </w:t>
      </w:r>
      <m:oMath>
        <m:r>
          <w:rPr>
            <w:rFonts w:ascii="Cambria Math" w:hAnsi="Cambria Math"/>
          </w:rPr>
          <m:t>α&gt;1</m:t>
        </m:r>
      </m:oMath>
      <w:r w:rsidRPr="0099189B">
        <w:t xml:space="preserve">– возрастает; при </w:t>
      </w:r>
      <m:oMath>
        <m:r>
          <w:rPr>
            <w:rFonts w:ascii="Cambria Math" w:hAnsi="Cambria Math"/>
          </w:rPr>
          <m:t xml:space="preserve">α=1 </m:t>
        </m:r>
      </m:oMath>
      <w:r w:rsidRPr="0099189B">
        <w:t xml:space="preserve">функция принимает вид </w:t>
      </w:r>
      <m:oMath>
        <m:r>
          <w:rPr>
            <w:rFonts w:ascii="Cambria Math" w:hAnsi="Cambria Math"/>
          </w:rPr>
          <m:t>λ</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0</m:t>
            </m:r>
          </m:sub>
        </m:sSub>
        <m:r>
          <w:rPr>
            <w:rFonts w:ascii="Cambria Math" w:hAnsi="Cambria Math"/>
          </w:rPr>
          <m:t>=Const</m:t>
        </m:r>
      </m:oMath>
      <w:r w:rsidRPr="0099189B">
        <w:t xml:space="preserve">. А </w:t>
      </w:r>
      <m:oMath>
        <m:sSub>
          <m:sSubPr>
            <m:ctrlPr>
              <w:rPr>
                <w:rFonts w:ascii="Cambria Math" w:hAnsi="Cambria Math"/>
                <w:i/>
              </w:rPr>
            </m:ctrlPr>
          </m:sSubPr>
          <m:e>
            <m:r>
              <w:rPr>
                <w:rFonts w:ascii="Cambria Math" w:hAnsi="Cambria Math"/>
              </w:rPr>
              <m:t>λ</m:t>
            </m:r>
          </m:e>
          <m:sub>
            <m:r>
              <w:rPr>
                <w:rFonts w:ascii="Cambria Math" w:hAnsi="Cambria Math"/>
              </w:rPr>
              <m:t>0</m:t>
            </m:r>
          </m:sub>
        </m:sSub>
      </m:oMath>
      <w:r w:rsidRPr="0099189B">
        <w:t>– это средневзвешенная частота (интенсивность) устойчивых отказов в конкретной системе теплоснабжения.</w:t>
      </w:r>
    </w:p>
    <w:p w:rsidR="00C25060" w:rsidRPr="0099189B" w:rsidRDefault="00C25060" w:rsidP="00B5461F">
      <w:pPr>
        <w:pStyle w:val="11ff3"/>
      </w:pPr>
      <w:r w:rsidRPr="0099189B">
        <w:t>Для распределения Вейбулла рекомендуется использовать следующие эмпирические коэффициенты:</w:t>
      </w:r>
    </w:p>
    <w:p w:rsidR="00C25060" w:rsidRPr="0099189B" w:rsidRDefault="00C25060" w:rsidP="00C25060">
      <w:pPr>
        <w:rPr>
          <w:rFonts w:ascii="Times New Roman" w:hAnsi="Times New Roman" w:cs="Times New Roman"/>
          <w:szCs w:val="24"/>
        </w:rPr>
      </w:pPr>
      <m:oMathPara>
        <m:oMath>
          <m:r>
            <w:rPr>
              <w:rFonts w:ascii="Cambria Math" w:hAnsi="Cambria Math" w:cs="Times New Roman"/>
              <w:szCs w:val="24"/>
            </w:rPr>
            <m:t>α=</m:t>
          </m:r>
          <m:d>
            <m:dPr>
              <m:begChr m:val="{"/>
              <m:endChr m:val=""/>
              <m:ctrlPr>
                <w:rPr>
                  <w:rFonts w:ascii="Cambria Math" w:hAnsi="Cambria Math" w:cs="Times New Roman"/>
                  <w:i/>
                  <w:szCs w:val="24"/>
                </w:rPr>
              </m:ctrlPr>
            </m:dPr>
            <m:e>
              <m:eqArr>
                <m:eqArrPr>
                  <m:ctrlPr>
                    <w:rPr>
                      <w:rFonts w:ascii="Cambria Math" w:hAnsi="Cambria Math" w:cs="Times New Roman"/>
                      <w:i/>
                      <w:szCs w:val="24"/>
                    </w:rPr>
                  </m:ctrlPr>
                </m:eqArrPr>
                <m:e>
                  <m:r>
                    <w:rPr>
                      <w:rFonts w:ascii="Cambria Math" w:hAnsi="Cambria Math" w:cs="Times New Roman"/>
                      <w:szCs w:val="24"/>
                    </w:rPr>
                    <m:t>0,8 при 0&lt;τ≤3</m:t>
                  </m:r>
                </m:e>
                <m:e>
                  <m:r>
                    <w:rPr>
                      <w:rFonts w:ascii="Cambria Math" w:hAnsi="Cambria Math" w:cs="Times New Roman"/>
                      <w:szCs w:val="24"/>
                    </w:rPr>
                    <m:t>1 при 3&lt;τ≤17</m:t>
                  </m:r>
                </m:e>
                <m:e>
                  <m:r>
                    <w:rPr>
                      <w:rFonts w:ascii="Cambria Math" w:hAnsi="Cambria Math" w:cs="Times New Roman"/>
                      <w:szCs w:val="24"/>
                    </w:rPr>
                    <m:t>0,5×</m:t>
                  </m:r>
                  <m:sSup>
                    <m:sSupPr>
                      <m:ctrlPr>
                        <w:rPr>
                          <w:rFonts w:ascii="Cambria Math" w:hAnsi="Cambria Math" w:cs="Times New Roman"/>
                          <w:i/>
                          <w:szCs w:val="24"/>
                        </w:rPr>
                      </m:ctrlPr>
                    </m:sSupPr>
                    <m:e>
                      <m:r>
                        <w:rPr>
                          <w:rFonts w:ascii="Cambria Math" w:hAnsi="Cambria Math" w:cs="Times New Roman"/>
                          <w:szCs w:val="24"/>
                        </w:rPr>
                        <m:t>e</m:t>
                      </m:r>
                    </m:e>
                    <m:sup>
                      <m:d>
                        <m:dPr>
                          <m:ctrlPr>
                            <w:rPr>
                              <w:rFonts w:ascii="Cambria Math" w:hAnsi="Cambria Math" w:cs="Times New Roman"/>
                              <w:i/>
                              <w:szCs w:val="24"/>
                            </w:rPr>
                          </m:ctrlPr>
                        </m:dPr>
                        <m:e>
                          <m:f>
                            <m:fPr>
                              <m:type m:val="lin"/>
                              <m:ctrlPr>
                                <w:rPr>
                                  <w:rFonts w:ascii="Cambria Math" w:hAnsi="Cambria Math" w:cs="Times New Roman"/>
                                  <w:i/>
                                  <w:szCs w:val="24"/>
                                </w:rPr>
                              </m:ctrlPr>
                            </m:fPr>
                            <m:num>
                              <m:r>
                                <w:rPr>
                                  <w:rFonts w:ascii="Cambria Math" w:hAnsi="Cambria Math" w:cs="Times New Roman"/>
                                  <w:szCs w:val="24"/>
                                </w:rPr>
                                <m:t>τ</m:t>
                              </m:r>
                            </m:num>
                            <m:den>
                              <m:r>
                                <w:rPr>
                                  <w:rFonts w:ascii="Cambria Math" w:hAnsi="Cambria Math" w:cs="Times New Roman"/>
                                  <w:szCs w:val="24"/>
                                </w:rPr>
                                <m:t>20</m:t>
                              </m:r>
                            </m:den>
                          </m:f>
                        </m:e>
                      </m:d>
                    </m:sup>
                  </m:sSup>
                  <m:r>
                    <w:rPr>
                      <w:rFonts w:ascii="Cambria Math" w:hAnsi="Cambria Math" w:cs="Times New Roman"/>
                      <w:szCs w:val="24"/>
                    </w:rPr>
                    <m:t>при τ &gt;17</m:t>
                  </m:r>
                </m:e>
              </m:eqArr>
            </m:e>
          </m:d>
        </m:oMath>
      </m:oMathPara>
    </w:p>
    <w:p w:rsidR="00C25060" w:rsidRPr="0099189B" w:rsidRDefault="00C25060" w:rsidP="00B5461F">
      <w:pPr>
        <w:pStyle w:val="11ff3"/>
      </w:pPr>
      <w:r w:rsidRPr="0099189B">
        <w:t xml:space="preserve">На рисунке приведен вид зависимости интенсивности отказов от срока эксплуатации участка тепловой сети. </w:t>
      </w:r>
    </w:p>
    <w:p w:rsidR="00C25060" w:rsidRPr="0099189B" w:rsidRDefault="00C25060" w:rsidP="00C25060">
      <w:pPr>
        <w:jc w:val="center"/>
        <w:rPr>
          <w:rFonts w:ascii="Times New Roman" w:hAnsi="Times New Roman" w:cs="Times New Roman"/>
          <w:szCs w:val="24"/>
        </w:rPr>
      </w:pPr>
      <w:r w:rsidRPr="0099189B">
        <w:rPr>
          <w:rFonts w:ascii="Times New Roman" w:hAnsi="Times New Roman" w:cs="Times New Roman"/>
          <w:noProof/>
          <w:szCs w:val="24"/>
        </w:rPr>
        <w:drawing>
          <wp:inline distT="0" distB="0" distL="0" distR="0">
            <wp:extent cx="5394960" cy="30175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4960" cy="3017520"/>
                    </a:xfrm>
                    <a:prstGeom prst="rect">
                      <a:avLst/>
                    </a:prstGeom>
                    <a:noFill/>
                    <a:ln>
                      <a:noFill/>
                    </a:ln>
                  </pic:spPr>
                </pic:pic>
              </a:graphicData>
            </a:graphic>
          </wp:inline>
        </w:drawing>
      </w:r>
    </w:p>
    <w:p w:rsidR="00C25060" w:rsidRPr="0099189B" w:rsidRDefault="00C25060" w:rsidP="00C25060">
      <w:pPr>
        <w:jc w:val="center"/>
        <w:rPr>
          <w:rFonts w:ascii="Times New Roman" w:hAnsi="Times New Roman" w:cs="Times New Roman"/>
          <w:szCs w:val="24"/>
        </w:rPr>
      </w:pPr>
      <w:r w:rsidRPr="0099189B">
        <w:rPr>
          <w:rFonts w:ascii="Times New Roman" w:hAnsi="Times New Roman" w:cs="Times New Roman"/>
          <w:szCs w:val="24"/>
        </w:rPr>
        <w:t xml:space="preserve">Рисунок </w:t>
      </w:r>
      <w:r w:rsidR="00A97456" w:rsidRPr="0099189B">
        <w:rPr>
          <w:rFonts w:ascii="Times New Roman" w:hAnsi="Times New Roman" w:cs="Times New Roman"/>
          <w:szCs w:val="24"/>
        </w:rPr>
        <w:t>1.9.1</w:t>
      </w:r>
      <w:r w:rsidRPr="0099189B">
        <w:rPr>
          <w:rFonts w:ascii="Times New Roman" w:hAnsi="Times New Roman" w:cs="Times New Roman"/>
          <w:szCs w:val="24"/>
        </w:rPr>
        <w:t xml:space="preserve"> – Зависимость интенсивности отказов от срока эксплуатации участка ТС</w:t>
      </w:r>
    </w:p>
    <w:p w:rsidR="00C25060" w:rsidRPr="0099189B" w:rsidRDefault="00C25060" w:rsidP="00B5461F">
      <w:pPr>
        <w:pStyle w:val="11ff3"/>
      </w:pPr>
      <w:r w:rsidRPr="0099189B">
        <w:t>При ее использовании следует помнить о некоторых допущениях, которые были сделаны при отборе данных:</w:t>
      </w:r>
    </w:p>
    <w:p w:rsidR="00C25060" w:rsidRPr="0099189B" w:rsidRDefault="00C25060" w:rsidP="00A73A2F">
      <w:pPr>
        <w:pStyle w:val="113"/>
      </w:pPr>
      <w:r w:rsidRPr="0099189B">
        <w:t>она применима только тогда, когда в тепловых сетях существует четкое разделение на эксплуатационный и ремонтный периоды;</w:t>
      </w:r>
    </w:p>
    <w:p w:rsidR="00C25060" w:rsidRPr="0099189B" w:rsidRDefault="00C25060" w:rsidP="00A73A2F">
      <w:pPr>
        <w:pStyle w:val="113"/>
      </w:pPr>
      <w:r w:rsidRPr="0099189B">
        <w:t>в ремонтный период выполняются гидравлические испытания тепловой сети после каждого отказа.</w:t>
      </w:r>
    </w:p>
    <w:p w:rsidR="00C25060" w:rsidRPr="0099189B" w:rsidRDefault="00C25060" w:rsidP="00A73A2F">
      <w:pPr>
        <w:pStyle w:val="11ff3"/>
      </w:pPr>
      <w:r w:rsidRPr="0099189B">
        <w:t xml:space="preserve">5. 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w:t>
      </w:r>
      <w:r w:rsidRPr="0099189B">
        <w:lastRenderedPageBreak/>
        <w:t xml:space="preserve">данным </w:t>
      </w:r>
      <w:r w:rsidR="00DD2F17" w:rsidRPr="0099189B">
        <w:t xml:space="preserve">СП 131.13330.2020 </w:t>
      </w:r>
      <w:r w:rsidRPr="0099189B">
        <w:t>или Справочника «Наладка и эксплуатация водяных тепловых сетей».</w:t>
      </w:r>
    </w:p>
    <w:p w:rsidR="00C25060" w:rsidRPr="0099189B" w:rsidRDefault="00C25060" w:rsidP="00A73A2F">
      <w:pPr>
        <w:pStyle w:val="11ff3"/>
      </w:pPr>
      <w:r w:rsidRPr="0099189B">
        <w:t>6. 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+12°С, в промышленных зданиях ниже +8°С (СНиП 41-02-2003. Тепловые сети). Например, для расчета времени снижения температуры в жилом здании используют формулу:</w:t>
      </w:r>
    </w:p>
    <w:p w:rsidR="00C25060" w:rsidRPr="0099189B" w:rsidRDefault="003D3A1D" w:rsidP="00A73A2F">
      <w:pPr>
        <w:pStyle w:val="11ff3"/>
      </w:pPr>
      <m:oMathPara>
        <m:oMath>
          <m:sSub>
            <m:sSubPr>
              <m:ctrlPr>
                <w:rPr>
                  <w:rFonts w:ascii="Cambria Math" w:hAnsi="Cambria Math"/>
                  <w:i/>
                </w:rPr>
              </m:ctrlPr>
            </m:sSubPr>
            <m:e>
              <m:r>
                <w:rPr>
                  <w:rFonts w:ascii="Cambria Math" w:hAnsi="Cambria Math"/>
                </w:rPr>
                <m:t>t</m:t>
              </m:r>
            </m:e>
            <m:sub>
              <m:r>
                <w:rPr>
                  <w:rFonts w:ascii="Cambria Math" w:hAnsi="Cambria Math"/>
                </w:rPr>
                <m:t>в</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в</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н</m:t>
                  </m:r>
                </m:sub>
                <m:sup>
                  <m:r>
                    <w:rPr>
                      <w:rFonts w:ascii="Cambria Math" w:hAnsi="Cambria Math"/>
                    </w:rPr>
                    <m:t>'</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num>
            <m:den>
              <m:r>
                <w:rPr>
                  <w:rFonts w:ascii="Cambria Math" w:hAnsi="Cambria Math"/>
                </w:rPr>
                <m:t>exp</m:t>
              </m:r>
              <m:d>
                <m:dPr>
                  <m:ctrlPr>
                    <w:rPr>
                      <w:rFonts w:ascii="Cambria Math" w:hAnsi="Cambria Math"/>
                      <w:i/>
                    </w:rPr>
                  </m:ctrlPr>
                </m:dPr>
                <m:e>
                  <m:f>
                    <m:fPr>
                      <m:type m:val="lin"/>
                      <m:ctrlPr>
                        <w:rPr>
                          <w:rFonts w:ascii="Cambria Math" w:hAnsi="Cambria Math"/>
                          <w:i/>
                        </w:rPr>
                      </m:ctrlPr>
                    </m:fPr>
                    <m:num>
                      <m:r>
                        <w:rPr>
                          <w:rFonts w:ascii="Cambria Math" w:hAnsi="Cambria Math"/>
                        </w:rPr>
                        <m:t>z</m:t>
                      </m:r>
                    </m:num>
                    <m:den>
                      <m:r>
                        <w:rPr>
                          <w:rFonts w:ascii="Cambria Math" w:hAnsi="Cambria Math"/>
                        </w:rPr>
                        <m:t>β</m:t>
                      </m:r>
                    </m:den>
                  </m:f>
                </m:e>
              </m:d>
            </m:den>
          </m:f>
          <m:r>
            <w:rPr>
              <w:rFonts w:ascii="Cambria Math" w:hAnsi="Cambria Math"/>
            </w:rPr>
            <m:t>,</m:t>
          </m:r>
        </m:oMath>
      </m:oMathPara>
    </w:p>
    <w:p w:rsidR="00C25060" w:rsidRPr="0099189B" w:rsidRDefault="00C25060" w:rsidP="00A73A2F">
      <w:pPr>
        <w:pStyle w:val="11ff3"/>
      </w:pPr>
      <w:r w:rsidRPr="0099189B">
        <w:t xml:space="preserve">где </w:t>
      </w:r>
      <m:oMath>
        <m:sSub>
          <m:sSubPr>
            <m:ctrlPr>
              <w:rPr>
                <w:rFonts w:ascii="Cambria Math" w:hAnsi="Cambria Math"/>
                <w:i/>
              </w:rPr>
            </m:ctrlPr>
          </m:sSubPr>
          <m:e>
            <m:r>
              <w:rPr>
                <w:rFonts w:ascii="Cambria Math" w:hAnsi="Cambria Math"/>
              </w:rPr>
              <m:t>t</m:t>
            </m:r>
          </m:e>
          <m:sub>
            <m:r>
              <w:rPr>
                <w:rFonts w:ascii="Cambria Math" w:hAnsi="Cambria Math"/>
              </w:rPr>
              <m:t>в</m:t>
            </m:r>
          </m:sub>
        </m:sSub>
      </m:oMath>
      <w:r w:rsidRPr="0099189B">
        <w:t xml:space="preserve">– внутренняя температура, которая устанавливается в помещении через время </w:t>
      </w:r>
      <m:oMath>
        <m:r>
          <w:rPr>
            <w:rFonts w:ascii="Cambria Math" w:hAnsi="Cambria Math"/>
          </w:rPr>
          <m:t>z</m:t>
        </m:r>
      </m:oMath>
      <w:r w:rsidRPr="0099189B">
        <w:t xml:space="preserve"> в часах, после наступления исходного события, °С;</w:t>
      </w:r>
    </w:p>
    <w:p w:rsidR="00C25060" w:rsidRPr="0099189B" w:rsidRDefault="00C25060" w:rsidP="00A73A2F">
      <w:pPr>
        <w:pStyle w:val="11ff3"/>
      </w:pPr>
      <m:oMath>
        <m:r>
          <w:rPr>
            <w:rFonts w:ascii="Cambria Math" w:hAnsi="Cambria Math"/>
          </w:rPr>
          <m:t>z</m:t>
        </m:r>
      </m:oMath>
      <w:r w:rsidRPr="0099189B">
        <w:t xml:space="preserve"> – время, отсчитываемое после начала исходного события, ч;</w:t>
      </w:r>
    </w:p>
    <w:p w:rsidR="00C25060" w:rsidRPr="0099189B" w:rsidRDefault="003D3A1D" w:rsidP="00A73A2F">
      <w:pPr>
        <w:pStyle w:val="11ff3"/>
      </w:pPr>
      <m:oMath>
        <m:sSubSup>
          <m:sSubSupPr>
            <m:ctrlPr>
              <w:rPr>
                <w:rFonts w:ascii="Cambria Math" w:hAnsi="Cambria Math"/>
                <w:i/>
              </w:rPr>
            </m:ctrlPr>
          </m:sSubSupPr>
          <m:e>
            <m:r>
              <w:rPr>
                <w:rFonts w:ascii="Cambria Math" w:hAnsi="Cambria Math"/>
              </w:rPr>
              <m:t>t</m:t>
            </m:r>
          </m:e>
          <m:sub>
            <m:r>
              <w:rPr>
                <w:rFonts w:ascii="Cambria Math" w:hAnsi="Cambria Math"/>
              </w:rPr>
              <m:t>в</m:t>
            </m:r>
          </m:sub>
          <m:sup>
            <m:r>
              <w:rPr>
                <w:rFonts w:ascii="Cambria Math" w:hAnsi="Cambria Math"/>
              </w:rPr>
              <m:t>'</m:t>
            </m:r>
          </m:sup>
        </m:sSubSup>
      </m:oMath>
      <w:r w:rsidR="00C25060" w:rsidRPr="0099189B">
        <w:t xml:space="preserve"> - температура в отапливаемом помещении, которая была в момент начала исходного события, °С;</w:t>
      </w:r>
    </w:p>
    <w:p w:rsidR="00C25060" w:rsidRPr="0099189B" w:rsidRDefault="003D3A1D" w:rsidP="00A73A2F">
      <w:pPr>
        <w:pStyle w:val="11ff3"/>
      </w:pPr>
      <m:oMath>
        <m:sSub>
          <m:sSubPr>
            <m:ctrlPr>
              <w:rPr>
                <w:rFonts w:ascii="Cambria Math" w:hAnsi="Cambria Math"/>
                <w:i/>
              </w:rPr>
            </m:ctrlPr>
          </m:sSubPr>
          <m:e>
            <m:r>
              <w:rPr>
                <w:rFonts w:ascii="Cambria Math" w:hAnsi="Cambria Math"/>
              </w:rPr>
              <m:t>t</m:t>
            </m:r>
          </m:e>
          <m:sub>
            <m:r>
              <w:rPr>
                <w:rFonts w:ascii="Cambria Math" w:hAnsi="Cambria Math"/>
              </w:rPr>
              <m:t>н</m:t>
            </m:r>
          </m:sub>
        </m:sSub>
      </m:oMath>
      <w:r w:rsidR="00C25060" w:rsidRPr="0099189B">
        <w:t xml:space="preserve">– температура наружного воздуха, усредненная на периоде времени </w:t>
      </w:r>
      <m:oMath>
        <m:r>
          <w:rPr>
            <w:rFonts w:ascii="Cambria Math" w:hAnsi="Cambria Math"/>
          </w:rPr>
          <m:t>z</m:t>
        </m:r>
      </m:oMath>
      <w:r w:rsidR="00C25060" w:rsidRPr="0099189B">
        <w:t>,°С;</w:t>
      </w:r>
    </w:p>
    <w:p w:rsidR="00C25060" w:rsidRPr="0099189B" w:rsidRDefault="003D3A1D" w:rsidP="00A73A2F">
      <w:pPr>
        <w:pStyle w:val="11ff3"/>
      </w:pPr>
      <m:oMath>
        <m:sSub>
          <m:sSubPr>
            <m:ctrlPr>
              <w:rPr>
                <w:rFonts w:ascii="Cambria Math" w:hAnsi="Cambria Math"/>
                <w:i/>
              </w:rPr>
            </m:ctrlPr>
          </m:sSubPr>
          <m:e>
            <m:r>
              <w:rPr>
                <w:rFonts w:ascii="Cambria Math" w:hAnsi="Cambria Math"/>
              </w:rPr>
              <m:t>Q</m:t>
            </m:r>
          </m:e>
          <m:sub>
            <m:r>
              <w:rPr>
                <w:rFonts w:ascii="Cambria Math" w:hAnsi="Cambria Math"/>
              </w:rPr>
              <m:t>0</m:t>
            </m:r>
          </m:sub>
        </m:sSub>
      </m:oMath>
      <w:r w:rsidR="00C25060" w:rsidRPr="0099189B">
        <w:t>– подача теплоты в помещение, Дж/ч;</w:t>
      </w:r>
    </w:p>
    <w:p w:rsidR="00C25060" w:rsidRPr="0099189B" w:rsidRDefault="003D3A1D" w:rsidP="00A73A2F">
      <w:pPr>
        <w:pStyle w:val="11ff3"/>
      </w:pPr>
      <m:oMath>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oMath>
      <w:r w:rsidR="00C25060" w:rsidRPr="0099189B">
        <w:t>– удельные расчетные тепловые потери здания, Дж/(ч×°С);</w:t>
      </w:r>
    </w:p>
    <w:p w:rsidR="00C25060" w:rsidRPr="0099189B" w:rsidRDefault="00C25060" w:rsidP="00A73A2F">
      <w:pPr>
        <w:pStyle w:val="11ff3"/>
      </w:pPr>
      <m:oMath>
        <m:r>
          <w:rPr>
            <w:rFonts w:ascii="Cambria Math" w:hAnsi="Cambria Math"/>
          </w:rPr>
          <m:t>β</m:t>
        </m:r>
      </m:oMath>
      <w:r w:rsidRPr="0099189B">
        <w:t>– коэффициент аккумуляции помещения (здания), ч.</w:t>
      </w:r>
    </w:p>
    <w:p w:rsidR="00C25060" w:rsidRPr="0099189B" w:rsidRDefault="00C25060" w:rsidP="00A73A2F">
      <w:pPr>
        <w:pStyle w:val="11ff3"/>
      </w:pPr>
      <w:r w:rsidRPr="0099189B">
        <w:t xml:space="preserve">Для расчета времени снижения температуры в жилом задании до +12°С при внезапном прекращении теплоснабжения эта формула при внезапном прекращении теплоснабжения эта формула при </w:t>
      </w:r>
      <m:oMath>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r>
              <w:rPr>
                <w:rFonts w:ascii="Cambria Math" w:hAnsi="Cambria Math"/>
              </w:rPr>
              <m:t>=0</m:t>
            </m:r>
          </m:e>
        </m:d>
      </m:oMath>
      <w:r w:rsidRPr="0099189B">
        <w:t>имеет следующий вид:</w:t>
      </w:r>
    </w:p>
    <w:p w:rsidR="00C25060" w:rsidRPr="0099189B" w:rsidRDefault="00C25060" w:rsidP="00A73A2F">
      <w:pPr>
        <w:pStyle w:val="11ff3"/>
      </w:pPr>
      <m:oMathPara>
        <m:oMath>
          <m:r>
            <w:rPr>
              <w:rFonts w:ascii="Cambria Math" w:hAnsi="Cambria Math"/>
            </w:rPr>
            <m:t>z=β×</m:t>
          </m:r>
          <m:func>
            <m:funcPr>
              <m:ctrlPr>
                <w:rPr>
                  <w:rFonts w:ascii="Cambria Math" w:hAnsi="Cambria Math"/>
                  <w:i/>
                </w:rPr>
              </m:ctrlPr>
            </m:funcPr>
            <m:fName>
              <m:r>
                <m:rPr>
                  <m:sty m:val="p"/>
                </m:rPr>
                <w:rPr>
                  <w:rFonts w:ascii="Cambria Math" w:hAnsi="Cambria Math"/>
                </w:rPr>
                <m:t>ln</m:t>
              </m:r>
            </m:fName>
            <m:e>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в</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e>
                  </m:d>
                </m:num>
                <m:den>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в,а</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e>
                  </m:d>
                </m:den>
              </m:f>
            </m:e>
          </m:func>
          <m:r>
            <w:rPr>
              <w:rFonts w:ascii="Cambria Math" w:hAnsi="Cambria Math"/>
            </w:rPr>
            <m:t>,</m:t>
          </m:r>
        </m:oMath>
      </m:oMathPara>
    </w:p>
    <w:p w:rsidR="00C25060" w:rsidRPr="0099189B" w:rsidRDefault="00C25060" w:rsidP="00A73A2F">
      <w:pPr>
        <w:pStyle w:val="11ff3"/>
      </w:pPr>
      <w:r w:rsidRPr="0099189B">
        <w:t xml:space="preserve">где </w:t>
      </w:r>
      <m:oMath>
        <m:sSub>
          <m:sSubPr>
            <m:ctrlPr>
              <w:rPr>
                <w:rFonts w:ascii="Cambria Math" w:hAnsi="Cambria Math"/>
                <w:i/>
              </w:rPr>
            </m:ctrlPr>
          </m:sSubPr>
          <m:e>
            <m:r>
              <w:rPr>
                <w:rFonts w:ascii="Cambria Math" w:hAnsi="Cambria Math"/>
              </w:rPr>
              <m:t>t</m:t>
            </m:r>
          </m:e>
          <m:sub>
            <m:r>
              <w:rPr>
                <w:rFonts w:ascii="Cambria Math" w:hAnsi="Cambria Math"/>
              </w:rPr>
              <m:t>в,а</m:t>
            </m:r>
          </m:sub>
        </m:sSub>
      </m:oMath>
      <w:r w:rsidRPr="0099189B">
        <w:t xml:space="preserve">– внутренняя температура, которая устанавливается критерием отказа теплоснабжения (+12°С для жилых зданий). </w:t>
      </w:r>
    </w:p>
    <w:p w:rsidR="00C25060" w:rsidRPr="0099189B" w:rsidRDefault="00C25060" w:rsidP="00A73A2F">
      <w:pPr>
        <w:pStyle w:val="11ff3"/>
      </w:pPr>
      <w:r w:rsidRPr="0099189B">
        <w:t xml:space="preserve">7. 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rsidR="00C25060" w:rsidRPr="0099189B" w:rsidRDefault="00C25060" w:rsidP="00A73A2F">
      <w:pPr>
        <w:pStyle w:val="11ff3"/>
      </w:pPr>
      <w:r w:rsidRPr="0099189B">
        <w:lastRenderedPageBreak/>
        <w:t>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w:t>
      </w:r>
    </w:p>
    <w:p w:rsidR="00C25060" w:rsidRPr="0099189B" w:rsidRDefault="003D3A1D" w:rsidP="00C25060">
      <w:pPr>
        <w:jc w:val="center"/>
        <w:rPr>
          <w:rFonts w:ascii="Times New Roman" w:hAnsi="Times New Roman" w:cs="Times New Roman"/>
          <w:i/>
          <w:szCs w:val="24"/>
        </w:rPr>
      </w:pPr>
      <m:oMathPara>
        <m:oMath>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p</m:t>
              </m:r>
            </m:sub>
          </m:sSub>
          <m:r>
            <w:rPr>
              <w:rFonts w:ascii="Cambria Math" w:hAnsi="Cambria Math" w:cs="Times New Roman"/>
              <w:szCs w:val="24"/>
            </w:rPr>
            <m:t>=a</m:t>
          </m:r>
          <m:d>
            <m:dPr>
              <m:begChr m:val="["/>
              <m:endChr m:val="]"/>
              <m:ctrlPr>
                <w:rPr>
                  <w:rFonts w:ascii="Cambria Math" w:hAnsi="Cambria Math" w:cs="Times New Roman"/>
                  <w:i/>
                  <w:szCs w:val="24"/>
                </w:rPr>
              </m:ctrlPr>
            </m:dPr>
            <m:e>
              <m:r>
                <w:rPr>
                  <w:rFonts w:ascii="Cambria Math" w:hAnsi="Cambria Math" w:cs="Times New Roman"/>
                  <w:szCs w:val="24"/>
                </w:rPr>
                <m:t>1+</m:t>
              </m:r>
              <m:d>
                <m:dPr>
                  <m:ctrlPr>
                    <w:rPr>
                      <w:rFonts w:ascii="Cambria Math" w:hAnsi="Cambria Math" w:cs="Times New Roman"/>
                      <w:i/>
                      <w:szCs w:val="24"/>
                    </w:rPr>
                  </m:ctrlPr>
                </m:dPr>
                <m:e>
                  <m:r>
                    <w:rPr>
                      <w:rFonts w:ascii="Cambria Math" w:hAnsi="Cambria Math" w:cs="Times New Roman"/>
                      <w:szCs w:val="24"/>
                    </w:rPr>
                    <m:t>b+c</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с.з</m:t>
                      </m:r>
                    </m:sub>
                  </m:sSub>
                </m:e>
              </m:d>
              <m:sSup>
                <m:sSupPr>
                  <m:ctrlPr>
                    <w:rPr>
                      <w:rFonts w:ascii="Cambria Math" w:hAnsi="Cambria Math" w:cs="Times New Roman"/>
                      <w:i/>
                      <w:szCs w:val="24"/>
                    </w:rPr>
                  </m:ctrlPr>
                </m:sSupPr>
                <m:e>
                  <m:r>
                    <w:rPr>
                      <w:rFonts w:ascii="Cambria Math" w:hAnsi="Cambria Math" w:cs="Times New Roman"/>
                      <w:szCs w:val="24"/>
                    </w:rPr>
                    <m:t>D</m:t>
                  </m:r>
                </m:e>
                <m:sup>
                  <m:r>
                    <w:rPr>
                      <w:rFonts w:ascii="Cambria Math" w:hAnsi="Cambria Math" w:cs="Times New Roman"/>
                      <w:szCs w:val="24"/>
                    </w:rPr>
                    <m:t>1,2</m:t>
                  </m:r>
                </m:sup>
              </m:sSup>
            </m:e>
          </m:d>
          <m:r>
            <w:rPr>
              <w:rFonts w:ascii="Cambria Math" w:hAnsi="Cambria Math" w:cs="Times New Roman"/>
              <w:szCs w:val="24"/>
            </w:rPr>
            <m:t>,</m:t>
          </m:r>
        </m:oMath>
      </m:oMathPara>
    </w:p>
    <w:p w:rsidR="00C25060" w:rsidRPr="0099189B" w:rsidRDefault="00C25060" w:rsidP="00A73A2F">
      <w:pPr>
        <w:pStyle w:val="11ff3"/>
      </w:pPr>
      <w:r w:rsidRPr="0099189B">
        <w:t xml:space="preserve">где </w:t>
      </w:r>
      <m:oMath>
        <m:r>
          <w:rPr>
            <w:rFonts w:ascii="Cambria Math" w:hAnsi="Cambria Math"/>
          </w:rPr>
          <m:t>a, b, c</m:t>
        </m:r>
      </m:oMath>
      <w:r w:rsidRPr="0099189B">
        <w:t>–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rsidR="00C25060" w:rsidRPr="0099189B" w:rsidRDefault="003D3A1D" w:rsidP="00A73A2F">
      <w:pPr>
        <w:pStyle w:val="11ff3"/>
        <w:rPr>
          <w:i/>
        </w:rPr>
      </w:pPr>
      <m:oMath>
        <m:sSub>
          <m:sSubPr>
            <m:ctrlPr>
              <w:rPr>
                <w:rFonts w:ascii="Cambria Math" w:hAnsi="Cambria Math"/>
                <w:i/>
              </w:rPr>
            </m:ctrlPr>
          </m:sSubPr>
          <m:e>
            <m:r>
              <w:rPr>
                <w:rFonts w:ascii="Cambria Math" w:hAnsi="Cambria Math"/>
              </w:rPr>
              <m:t>l</m:t>
            </m:r>
          </m:e>
          <m:sub>
            <m:r>
              <w:rPr>
                <w:rFonts w:ascii="Cambria Math" w:hAnsi="Cambria Math"/>
              </w:rPr>
              <m:t>с.з</m:t>
            </m:r>
          </m:sub>
        </m:sSub>
      </m:oMath>
      <w:r w:rsidR="00C25060" w:rsidRPr="0099189B">
        <w:rPr>
          <w:i/>
        </w:rPr>
        <w:t>–</w:t>
      </w:r>
      <w:r w:rsidR="00C25060" w:rsidRPr="0099189B">
        <w:t>расстояние между секционирующими задвижками, м;</w:t>
      </w:r>
    </w:p>
    <w:p w:rsidR="00C25060" w:rsidRPr="0099189B" w:rsidRDefault="00C25060" w:rsidP="00A73A2F">
      <w:pPr>
        <w:pStyle w:val="11ff3"/>
      </w:pPr>
      <m:oMath>
        <m:r>
          <w:rPr>
            <w:rFonts w:ascii="Cambria Math" w:hAnsi="Cambria Math"/>
          </w:rPr>
          <m:t>D</m:t>
        </m:r>
      </m:oMath>
      <w:r w:rsidRPr="0099189B">
        <w:rPr>
          <w:i/>
        </w:rPr>
        <w:t>–</w:t>
      </w:r>
      <w:r w:rsidRPr="0099189B">
        <w:t>условный диаметр трубопровода, м.</w:t>
      </w:r>
    </w:p>
    <w:p w:rsidR="00C25060" w:rsidRPr="0099189B" w:rsidRDefault="00C25060" w:rsidP="00A73A2F">
      <w:pPr>
        <w:pStyle w:val="11ff3"/>
      </w:pPr>
      <w:r w:rsidRPr="0099189B">
        <w:t xml:space="preserve">Расчет рекомендуется выполнять для каждого участка и/или элемента, входящего в путь от источника до абонента: </w:t>
      </w:r>
    </w:p>
    <w:p w:rsidR="00C25060" w:rsidRPr="0099189B" w:rsidRDefault="00C25060" w:rsidP="00A73A2F">
      <w:pPr>
        <w:pStyle w:val="113"/>
      </w:pPr>
      <w:r w:rsidRPr="0099189B">
        <w:t xml:space="preserve">вычисляется время ликвидации повреждения на i -том участке; </w:t>
      </w:r>
    </w:p>
    <w:p w:rsidR="00C25060" w:rsidRPr="0099189B" w:rsidRDefault="00C25060" w:rsidP="00A73A2F">
      <w:pPr>
        <w:pStyle w:val="113"/>
      </w:pPr>
      <w:r w:rsidRPr="0099189B">
        <w:t xml:space="preserve">по каждой градации повторяемости температур вычисляется допустимое время проведения ремонта; </w:t>
      </w:r>
    </w:p>
    <w:p w:rsidR="00C25060" w:rsidRPr="0099189B" w:rsidRDefault="00C25060" w:rsidP="00A73A2F">
      <w:pPr>
        <w:pStyle w:val="113"/>
      </w:pPr>
      <w:r w:rsidRPr="0099189B">
        <w:t xml:space="preserve">вычисляется относительная и накопленная частота событий, при которых время снижения температуры до критических значений </w:t>
      </w:r>
      <w:r w:rsidR="00A672EA" w:rsidRPr="0099189B">
        <w:t>меньше,</w:t>
      </w:r>
      <w:r w:rsidRPr="0099189B">
        <w:t xml:space="preserve"> чем время ремонта повреждения; </w:t>
      </w:r>
    </w:p>
    <w:p w:rsidR="00C25060" w:rsidRPr="0099189B" w:rsidRDefault="00C25060" w:rsidP="00A73A2F">
      <w:pPr>
        <w:pStyle w:val="113"/>
      </w:pPr>
      <w:r w:rsidRPr="0099189B">
        <w:t xml:space="preserve">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+12°С. </w:t>
      </w:r>
    </w:p>
    <w:p w:rsidR="00C25060" w:rsidRPr="0099189B" w:rsidRDefault="003D3A1D" w:rsidP="00C25060">
      <w:pPr>
        <w:jc w:val="center"/>
        <w:rPr>
          <w:rFonts w:ascii="Times New Roman" w:hAnsi="Times New Roman" w:cs="Times New Roman"/>
          <w:szCs w:val="24"/>
        </w:rPr>
      </w:pPr>
      <m:oMathPara>
        <m:oMathParaPr>
          <m:jc m:val="center"/>
        </m:oMathParaPr>
        <m:oMath>
          <m:acc>
            <m:accPr>
              <m:chr m:val="̅"/>
              <m:ctrlPr>
                <w:rPr>
                  <w:rFonts w:ascii="Cambria Math" w:hAnsi="Cambria Math" w:cs="Times New Roman"/>
                  <w:i/>
                  <w:szCs w:val="24"/>
                </w:rPr>
              </m:ctrlPr>
            </m:accPr>
            <m:e>
              <m:r>
                <w:rPr>
                  <w:rFonts w:ascii="Cambria Math" w:hAnsi="Cambria Math" w:cs="Times New Roman"/>
                  <w:szCs w:val="24"/>
                </w:rPr>
                <m:t>z</m:t>
              </m:r>
            </m:e>
          </m:acc>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i,j</m:t>
                      </m:r>
                    </m:sub>
                  </m:sSub>
                </m:num>
                <m:den>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i,j</m:t>
                      </m:r>
                    </m:sub>
                  </m:sSub>
                </m:den>
              </m:f>
            </m:e>
          </m:d>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j</m:t>
                  </m:r>
                </m:sub>
              </m:sSub>
            </m:num>
            <m:den>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on</m:t>
                  </m:r>
                </m:sub>
              </m:sSub>
            </m:den>
          </m:f>
        </m:oMath>
      </m:oMathPara>
    </w:p>
    <w:p w:rsidR="00C25060" w:rsidRPr="0099189B" w:rsidRDefault="003D3A1D" w:rsidP="00C25060">
      <w:pPr>
        <w:jc w:val="center"/>
        <w:rPr>
          <w:rFonts w:ascii="Times New Roman" w:hAnsi="Times New Roman" w:cs="Times New Roman"/>
          <w:i/>
          <w:szCs w:val="24"/>
        </w:rPr>
      </w:pPr>
      <m:oMathPara>
        <m:oMath>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ω</m:t>
                  </m:r>
                </m:e>
              </m:acc>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i</m:t>
              </m:r>
            </m:sub>
          </m:sSub>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j=1</m:t>
              </m:r>
            </m:sub>
            <m:sup>
              <m:r>
                <w:rPr>
                  <w:rFonts w:ascii="Cambria Math" w:hAnsi="Cambria Math" w:cs="Times New Roman"/>
                  <w:szCs w:val="24"/>
                </w:rPr>
                <m:t>j=N</m:t>
              </m:r>
            </m:sup>
            <m:e>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i,j</m:t>
                  </m:r>
                </m:sub>
              </m:sSub>
            </m:e>
          </m:nary>
          <m:r>
            <w:rPr>
              <w:rFonts w:ascii="Cambria Math" w:hAnsi="Cambria Math" w:cs="Times New Roman"/>
              <w:szCs w:val="24"/>
            </w:rPr>
            <m:t>,</m:t>
          </m:r>
        </m:oMath>
      </m:oMathPara>
    </w:p>
    <w:p w:rsidR="00C25060" w:rsidRPr="0099189B" w:rsidRDefault="00C25060" w:rsidP="00A73A2F">
      <w:pPr>
        <w:pStyle w:val="113"/>
      </w:pPr>
      <w:r w:rsidRPr="0099189B">
        <w:t>вычисляется вероятность безотказной работы участка тепловой сети относительно абонента</w:t>
      </w:r>
    </w:p>
    <w:p w:rsidR="00C25060" w:rsidRPr="0099189B" w:rsidRDefault="003D3A1D" w:rsidP="00C25060">
      <w:pPr>
        <w:jc w:val="center"/>
        <w:rPr>
          <w:rFonts w:ascii="Times New Roman" w:hAnsi="Times New Roman" w:cs="Times New Roman"/>
          <w:i/>
          <w:szCs w:val="24"/>
        </w:rPr>
      </w:pPr>
      <m:oMathPara>
        <m:oMath>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i</m:t>
              </m:r>
            </m:sub>
          </m:sSub>
          <m:r>
            <w:rPr>
              <w:rFonts w:ascii="Cambria Math" w:hAnsi="Cambria Math" w:cs="Times New Roman"/>
              <w:szCs w:val="24"/>
            </w:rPr>
            <m:t>=exp</m:t>
          </m:r>
          <m:d>
            <m:dPr>
              <m:ctrlPr>
                <w:rPr>
                  <w:rFonts w:ascii="Cambria Math" w:hAnsi="Cambria Math" w:cs="Times New Roman"/>
                  <w:i/>
                  <w:szCs w:val="24"/>
                </w:rPr>
              </m:ctrlPr>
            </m:dPr>
            <m:e>
              <m:r>
                <w:rPr>
                  <w:rFonts w:ascii="Cambria Math" w:hAnsi="Cambria Math" w:cs="Times New Roman"/>
                  <w:szCs w:val="24"/>
                </w:rPr>
                <m:t>-</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ω</m:t>
                      </m:r>
                    </m:e>
                  </m:acc>
                </m:e>
                <m:sub>
                  <m:r>
                    <w:rPr>
                      <w:rFonts w:ascii="Cambria Math" w:hAnsi="Cambria Math" w:cs="Times New Roman"/>
                      <w:szCs w:val="24"/>
                    </w:rPr>
                    <m:t>i</m:t>
                  </m:r>
                </m:sub>
              </m:sSub>
            </m:e>
          </m:d>
          <m:r>
            <w:rPr>
              <w:rFonts w:ascii="Cambria Math" w:hAnsi="Cambria Math" w:cs="Times New Roman"/>
              <w:szCs w:val="24"/>
            </w:rPr>
            <m:t>.</m:t>
          </m:r>
        </m:oMath>
      </m:oMathPara>
    </w:p>
    <w:p w:rsidR="00C25060" w:rsidRPr="0099189B" w:rsidRDefault="00C25060" w:rsidP="00C34C13">
      <w:pPr>
        <w:spacing w:after="0" w:line="360" w:lineRule="auto"/>
        <w:rPr>
          <w:rFonts w:ascii="Times New Roman" w:hAnsi="Times New Roman" w:cs="Times New Roman"/>
          <w:sz w:val="24"/>
          <w:szCs w:val="24"/>
        </w:rPr>
      </w:pPr>
      <w:r w:rsidRPr="0099189B">
        <w:rPr>
          <w:rFonts w:ascii="Times New Roman" w:hAnsi="Times New Roman" w:cs="Times New Roman"/>
          <w:sz w:val="24"/>
          <w:szCs w:val="24"/>
        </w:rPr>
        <w:t xml:space="preserve">Оценку недоотпуска тепловой энергии потребителям рекомендуется вычислять в соответствии с формулой: </w:t>
      </w:r>
    </w:p>
    <w:p w:rsidR="00C25060" w:rsidRPr="0099189B" w:rsidRDefault="00C25060" w:rsidP="00C25060">
      <w:pPr>
        <w:jc w:val="center"/>
        <w:rPr>
          <w:rFonts w:ascii="Times New Roman" w:hAnsi="Times New Roman" w:cs="Times New Roman"/>
          <w:szCs w:val="24"/>
        </w:rPr>
      </w:pPr>
      <m:oMathPara>
        <m:oMath>
          <m:r>
            <m:rPr>
              <m:sty m:val="p"/>
            </m:rPr>
            <w:rPr>
              <w:rFonts w:ascii="Cambria Math" w:hAnsi="Cambria Math" w:cs="Times New Roman"/>
              <w:szCs w:val="24"/>
            </w:rPr>
            <m:t>Δ</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н</m:t>
              </m:r>
            </m:sub>
          </m:sSub>
          <m:r>
            <w:rPr>
              <w:rFonts w:ascii="Cambria Math" w:hAnsi="Cambria Math" w:cs="Times New Roman"/>
              <w:szCs w:val="24"/>
            </w:rPr>
            <m:t>=</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Q</m:t>
                  </m:r>
                </m:e>
              </m:acc>
            </m:e>
            <m:sub>
              <m:r>
                <w:rPr>
                  <w:rFonts w:ascii="Cambria Math" w:hAnsi="Cambria Math" w:cs="Times New Roman"/>
                  <w:szCs w:val="24"/>
                </w:rPr>
                <m:t>пр</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оп</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тп</m:t>
              </m:r>
            </m:sub>
          </m:sSub>
          <m:r>
            <w:rPr>
              <w:rFonts w:ascii="Cambria Math" w:hAnsi="Cambria Math" w:cs="Times New Roman"/>
              <w:szCs w:val="24"/>
            </w:rPr>
            <m:t>, Гкал</m:t>
          </m:r>
        </m:oMath>
      </m:oMathPara>
    </w:p>
    <w:p w:rsidR="00C25060" w:rsidRPr="0099189B" w:rsidRDefault="00C25060" w:rsidP="00C34C13">
      <w:pPr>
        <w:spacing w:after="0" w:line="360" w:lineRule="auto"/>
        <w:rPr>
          <w:rFonts w:ascii="Times New Roman" w:hAnsi="Times New Roman" w:cs="Times New Roman"/>
          <w:sz w:val="24"/>
          <w:szCs w:val="24"/>
        </w:rPr>
      </w:pPr>
      <w:r w:rsidRPr="0099189B">
        <w:rPr>
          <w:rFonts w:ascii="Times New Roman" w:hAnsi="Times New Roman" w:cs="Times New Roman"/>
          <w:sz w:val="24"/>
          <w:szCs w:val="24"/>
        </w:rPr>
        <w:t xml:space="preserve">где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Q</m:t>
                </m:r>
              </m:e>
            </m:acc>
          </m:e>
          <m:sub>
            <m:r>
              <w:rPr>
                <w:rFonts w:ascii="Cambria Math" w:hAnsi="Cambria Math" w:cs="Times New Roman"/>
                <w:sz w:val="24"/>
                <w:szCs w:val="24"/>
              </w:rPr>
              <m:t>пр</m:t>
            </m:r>
          </m:sub>
        </m:sSub>
      </m:oMath>
      <w:r w:rsidRPr="0099189B">
        <w:rPr>
          <w:rFonts w:ascii="Times New Roman" w:hAnsi="Times New Roman" w:cs="Times New Roman"/>
          <w:sz w:val="24"/>
          <w:szCs w:val="24"/>
        </w:rPr>
        <w:t xml:space="preserve">– среднегодовая тепловая мощность теплопотребляющих установок потребителя (либо, </w:t>
      </w:r>
      <w:r w:rsidR="00D12AE3" w:rsidRPr="0099189B">
        <w:rPr>
          <w:rFonts w:ascii="Times New Roman" w:hAnsi="Times New Roman" w:cs="Times New Roman"/>
          <w:sz w:val="24"/>
          <w:szCs w:val="24"/>
        </w:rPr>
        <w:t>по-другому</w:t>
      </w:r>
      <w:r w:rsidRPr="0099189B">
        <w:rPr>
          <w:rFonts w:ascii="Times New Roman" w:hAnsi="Times New Roman" w:cs="Times New Roman"/>
          <w:sz w:val="24"/>
          <w:szCs w:val="24"/>
        </w:rPr>
        <w:t xml:space="preserve">, тепловая нагрузка потребителя), Гкал/ч; </w:t>
      </w:r>
    </w:p>
    <w:p w:rsidR="00C25060" w:rsidRPr="0099189B" w:rsidRDefault="003D3A1D" w:rsidP="00C34C13">
      <w:pPr>
        <w:spacing w:after="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оп</m:t>
            </m:r>
          </m:sub>
        </m:sSub>
      </m:oMath>
      <w:r w:rsidR="00C25060" w:rsidRPr="0099189B">
        <w:rPr>
          <w:rFonts w:ascii="Times New Roman" w:hAnsi="Times New Roman" w:cs="Times New Roman"/>
          <w:sz w:val="24"/>
          <w:szCs w:val="24"/>
        </w:rPr>
        <w:t>– продолжительность отопительного периода, час;</w:t>
      </w:r>
    </w:p>
    <w:p w:rsidR="00C25060" w:rsidRPr="0099189B" w:rsidRDefault="003D3A1D" w:rsidP="00C34C13">
      <w:pPr>
        <w:spacing w:after="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тп</m:t>
            </m:r>
          </m:sub>
        </m:sSub>
      </m:oMath>
      <w:r w:rsidR="00C25060" w:rsidRPr="0099189B">
        <w:rPr>
          <w:rFonts w:ascii="Times New Roman" w:hAnsi="Times New Roman" w:cs="Times New Roman"/>
          <w:sz w:val="24"/>
          <w:szCs w:val="24"/>
        </w:rPr>
        <w:t>– вероятность отказа теплопровода.</w:t>
      </w:r>
    </w:p>
    <w:p w:rsidR="00641B01" w:rsidRPr="0099189B" w:rsidRDefault="00641B01" w:rsidP="00B5461F">
      <w:pPr>
        <w:pStyle w:val="11ff3"/>
      </w:pPr>
      <w:r w:rsidRPr="0099189B">
        <w:t>Расчет степени износа</w:t>
      </w:r>
    </w:p>
    <w:p w:rsidR="00641B01" w:rsidRPr="0099189B" w:rsidRDefault="00641B01" w:rsidP="00A73A2F">
      <w:pPr>
        <w:pStyle w:val="11ff3"/>
      </w:pPr>
      <w:r w:rsidRPr="0099189B">
        <w:t>Степень физического износа трасс теплоснабжения рассчитывался по формуле: К (физ.изн.) = Т (факт.) / Т (норм.) * 100%. Где: Т (факт.) – фактический срок службы, лет; Т (норм.) – нормативный срок службы, лет. При этом нормативный срок лужбы, согласно п.1.2 СО 153-34.17.464-2003 "Инструкция по продлению срока службы трубопроводов II, III и IV категорий", утв. Приказом Минэнерго России от 30.06.2003 г. N 275 при отсутствии срока службы трубопровода, которы устанавливается организацией-изготовителем и указывается в паспорте трубопровода срок службы устанавливается в следующих пределах:</w:t>
      </w:r>
    </w:p>
    <w:p w:rsidR="00641B01" w:rsidRPr="0099189B" w:rsidRDefault="00641B01" w:rsidP="00A73A2F">
      <w:pPr>
        <w:pStyle w:val="11ff3"/>
      </w:pPr>
      <w:r w:rsidRPr="0099189B">
        <w:t>- для трубопроводов пара II категории группы 1-</w:t>
      </w:r>
      <w:r w:rsidR="00E15DA4" w:rsidRPr="0099189B">
        <w:t>150 тыс</w:t>
      </w:r>
      <w:r w:rsidRPr="0099189B">
        <w:t>.ч (20 лет);</w:t>
      </w:r>
    </w:p>
    <w:p w:rsidR="00641B01" w:rsidRPr="0099189B" w:rsidRDefault="00641B01" w:rsidP="00A73A2F">
      <w:pPr>
        <w:pStyle w:val="11ff3"/>
      </w:pPr>
      <w:r w:rsidRPr="0099189B">
        <w:t>- для станционных трубопроводов сетевой и подпиточной воды [III или (и) IV категорий] - 25 лет;</w:t>
      </w:r>
    </w:p>
    <w:p w:rsidR="00641B01" w:rsidRPr="0099189B" w:rsidRDefault="00641B01" w:rsidP="00A73A2F">
      <w:pPr>
        <w:pStyle w:val="11ff3"/>
      </w:pPr>
      <w:r w:rsidRPr="0099189B">
        <w:t>- для остальных трубопроводов (II категории группы 2, III и IV категорий) - 30 лет.</w:t>
      </w:r>
    </w:p>
    <w:p w:rsidR="00641B01" w:rsidRPr="0099189B" w:rsidRDefault="00641B01" w:rsidP="00A73A2F">
      <w:pPr>
        <w:pStyle w:val="11ff3"/>
      </w:pPr>
      <w:r w:rsidRPr="0099189B">
        <w:t>Срок службы может устанавливаться экспертной организацией индивидуально для конкретного трубопровода.</w:t>
      </w:r>
    </w:p>
    <w:p w:rsidR="00641B01" w:rsidRPr="0099189B" w:rsidRDefault="00641B01" w:rsidP="00A73A2F">
      <w:pPr>
        <w:pStyle w:val="11ff3"/>
      </w:pPr>
      <w:r w:rsidRPr="0099189B">
        <w:t xml:space="preserve">Для новых тепловых сетей срок службы согласно СП 124.13330.2012. - не менее 30 лет. </w:t>
      </w:r>
    </w:p>
    <w:p w:rsidR="00C25060" w:rsidRDefault="00C25060" w:rsidP="00B5461F">
      <w:pPr>
        <w:pStyle w:val="11ff3"/>
      </w:pPr>
      <w:r w:rsidRPr="0099189B">
        <w:t>За последние 3 года технологических отказов и аварий в системах теплоснабжения зарегистрировано не было. Технологические отказы устраняются в кротчайшие сроки. Качество предоставляемых услуг соответствует требованиям законодательства.</w:t>
      </w:r>
    </w:p>
    <w:p w:rsidR="00FC6AD0" w:rsidRPr="0099189B" w:rsidRDefault="00FD7E24" w:rsidP="00B5461F">
      <w:pPr>
        <w:pStyle w:val="11ff3"/>
        <w:rPr>
          <w:b/>
        </w:rPr>
      </w:pPr>
      <w:r w:rsidRPr="0099189B">
        <w:rPr>
          <w:b/>
        </w:rPr>
        <w:t>Таблица 1.</w:t>
      </w:r>
      <w:r w:rsidR="00A73A2F" w:rsidRPr="0099189B">
        <w:rPr>
          <w:b/>
        </w:rPr>
        <w:t>9.</w:t>
      </w:r>
      <w:r w:rsidR="00807A80" w:rsidRPr="0099189B">
        <w:rPr>
          <w:b/>
        </w:rPr>
        <w:t>1</w:t>
      </w:r>
      <w:r w:rsidR="007E1843" w:rsidRPr="0099189B">
        <w:rPr>
          <w:b/>
        </w:rPr>
        <w:t xml:space="preserve"> -</w:t>
      </w:r>
      <w:r w:rsidR="00FC6AD0" w:rsidRPr="0099189B">
        <w:rPr>
          <w:b/>
        </w:rPr>
        <w:t xml:space="preserve"> Показатели надёжности системы теплоснабжения</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77"/>
        <w:gridCol w:w="4712"/>
        <w:gridCol w:w="1373"/>
        <w:gridCol w:w="2703"/>
      </w:tblGrid>
      <w:tr w:rsidR="00A81958" w:rsidRPr="0099189B" w:rsidTr="0020766D">
        <w:trPr>
          <w:trHeight w:val="700"/>
          <w:tblHeader/>
        </w:trPr>
        <w:tc>
          <w:tcPr>
            <w:tcW w:w="308" w:type="pct"/>
            <w:shd w:val="clear" w:color="auto" w:fill="D9D9D9" w:themeFill="background1" w:themeFillShade="D9"/>
            <w:vAlign w:val="center"/>
          </w:tcPr>
          <w:p w:rsidR="00A81958" w:rsidRPr="0099189B" w:rsidRDefault="00A81958" w:rsidP="00807A80">
            <w:pPr>
              <w:pStyle w:val="1fffb"/>
              <w:rPr>
                <w:rFonts w:cs="Times New Roman"/>
              </w:rPr>
            </w:pPr>
            <w:r w:rsidRPr="0099189B">
              <w:rPr>
                <w:rFonts w:cs="Times New Roman"/>
              </w:rPr>
              <w:t>№</w:t>
            </w:r>
          </w:p>
          <w:p w:rsidR="00A81958" w:rsidRPr="0099189B" w:rsidRDefault="00A81958" w:rsidP="00807A80">
            <w:pPr>
              <w:pStyle w:val="1fffb"/>
              <w:rPr>
                <w:rFonts w:cs="Times New Roman"/>
              </w:rPr>
            </w:pPr>
            <w:r w:rsidRPr="0099189B">
              <w:rPr>
                <w:rFonts w:cs="Times New Roman"/>
              </w:rPr>
              <w:t>п/п</w:t>
            </w:r>
          </w:p>
        </w:tc>
        <w:tc>
          <w:tcPr>
            <w:tcW w:w="2516" w:type="pct"/>
            <w:shd w:val="clear" w:color="auto" w:fill="D9D9D9" w:themeFill="background1" w:themeFillShade="D9"/>
            <w:vAlign w:val="center"/>
          </w:tcPr>
          <w:p w:rsidR="00A81958" w:rsidRPr="0099189B" w:rsidRDefault="00A81958" w:rsidP="00807A80">
            <w:pPr>
              <w:pStyle w:val="1fffb"/>
              <w:rPr>
                <w:rFonts w:cs="Times New Roman"/>
              </w:rPr>
            </w:pPr>
            <w:r w:rsidRPr="0099189B">
              <w:rPr>
                <w:rFonts w:cs="Times New Roman"/>
              </w:rPr>
              <w:t>Наименование показателя</w:t>
            </w:r>
          </w:p>
        </w:tc>
        <w:tc>
          <w:tcPr>
            <w:tcW w:w="733" w:type="pct"/>
            <w:shd w:val="clear" w:color="auto" w:fill="D9D9D9" w:themeFill="background1" w:themeFillShade="D9"/>
            <w:vAlign w:val="center"/>
          </w:tcPr>
          <w:p w:rsidR="00A81958" w:rsidRPr="0099189B" w:rsidRDefault="00A81958" w:rsidP="00807A80">
            <w:pPr>
              <w:pStyle w:val="1fffb"/>
              <w:rPr>
                <w:rFonts w:cs="Times New Roman"/>
              </w:rPr>
            </w:pPr>
            <w:r w:rsidRPr="0099189B">
              <w:rPr>
                <w:rFonts w:cs="Times New Roman"/>
              </w:rPr>
              <w:t>Обозна</w:t>
            </w:r>
          </w:p>
          <w:p w:rsidR="00A81958" w:rsidRPr="0099189B" w:rsidRDefault="00A81958" w:rsidP="00807A80">
            <w:pPr>
              <w:pStyle w:val="1fffb"/>
              <w:rPr>
                <w:rFonts w:cs="Times New Roman"/>
              </w:rPr>
            </w:pPr>
            <w:r w:rsidRPr="0099189B">
              <w:rPr>
                <w:rFonts w:cs="Times New Roman"/>
              </w:rPr>
              <w:t>чение</w:t>
            </w:r>
          </w:p>
        </w:tc>
        <w:tc>
          <w:tcPr>
            <w:tcW w:w="1443" w:type="pct"/>
            <w:shd w:val="clear" w:color="auto" w:fill="D9D9D9" w:themeFill="background1" w:themeFillShade="D9"/>
            <w:vAlign w:val="center"/>
          </w:tcPr>
          <w:p w:rsidR="00A81958" w:rsidRPr="0099189B" w:rsidRDefault="00A81958" w:rsidP="00807A80">
            <w:pPr>
              <w:pStyle w:val="1fffb"/>
              <w:rPr>
                <w:rFonts w:cs="Times New Roman"/>
              </w:rPr>
            </w:pPr>
            <w:r w:rsidRPr="0099189B">
              <w:rPr>
                <w:rFonts w:cs="Times New Roman"/>
              </w:rPr>
              <w:t>От источник</w:t>
            </w:r>
            <w:r w:rsidRPr="0099189B">
              <w:rPr>
                <w:rFonts w:cs="Times New Roman"/>
                <w:lang w:val="ru-RU"/>
              </w:rPr>
              <w:t>ов</w:t>
            </w:r>
            <w:r w:rsidRPr="0099189B">
              <w:rPr>
                <w:rFonts w:cs="Times New Roman"/>
              </w:rPr>
              <w:t xml:space="preserve"> тепловой энергии</w:t>
            </w:r>
          </w:p>
        </w:tc>
      </w:tr>
      <w:tr w:rsidR="00807A80" w:rsidRPr="0099189B" w:rsidTr="00807A80">
        <w:trPr>
          <w:trHeight w:val="20"/>
        </w:trPr>
        <w:tc>
          <w:tcPr>
            <w:tcW w:w="308" w:type="pct"/>
            <w:vAlign w:val="center"/>
          </w:tcPr>
          <w:p w:rsidR="00807A80" w:rsidRPr="0099189B" w:rsidRDefault="00807A80" w:rsidP="00807A80">
            <w:pPr>
              <w:pStyle w:val="1fffb"/>
              <w:rPr>
                <w:rFonts w:cs="Times New Roman"/>
              </w:rPr>
            </w:pPr>
            <w:r w:rsidRPr="0099189B">
              <w:rPr>
                <w:rFonts w:cs="Times New Roman"/>
              </w:rPr>
              <w:t>1</w:t>
            </w:r>
          </w:p>
        </w:tc>
        <w:tc>
          <w:tcPr>
            <w:tcW w:w="2516" w:type="pct"/>
            <w:vAlign w:val="center"/>
          </w:tcPr>
          <w:p w:rsidR="00807A80" w:rsidRPr="0099189B" w:rsidRDefault="00807A80" w:rsidP="00807A80">
            <w:pPr>
              <w:pStyle w:val="1fffb"/>
              <w:rPr>
                <w:rFonts w:cs="Times New Roman"/>
              </w:rPr>
            </w:pPr>
            <w:r w:rsidRPr="0099189B">
              <w:rPr>
                <w:rFonts w:cs="Times New Roman"/>
              </w:rPr>
              <w:t>интенсивность отказов систем теплоснабжения</w:t>
            </w:r>
          </w:p>
        </w:tc>
        <w:tc>
          <w:tcPr>
            <w:tcW w:w="733" w:type="pct"/>
            <w:vAlign w:val="center"/>
          </w:tcPr>
          <w:p w:rsidR="00807A80" w:rsidRPr="0099189B" w:rsidRDefault="00807A80" w:rsidP="00807A80">
            <w:pPr>
              <w:pStyle w:val="1fffb"/>
              <w:rPr>
                <w:rFonts w:cs="Times New Roman"/>
              </w:rPr>
            </w:pPr>
            <w:r w:rsidRPr="0099189B">
              <w:rPr>
                <w:rFonts w:cs="Times New Roman"/>
              </w:rPr>
              <w:t>p</w:t>
            </w:r>
          </w:p>
        </w:tc>
        <w:tc>
          <w:tcPr>
            <w:tcW w:w="1443" w:type="pct"/>
            <w:vAlign w:val="center"/>
          </w:tcPr>
          <w:p w:rsidR="00807A80" w:rsidRPr="0099189B" w:rsidRDefault="00807A80" w:rsidP="00807A80">
            <w:pPr>
              <w:pStyle w:val="1fffb"/>
              <w:rPr>
                <w:rFonts w:cs="Times New Roman"/>
              </w:rPr>
            </w:pPr>
            <w:r w:rsidRPr="0099189B">
              <w:rPr>
                <w:rFonts w:cs="Times New Roman"/>
              </w:rPr>
              <w:t>-</w:t>
            </w:r>
          </w:p>
        </w:tc>
      </w:tr>
      <w:tr w:rsidR="00807A80" w:rsidRPr="0099189B" w:rsidTr="00807A80">
        <w:trPr>
          <w:trHeight w:val="20"/>
        </w:trPr>
        <w:tc>
          <w:tcPr>
            <w:tcW w:w="308" w:type="pct"/>
            <w:vAlign w:val="center"/>
          </w:tcPr>
          <w:p w:rsidR="00807A80" w:rsidRPr="0099189B" w:rsidRDefault="00807A80" w:rsidP="00807A80">
            <w:pPr>
              <w:pStyle w:val="1fffb"/>
              <w:rPr>
                <w:rFonts w:cs="Times New Roman"/>
              </w:rPr>
            </w:pPr>
            <w:r w:rsidRPr="0099189B">
              <w:rPr>
                <w:rFonts w:cs="Times New Roman"/>
              </w:rPr>
              <w:t>2</w:t>
            </w:r>
          </w:p>
        </w:tc>
        <w:tc>
          <w:tcPr>
            <w:tcW w:w="2516" w:type="pct"/>
            <w:vAlign w:val="center"/>
          </w:tcPr>
          <w:p w:rsidR="00807A80" w:rsidRPr="0099189B" w:rsidRDefault="00807A80" w:rsidP="00807A80">
            <w:pPr>
              <w:pStyle w:val="1fffb"/>
              <w:rPr>
                <w:rFonts w:cs="Times New Roman"/>
              </w:rPr>
            </w:pPr>
            <w:r w:rsidRPr="0099189B">
              <w:rPr>
                <w:rFonts w:cs="Times New Roman"/>
              </w:rPr>
              <w:t>относительный аварийный недоотпуск тепла</w:t>
            </w:r>
          </w:p>
        </w:tc>
        <w:tc>
          <w:tcPr>
            <w:tcW w:w="733" w:type="pct"/>
            <w:vAlign w:val="center"/>
          </w:tcPr>
          <w:p w:rsidR="00807A80" w:rsidRPr="0099189B" w:rsidRDefault="00807A80" w:rsidP="00807A80">
            <w:pPr>
              <w:pStyle w:val="1fffb"/>
              <w:rPr>
                <w:rFonts w:cs="Times New Roman"/>
              </w:rPr>
            </w:pPr>
            <w:r w:rsidRPr="0099189B">
              <w:rPr>
                <w:rFonts w:cs="Times New Roman"/>
              </w:rPr>
              <w:t>q</w:t>
            </w:r>
          </w:p>
        </w:tc>
        <w:tc>
          <w:tcPr>
            <w:tcW w:w="1443" w:type="pct"/>
            <w:vAlign w:val="center"/>
          </w:tcPr>
          <w:p w:rsidR="00807A80" w:rsidRPr="0099189B" w:rsidRDefault="00807A80" w:rsidP="00807A80">
            <w:pPr>
              <w:pStyle w:val="1fffb"/>
              <w:rPr>
                <w:rFonts w:cs="Times New Roman"/>
              </w:rPr>
            </w:pPr>
            <w:r w:rsidRPr="0099189B">
              <w:rPr>
                <w:rFonts w:cs="Times New Roman"/>
              </w:rPr>
              <w:t>-</w:t>
            </w:r>
          </w:p>
        </w:tc>
      </w:tr>
      <w:tr w:rsidR="00807A80" w:rsidRPr="0099189B" w:rsidTr="00807A80">
        <w:trPr>
          <w:trHeight w:val="20"/>
        </w:trPr>
        <w:tc>
          <w:tcPr>
            <w:tcW w:w="308" w:type="pct"/>
            <w:vAlign w:val="center"/>
          </w:tcPr>
          <w:p w:rsidR="00807A80" w:rsidRPr="0099189B" w:rsidRDefault="00807A80" w:rsidP="00807A80">
            <w:pPr>
              <w:pStyle w:val="1fffb"/>
              <w:rPr>
                <w:rFonts w:cs="Times New Roman"/>
              </w:rPr>
            </w:pPr>
            <w:r w:rsidRPr="0099189B">
              <w:rPr>
                <w:rFonts w:cs="Times New Roman"/>
              </w:rPr>
              <w:t>3</w:t>
            </w:r>
          </w:p>
        </w:tc>
        <w:tc>
          <w:tcPr>
            <w:tcW w:w="2516" w:type="pct"/>
            <w:vAlign w:val="center"/>
          </w:tcPr>
          <w:p w:rsidR="00807A80" w:rsidRPr="0099189B" w:rsidRDefault="00807A80" w:rsidP="00807A80">
            <w:pPr>
              <w:pStyle w:val="1fffb"/>
              <w:rPr>
                <w:rFonts w:cs="Times New Roman"/>
                <w:lang w:val="ru-RU"/>
              </w:rPr>
            </w:pPr>
            <w:r w:rsidRPr="0099189B">
              <w:rPr>
                <w:rFonts w:cs="Times New Roman"/>
                <w:lang w:val="ru-RU"/>
              </w:rPr>
              <w:t>надежность электроснабжения источников тепловой</w:t>
            </w:r>
          </w:p>
          <w:p w:rsidR="00807A80" w:rsidRPr="0099189B" w:rsidRDefault="00807A80" w:rsidP="00807A80">
            <w:pPr>
              <w:pStyle w:val="1fffb"/>
              <w:rPr>
                <w:rFonts w:cs="Times New Roman"/>
                <w:lang w:val="ru-RU"/>
              </w:rPr>
            </w:pPr>
            <w:r w:rsidRPr="0099189B">
              <w:rPr>
                <w:rFonts w:cs="Times New Roman"/>
                <w:lang w:val="ru-RU"/>
              </w:rPr>
              <w:t>энергии</w:t>
            </w:r>
          </w:p>
        </w:tc>
        <w:tc>
          <w:tcPr>
            <w:tcW w:w="733" w:type="pct"/>
            <w:vAlign w:val="center"/>
          </w:tcPr>
          <w:p w:rsidR="00807A80" w:rsidRPr="0099189B" w:rsidRDefault="00807A80" w:rsidP="00807A80">
            <w:pPr>
              <w:pStyle w:val="1fffb"/>
              <w:rPr>
                <w:rFonts w:cs="Times New Roman"/>
              </w:rPr>
            </w:pPr>
            <w:r w:rsidRPr="0099189B">
              <w:rPr>
                <w:rFonts w:cs="Times New Roman"/>
              </w:rPr>
              <w:t>Кэ</w:t>
            </w:r>
          </w:p>
        </w:tc>
        <w:tc>
          <w:tcPr>
            <w:tcW w:w="1443" w:type="pct"/>
            <w:vAlign w:val="center"/>
          </w:tcPr>
          <w:p w:rsidR="00807A80" w:rsidRPr="0099189B" w:rsidRDefault="00807A80" w:rsidP="00807A80">
            <w:pPr>
              <w:pStyle w:val="1fffb"/>
              <w:rPr>
                <w:rFonts w:cs="Times New Roman"/>
              </w:rPr>
            </w:pPr>
          </w:p>
          <w:p w:rsidR="00807A80" w:rsidRPr="0099189B" w:rsidRDefault="00807A80" w:rsidP="00807A80">
            <w:pPr>
              <w:pStyle w:val="1fffb"/>
              <w:rPr>
                <w:rFonts w:cs="Times New Roman"/>
              </w:rPr>
            </w:pPr>
            <w:r w:rsidRPr="0099189B">
              <w:rPr>
                <w:rFonts w:cs="Times New Roman"/>
              </w:rPr>
              <w:t>0,7</w:t>
            </w:r>
          </w:p>
        </w:tc>
      </w:tr>
      <w:tr w:rsidR="00807A80" w:rsidRPr="0099189B" w:rsidTr="00807A80">
        <w:trPr>
          <w:trHeight w:val="20"/>
        </w:trPr>
        <w:tc>
          <w:tcPr>
            <w:tcW w:w="308" w:type="pct"/>
            <w:vAlign w:val="center"/>
          </w:tcPr>
          <w:p w:rsidR="00807A80" w:rsidRPr="0099189B" w:rsidRDefault="00807A80" w:rsidP="00807A80">
            <w:pPr>
              <w:pStyle w:val="1fffb"/>
              <w:rPr>
                <w:rFonts w:cs="Times New Roman"/>
              </w:rPr>
            </w:pPr>
            <w:r w:rsidRPr="0099189B">
              <w:rPr>
                <w:rFonts w:cs="Times New Roman"/>
              </w:rPr>
              <w:t>4</w:t>
            </w:r>
          </w:p>
        </w:tc>
        <w:tc>
          <w:tcPr>
            <w:tcW w:w="2516" w:type="pct"/>
            <w:vAlign w:val="center"/>
          </w:tcPr>
          <w:p w:rsidR="00807A80" w:rsidRPr="0099189B" w:rsidRDefault="00807A80" w:rsidP="00807A80">
            <w:pPr>
              <w:pStyle w:val="1fffb"/>
              <w:rPr>
                <w:rFonts w:cs="Times New Roman"/>
                <w:lang w:val="ru-RU"/>
              </w:rPr>
            </w:pPr>
            <w:r w:rsidRPr="0099189B">
              <w:rPr>
                <w:rFonts w:cs="Times New Roman"/>
                <w:lang w:val="ru-RU"/>
              </w:rPr>
              <w:t>надежность водоснабжения источников тепловой энергии</w:t>
            </w:r>
          </w:p>
        </w:tc>
        <w:tc>
          <w:tcPr>
            <w:tcW w:w="733" w:type="pct"/>
            <w:vAlign w:val="center"/>
          </w:tcPr>
          <w:p w:rsidR="00807A80" w:rsidRPr="0099189B" w:rsidRDefault="00807A80" w:rsidP="00807A80">
            <w:pPr>
              <w:pStyle w:val="1fffb"/>
              <w:rPr>
                <w:rFonts w:cs="Times New Roman"/>
              </w:rPr>
            </w:pPr>
            <w:r w:rsidRPr="0099189B">
              <w:rPr>
                <w:rFonts w:cs="Times New Roman"/>
              </w:rPr>
              <w:t>Кв</w:t>
            </w:r>
          </w:p>
        </w:tc>
        <w:tc>
          <w:tcPr>
            <w:tcW w:w="1443" w:type="pct"/>
            <w:vAlign w:val="center"/>
          </w:tcPr>
          <w:p w:rsidR="00807A80" w:rsidRPr="0099189B" w:rsidRDefault="00807A80" w:rsidP="00807A80">
            <w:pPr>
              <w:pStyle w:val="1fffb"/>
              <w:rPr>
                <w:rFonts w:cs="Times New Roman"/>
              </w:rPr>
            </w:pPr>
          </w:p>
          <w:p w:rsidR="00807A80" w:rsidRPr="0099189B" w:rsidRDefault="00807A80" w:rsidP="00807A80">
            <w:pPr>
              <w:pStyle w:val="1fffb"/>
              <w:rPr>
                <w:rFonts w:cs="Times New Roman"/>
              </w:rPr>
            </w:pPr>
            <w:r w:rsidRPr="0099189B">
              <w:rPr>
                <w:rFonts w:cs="Times New Roman"/>
              </w:rPr>
              <w:t>0,7</w:t>
            </w:r>
          </w:p>
        </w:tc>
      </w:tr>
      <w:tr w:rsidR="00807A80" w:rsidRPr="0099189B" w:rsidTr="00807A80">
        <w:trPr>
          <w:trHeight w:val="20"/>
        </w:trPr>
        <w:tc>
          <w:tcPr>
            <w:tcW w:w="308" w:type="pct"/>
            <w:vAlign w:val="center"/>
          </w:tcPr>
          <w:p w:rsidR="00807A80" w:rsidRPr="0099189B" w:rsidRDefault="00807A80" w:rsidP="00807A80">
            <w:pPr>
              <w:pStyle w:val="1fffb"/>
              <w:rPr>
                <w:rFonts w:cs="Times New Roman"/>
              </w:rPr>
            </w:pPr>
            <w:r w:rsidRPr="0099189B">
              <w:rPr>
                <w:rFonts w:cs="Times New Roman"/>
              </w:rPr>
              <w:t>5</w:t>
            </w:r>
          </w:p>
        </w:tc>
        <w:tc>
          <w:tcPr>
            <w:tcW w:w="2516" w:type="pct"/>
            <w:vAlign w:val="center"/>
          </w:tcPr>
          <w:p w:rsidR="00807A80" w:rsidRPr="0099189B" w:rsidRDefault="00807A80" w:rsidP="00807A80">
            <w:pPr>
              <w:pStyle w:val="1fffb"/>
              <w:rPr>
                <w:rFonts w:cs="Times New Roman"/>
                <w:lang w:val="ru-RU"/>
              </w:rPr>
            </w:pPr>
            <w:r w:rsidRPr="0099189B">
              <w:rPr>
                <w:rFonts w:cs="Times New Roman"/>
                <w:lang w:val="ru-RU"/>
              </w:rPr>
              <w:t>надежность топливоснабжения источников тепловой</w:t>
            </w:r>
          </w:p>
          <w:p w:rsidR="00807A80" w:rsidRPr="0099189B" w:rsidRDefault="00807A80" w:rsidP="00807A80">
            <w:pPr>
              <w:pStyle w:val="1fffb"/>
              <w:rPr>
                <w:rFonts w:cs="Times New Roman"/>
                <w:lang w:val="ru-RU"/>
              </w:rPr>
            </w:pPr>
            <w:r w:rsidRPr="0099189B">
              <w:rPr>
                <w:rFonts w:cs="Times New Roman"/>
                <w:lang w:val="ru-RU"/>
              </w:rPr>
              <w:t>энергии</w:t>
            </w:r>
          </w:p>
        </w:tc>
        <w:tc>
          <w:tcPr>
            <w:tcW w:w="733" w:type="pct"/>
            <w:vAlign w:val="center"/>
          </w:tcPr>
          <w:p w:rsidR="00807A80" w:rsidRPr="0099189B" w:rsidRDefault="00807A80" w:rsidP="00807A80">
            <w:pPr>
              <w:pStyle w:val="1fffb"/>
              <w:rPr>
                <w:rFonts w:cs="Times New Roman"/>
              </w:rPr>
            </w:pPr>
            <w:r w:rsidRPr="0099189B">
              <w:rPr>
                <w:rFonts w:cs="Times New Roman"/>
              </w:rPr>
              <w:t>Кт</w:t>
            </w:r>
          </w:p>
        </w:tc>
        <w:tc>
          <w:tcPr>
            <w:tcW w:w="1443" w:type="pct"/>
            <w:vAlign w:val="center"/>
          </w:tcPr>
          <w:p w:rsidR="00807A80" w:rsidRPr="0099189B" w:rsidRDefault="00807A80" w:rsidP="00807A80">
            <w:pPr>
              <w:pStyle w:val="1fffb"/>
              <w:rPr>
                <w:rFonts w:cs="Times New Roman"/>
              </w:rPr>
            </w:pPr>
          </w:p>
          <w:p w:rsidR="00807A80" w:rsidRPr="0099189B" w:rsidRDefault="00807A80" w:rsidP="00807A80">
            <w:pPr>
              <w:pStyle w:val="1fffb"/>
              <w:rPr>
                <w:rFonts w:cs="Times New Roman"/>
              </w:rPr>
            </w:pPr>
            <w:r w:rsidRPr="0099189B">
              <w:rPr>
                <w:rFonts w:cs="Times New Roman"/>
              </w:rPr>
              <w:t>1</w:t>
            </w:r>
          </w:p>
        </w:tc>
      </w:tr>
      <w:tr w:rsidR="00807A80" w:rsidRPr="0099189B" w:rsidTr="00807A80">
        <w:trPr>
          <w:trHeight w:val="20"/>
        </w:trPr>
        <w:tc>
          <w:tcPr>
            <w:tcW w:w="308" w:type="pct"/>
            <w:vAlign w:val="center"/>
          </w:tcPr>
          <w:p w:rsidR="00807A80" w:rsidRPr="0099189B" w:rsidRDefault="00807A80" w:rsidP="00807A80">
            <w:pPr>
              <w:pStyle w:val="1fffb"/>
              <w:rPr>
                <w:rFonts w:cs="Times New Roman"/>
              </w:rPr>
            </w:pPr>
            <w:r w:rsidRPr="0099189B">
              <w:rPr>
                <w:rFonts w:cs="Times New Roman"/>
              </w:rPr>
              <w:t>6</w:t>
            </w:r>
          </w:p>
        </w:tc>
        <w:tc>
          <w:tcPr>
            <w:tcW w:w="2516" w:type="pct"/>
            <w:vAlign w:val="center"/>
          </w:tcPr>
          <w:p w:rsidR="00807A80" w:rsidRPr="0099189B" w:rsidRDefault="00807A80" w:rsidP="00807A80">
            <w:pPr>
              <w:pStyle w:val="1fffb"/>
              <w:rPr>
                <w:rFonts w:cs="Times New Roman"/>
                <w:lang w:val="ru-RU"/>
              </w:rPr>
            </w:pPr>
            <w:r w:rsidRPr="0099189B">
              <w:rPr>
                <w:rFonts w:cs="Times New Roman"/>
                <w:lang w:val="ru-RU"/>
              </w:rPr>
              <w:t>соответствие тепловой мощности источников тепловой энергии и пропускной способности тепловых сетей</w:t>
            </w:r>
          </w:p>
          <w:p w:rsidR="00807A80" w:rsidRPr="0099189B" w:rsidRDefault="00807A80" w:rsidP="00807A80">
            <w:pPr>
              <w:pStyle w:val="1fffb"/>
              <w:rPr>
                <w:rFonts w:cs="Times New Roman"/>
              </w:rPr>
            </w:pPr>
            <w:r w:rsidRPr="0099189B">
              <w:rPr>
                <w:rFonts w:cs="Times New Roman"/>
              </w:rPr>
              <w:t>расчетным тепловым нагрузкам потребителей</w:t>
            </w:r>
          </w:p>
        </w:tc>
        <w:tc>
          <w:tcPr>
            <w:tcW w:w="733" w:type="pct"/>
            <w:vAlign w:val="center"/>
          </w:tcPr>
          <w:p w:rsidR="00807A80" w:rsidRPr="0099189B" w:rsidRDefault="00807A80" w:rsidP="00807A80">
            <w:pPr>
              <w:pStyle w:val="1fffb"/>
              <w:rPr>
                <w:rFonts w:cs="Times New Roman"/>
              </w:rPr>
            </w:pPr>
            <w:r w:rsidRPr="0099189B">
              <w:rPr>
                <w:rFonts w:cs="Times New Roman"/>
              </w:rPr>
              <w:t>Кб</w:t>
            </w:r>
          </w:p>
        </w:tc>
        <w:tc>
          <w:tcPr>
            <w:tcW w:w="1443" w:type="pct"/>
            <w:vAlign w:val="center"/>
          </w:tcPr>
          <w:p w:rsidR="00807A80" w:rsidRPr="0099189B" w:rsidRDefault="00807A80" w:rsidP="00807A80">
            <w:pPr>
              <w:pStyle w:val="1fffb"/>
              <w:rPr>
                <w:rFonts w:cs="Times New Roman"/>
              </w:rPr>
            </w:pPr>
          </w:p>
          <w:p w:rsidR="00807A80" w:rsidRPr="0099189B" w:rsidRDefault="00807A80" w:rsidP="00807A80">
            <w:pPr>
              <w:pStyle w:val="1fffb"/>
              <w:rPr>
                <w:rFonts w:cs="Times New Roman"/>
              </w:rPr>
            </w:pPr>
            <w:r w:rsidRPr="0099189B">
              <w:rPr>
                <w:rFonts w:cs="Times New Roman"/>
              </w:rPr>
              <w:t>0,6</w:t>
            </w:r>
          </w:p>
        </w:tc>
      </w:tr>
      <w:tr w:rsidR="00807A80" w:rsidRPr="0099189B" w:rsidTr="00807A80">
        <w:trPr>
          <w:trHeight w:val="20"/>
        </w:trPr>
        <w:tc>
          <w:tcPr>
            <w:tcW w:w="308" w:type="pct"/>
            <w:vAlign w:val="center"/>
          </w:tcPr>
          <w:p w:rsidR="00807A80" w:rsidRPr="0099189B" w:rsidRDefault="00807A80" w:rsidP="00807A80">
            <w:pPr>
              <w:pStyle w:val="1fffb"/>
              <w:rPr>
                <w:rFonts w:cs="Times New Roman"/>
              </w:rPr>
            </w:pPr>
            <w:r w:rsidRPr="0099189B">
              <w:rPr>
                <w:rFonts w:cs="Times New Roman"/>
              </w:rPr>
              <w:t>7</w:t>
            </w:r>
          </w:p>
        </w:tc>
        <w:tc>
          <w:tcPr>
            <w:tcW w:w="2516" w:type="pct"/>
            <w:vAlign w:val="center"/>
          </w:tcPr>
          <w:p w:rsidR="00807A80" w:rsidRPr="0099189B" w:rsidRDefault="00807A80" w:rsidP="00807A80">
            <w:pPr>
              <w:pStyle w:val="1fffb"/>
              <w:rPr>
                <w:rFonts w:cs="Times New Roman"/>
                <w:lang w:val="ru-RU"/>
              </w:rPr>
            </w:pPr>
            <w:r w:rsidRPr="0099189B">
              <w:rPr>
                <w:rFonts w:cs="Times New Roman"/>
                <w:lang w:val="ru-RU"/>
              </w:rPr>
              <w:t>уровень резервирования источников тепловой энергии и элементов тепловой сети путем их кольцевания или</w:t>
            </w:r>
          </w:p>
          <w:p w:rsidR="00807A80" w:rsidRPr="0099189B" w:rsidRDefault="00807A80" w:rsidP="00807A80">
            <w:pPr>
              <w:pStyle w:val="1fffb"/>
              <w:rPr>
                <w:rFonts w:cs="Times New Roman"/>
              </w:rPr>
            </w:pPr>
            <w:r w:rsidRPr="0099189B">
              <w:rPr>
                <w:rFonts w:cs="Times New Roman"/>
              </w:rPr>
              <w:t>устройства перемычек</w:t>
            </w:r>
          </w:p>
        </w:tc>
        <w:tc>
          <w:tcPr>
            <w:tcW w:w="733" w:type="pct"/>
            <w:vAlign w:val="center"/>
          </w:tcPr>
          <w:p w:rsidR="00807A80" w:rsidRPr="0099189B" w:rsidRDefault="00807A80" w:rsidP="00807A80">
            <w:pPr>
              <w:pStyle w:val="1fffb"/>
              <w:rPr>
                <w:rFonts w:cs="Times New Roman"/>
              </w:rPr>
            </w:pPr>
            <w:r w:rsidRPr="0099189B">
              <w:rPr>
                <w:rFonts w:cs="Times New Roman"/>
              </w:rPr>
              <w:t>Кр</w:t>
            </w:r>
          </w:p>
        </w:tc>
        <w:tc>
          <w:tcPr>
            <w:tcW w:w="1443" w:type="pct"/>
            <w:vAlign w:val="center"/>
          </w:tcPr>
          <w:p w:rsidR="00807A80" w:rsidRPr="0099189B" w:rsidRDefault="00807A80" w:rsidP="00807A80">
            <w:pPr>
              <w:pStyle w:val="1fffb"/>
              <w:rPr>
                <w:rFonts w:cs="Times New Roman"/>
              </w:rPr>
            </w:pPr>
          </w:p>
          <w:p w:rsidR="00807A80" w:rsidRPr="0099189B" w:rsidRDefault="00807A80" w:rsidP="00807A80">
            <w:pPr>
              <w:pStyle w:val="1fffb"/>
              <w:rPr>
                <w:rFonts w:cs="Times New Roman"/>
              </w:rPr>
            </w:pPr>
            <w:r w:rsidRPr="0099189B">
              <w:rPr>
                <w:rFonts w:cs="Times New Roman"/>
              </w:rPr>
              <w:t>0,5</w:t>
            </w:r>
          </w:p>
        </w:tc>
      </w:tr>
      <w:tr w:rsidR="00807A80" w:rsidRPr="0099189B" w:rsidTr="00807A80">
        <w:trPr>
          <w:trHeight w:val="20"/>
        </w:trPr>
        <w:tc>
          <w:tcPr>
            <w:tcW w:w="308" w:type="pct"/>
            <w:vAlign w:val="center"/>
          </w:tcPr>
          <w:p w:rsidR="00807A80" w:rsidRPr="0099189B" w:rsidRDefault="00807A80" w:rsidP="00807A80">
            <w:pPr>
              <w:pStyle w:val="1fffb"/>
              <w:rPr>
                <w:rFonts w:cs="Times New Roman"/>
              </w:rPr>
            </w:pPr>
            <w:r w:rsidRPr="0099189B">
              <w:rPr>
                <w:rFonts w:cs="Times New Roman"/>
              </w:rPr>
              <w:t>8</w:t>
            </w:r>
          </w:p>
        </w:tc>
        <w:tc>
          <w:tcPr>
            <w:tcW w:w="2516" w:type="pct"/>
            <w:vAlign w:val="center"/>
          </w:tcPr>
          <w:p w:rsidR="00807A80" w:rsidRPr="0099189B" w:rsidRDefault="00807A80" w:rsidP="00807A80">
            <w:pPr>
              <w:pStyle w:val="1fffb"/>
              <w:rPr>
                <w:rFonts w:cs="Times New Roman"/>
                <w:lang w:val="ru-RU"/>
              </w:rPr>
            </w:pPr>
            <w:r w:rsidRPr="0099189B">
              <w:rPr>
                <w:rFonts w:cs="Times New Roman"/>
                <w:lang w:val="ru-RU"/>
              </w:rPr>
              <w:t xml:space="preserve">техническое состояние тепловых сетей, </w:t>
            </w:r>
            <w:r w:rsidRPr="0099189B">
              <w:rPr>
                <w:rFonts w:cs="Times New Roman"/>
                <w:lang w:val="ru-RU"/>
              </w:rPr>
              <w:lastRenderedPageBreak/>
              <w:t>характеризуемое</w:t>
            </w:r>
          </w:p>
          <w:p w:rsidR="00807A80" w:rsidRPr="0099189B" w:rsidRDefault="00807A80" w:rsidP="00807A80">
            <w:pPr>
              <w:pStyle w:val="1fffb"/>
              <w:rPr>
                <w:rFonts w:cs="Times New Roman"/>
                <w:lang w:val="ru-RU"/>
              </w:rPr>
            </w:pPr>
            <w:r w:rsidRPr="0099189B">
              <w:rPr>
                <w:rFonts w:cs="Times New Roman"/>
                <w:lang w:val="ru-RU"/>
              </w:rPr>
              <w:t>наличием ветхих, подлежащих замене трубопроводов</w:t>
            </w:r>
          </w:p>
        </w:tc>
        <w:tc>
          <w:tcPr>
            <w:tcW w:w="733" w:type="pct"/>
            <w:vAlign w:val="center"/>
          </w:tcPr>
          <w:p w:rsidR="00807A80" w:rsidRPr="0099189B" w:rsidRDefault="00807A80" w:rsidP="00807A80">
            <w:pPr>
              <w:pStyle w:val="1fffb"/>
              <w:rPr>
                <w:rFonts w:cs="Times New Roman"/>
              </w:rPr>
            </w:pPr>
            <w:r w:rsidRPr="0099189B">
              <w:rPr>
                <w:rFonts w:cs="Times New Roman"/>
              </w:rPr>
              <w:lastRenderedPageBreak/>
              <w:t>Кс</w:t>
            </w:r>
          </w:p>
        </w:tc>
        <w:tc>
          <w:tcPr>
            <w:tcW w:w="1443" w:type="pct"/>
            <w:vAlign w:val="center"/>
          </w:tcPr>
          <w:p w:rsidR="00807A80" w:rsidRPr="0099189B" w:rsidRDefault="00807A80" w:rsidP="00807A80">
            <w:pPr>
              <w:pStyle w:val="1fffb"/>
              <w:rPr>
                <w:rFonts w:cs="Times New Roman"/>
              </w:rPr>
            </w:pPr>
            <w:r w:rsidRPr="0099189B">
              <w:rPr>
                <w:rFonts w:cs="Times New Roman"/>
              </w:rPr>
              <w:t>0,6</w:t>
            </w:r>
          </w:p>
        </w:tc>
      </w:tr>
      <w:tr w:rsidR="00807A80" w:rsidRPr="0099189B" w:rsidTr="00807A80">
        <w:trPr>
          <w:trHeight w:val="20"/>
        </w:trPr>
        <w:tc>
          <w:tcPr>
            <w:tcW w:w="308" w:type="pct"/>
            <w:vAlign w:val="center"/>
          </w:tcPr>
          <w:p w:rsidR="00807A80" w:rsidRPr="0099189B" w:rsidRDefault="00807A80" w:rsidP="00807A80">
            <w:pPr>
              <w:pStyle w:val="1fffb"/>
              <w:rPr>
                <w:rFonts w:cs="Times New Roman"/>
              </w:rPr>
            </w:pPr>
            <w:r w:rsidRPr="0099189B">
              <w:rPr>
                <w:rFonts w:cs="Times New Roman"/>
              </w:rPr>
              <w:lastRenderedPageBreak/>
              <w:t>9</w:t>
            </w:r>
          </w:p>
        </w:tc>
        <w:tc>
          <w:tcPr>
            <w:tcW w:w="2516" w:type="pct"/>
            <w:vAlign w:val="center"/>
          </w:tcPr>
          <w:p w:rsidR="00807A80" w:rsidRPr="0099189B" w:rsidRDefault="00807A80" w:rsidP="00807A80">
            <w:pPr>
              <w:pStyle w:val="1fffb"/>
              <w:rPr>
                <w:rFonts w:cs="Times New Roman"/>
                <w:lang w:val="ru-RU"/>
              </w:rPr>
            </w:pPr>
            <w:r w:rsidRPr="0099189B">
              <w:rPr>
                <w:rFonts w:cs="Times New Roman"/>
                <w:lang w:val="ru-RU"/>
              </w:rPr>
              <w:t>готовность теплоснабжающих организаций к проведению аварийно-восстановительных работ в системах теплоснабжения, которая</w:t>
            </w:r>
          </w:p>
          <w:p w:rsidR="00807A80" w:rsidRPr="0099189B" w:rsidRDefault="00807A80" w:rsidP="00807A80">
            <w:pPr>
              <w:pStyle w:val="1fffb"/>
              <w:rPr>
                <w:rFonts w:cs="Times New Roman"/>
                <w:lang w:val="ru-RU"/>
              </w:rPr>
            </w:pPr>
            <w:r w:rsidRPr="0099189B">
              <w:rPr>
                <w:rFonts w:cs="Times New Roman"/>
                <w:lang w:val="ru-RU"/>
              </w:rPr>
              <w:t>базируется на показателях:</w:t>
            </w:r>
          </w:p>
          <w:p w:rsidR="00807A80" w:rsidRPr="0099189B" w:rsidRDefault="00807A80" w:rsidP="00807A80">
            <w:pPr>
              <w:pStyle w:val="1fffb"/>
              <w:rPr>
                <w:rFonts w:cs="Times New Roman"/>
                <w:lang w:val="ru-RU"/>
              </w:rPr>
            </w:pPr>
            <w:r w:rsidRPr="0099189B">
              <w:rPr>
                <w:rFonts w:cs="Times New Roman"/>
                <w:lang w:val="ru-RU"/>
              </w:rPr>
              <w:t>- укомплектованность ремонтным и оперативно- ремонтным персоналом,</w:t>
            </w:r>
          </w:p>
          <w:p w:rsidR="00807A80" w:rsidRPr="0099189B" w:rsidRDefault="00807A80" w:rsidP="00807A80">
            <w:pPr>
              <w:pStyle w:val="1fffb"/>
              <w:rPr>
                <w:rFonts w:cs="Times New Roman"/>
                <w:lang w:val="ru-RU"/>
              </w:rPr>
            </w:pPr>
            <w:r w:rsidRPr="0099189B">
              <w:rPr>
                <w:rFonts w:cs="Times New Roman"/>
                <w:lang w:val="ru-RU"/>
              </w:rPr>
              <w:t>- оснащенности машинами, специальными механизмами и оборудованием</w:t>
            </w:r>
          </w:p>
        </w:tc>
        <w:tc>
          <w:tcPr>
            <w:tcW w:w="733" w:type="pct"/>
            <w:vAlign w:val="center"/>
          </w:tcPr>
          <w:p w:rsidR="00807A80" w:rsidRPr="0099189B" w:rsidRDefault="00807A80" w:rsidP="00807A80">
            <w:pPr>
              <w:pStyle w:val="1fffb"/>
              <w:rPr>
                <w:rFonts w:cs="Times New Roman"/>
                <w:lang w:val="ru-RU"/>
              </w:rPr>
            </w:pPr>
          </w:p>
          <w:p w:rsidR="00807A80" w:rsidRPr="0099189B" w:rsidRDefault="00807A80" w:rsidP="00807A80">
            <w:pPr>
              <w:pStyle w:val="1fffb"/>
              <w:rPr>
                <w:rFonts w:cs="Times New Roman"/>
                <w:lang w:val="ru-RU"/>
              </w:rPr>
            </w:pPr>
          </w:p>
          <w:p w:rsidR="00807A80" w:rsidRPr="0099189B" w:rsidRDefault="00807A80" w:rsidP="00807A80">
            <w:pPr>
              <w:pStyle w:val="1fffb"/>
              <w:rPr>
                <w:rFonts w:cs="Times New Roman"/>
                <w:lang w:val="ru-RU"/>
              </w:rPr>
            </w:pPr>
          </w:p>
          <w:p w:rsidR="00807A80" w:rsidRPr="0099189B" w:rsidRDefault="00807A80" w:rsidP="00807A80">
            <w:pPr>
              <w:pStyle w:val="1fffb"/>
              <w:rPr>
                <w:rFonts w:cs="Times New Roman"/>
                <w:lang w:val="ru-RU"/>
              </w:rPr>
            </w:pPr>
          </w:p>
          <w:p w:rsidR="00807A80" w:rsidRPr="0099189B" w:rsidRDefault="00807A80" w:rsidP="00807A80">
            <w:pPr>
              <w:pStyle w:val="1fffb"/>
              <w:rPr>
                <w:rFonts w:cs="Times New Roman"/>
              </w:rPr>
            </w:pPr>
            <w:r w:rsidRPr="0099189B">
              <w:rPr>
                <w:rFonts w:cs="Times New Roman"/>
              </w:rPr>
              <w:t>Кукомпл</w:t>
            </w:r>
          </w:p>
          <w:p w:rsidR="00807A80" w:rsidRPr="0099189B" w:rsidRDefault="00807A80" w:rsidP="00807A80">
            <w:pPr>
              <w:pStyle w:val="1fffb"/>
              <w:rPr>
                <w:rFonts w:cs="Times New Roman"/>
              </w:rPr>
            </w:pPr>
          </w:p>
          <w:p w:rsidR="00807A80" w:rsidRPr="0099189B" w:rsidRDefault="00807A80" w:rsidP="00807A80">
            <w:pPr>
              <w:pStyle w:val="1fffb"/>
              <w:rPr>
                <w:rFonts w:cs="Times New Roman"/>
              </w:rPr>
            </w:pPr>
          </w:p>
          <w:p w:rsidR="00807A80" w:rsidRPr="0099189B" w:rsidRDefault="00807A80" w:rsidP="00807A80">
            <w:pPr>
              <w:pStyle w:val="1fffb"/>
              <w:rPr>
                <w:rFonts w:cs="Times New Roman"/>
              </w:rPr>
            </w:pPr>
            <w:r w:rsidRPr="0099189B">
              <w:rPr>
                <w:rFonts w:cs="Times New Roman"/>
              </w:rPr>
              <w:t>К оснащ</w:t>
            </w:r>
          </w:p>
        </w:tc>
        <w:tc>
          <w:tcPr>
            <w:tcW w:w="1443" w:type="pct"/>
            <w:vAlign w:val="center"/>
          </w:tcPr>
          <w:p w:rsidR="00807A80" w:rsidRPr="0099189B" w:rsidRDefault="00807A80" w:rsidP="00807A80">
            <w:pPr>
              <w:pStyle w:val="1fffb"/>
              <w:rPr>
                <w:rFonts w:cs="Times New Roman"/>
              </w:rPr>
            </w:pPr>
          </w:p>
          <w:p w:rsidR="00807A80" w:rsidRPr="0099189B" w:rsidRDefault="00807A80" w:rsidP="00807A80">
            <w:pPr>
              <w:pStyle w:val="1fffb"/>
              <w:rPr>
                <w:rFonts w:cs="Times New Roman"/>
              </w:rPr>
            </w:pPr>
          </w:p>
          <w:p w:rsidR="00807A80" w:rsidRPr="0099189B" w:rsidRDefault="00807A80" w:rsidP="00807A80">
            <w:pPr>
              <w:pStyle w:val="1fffb"/>
              <w:rPr>
                <w:rFonts w:cs="Times New Roman"/>
              </w:rPr>
            </w:pPr>
          </w:p>
          <w:p w:rsidR="00807A80" w:rsidRPr="0099189B" w:rsidRDefault="00807A80" w:rsidP="00807A80">
            <w:pPr>
              <w:pStyle w:val="1fffb"/>
              <w:rPr>
                <w:rFonts w:cs="Times New Roman"/>
              </w:rPr>
            </w:pPr>
          </w:p>
          <w:p w:rsidR="00807A80" w:rsidRPr="0099189B" w:rsidRDefault="00807A80" w:rsidP="00807A80">
            <w:pPr>
              <w:pStyle w:val="1fffb"/>
              <w:rPr>
                <w:rFonts w:cs="Times New Roman"/>
              </w:rPr>
            </w:pPr>
            <w:r w:rsidRPr="0099189B">
              <w:rPr>
                <w:rFonts w:cs="Times New Roman"/>
              </w:rPr>
              <w:t>0,9</w:t>
            </w:r>
          </w:p>
          <w:p w:rsidR="00807A80" w:rsidRPr="0099189B" w:rsidRDefault="00807A80" w:rsidP="00807A80">
            <w:pPr>
              <w:pStyle w:val="1fffb"/>
              <w:rPr>
                <w:rFonts w:cs="Times New Roman"/>
              </w:rPr>
            </w:pPr>
          </w:p>
          <w:p w:rsidR="00807A80" w:rsidRPr="0099189B" w:rsidRDefault="00807A80" w:rsidP="00807A80">
            <w:pPr>
              <w:pStyle w:val="1fffb"/>
              <w:rPr>
                <w:rFonts w:cs="Times New Roman"/>
              </w:rPr>
            </w:pPr>
          </w:p>
          <w:p w:rsidR="00807A80" w:rsidRPr="0099189B" w:rsidRDefault="00807A80" w:rsidP="00807A80">
            <w:pPr>
              <w:pStyle w:val="1fffb"/>
              <w:rPr>
                <w:rFonts w:cs="Times New Roman"/>
              </w:rPr>
            </w:pPr>
            <w:r w:rsidRPr="0099189B">
              <w:rPr>
                <w:rFonts w:cs="Times New Roman"/>
              </w:rPr>
              <w:t>1</w:t>
            </w:r>
          </w:p>
        </w:tc>
      </w:tr>
      <w:tr w:rsidR="00807A80" w:rsidRPr="0099189B" w:rsidTr="00807A80">
        <w:trPr>
          <w:trHeight w:val="20"/>
        </w:trPr>
        <w:tc>
          <w:tcPr>
            <w:tcW w:w="308" w:type="pct"/>
            <w:vAlign w:val="center"/>
          </w:tcPr>
          <w:p w:rsidR="00807A80" w:rsidRPr="0099189B" w:rsidRDefault="00807A80" w:rsidP="00807A80">
            <w:pPr>
              <w:pStyle w:val="1fffb"/>
              <w:rPr>
                <w:rFonts w:cs="Times New Roman"/>
              </w:rPr>
            </w:pPr>
            <w:r w:rsidRPr="0099189B">
              <w:rPr>
                <w:rFonts w:cs="Times New Roman"/>
              </w:rPr>
              <w:t>10</w:t>
            </w:r>
          </w:p>
        </w:tc>
        <w:tc>
          <w:tcPr>
            <w:tcW w:w="2516" w:type="pct"/>
            <w:vAlign w:val="center"/>
          </w:tcPr>
          <w:p w:rsidR="00807A80" w:rsidRPr="0099189B" w:rsidRDefault="00807A80" w:rsidP="00807A80">
            <w:pPr>
              <w:pStyle w:val="1fffb"/>
              <w:rPr>
                <w:rFonts w:cs="Times New Roman"/>
                <w:lang w:val="ru-RU"/>
              </w:rPr>
            </w:pPr>
            <w:r w:rsidRPr="0099189B">
              <w:rPr>
                <w:rFonts w:cs="Times New Roman"/>
                <w:b/>
                <w:lang w:val="ru-RU"/>
              </w:rPr>
              <w:t xml:space="preserve">Коэффициент надежности системы </w:t>
            </w:r>
            <w:r w:rsidRPr="0099189B">
              <w:rPr>
                <w:rFonts w:cs="Times New Roman"/>
                <w:lang w:val="ru-RU"/>
              </w:rPr>
              <w:t>коммунального</w:t>
            </w:r>
          </w:p>
          <w:p w:rsidR="00807A80" w:rsidRPr="0099189B" w:rsidRDefault="00807A80" w:rsidP="00807A80">
            <w:pPr>
              <w:pStyle w:val="1fffb"/>
              <w:rPr>
                <w:rFonts w:cs="Times New Roman"/>
                <w:lang w:val="ru-RU"/>
              </w:rPr>
            </w:pPr>
            <w:r w:rsidRPr="0099189B">
              <w:rPr>
                <w:rFonts w:cs="Times New Roman"/>
                <w:lang w:val="ru-RU"/>
              </w:rPr>
              <w:t>теплоснабжения от источника тепловой энергии</w:t>
            </w:r>
          </w:p>
        </w:tc>
        <w:tc>
          <w:tcPr>
            <w:tcW w:w="733" w:type="pct"/>
            <w:vAlign w:val="center"/>
          </w:tcPr>
          <w:p w:rsidR="00807A80" w:rsidRPr="0099189B" w:rsidRDefault="00807A80" w:rsidP="00807A80">
            <w:pPr>
              <w:pStyle w:val="1fffb"/>
              <w:rPr>
                <w:rFonts w:cs="Times New Roman"/>
              </w:rPr>
            </w:pPr>
            <w:r w:rsidRPr="0099189B">
              <w:rPr>
                <w:rFonts w:cs="Times New Roman"/>
              </w:rPr>
              <w:t>Кнад</w:t>
            </w:r>
          </w:p>
        </w:tc>
        <w:tc>
          <w:tcPr>
            <w:tcW w:w="1443" w:type="pct"/>
            <w:vAlign w:val="center"/>
          </w:tcPr>
          <w:p w:rsidR="00807A80" w:rsidRPr="0099189B" w:rsidRDefault="00807A80" w:rsidP="00807A80">
            <w:pPr>
              <w:pStyle w:val="1fffb"/>
              <w:rPr>
                <w:rFonts w:cs="Times New Roman"/>
              </w:rPr>
            </w:pPr>
          </w:p>
          <w:p w:rsidR="00807A80" w:rsidRPr="0099189B" w:rsidRDefault="00807A80" w:rsidP="00807A80">
            <w:pPr>
              <w:pStyle w:val="1fffb"/>
              <w:rPr>
                <w:rFonts w:cs="Times New Roman"/>
              </w:rPr>
            </w:pPr>
            <w:r w:rsidRPr="0099189B">
              <w:rPr>
                <w:rFonts w:cs="Times New Roman"/>
              </w:rPr>
              <w:t>0,75</w:t>
            </w:r>
          </w:p>
        </w:tc>
      </w:tr>
      <w:tr w:rsidR="00807A80" w:rsidRPr="0099189B" w:rsidTr="00807A80">
        <w:trPr>
          <w:trHeight w:val="20"/>
        </w:trPr>
        <w:tc>
          <w:tcPr>
            <w:tcW w:w="308" w:type="pct"/>
            <w:vAlign w:val="center"/>
          </w:tcPr>
          <w:p w:rsidR="00807A80" w:rsidRPr="0099189B" w:rsidRDefault="00807A80" w:rsidP="00807A80">
            <w:pPr>
              <w:pStyle w:val="1fffb"/>
              <w:rPr>
                <w:rFonts w:cs="Times New Roman"/>
              </w:rPr>
            </w:pPr>
            <w:r w:rsidRPr="0099189B">
              <w:rPr>
                <w:rFonts w:cs="Times New Roman"/>
              </w:rPr>
              <w:t>11</w:t>
            </w:r>
          </w:p>
        </w:tc>
        <w:tc>
          <w:tcPr>
            <w:tcW w:w="2516" w:type="pct"/>
            <w:vAlign w:val="center"/>
          </w:tcPr>
          <w:p w:rsidR="00807A80" w:rsidRPr="0099189B" w:rsidRDefault="00807A80" w:rsidP="00807A80">
            <w:pPr>
              <w:pStyle w:val="1fffb"/>
              <w:rPr>
                <w:rFonts w:cs="Times New Roman"/>
                <w:lang w:val="ru-RU"/>
              </w:rPr>
            </w:pPr>
            <w:r w:rsidRPr="0099189B">
              <w:rPr>
                <w:rFonts w:cs="Times New Roman"/>
                <w:b/>
                <w:lang w:val="ru-RU"/>
              </w:rPr>
              <w:t xml:space="preserve">Общий показатель надежности системы </w:t>
            </w:r>
            <w:r w:rsidRPr="0099189B">
              <w:rPr>
                <w:rFonts w:cs="Times New Roman"/>
                <w:lang w:val="ru-RU"/>
              </w:rPr>
              <w:t>коммунального теплоснабжения МО "</w:t>
            </w:r>
            <w:r w:rsidR="004A624E" w:rsidRPr="0099189B">
              <w:rPr>
                <w:rFonts w:cs="Times New Roman"/>
                <w:lang w:val="ru-RU"/>
              </w:rPr>
              <w:t>Сельское поселение Сингапай</w:t>
            </w:r>
            <w:r w:rsidRPr="0099189B">
              <w:rPr>
                <w:rFonts w:cs="Times New Roman"/>
                <w:lang w:val="ru-RU"/>
              </w:rPr>
              <w:t>"</w:t>
            </w:r>
          </w:p>
        </w:tc>
        <w:tc>
          <w:tcPr>
            <w:tcW w:w="733" w:type="pct"/>
            <w:vAlign w:val="center"/>
          </w:tcPr>
          <w:p w:rsidR="00807A80" w:rsidRPr="0099189B" w:rsidRDefault="00807A80" w:rsidP="00807A80">
            <w:pPr>
              <w:pStyle w:val="1fffb"/>
              <w:rPr>
                <w:rFonts w:cs="Times New Roman"/>
              </w:rPr>
            </w:pPr>
            <w:r w:rsidRPr="0099189B">
              <w:rPr>
                <w:rFonts w:cs="Times New Roman"/>
              </w:rPr>
              <w:t>К об</w:t>
            </w:r>
          </w:p>
        </w:tc>
        <w:tc>
          <w:tcPr>
            <w:tcW w:w="1443" w:type="pct"/>
            <w:vAlign w:val="center"/>
          </w:tcPr>
          <w:p w:rsidR="00807A80" w:rsidRPr="0099189B" w:rsidRDefault="00807A80" w:rsidP="00807A80">
            <w:pPr>
              <w:pStyle w:val="1fffb"/>
              <w:rPr>
                <w:rFonts w:cs="Times New Roman"/>
              </w:rPr>
            </w:pPr>
          </w:p>
          <w:p w:rsidR="00807A80" w:rsidRPr="0099189B" w:rsidRDefault="00807A80" w:rsidP="00807A80">
            <w:pPr>
              <w:pStyle w:val="1fffb"/>
              <w:rPr>
                <w:rFonts w:cs="Times New Roman"/>
              </w:rPr>
            </w:pPr>
            <w:r w:rsidRPr="0099189B">
              <w:rPr>
                <w:rFonts w:cs="Times New Roman"/>
              </w:rPr>
              <w:t>0,75</w:t>
            </w:r>
          </w:p>
        </w:tc>
      </w:tr>
    </w:tbl>
    <w:p w:rsidR="00FC6AD0" w:rsidRPr="0099189B" w:rsidRDefault="00FC6AD0" w:rsidP="00B5461F">
      <w:pPr>
        <w:pStyle w:val="11ff3"/>
      </w:pPr>
    </w:p>
    <w:p w:rsidR="00C25060" w:rsidRPr="0099189B" w:rsidRDefault="00807A80" w:rsidP="00A81958">
      <w:pPr>
        <w:pStyle w:val="11ff3"/>
      </w:pPr>
      <w:r w:rsidRPr="0099189B">
        <w:t xml:space="preserve">При Кнад=0,63 система теплоснабжения относится к </w:t>
      </w:r>
      <w:r w:rsidRPr="0099189B">
        <w:rPr>
          <w:b/>
        </w:rPr>
        <w:t xml:space="preserve">надежным </w:t>
      </w:r>
      <w:r w:rsidRPr="0099189B">
        <w:t>(Кнад от 0,</w:t>
      </w:r>
      <w:r w:rsidR="00A81958" w:rsidRPr="0099189B">
        <w:t>75</w:t>
      </w:r>
      <w:r w:rsidRPr="0099189B">
        <w:t xml:space="preserve"> до 0,89) системам теплоснабжения.</w:t>
      </w:r>
    </w:p>
    <w:p w:rsidR="00C25060" w:rsidRPr="0099189B" w:rsidRDefault="00C25060">
      <w:pPr>
        <w:pStyle w:val="20"/>
        <w:keepNext w:val="0"/>
        <w:widowControl w:val="0"/>
        <w:numPr>
          <w:ilvl w:val="1"/>
          <w:numId w:val="106"/>
        </w:numPr>
        <w:spacing w:before="240" w:line="240" w:lineRule="auto"/>
        <w:textAlignment w:val="baseline"/>
        <w:rPr>
          <w:rFonts w:cs="Times New Roman"/>
        </w:rPr>
      </w:pPr>
      <w:bookmarkStart w:id="287" w:name="_Toc520922770"/>
      <w:bookmarkStart w:id="288" w:name="_Toc78674750"/>
      <w:bookmarkStart w:id="289" w:name="_Toc84970987"/>
      <w:bookmarkStart w:id="290" w:name="_Toc196159613"/>
      <w:r w:rsidRPr="0099189B">
        <w:rPr>
          <w:rFonts w:cs="Times New Roman"/>
        </w:rPr>
        <w:t>Поток отказов (частота отказов) участков тепловых сетей</w:t>
      </w:r>
      <w:bookmarkEnd w:id="287"/>
      <w:bookmarkEnd w:id="288"/>
      <w:bookmarkEnd w:id="289"/>
      <w:bookmarkEnd w:id="290"/>
    </w:p>
    <w:p w:rsidR="00437539" w:rsidRDefault="00C25060" w:rsidP="00100029">
      <w:pPr>
        <w:pStyle w:val="11ff3"/>
        <w:rPr>
          <w:lang w:bidi="ru-RU"/>
        </w:rPr>
      </w:pPr>
      <w:r w:rsidRPr="0099189B">
        <w:rPr>
          <w:lang w:bidi="ru-RU"/>
        </w:rPr>
        <w:t xml:space="preserve">В соответствии с МДК 4-01.2001 «Методические рекомендации по технологическому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авария – разрушение сооружений и(или) технических устройств, применяемых на опасном производственном объекте, неконтролируемые взрыв и(или) выброс опасных веществ. По предоставленным данным, </w:t>
      </w:r>
      <w:r w:rsidR="004873B0" w:rsidRPr="0099189B">
        <w:rPr>
          <w:lang w:bidi="ru-RU"/>
        </w:rPr>
        <w:t>отказов участков тепловой сети</w:t>
      </w:r>
      <w:r w:rsidRPr="0099189B">
        <w:rPr>
          <w:lang w:bidi="ru-RU"/>
        </w:rPr>
        <w:t xml:space="preserve"> за последние 3 года зарегистрировано не было.</w:t>
      </w:r>
    </w:p>
    <w:p w:rsidR="0099189B" w:rsidRPr="0099189B" w:rsidRDefault="0099189B" w:rsidP="00100029">
      <w:pPr>
        <w:pStyle w:val="11ff3"/>
        <w:rPr>
          <w:lang w:bidi="ru-RU"/>
        </w:rPr>
      </w:pPr>
    </w:p>
    <w:p w:rsidR="00843D0A" w:rsidRPr="0099189B" w:rsidRDefault="00843D0A" w:rsidP="00843D0A">
      <w:pPr>
        <w:pStyle w:val="11ff3"/>
        <w:rPr>
          <w:b/>
        </w:rPr>
      </w:pPr>
      <w:r w:rsidRPr="0099189B">
        <w:rPr>
          <w:b/>
        </w:rPr>
        <w:t xml:space="preserve">Таблица 1.9.1.1 - Показатели повреждаемости системы теплоснабжения </w:t>
      </w:r>
    </w:p>
    <w:tbl>
      <w:tblPr>
        <w:tblW w:w="5000" w:type="pct"/>
        <w:tblBorders>
          <w:top w:val="single" w:sz="4" w:space="0" w:color="auto"/>
          <w:left w:val="single" w:sz="4" w:space="0" w:color="auto"/>
          <w:bottom w:val="single" w:sz="4" w:space="0" w:color="auto"/>
          <w:right w:val="single" w:sz="4" w:space="0" w:color="auto"/>
        </w:tblBorders>
        <w:tblLook w:val="0000"/>
      </w:tblPr>
      <w:tblGrid>
        <w:gridCol w:w="5372"/>
        <w:gridCol w:w="841"/>
        <w:gridCol w:w="840"/>
        <w:gridCol w:w="840"/>
        <w:gridCol w:w="840"/>
        <w:gridCol w:w="838"/>
      </w:tblGrid>
      <w:tr w:rsidR="00E3227B" w:rsidRPr="0099189B" w:rsidTr="00C763D7">
        <w:trPr>
          <w:trHeight w:val="227"/>
          <w:tblHeader/>
        </w:trPr>
        <w:tc>
          <w:tcPr>
            <w:tcW w:w="2806" w:type="pct"/>
            <w:tcBorders>
              <w:top w:val="single" w:sz="4" w:space="0" w:color="auto"/>
              <w:bottom w:val="single" w:sz="4" w:space="0" w:color="auto"/>
              <w:right w:val="single" w:sz="4" w:space="0" w:color="auto"/>
            </w:tcBorders>
            <w:shd w:val="clear" w:color="auto" w:fill="D9D9D9" w:themeFill="background1" w:themeFillShade="D9"/>
            <w:vAlign w:val="center"/>
          </w:tcPr>
          <w:p w:rsidR="00E3227B" w:rsidRPr="0099189B" w:rsidRDefault="00E3227B" w:rsidP="00E3227B">
            <w:pPr>
              <w:pStyle w:val="1fffb"/>
              <w:rPr>
                <w:rFonts w:cs="Times New Roman"/>
              </w:rPr>
            </w:pPr>
            <w:r w:rsidRPr="0099189B">
              <w:rPr>
                <w:rFonts w:cs="Times New Roman"/>
              </w:rPr>
              <w:t>Наименование показателя</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227B" w:rsidRPr="0099189B" w:rsidRDefault="00E3227B" w:rsidP="00E3227B">
            <w:pPr>
              <w:pStyle w:val="1fffb"/>
              <w:rPr>
                <w:rFonts w:cs="Times New Roman"/>
              </w:rPr>
            </w:pPr>
            <w:r>
              <w:rPr>
                <w:color w:val="000000"/>
                <w:szCs w:val="20"/>
              </w:rPr>
              <w:t>2021</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227B" w:rsidRPr="0099189B" w:rsidRDefault="00E3227B" w:rsidP="00E3227B">
            <w:pPr>
              <w:pStyle w:val="1fffb"/>
              <w:rPr>
                <w:rFonts w:cs="Times New Roman"/>
              </w:rPr>
            </w:pPr>
            <w:r>
              <w:rPr>
                <w:szCs w:val="20"/>
              </w:rPr>
              <w:t>2022</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227B" w:rsidRPr="0099189B" w:rsidRDefault="00E3227B" w:rsidP="00E3227B">
            <w:pPr>
              <w:pStyle w:val="1fffb"/>
              <w:rPr>
                <w:rFonts w:cs="Times New Roman"/>
              </w:rPr>
            </w:pPr>
            <w:r>
              <w:rPr>
                <w:szCs w:val="20"/>
              </w:rPr>
              <w:t>2023</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227B" w:rsidRPr="0099189B" w:rsidRDefault="00E3227B" w:rsidP="00E3227B">
            <w:pPr>
              <w:pStyle w:val="1fffb"/>
              <w:rPr>
                <w:rFonts w:cs="Times New Roman"/>
              </w:rPr>
            </w:pPr>
            <w:r>
              <w:rPr>
                <w:szCs w:val="20"/>
              </w:rPr>
              <w:t>2024</w:t>
            </w:r>
          </w:p>
        </w:tc>
        <w:tc>
          <w:tcPr>
            <w:tcW w:w="438" w:type="pct"/>
            <w:tcBorders>
              <w:top w:val="single" w:sz="4" w:space="0" w:color="auto"/>
              <w:left w:val="single" w:sz="4" w:space="0" w:color="auto"/>
              <w:bottom w:val="single" w:sz="4" w:space="0" w:color="auto"/>
            </w:tcBorders>
            <w:shd w:val="clear" w:color="auto" w:fill="D9D9D9" w:themeFill="background1" w:themeFillShade="D9"/>
            <w:vAlign w:val="center"/>
          </w:tcPr>
          <w:p w:rsidR="00E3227B" w:rsidRPr="0099189B" w:rsidRDefault="00E3227B" w:rsidP="00E3227B">
            <w:pPr>
              <w:pStyle w:val="1fffb"/>
              <w:rPr>
                <w:rFonts w:cs="Times New Roman"/>
              </w:rPr>
            </w:pPr>
            <w:r>
              <w:rPr>
                <w:szCs w:val="20"/>
              </w:rPr>
              <w:t>2025</w:t>
            </w:r>
          </w:p>
        </w:tc>
      </w:tr>
      <w:tr w:rsidR="00843D0A" w:rsidRPr="0099189B" w:rsidTr="00C763D7">
        <w:trPr>
          <w:trHeight w:val="227"/>
        </w:trPr>
        <w:tc>
          <w:tcPr>
            <w:tcW w:w="2806" w:type="pct"/>
            <w:tcBorders>
              <w:top w:val="single" w:sz="4" w:space="0" w:color="auto"/>
              <w:bottom w:val="single" w:sz="4" w:space="0" w:color="auto"/>
              <w:right w:val="single" w:sz="4" w:space="0" w:color="auto"/>
            </w:tcBorders>
          </w:tcPr>
          <w:p w:rsidR="00843D0A" w:rsidRPr="0099189B" w:rsidRDefault="00975927" w:rsidP="00C763D7">
            <w:pPr>
              <w:pStyle w:val="1fffb"/>
              <w:rPr>
                <w:rFonts w:cs="Times New Roman"/>
              </w:rPr>
            </w:pPr>
            <w:r w:rsidRPr="0099189B">
              <w:rPr>
                <w:rFonts w:cs="Times New Roman"/>
                <w:szCs w:val="20"/>
              </w:rPr>
              <w:t xml:space="preserve">Котельная </w:t>
            </w:r>
            <w:r w:rsidR="0081191F">
              <w:rPr>
                <w:rFonts w:cs="Times New Roman"/>
                <w:szCs w:val="20"/>
              </w:rPr>
              <w:t>п. Сингапай</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p>
        </w:tc>
        <w:tc>
          <w:tcPr>
            <w:tcW w:w="438" w:type="pct"/>
            <w:tcBorders>
              <w:top w:val="single" w:sz="4" w:space="0" w:color="auto"/>
              <w:left w:val="single" w:sz="4" w:space="0" w:color="auto"/>
              <w:bottom w:val="single" w:sz="4" w:space="0" w:color="auto"/>
            </w:tcBorders>
          </w:tcPr>
          <w:p w:rsidR="00843D0A" w:rsidRPr="0099189B" w:rsidRDefault="00843D0A" w:rsidP="00C763D7">
            <w:pPr>
              <w:pStyle w:val="1fffb"/>
              <w:rPr>
                <w:rFonts w:cs="Times New Roman"/>
              </w:rPr>
            </w:pPr>
          </w:p>
        </w:tc>
      </w:tr>
      <w:tr w:rsidR="00843D0A" w:rsidRPr="0099189B" w:rsidTr="00C763D7">
        <w:trPr>
          <w:trHeight w:val="227"/>
        </w:trPr>
        <w:tc>
          <w:tcPr>
            <w:tcW w:w="2806" w:type="pct"/>
            <w:tcBorders>
              <w:top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Повреждения в магистральных тепловых сетях, 1/км/год в том числе:</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843D0A" w:rsidRPr="0099189B" w:rsidRDefault="00843D0A" w:rsidP="00C763D7">
            <w:pPr>
              <w:pStyle w:val="1fffb"/>
              <w:rPr>
                <w:rFonts w:cs="Times New Roman"/>
              </w:rPr>
            </w:pPr>
            <w:r w:rsidRPr="0099189B">
              <w:rPr>
                <w:rFonts w:cs="Times New Roman"/>
              </w:rPr>
              <w:t>-</w:t>
            </w:r>
          </w:p>
        </w:tc>
      </w:tr>
      <w:tr w:rsidR="00843D0A" w:rsidRPr="0099189B" w:rsidTr="00C763D7">
        <w:trPr>
          <w:trHeight w:val="227"/>
        </w:trPr>
        <w:tc>
          <w:tcPr>
            <w:tcW w:w="2806" w:type="pct"/>
            <w:tcBorders>
              <w:top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в отопительный период, 1/км/год</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843D0A" w:rsidRPr="0099189B" w:rsidRDefault="00843D0A" w:rsidP="00C763D7">
            <w:pPr>
              <w:pStyle w:val="1fffb"/>
              <w:rPr>
                <w:rFonts w:cs="Times New Roman"/>
              </w:rPr>
            </w:pPr>
            <w:r w:rsidRPr="0099189B">
              <w:rPr>
                <w:rFonts w:cs="Times New Roman"/>
              </w:rPr>
              <w:t>-</w:t>
            </w:r>
          </w:p>
        </w:tc>
      </w:tr>
      <w:tr w:rsidR="00843D0A" w:rsidRPr="0099189B" w:rsidTr="00C763D7">
        <w:trPr>
          <w:trHeight w:val="227"/>
        </w:trPr>
        <w:tc>
          <w:tcPr>
            <w:tcW w:w="2806" w:type="pct"/>
            <w:tcBorders>
              <w:top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в период испытаний на плотность и прочность, 1/км/год</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843D0A" w:rsidRPr="0099189B" w:rsidRDefault="00843D0A" w:rsidP="00C763D7">
            <w:pPr>
              <w:pStyle w:val="1fffb"/>
              <w:rPr>
                <w:rFonts w:cs="Times New Roman"/>
              </w:rPr>
            </w:pPr>
            <w:r w:rsidRPr="0099189B">
              <w:rPr>
                <w:rFonts w:cs="Times New Roman"/>
              </w:rPr>
              <w:t>-</w:t>
            </w:r>
          </w:p>
        </w:tc>
      </w:tr>
      <w:tr w:rsidR="00843D0A" w:rsidRPr="0099189B" w:rsidTr="00C763D7">
        <w:trPr>
          <w:trHeight w:val="227"/>
        </w:trPr>
        <w:tc>
          <w:tcPr>
            <w:tcW w:w="2806" w:type="pct"/>
            <w:tcBorders>
              <w:top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Повреждения в распределительных тепловых сетях систем отопления, 1/км/год, в том числе:</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843D0A" w:rsidRPr="0099189B" w:rsidRDefault="00843D0A" w:rsidP="00C763D7">
            <w:pPr>
              <w:pStyle w:val="1fffb"/>
              <w:rPr>
                <w:rFonts w:cs="Times New Roman"/>
              </w:rPr>
            </w:pPr>
            <w:r w:rsidRPr="0099189B">
              <w:rPr>
                <w:rFonts w:cs="Times New Roman"/>
              </w:rPr>
              <w:t>-</w:t>
            </w:r>
          </w:p>
        </w:tc>
      </w:tr>
      <w:tr w:rsidR="00843D0A" w:rsidRPr="0099189B" w:rsidTr="00C763D7">
        <w:trPr>
          <w:trHeight w:val="227"/>
        </w:trPr>
        <w:tc>
          <w:tcPr>
            <w:tcW w:w="2806" w:type="pct"/>
            <w:tcBorders>
              <w:top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в отопительный период, 1/км/год</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843D0A" w:rsidRPr="0099189B" w:rsidRDefault="00843D0A" w:rsidP="00C763D7">
            <w:pPr>
              <w:pStyle w:val="1fffb"/>
              <w:rPr>
                <w:rFonts w:cs="Times New Roman"/>
              </w:rPr>
            </w:pPr>
            <w:r w:rsidRPr="0099189B">
              <w:rPr>
                <w:rFonts w:cs="Times New Roman"/>
              </w:rPr>
              <w:t>-</w:t>
            </w:r>
          </w:p>
        </w:tc>
      </w:tr>
      <w:tr w:rsidR="00843D0A" w:rsidRPr="0099189B" w:rsidTr="00C763D7">
        <w:trPr>
          <w:trHeight w:val="227"/>
        </w:trPr>
        <w:tc>
          <w:tcPr>
            <w:tcW w:w="2806" w:type="pct"/>
            <w:tcBorders>
              <w:top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в период испытаний на плотность и прочность, 1/км/год</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843D0A" w:rsidRPr="0099189B" w:rsidRDefault="00843D0A" w:rsidP="00C763D7">
            <w:pPr>
              <w:pStyle w:val="1fffb"/>
              <w:rPr>
                <w:rFonts w:cs="Times New Roman"/>
              </w:rPr>
            </w:pPr>
            <w:r w:rsidRPr="0099189B">
              <w:rPr>
                <w:rFonts w:cs="Times New Roman"/>
              </w:rPr>
              <w:t>-</w:t>
            </w:r>
          </w:p>
        </w:tc>
      </w:tr>
      <w:tr w:rsidR="00843D0A" w:rsidRPr="0099189B" w:rsidTr="00C763D7">
        <w:trPr>
          <w:trHeight w:val="227"/>
        </w:trPr>
        <w:tc>
          <w:tcPr>
            <w:tcW w:w="2806" w:type="pct"/>
            <w:tcBorders>
              <w:top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Повреждения в сетях горячего водоснабжения (в случае их наличия), 1/км/год</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843D0A" w:rsidRPr="0099189B" w:rsidRDefault="00843D0A" w:rsidP="00C763D7">
            <w:pPr>
              <w:pStyle w:val="1fffb"/>
              <w:rPr>
                <w:rFonts w:cs="Times New Roman"/>
              </w:rPr>
            </w:pPr>
            <w:r w:rsidRPr="0099189B">
              <w:rPr>
                <w:rFonts w:cs="Times New Roman"/>
              </w:rPr>
              <w:t>-</w:t>
            </w:r>
          </w:p>
        </w:tc>
      </w:tr>
      <w:tr w:rsidR="00843D0A" w:rsidRPr="0099189B" w:rsidTr="00C763D7">
        <w:trPr>
          <w:trHeight w:val="227"/>
        </w:trPr>
        <w:tc>
          <w:tcPr>
            <w:tcW w:w="2806" w:type="pct"/>
            <w:tcBorders>
              <w:top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Всего повреждения в тепловых сетях, 1/км/год</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843D0A" w:rsidRPr="0099189B" w:rsidRDefault="00843D0A" w:rsidP="00C763D7">
            <w:pPr>
              <w:pStyle w:val="1fffb"/>
              <w:rPr>
                <w:rFonts w:cs="Times New Roman"/>
              </w:rPr>
            </w:pPr>
            <w:r w:rsidRPr="0099189B">
              <w:rPr>
                <w:rFonts w:cs="Times New Roman"/>
              </w:rPr>
              <w:t>-</w:t>
            </w:r>
          </w:p>
        </w:tc>
      </w:tr>
    </w:tbl>
    <w:p w:rsidR="00843D0A" w:rsidRPr="0099189B" w:rsidRDefault="00843D0A" w:rsidP="00843D0A">
      <w:pPr>
        <w:pStyle w:val="11ff3"/>
      </w:pPr>
    </w:p>
    <w:p w:rsidR="00C25060" w:rsidRPr="0099189B" w:rsidRDefault="00C25060" w:rsidP="00C25060">
      <w:pPr>
        <w:pStyle w:val="20"/>
        <w:keepNext w:val="0"/>
        <w:widowControl w:val="0"/>
        <w:numPr>
          <w:ilvl w:val="1"/>
          <w:numId w:val="57"/>
        </w:numPr>
        <w:spacing w:before="240" w:line="240" w:lineRule="auto"/>
        <w:ind w:left="0" w:firstLine="0"/>
        <w:textAlignment w:val="baseline"/>
        <w:rPr>
          <w:rFonts w:cs="Times New Roman"/>
        </w:rPr>
      </w:pPr>
      <w:bookmarkStart w:id="291" w:name="_Toc520922771"/>
      <w:bookmarkStart w:id="292" w:name="_Toc78674751"/>
      <w:bookmarkStart w:id="293" w:name="_Toc84970988"/>
      <w:bookmarkStart w:id="294" w:name="_Toc196159614"/>
      <w:r w:rsidRPr="0099189B">
        <w:rPr>
          <w:rFonts w:cs="Times New Roman"/>
        </w:rPr>
        <w:t>Частота отключений потребителей</w:t>
      </w:r>
      <w:bookmarkEnd w:id="291"/>
      <w:bookmarkEnd w:id="292"/>
      <w:bookmarkEnd w:id="293"/>
      <w:bookmarkEnd w:id="294"/>
    </w:p>
    <w:p w:rsidR="004873B0" w:rsidRPr="0099189B" w:rsidRDefault="004873B0" w:rsidP="004873B0">
      <w:pPr>
        <w:pStyle w:val="11ff3"/>
      </w:pPr>
      <w:r w:rsidRPr="0099189B">
        <w:rPr>
          <w:lang w:bidi="ru-RU"/>
        </w:rPr>
        <w:lastRenderedPageBreak/>
        <w:t>В соответствии с МДК 4-01.2001 «Методические рекомендации по технологическому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авария – разрушение сооружений и(или) технических устройств, применяемых на опасном производственном объекте, неконтролируемые взрыв и(или) выброс опасных веществ. По предоставленным данным, аварийных отключений потребителей за последние 3 года зарегистрировано не было.</w:t>
      </w:r>
    </w:p>
    <w:p w:rsidR="004E05D8" w:rsidRPr="0099189B" w:rsidRDefault="00C25060" w:rsidP="00100029">
      <w:pPr>
        <w:pStyle w:val="11ff3"/>
      </w:pPr>
      <w:r w:rsidRPr="0099189B">
        <w:t xml:space="preserve">За </w:t>
      </w:r>
      <w:r w:rsidR="00CC11CF">
        <w:t>2025</w:t>
      </w:r>
      <w:r w:rsidRPr="0099189B">
        <w:t xml:space="preserve"> год не было ни одной </w:t>
      </w:r>
      <w:r w:rsidR="00E15DA4" w:rsidRPr="0099189B">
        <w:t>серьезной аварии,</w:t>
      </w:r>
      <w:r w:rsidRPr="0099189B">
        <w:t xml:space="preserve"> повлекшей глобальное отключение потребителей от систем теплоснабжения. Отказов оборудования источников теплоснабжения не происходило.</w:t>
      </w:r>
    </w:p>
    <w:p w:rsidR="00843D0A" w:rsidRPr="0099189B" w:rsidRDefault="00843D0A" w:rsidP="00843D0A">
      <w:pPr>
        <w:pStyle w:val="11ff3"/>
        <w:rPr>
          <w:b/>
          <w:bCs w:val="0"/>
        </w:rPr>
      </w:pPr>
      <w:r w:rsidRPr="0099189B">
        <w:rPr>
          <w:b/>
          <w:bCs w:val="0"/>
        </w:rPr>
        <w:t>Таблица 1.9.2.1 - Динамика теплоснабжения Квартальной котельной № 2 «Баня» (изменение количества прекращений подачи тепла потребителям)</w:t>
      </w:r>
    </w:p>
    <w:tbl>
      <w:tblPr>
        <w:tblW w:w="5000" w:type="pct"/>
        <w:tblBorders>
          <w:top w:val="single" w:sz="4" w:space="0" w:color="auto"/>
          <w:left w:val="single" w:sz="4" w:space="0" w:color="auto"/>
          <w:bottom w:val="single" w:sz="4" w:space="0" w:color="auto"/>
          <w:right w:val="single" w:sz="4" w:space="0" w:color="auto"/>
        </w:tblBorders>
        <w:tblLook w:val="0000"/>
      </w:tblPr>
      <w:tblGrid>
        <w:gridCol w:w="796"/>
        <w:gridCol w:w="1688"/>
        <w:gridCol w:w="2127"/>
        <w:gridCol w:w="4960"/>
      </w:tblGrid>
      <w:tr w:rsidR="00843D0A" w:rsidRPr="0099189B" w:rsidTr="00E3227B">
        <w:trPr>
          <w:tblHeader/>
        </w:trPr>
        <w:tc>
          <w:tcPr>
            <w:tcW w:w="416" w:type="pct"/>
            <w:tcBorders>
              <w:top w:val="single" w:sz="4" w:space="0" w:color="auto"/>
              <w:bottom w:val="single" w:sz="4" w:space="0" w:color="auto"/>
              <w:right w:val="single" w:sz="4" w:space="0" w:color="auto"/>
            </w:tcBorders>
            <w:shd w:val="clear" w:color="auto" w:fill="D9D9D9" w:themeFill="background1" w:themeFillShade="D9"/>
            <w:vAlign w:val="center"/>
          </w:tcPr>
          <w:p w:rsidR="00843D0A" w:rsidRPr="0099189B" w:rsidRDefault="00843D0A" w:rsidP="00843D0A">
            <w:pPr>
              <w:pStyle w:val="1fffb"/>
              <w:rPr>
                <w:rFonts w:cs="Times New Roman"/>
              </w:rPr>
            </w:pPr>
            <w:r w:rsidRPr="0099189B">
              <w:rPr>
                <w:rFonts w:cs="Times New Roman"/>
              </w:rPr>
              <w:t>Год</w:t>
            </w:r>
          </w:p>
        </w:tc>
        <w:tc>
          <w:tcPr>
            <w:tcW w:w="8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43D0A" w:rsidRPr="0099189B" w:rsidRDefault="00843D0A" w:rsidP="00843D0A">
            <w:pPr>
              <w:pStyle w:val="1fffb"/>
              <w:rPr>
                <w:rFonts w:cs="Times New Roman"/>
              </w:rPr>
            </w:pPr>
            <w:r w:rsidRPr="0099189B">
              <w:rPr>
                <w:rFonts w:cs="Times New Roman"/>
              </w:rPr>
              <w:t>Количество прекращений</w:t>
            </w:r>
          </w:p>
        </w:tc>
        <w:tc>
          <w:tcPr>
            <w:tcW w:w="11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43D0A" w:rsidRPr="0099189B" w:rsidRDefault="00843D0A" w:rsidP="00843D0A">
            <w:pPr>
              <w:pStyle w:val="1fffb"/>
              <w:rPr>
                <w:rFonts w:cs="Times New Roman"/>
              </w:rPr>
            </w:pPr>
            <w:r w:rsidRPr="0099189B">
              <w:rPr>
                <w:rFonts w:cs="Times New Roman"/>
              </w:rPr>
              <w:t>Среднее время восстановления, ч</w:t>
            </w:r>
          </w:p>
        </w:tc>
        <w:tc>
          <w:tcPr>
            <w:tcW w:w="2592" w:type="pct"/>
            <w:tcBorders>
              <w:top w:val="single" w:sz="4" w:space="0" w:color="auto"/>
              <w:left w:val="single" w:sz="4" w:space="0" w:color="auto"/>
              <w:bottom w:val="single" w:sz="4" w:space="0" w:color="auto"/>
            </w:tcBorders>
            <w:shd w:val="clear" w:color="auto" w:fill="D9D9D9" w:themeFill="background1" w:themeFillShade="D9"/>
            <w:vAlign w:val="center"/>
          </w:tcPr>
          <w:p w:rsidR="00843D0A" w:rsidRPr="0099189B" w:rsidRDefault="00843D0A" w:rsidP="00843D0A">
            <w:pPr>
              <w:pStyle w:val="1fffb"/>
              <w:rPr>
                <w:rFonts w:cs="Times New Roman"/>
              </w:rPr>
            </w:pPr>
            <w:r w:rsidRPr="0099189B">
              <w:rPr>
                <w:rFonts w:cs="Times New Roman"/>
              </w:rPr>
              <w:t>Средний недоотпуск тепла на одно прекращение подачи тепловой энергии, Гкал/ед.</w:t>
            </w:r>
          </w:p>
        </w:tc>
      </w:tr>
      <w:tr w:rsidR="00E3227B" w:rsidRPr="0099189B" w:rsidTr="00E3227B">
        <w:tc>
          <w:tcPr>
            <w:tcW w:w="416" w:type="pct"/>
            <w:tcBorders>
              <w:top w:val="single" w:sz="4" w:space="0" w:color="auto"/>
              <w:bottom w:val="single" w:sz="4" w:space="0" w:color="auto"/>
              <w:right w:val="single" w:sz="4" w:space="0" w:color="auto"/>
            </w:tcBorders>
            <w:vAlign w:val="center"/>
          </w:tcPr>
          <w:p w:rsidR="00E3227B" w:rsidRPr="0099189B" w:rsidRDefault="00E3227B" w:rsidP="00E3227B">
            <w:pPr>
              <w:pStyle w:val="1fffb"/>
              <w:rPr>
                <w:rFonts w:cs="Times New Roman"/>
              </w:rPr>
            </w:pPr>
            <w:r>
              <w:rPr>
                <w:color w:val="000000"/>
                <w:szCs w:val="20"/>
              </w:rPr>
              <w:t>2021</w:t>
            </w:r>
          </w:p>
        </w:tc>
        <w:tc>
          <w:tcPr>
            <w:tcW w:w="882"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rPr>
                <w:rFonts w:cs="Times New Roman"/>
              </w:rPr>
            </w:pPr>
            <w:r w:rsidRPr="0099189B">
              <w:rPr>
                <w:rFonts w:cs="Times New Roman"/>
              </w:rPr>
              <w:t>2</w:t>
            </w:r>
          </w:p>
        </w:tc>
        <w:tc>
          <w:tcPr>
            <w:tcW w:w="1111"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rPr>
                <w:rFonts w:cs="Times New Roman"/>
              </w:rPr>
            </w:pPr>
            <w:r w:rsidRPr="0099189B">
              <w:rPr>
                <w:rFonts w:cs="Times New Roman"/>
              </w:rPr>
              <w:t>16</w:t>
            </w:r>
          </w:p>
        </w:tc>
        <w:tc>
          <w:tcPr>
            <w:tcW w:w="2592" w:type="pct"/>
            <w:tcBorders>
              <w:top w:val="single" w:sz="4" w:space="0" w:color="auto"/>
              <w:left w:val="single" w:sz="4" w:space="0" w:color="auto"/>
              <w:bottom w:val="single" w:sz="4" w:space="0" w:color="auto"/>
            </w:tcBorders>
            <w:vAlign w:val="center"/>
          </w:tcPr>
          <w:p w:rsidR="00E3227B" w:rsidRPr="0099189B" w:rsidRDefault="00E3227B" w:rsidP="00E3227B">
            <w:pPr>
              <w:pStyle w:val="1fffb"/>
              <w:rPr>
                <w:rFonts w:cs="Times New Roman"/>
              </w:rPr>
            </w:pPr>
            <w:r w:rsidRPr="0099189B">
              <w:rPr>
                <w:rFonts w:cs="Times New Roman"/>
              </w:rPr>
              <w:t>15.0</w:t>
            </w:r>
          </w:p>
        </w:tc>
      </w:tr>
      <w:tr w:rsidR="00E3227B" w:rsidRPr="0099189B" w:rsidTr="00E3227B">
        <w:tc>
          <w:tcPr>
            <w:tcW w:w="416" w:type="pct"/>
            <w:tcBorders>
              <w:top w:val="single" w:sz="4" w:space="0" w:color="auto"/>
              <w:bottom w:val="single" w:sz="4" w:space="0" w:color="auto"/>
              <w:right w:val="single" w:sz="4" w:space="0" w:color="auto"/>
            </w:tcBorders>
            <w:vAlign w:val="center"/>
          </w:tcPr>
          <w:p w:rsidR="00E3227B" w:rsidRPr="0099189B" w:rsidRDefault="00E3227B" w:rsidP="00E3227B">
            <w:pPr>
              <w:pStyle w:val="1fffb"/>
              <w:rPr>
                <w:rFonts w:cs="Times New Roman"/>
              </w:rPr>
            </w:pPr>
            <w:r>
              <w:rPr>
                <w:color w:val="000000"/>
                <w:szCs w:val="20"/>
              </w:rPr>
              <w:t>2022</w:t>
            </w:r>
          </w:p>
        </w:tc>
        <w:tc>
          <w:tcPr>
            <w:tcW w:w="882"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rPr>
                <w:rFonts w:cs="Times New Roman"/>
              </w:rPr>
            </w:pPr>
            <w:r w:rsidRPr="0099189B">
              <w:rPr>
                <w:rFonts w:cs="Times New Roman"/>
              </w:rPr>
              <w:t>1</w:t>
            </w:r>
          </w:p>
        </w:tc>
        <w:tc>
          <w:tcPr>
            <w:tcW w:w="1111"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rPr>
                <w:rFonts w:cs="Times New Roman"/>
              </w:rPr>
            </w:pPr>
            <w:r w:rsidRPr="0099189B">
              <w:rPr>
                <w:rFonts w:cs="Times New Roman"/>
              </w:rPr>
              <w:t>16</w:t>
            </w:r>
          </w:p>
        </w:tc>
        <w:tc>
          <w:tcPr>
            <w:tcW w:w="2592" w:type="pct"/>
            <w:tcBorders>
              <w:top w:val="single" w:sz="4" w:space="0" w:color="auto"/>
              <w:left w:val="single" w:sz="4" w:space="0" w:color="auto"/>
              <w:bottom w:val="single" w:sz="4" w:space="0" w:color="auto"/>
            </w:tcBorders>
            <w:vAlign w:val="center"/>
          </w:tcPr>
          <w:p w:rsidR="00E3227B" w:rsidRPr="0099189B" w:rsidRDefault="00E3227B" w:rsidP="00E3227B">
            <w:pPr>
              <w:pStyle w:val="1fffb"/>
              <w:rPr>
                <w:rFonts w:cs="Times New Roman"/>
              </w:rPr>
            </w:pPr>
            <w:r w:rsidRPr="0099189B">
              <w:rPr>
                <w:rFonts w:cs="Times New Roman"/>
              </w:rPr>
              <w:t>14.5</w:t>
            </w:r>
          </w:p>
        </w:tc>
      </w:tr>
      <w:tr w:rsidR="00E3227B" w:rsidRPr="0099189B" w:rsidTr="00E3227B">
        <w:tc>
          <w:tcPr>
            <w:tcW w:w="416" w:type="pct"/>
            <w:tcBorders>
              <w:top w:val="single" w:sz="4" w:space="0" w:color="auto"/>
              <w:bottom w:val="single" w:sz="4" w:space="0" w:color="auto"/>
              <w:right w:val="single" w:sz="4" w:space="0" w:color="auto"/>
            </w:tcBorders>
            <w:vAlign w:val="center"/>
          </w:tcPr>
          <w:p w:rsidR="00E3227B" w:rsidRPr="0099189B" w:rsidRDefault="00E3227B" w:rsidP="00E3227B">
            <w:pPr>
              <w:pStyle w:val="1fffb"/>
              <w:rPr>
                <w:rFonts w:cs="Times New Roman"/>
              </w:rPr>
            </w:pPr>
            <w:r>
              <w:rPr>
                <w:color w:val="000000"/>
                <w:szCs w:val="20"/>
              </w:rPr>
              <w:t>2023</w:t>
            </w:r>
          </w:p>
        </w:tc>
        <w:tc>
          <w:tcPr>
            <w:tcW w:w="882"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rPr>
                <w:rFonts w:cs="Times New Roman"/>
              </w:rPr>
            </w:pPr>
            <w:r w:rsidRPr="0099189B">
              <w:rPr>
                <w:rFonts w:cs="Times New Roman"/>
              </w:rPr>
              <w:t>1</w:t>
            </w:r>
          </w:p>
        </w:tc>
        <w:tc>
          <w:tcPr>
            <w:tcW w:w="1111"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rPr>
                <w:rFonts w:cs="Times New Roman"/>
              </w:rPr>
            </w:pPr>
            <w:r w:rsidRPr="0099189B">
              <w:rPr>
                <w:rFonts w:cs="Times New Roman"/>
              </w:rPr>
              <w:t>12</w:t>
            </w:r>
          </w:p>
        </w:tc>
        <w:tc>
          <w:tcPr>
            <w:tcW w:w="2592" w:type="pct"/>
            <w:tcBorders>
              <w:top w:val="single" w:sz="4" w:space="0" w:color="auto"/>
              <w:left w:val="single" w:sz="4" w:space="0" w:color="auto"/>
              <w:bottom w:val="single" w:sz="4" w:space="0" w:color="auto"/>
            </w:tcBorders>
            <w:vAlign w:val="center"/>
          </w:tcPr>
          <w:p w:rsidR="00E3227B" w:rsidRPr="0099189B" w:rsidRDefault="00E3227B" w:rsidP="00E3227B">
            <w:pPr>
              <w:pStyle w:val="1fffb"/>
              <w:rPr>
                <w:rFonts w:cs="Times New Roman"/>
              </w:rPr>
            </w:pPr>
            <w:r w:rsidRPr="0099189B">
              <w:rPr>
                <w:rFonts w:cs="Times New Roman"/>
              </w:rPr>
              <w:t>5.3</w:t>
            </w:r>
          </w:p>
        </w:tc>
      </w:tr>
      <w:tr w:rsidR="00E3227B" w:rsidRPr="0099189B" w:rsidTr="00E3227B">
        <w:tc>
          <w:tcPr>
            <w:tcW w:w="416" w:type="pct"/>
            <w:tcBorders>
              <w:top w:val="single" w:sz="4" w:space="0" w:color="auto"/>
              <w:bottom w:val="single" w:sz="4" w:space="0" w:color="auto"/>
              <w:right w:val="single" w:sz="4" w:space="0" w:color="auto"/>
            </w:tcBorders>
            <w:vAlign w:val="center"/>
          </w:tcPr>
          <w:p w:rsidR="00E3227B" w:rsidRPr="0099189B" w:rsidRDefault="00E3227B" w:rsidP="00E3227B">
            <w:pPr>
              <w:pStyle w:val="1fffb"/>
              <w:rPr>
                <w:rFonts w:cs="Times New Roman"/>
              </w:rPr>
            </w:pPr>
            <w:r>
              <w:rPr>
                <w:color w:val="000000"/>
                <w:szCs w:val="20"/>
              </w:rPr>
              <w:t>2024</w:t>
            </w:r>
          </w:p>
        </w:tc>
        <w:tc>
          <w:tcPr>
            <w:tcW w:w="882"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rPr>
                <w:rFonts w:cs="Times New Roman"/>
              </w:rPr>
            </w:pPr>
            <w:r w:rsidRPr="0099189B">
              <w:rPr>
                <w:rFonts w:cs="Times New Roman"/>
              </w:rPr>
              <w:t>2</w:t>
            </w:r>
          </w:p>
        </w:tc>
        <w:tc>
          <w:tcPr>
            <w:tcW w:w="1111"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rPr>
                <w:rFonts w:cs="Times New Roman"/>
              </w:rPr>
            </w:pPr>
            <w:r w:rsidRPr="0099189B">
              <w:rPr>
                <w:rFonts w:cs="Times New Roman"/>
              </w:rPr>
              <w:t>16</w:t>
            </w:r>
          </w:p>
        </w:tc>
        <w:tc>
          <w:tcPr>
            <w:tcW w:w="2592" w:type="pct"/>
            <w:tcBorders>
              <w:top w:val="single" w:sz="4" w:space="0" w:color="auto"/>
              <w:left w:val="single" w:sz="4" w:space="0" w:color="auto"/>
              <w:bottom w:val="single" w:sz="4" w:space="0" w:color="auto"/>
            </w:tcBorders>
            <w:vAlign w:val="center"/>
          </w:tcPr>
          <w:p w:rsidR="00E3227B" w:rsidRPr="0099189B" w:rsidRDefault="00E3227B" w:rsidP="00E3227B">
            <w:pPr>
              <w:pStyle w:val="1fffb"/>
              <w:rPr>
                <w:rFonts w:cs="Times New Roman"/>
              </w:rPr>
            </w:pPr>
            <w:r w:rsidRPr="0099189B">
              <w:rPr>
                <w:rFonts w:cs="Times New Roman"/>
              </w:rPr>
              <w:t>14.5</w:t>
            </w:r>
          </w:p>
        </w:tc>
      </w:tr>
      <w:tr w:rsidR="00E3227B" w:rsidRPr="0099189B" w:rsidTr="00E3227B">
        <w:tc>
          <w:tcPr>
            <w:tcW w:w="416" w:type="pct"/>
            <w:tcBorders>
              <w:top w:val="single" w:sz="4" w:space="0" w:color="auto"/>
              <w:bottom w:val="single" w:sz="4" w:space="0" w:color="auto"/>
              <w:right w:val="single" w:sz="4" w:space="0" w:color="auto"/>
            </w:tcBorders>
            <w:vAlign w:val="center"/>
          </w:tcPr>
          <w:p w:rsidR="00E3227B" w:rsidRPr="0099189B" w:rsidRDefault="00E3227B" w:rsidP="00E3227B">
            <w:pPr>
              <w:pStyle w:val="1fffb"/>
              <w:rPr>
                <w:rFonts w:cs="Times New Roman"/>
              </w:rPr>
            </w:pPr>
            <w:r>
              <w:rPr>
                <w:color w:val="000000"/>
                <w:szCs w:val="20"/>
              </w:rPr>
              <w:t>2025</w:t>
            </w:r>
          </w:p>
        </w:tc>
        <w:tc>
          <w:tcPr>
            <w:tcW w:w="882"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rPr>
                <w:rFonts w:cs="Times New Roman"/>
              </w:rPr>
            </w:pPr>
            <w:r w:rsidRPr="0099189B">
              <w:rPr>
                <w:rFonts w:cs="Times New Roman"/>
              </w:rPr>
              <w:t>3</w:t>
            </w:r>
          </w:p>
        </w:tc>
        <w:tc>
          <w:tcPr>
            <w:tcW w:w="1111"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rPr>
                <w:rFonts w:cs="Times New Roman"/>
              </w:rPr>
            </w:pPr>
            <w:r w:rsidRPr="0099189B">
              <w:rPr>
                <w:rFonts w:cs="Times New Roman"/>
              </w:rPr>
              <w:t>18</w:t>
            </w:r>
          </w:p>
        </w:tc>
        <w:tc>
          <w:tcPr>
            <w:tcW w:w="2592" w:type="pct"/>
            <w:tcBorders>
              <w:top w:val="single" w:sz="4" w:space="0" w:color="auto"/>
              <w:left w:val="single" w:sz="4" w:space="0" w:color="auto"/>
              <w:bottom w:val="single" w:sz="4" w:space="0" w:color="auto"/>
            </w:tcBorders>
            <w:vAlign w:val="center"/>
          </w:tcPr>
          <w:p w:rsidR="00E3227B" w:rsidRPr="0099189B" w:rsidRDefault="00E3227B" w:rsidP="00E3227B">
            <w:pPr>
              <w:pStyle w:val="1fffb"/>
              <w:rPr>
                <w:rFonts w:cs="Times New Roman"/>
              </w:rPr>
            </w:pPr>
            <w:r w:rsidRPr="0099189B">
              <w:rPr>
                <w:rFonts w:cs="Times New Roman"/>
              </w:rPr>
              <w:t>16.0</w:t>
            </w:r>
          </w:p>
        </w:tc>
      </w:tr>
    </w:tbl>
    <w:p w:rsidR="00C25060" w:rsidRPr="0099189B" w:rsidRDefault="00C25060" w:rsidP="00C25060">
      <w:pPr>
        <w:pStyle w:val="20"/>
        <w:keepNext w:val="0"/>
        <w:widowControl w:val="0"/>
        <w:numPr>
          <w:ilvl w:val="1"/>
          <w:numId w:val="57"/>
        </w:numPr>
        <w:spacing w:before="240" w:line="240" w:lineRule="auto"/>
        <w:ind w:left="0" w:firstLine="0"/>
        <w:textAlignment w:val="baseline"/>
        <w:rPr>
          <w:rFonts w:cs="Times New Roman"/>
        </w:rPr>
      </w:pPr>
      <w:bookmarkStart w:id="295" w:name="_Toc520922772"/>
      <w:bookmarkStart w:id="296" w:name="_Toc78674752"/>
      <w:bookmarkStart w:id="297" w:name="_Toc84970989"/>
      <w:bookmarkStart w:id="298" w:name="_Toc196159615"/>
      <w:r w:rsidRPr="0099189B">
        <w:rPr>
          <w:rFonts w:cs="Times New Roman"/>
        </w:rPr>
        <w:t>Поток (частота) и время восстановления теплоснабжения потребителей после отключений</w:t>
      </w:r>
      <w:bookmarkEnd w:id="295"/>
      <w:bookmarkEnd w:id="296"/>
      <w:bookmarkEnd w:id="297"/>
      <w:bookmarkEnd w:id="298"/>
    </w:p>
    <w:p w:rsidR="00C25060" w:rsidRPr="0099189B" w:rsidRDefault="00C25060" w:rsidP="00B5461F">
      <w:pPr>
        <w:pStyle w:val="11ff3"/>
      </w:pPr>
      <w:r w:rsidRPr="0099189B">
        <w:t>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w:t>
      </w:r>
    </w:p>
    <w:p w:rsidR="00C25060" w:rsidRPr="0099189B" w:rsidRDefault="00C25060" w:rsidP="00B5461F">
      <w:pPr>
        <w:pStyle w:val="11ff3"/>
      </w:pPr>
      <w:r w:rsidRPr="0099189B">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тепловой сети, и соответствует установленным нормативам.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 Указанные нормативы представлены в таблице.</w:t>
      </w:r>
    </w:p>
    <w:p w:rsidR="00C25060" w:rsidRPr="0099189B" w:rsidRDefault="00FD7E24" w:rsidP="007E505D">
      <w:pPr>
        <w:pStyle w:val="afffffffffffffff"/>
        <w:ind w:firstLine="0"/>
        <w:rPr>
          <w:b/>
          <w:u w:val="none"/>
        </w:rPr>
      </w:pPr>
      <w:r w:rsidRPr="0099189B">
        <w:rPr>
          <w:b/>
          <w:u w:val="none"/>
        </w:rPr>
        <w:t>Таблица 1.</w:t>
      </w:r>
      <w:r w:rsidR="004873B0" w:rsidRPr="0099189B">
        <w:rPr>
          <w:b/>
          <w:u w:val="none"/>
        </w:rPr>
        <w:t xml:space="preserve">9.3.1 - </w:t>
      </w:r>
      <w:r w:rsidR="00C25060" w:rsidRPr="0099189B">
        <w:rPr>
          <w:b/>
          <w:u w:val="none"/>
        </w:rPr>
        <w:t>Среднее время на восстановление теплоснабжения при отключении тепловых сетей</w:t>
      </w:r>
    </w:p>
    <w:tbl>
      <w:tblPr>
        <w:tblW w:w="5000" w:type="pct"/>
        <w:tblLook w:val="04A0"/>
      </w:tblPr>
      <w:tblGrid>
        <w:gridCol w:w="4435"/>
        <w:gridCol w:w="5136"/>
      </w:tblGrid>
      <w:tr w:rsidR="00DA6784" w:rsidRPr="0099189B" w:rsidTr="007C5495">
        <w:trPr>
          <w:trHeight w:val="20"/>
          <w:tblHeader/>
        </w:trPr>
        <w:tc>
          <w:tcPr>
            <w:tcW w:w="2317"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DA6784" w:rsidRPr="0099189B" w:rsidRDefault="00DA6784" w:rsidP="00DA6784">
            <w:pPr>
              <w:pStyle w:val="1fffb"/>
              <w:rPr>
                <w:rFonts w:cs="Times New Roman"/>
              </w:rPr>
            </w:pPr>
            <w:r w:rsidRPr="0099189B">
              <w:rPr>
                <w:rFonts w:cs="Times New Roman"/>
              </w:rPr>
              <w:t>Условный диаметр трубопровода отключаемой тепловой сети, мм</w:t>
            </w:r>
          </w:p>
        </w:tc>
        <w:tc>
          <w:tcPr>
            <w:tcW w:w="2683" w:type="pct"/>
            <w:tcBorders>
              <w:top w:val="single" w:sz="8" w:space="0" w:color="auto"/>
              <w:left w:val="nil"/>
              <w:bottom w:val="single" w:sz="8" w:space="0" w:color="auto"/>
              <w:right w:val="single" w:sz="8" w:space="0" w:color="auto"/>
            </w:tcBorders>
            <w:shd w:val="clear" w:color="000000" w:fill="D9D9D9"/>
            <w:vAlign w:val="center"/>
            <w:hideMark/>
          </w:tcPr>
          <w:p w:rsidR="00DA6784" w:rsidRPr="0099189B" w:rsidRDefault="00DA6784" w:rsidP="00DA6784">
            <w:pPr>
              <w:pStyle w:val="1fffb"/>
              <w:rPr>
                <w:rFonts w:cs="Times New Roman"/>
              </w:rPr>
            </w:pPr>
            <w:r w:rsidRPr="0099189B">
              <w:rPr>
                <w:rFonts w:cs="Times New Roman"/>
              </w:rPr>
              <w:t>Среднее время на восстановление теплоснабжения при отключении тепловых сетей, час</w:t>
            </w:r>
          </w:p>
        </w:tc>
      </w:tr>
      <w:tr w:rsidR="00DA6784" w:rsidRPr="0099189B" w:rsidTr="00DA6784">
        <w:trPr>
          <w:trHeight w:val="20"/>
        </w:trPr>
        <w:tc>
          <w:tcPr>
            <w:tcW w:w="2317" w:type="pct"/>
            <w:tcBorders>
              <w:top w:val="nil"/>
              <w:left w:val="single" w:sz="8" w:space="0" w:color="auto"/>
              <w:bottom w:val="single" w:sz="8" w:space="0" w:color="auto"/>
              <w:right w:val="single" w:sz="8" w:space="0" w:color="auto"/>
            </w:tcBorders>
            <w:shd w:val="clear" w:color="auto" w:fill="auto"/>
            <w:vAlign w:val="center"/>
            <w:hideMark/>
          </w:tcPr>
          <w:p w:rsidR="00DA6784" w:rsidRPr="0099189B" w:rsidRDefault="00DA6784" w:rsidP="00DA6784">
            <w:pPr>
              <w:pStyle w:val="1fffb"/>
              <w:rPr>
                <w:rFonts w:cs="Times New Roman"/>
              </w:rPr>
            </w:pPr>
            <w:r w:rsidRPr="0099189B">
              <w:rPr>
                <w:rFonts w:cs="Times New Roman"/>
              </w:rPr>
              <w:t>50</w:t>
            </w:r>
          </w:p>
        </w:tc>
        <w:tc>
          <w:tcPr>
            <w:tcW w:w="2683" w:type="pct"/>
            <w:tcBorders>
              <w:top w:val="nil"/>
              <w:left w:val="nil"/>
              <w:bottom w:val="single" w:sz="8" w:space="0" w:color="auto"/>
              <w:right w:val="single" w:sz="8" w:space="0" w:color="auto"/>
            </w:tcBorders>
            <w:shd w:val="clear" w:color="auto" w:fill="auto"/>
            <w:vAlign w:val="center"/>
            <w:hideMark/>
          </w:tcPr>
          <w:p w:rsidR="00DA6784" w:rsidRPr="0099189B" w:rsidRDefault="00DA6784" w:rsidP="00DA6784">
            <w:pPr>
              <w:pStyle w:val="1fffb"/>
              <w:rPr>
                <w:rFonts w:cs="Times New Roman"/>
              </w:rPr>
            </w:pPr>
            <w:r w:rsidRPr="0099189B">
              <w:rPr>
                <w:rFonts w:cs="Times New Roman"/>
              </w:rPr>
              <w:t>5</w:t>
            </w:r>
          </w:p>
        </w:tc>
      </w:tr>
      <w:tr w:rsidR="00DA6784" w:rsidRPr="0099189B" w:rsidTr="00DA6784">
        <w:trPr>
          <w:trHeight w:val="20"/>
        </w:trPr>
        <w:tc>
          <w:tcPr>
            <w:tcW w:w="2317" w:type="pct"/>
            <w:tcBorders>
              <w:top w:val="nil"/>
              <w:left w:val="single" w:sz="8" w:space="0" w:color="auto"/>
              <w:bottom w:val="single" w:sz="8" w:space="0" w:color="auto"/>
              <w:right w:val="single" w:sz="8" w:space="0" w:color="auto"/>
            </w:tcBorders>
            <w:shd w:val="clear" w:color="auto" w:fill="auto"/>
            <w:vAlign w:val="center"/>
            <w:hideMark/>
          </w:tcPr>
          <w:p w:rsidR="00DA6784" w:rsidRPr="0099189B" w:rsidRDefault="00DA6784" w:rsidP="00DA6784">
            <w:pPr>
              <w:pStyle w:val="1fffb"/>
              <w:rPr>
                <w:rFonts w:cs="Times New Roman"/>
              </w:rPr>
            </w:pPr>
            <w:r w:rsidRPr="0099189B">
              <w:rPr>
                <w:rFonts w:cs="Times New Roman"/>
              </w:rPr>
              <w:t>80</w:t>
            </w:r>
          </w:p>
        </w:tc>
        <w:tc>
          <w:tcPr>
            <w:tcW w:w="2683" w:type="pct"/>
            <w:tcBorders>
              <w:top w:val="nil"/>
              <w:left w:val="nil"/>
              <w:bottom w:val="single" w:sz="8" w:space="0" w:color="auto"/>
              <w:right w:val="single" w:sz="8" w:space="0" w:color="auto"/>
            </w:tcBorders>
            <w:shd w:val="clear" w:color="auto" w:fill="auto"/>
            <w:vAlign w:val="center"/>
            <w:hideMark/>
          </w:tcPr>
          <w:p w:rsidR="00DA6784" w:rsidRPr="0099189B" w:rsidRDefault="00DA6784" w:rsidP="00DA6784">
            <w:pPr>
              <w:pStyle w:val="1fffb"/>
              <w:rPr>
                <w:rFonts w:cs="Times New Roman"/>
              </w:rPr>
            </w:pPr>
            <w:r w:rsidRPr="0099189B">
              <w:rPr>
                <w:rFonts w:cs="Times New Roman"/>
              </w:rPr>
              <w:t>5</w:t>
            </w:r>
          </w:p>
        </w:tc>
      </w:tr>
      <w:tr w:rsidR="00DA6784" w:rsidRPr="0099189B" w:rsidTr="00DA6784">
        <w:trPr>
          <w:trHeight w:val="20"/>
        </w:trPr>
        <w:tc>
          <w:tcPr>
            <w:tcW w:w="2317" w:type="pct"/>
            <w:tcBorders>
              <w:top w:val="nil"/>
              <w:left w:val="single" w:sz="8" w:space="0" w:color="auto"/>
              <w:bottom w:val="single" w:sz="8" w:space="0" w:color="auto"/>
              <w:right w:val="single" w:sz="8" w:space="0" w:color="auto"/>
            </w:tcBorders>
            <w:shd w:val="clear" w:color="auto" w:fill="auto"/>
            <w:vAlign w:val="center"/>
            <w:hideMark/>
          </w:tcPr>
          <w:p w:rsidR="00DA6784" w:rsidRPr="0099189B" w:rsidRDefault="00DA6784" w:rsidP="00DA6784">
            <w:pPr>
              <w:pStyle w:val="1fffb"/>
              <w:rPr>
                <w:rFonts w:cs="Times New Roman"/>
              </w:rPr>
            </w:pPr>
            <w:r w:rsidRPr="0099189B">
              <w:rPr>
                <w:rFonts w:cs="Times New Roman"/>
              </w:rPr>
              <w:t>100</w:t>
            </w:r>
          </w:p>
        </w:tc>
        <w:tc>
          <w:tcPr>
            <w:tcW w:w="2683" w:type="pct"/>
            <w:tcBorders>
              <w:top w:val="nil"/>
              <w:left w:val="nil"/>
              <w:bottom w:val="single" w:sz="8" w:space="0" w:color="auto"/>
              <w:right w:val="single" w:sz="8" w:space="0" w:color="auto"/>
            </w:tcBorders>
            <w:shd w:val="clear" w:color="auto" w:fill="auto"/>
            <w:vAlign w:val="center"/>
            <w:hideMark/>
          </w:tcPr>
          <w:p w:rsidR="00DA6784" w:rsidRPr="0099189B" w:rsidRDefault="00DA6784" w:rsidP="00DA6784">
            <w:pPr>
              <w:pStyle w:val="1fffb"/>
              <w:rPr>
                <w:rFonts w:cs="Times New Roman"/>
              </w:rPr>
            </w:pPr>
            <w:r w:rsidRPr="0099189B">
              <w:rPr>
                <w:rFonts w:cs="Times New Roman"/>
              </w:rPr>
              <w:t>5</w:t>
            </w:r>
          </w:p>
        </w:tc>
      </w:tr>
      <w:tr w:rsidR="00DA6784" w:rsidRPr="0099189B" w:rsidTr="00DA6784">
        <w:trPr>
          <w:trHeight w:val="20"/>
        </w:trPr>
        <w:tc>
          <w:tcPr>
            <w:tcW w:w="2317" w:type="pct"/>
            <w:tcBorders>
              <w:top w:val="nil"/>
              <w:left w:val="single" w:sz="8" w:space="0" w:color="auto"/>
              <w:bottom w:val="single" w:sz="8" w:space="0" w:color="auto"/>
              <w:right w:val="single" w:sz="8" w:space="0" w:color="auto"/>
            </w:tcBorders>
            <w:shd w:val="clear" w:color="auto" w:fill="auto"/>
            <w:vAlign w:val="center"/>
            <w:hideMark/>
          </w:tcPr>
          <w:p w:rsidR="00DA6784" w:rsidRPr="0099189B" w:rsidRDefault="00DA6784" w:rsidP="00DA6784">
            <w:pPr>
              <w:pStyle w:val="1fffb"/>
              <w:rPr>
                <w:rFonts w:cs="Times New Roman"/>
              </w:rPr>
            </w:pPr>
            <w:r w:rsidRPr="0099189B">
              <w:rPr>
                <w:rFonts w:cs="Times New Roman"/>
              </w:rPr>
              <w:lastRenderedPageBreak/>
              <w:t>150</w:t>
            </w:r>
          </w:p>
        </w:tc>
        <w:tc>
          <w:tcPr>
            <w:tcW w:w="2683" w:type="pct"/>
            <w:tcBorders>
              <w:top w:val="nil"/>
              <w:left w:val="nil"/>
              <w:bottom w:val="single" w:sz="8" w:space="0" w:color="auto"/>
              <w:right w:val="single" w:sz="8" w:space="0" w:color="auto"/>
            </w:tcBorders>
            <w:shd w:val="clear" w:color="auto" w:fill="auto"/>
            <w:vAlign w:val="center"/>
            <w:hideMark/>
          </w:tcPr>
          <w:p w:rsidR="00DA6784" w:rsidRPr="0099189B" w:rsidRDefault="00DA6784" w:rsidP="00DA6784">
            <w:pPr>
              <w:pStyle w:val="1fffb"/>
              <w:rPr>
                <w:rFonts w:cs="Times New Roman"/>
              </w:rPr>
            </w:pPr>
            <w:r w:rsidRPr="0099189B">
              <w:rPr>
                <w:rFonts w:cs="Times New Roman"/>
              </w:rPr>
              <w:t>5</w:t>
            </w:r>
          </w:p>
        </w:tc>
      </w:tr>
      <w:tr w:rsidR="00DA6784" w:rsidRPr="0099189B" w:rsidTr="00DA6784">
        <w:trPr>
          <w:trHeight w:val="20"/>
        </w:trPr>
        <w:tc>
          <w:tcPr>
            <w:tcW w:w="2317" w:type="pct"/>
            <w:tcBorders>
              <w:top w:val="nil"/>
              <w:left w:val="single" w:sz="8" w:space="0" w:color="auto"/>
              <w:bottom w:val="single" w:sz="8" w:space="0" w:color="auto"/>
              <w:right w:val="single" w:sz="8" w:space="0" w:color="auto"/>
            </w:tcBorders>
            <w:shd w:val="clear" w:color="auto" w:fill="auto"/>
            <w:vAlign w:val="center"/>
            <w:hideMark/>
          </w:tcPr>
          <w:p w:rsidR="00DA6784" w:rsidRPr="0099189B" w:rsidRDefault="00DA6784" w:rsidP="00DA6784">
            <w:pPr>
              <w:pStyle w:val="1fffb"/>
              <w:rPr>
                <w:rFonts w:cs="Times New Roman"/>
              </w:rPr>
            </w:pPr>
            <w:r w:rsidRPr="0099189B">
              <w:rPr>
                <w:rFonts w:cs="Times New Roman"/>
              </w:rPr>
              <w:t>200</w:t>
            </w:r>
          </w:p>
        </w:tc>
        <w:tc>
          <w:tcPr>
            <w:tcW w:w="2683" w:type="pct"/>
            <w:tcBorders>
              <w:top w:val="nil"/>
              <w:left w:val="nil"/>
              <w:bottom w:val="single" w:sz="8" w:space="0" w:color="auto"/>
              <w:right w:val="single" w:sz="8" w:space="0" w:color="auto"/>
            </w:tcBorders>
            <w:shd w:val="clear" w:color="auto" w:fill="auto"/>
            <w:vAlign w:val="center"/>
            <w:hideMark/>
          </w:tcPr>
          <w:p w:rsidR="00DA6784" w:rsidRPr="0099189B" w:rsidRDefault="00DA6784" w:rsidP="00DA6784">
            <w:pPr>
              <w:pStyle w:val="1fffb"/>
              <w:rPr>
                <w:rFonts w:cs="Times New Roman"/>
              </w:rPr>
            </w:pPr>
            <w:r w:rsidRPr="0099189B">
              <w:rPr>
                <w:rFonts w:cs="Times New Roman"/>
              </w:rPr>
              <w:t>10</w:t>
            </w:r>
          </w:p>
        </w:tc>
      </w:tr>
      <w:tr w:rsidR="00DA6784" w:rsidRPr="0099189B" w:rsidTr="00DA6784">
        <w:trPr>
          <w:trHeight w:val="20"/>
        </w:trPr>
        <w:tc>
          <w:tcPr>
            <w:tcW w:w="2317" w:type="pct"/>
            <w:tcBorders>
              <w:top w:val="nil"/>
              <w:left w:val="single" w:sz="8" w:space="0" w:color="auto"/>
              <w:bottom w:val="single" w:sz="8" w:space="0" w:color="auto"/>
              <w:right w:val="single" w:sz="8" w:space="0" w:color="auto"/>
            </w:tcBorders>
            <w:shd w:val="clear" w:color="auto" w:fill="auto"/>
            <w:vAlign w:val="center"/>
            <w:hideMark/>
          </w:tcPr>
          <w:p w:rsidR="00DA6784" w:rsidRPr="0099189B" w:rsidRDefault="00DA6784" w:rsidP="00DA6784">
            <w:pPr>
              <w:pStyle w:val="1fffb"/>
              <w:rPr>
                <w:rFonts w:cs="Times New Roman"/>
              </w:rPr>
            </w:pPr>
            <w:r w:rsidRPr="0099189B">
              <w:rPr>
                <w:rFonts w:cs="Times New Roman"/>
              </w:rPr>
              <w:t>300</w:t>
            </w:r>
          </w:p>
        </w:tc>
        <w:tc>
          <w:tcPr>
            <w:tcW w:w="2683" w:type="pct"/>
            <w:tcBorders>
              <w:top w:val="nil"/>
              <w:left w:val="nil"/>
              <w:bottom w:val="single" w:sz="8" w:space="0" w:color="auto"/>
              <w:right w:val="single" w:sz="8" w:space="0" w:color="auto"/>
            </w:tcBorders>
            <w:shd w:val="clear" w:color="auto" w:fill="auto"/>
            <w:vAlign w:val="center"/>
            <w:hideMark/>
          </w:tcPr>
          <w:p w:rsidR="00DA6784" w:rsidRPr="0099189B" w:rsidRDefault="00DA6784" w:rsidP="00DA6784">
            <w:pPr>
              <w:pStyle w:val="1fffb"/>
              <w:rPr>
                <w:rFonts w:cs="Times New Roman"/>
              </w:rPr>
            </w:pPr>
            <w:r w:rsidRPr="0099189B">
              <w:rPr>
                <w:rFonts w:cs="Times New Roman"/>
              </w:rPr>
              <w:t>15</w:t>
            </w:r>
          </w:p>
        </w:tc>
      </w:tr>
    </w:tbl>
    <w:p w:rsidR="00C34C13" w:rsidRDefault="00C34C13" w:rsidP="00B5461F">
      <w:pPr>
        <w:pStyle w:val="11ff3"/>
      </w:pPr>
    </w:p>
    <w:p w:rsidR="00D12AE3" w:rsidRPr="0099189B" w:rsidRDefault="00D12AE3" w:rsidP="00B5461F">
      <w:pPr>
        <w:pStyle w:val="11ff3"/>
      </w:pPr>
    </w:p>
    <w:p w:rsidR="004873B0" w:rsidRPr="0099189B" w:rsidRDefault="00FD7E24" w:rsidP="004873B0">
      <w:pPr>
        <w:pStyle w:val="11ff3"/>
        <w:ind w:firstLine="0"/>
        <w:rPr>
          <w:b/>
        </w:rPr>
      </w:pPr>
      <w:r w:rsidRPr="0099189B">
        <w:rPr>
          <w:b/>
        </w:rPr>
        <w:t>Таблица 1.</w:t>
      </w:r>
      <w:r w:rsidR="004873B0" w:rsidRPr="0099189B">
        <w:rPr>
          <w:b/>
        </w:rPr>
        <w:t>9.3.2 - Расчет времени снижения температуры внутри отапливаемого помещения</w:t>
      </w:r>
    </w:p>
    <w:tbl>
      <w:tblPr>
        <w:tblW w:w="5000" w:type="pct"/>
        <w:tblLook w:val="04A0"/>
      </w:tblPr>
      <w:tblGrid>
        <w:gridCol w:w="2620"/>
        <w:gridCol w:w="2795"/>
        <w:gridCol w:w="4156"/>
      </w:tblGrid>
      <w:tr w:rsidR="002E4AB9" w:rsidRPr="0099189B" w:rsidTr="00E25A32">
        <w:trPr>
          <w:tblHeader/>
        </w:trPr>
        <w:tc>
          <w:tcPr>
            <w:tcW w:w="1369" w:type="pct"/>
            <w:tcBorders>
              <w:top w:val="single" w:sz="4" w:space="0" w:color="auto"/>
              <w:left w:val="single" w:sz="4" w:space="0" w:color="auto"/>
              <w:bottom w:val="single" w:sz="4" w:space="0" w:color="auto"/>
              <w:right w:val="single" w:sz="4" w:space="0" w:color="auto"/>
            </w:tcBorders>
            <w:shd w:val="clear" w:color="auto" w:fill="D9D9D9"/>
            <w:vAlign w:val="center"/>
          </w:tcPr>
          <w:p w:rsidR="002E4AB9" w:rsidRPr="0099189B" w:rsidRDefault="002E4AB9" w:rsidP="00E25A32">
            <w:pPr>
              <w:pStyle w:val="1fffb"/>
              <w:rPr>
                <w:rFonts w:cs="Times New Roman"/>
              </w:rPr>
            </w:pPr>
            <w:r w:rsidRPr="0099189B">
              <w:rPr>
                <w:rFonts w:cs="Times New Roman"/>
              </w:rPr>
              <w:t>Температура наружного воздуха, 0С</w:t>
            </w:r>
          </w:p>
        </w:tc>
        <w:tc>
          <w:tcPr>
            <w:tcW w:w="1460" w:type="pct"/>
            <w:tcBorders>
              <w:top w:val="single" w:sz="4" w:space="0" w:color="auto"/>
              <w:left w:val="nil"/>
              <w:bottom w:val="single" w:sz="4" w:space="0" w:color="auto"/>
              <w:right w:val="single" w:sz="4" w:space="0" w:color="auto"/>
            </w:tcBorders>
            <w:shd w:val="clear" w:color="auto" w:fill="D9D9D9"/>
            <w:vAlign w:val="center"/>
          </w:tcPr>
          <w:p w:rsidR="002E4AB9" w:rsidRPr="0099189B" w:rsidRDefault="002E4AB9" w:rsidP="00E25A32">
            <w:pPr>
              <w:pStyle w:val="1fffb"/>
              <w:rPr>
                <w:rFonts w:cs="Times New Roman"/>
              </w:rPr>
            </w:pPr>
            <w:r w:rsidRPr="0099189B">
              <w:rPr>
                <w:rFonts w:cs="Times New Roman"/>
              </w:rPr>
              <w:t>Повторяемость температур наружного воздуха, ч</w:t>
            </w:r>
          </w:p>
        </w:tc>
        <w:tc>
          <w:tcPr>
            <w:tcW w:w="2171" w:type="pct"/>
            <w:tcBorders>
              <w:top w:val="single" w:sz="4" w:space="0" w:color="auto"/>
              <w:left w:val="nil"/>
              <w:bottom w:val="single" w:sz="4" w:space="0" w:color="auto"/>
              <w:right w:val="single" w:sz="4" w:space="0" w:color="auto"/>
            </w:tcBorders>
            <w:shd w:val="clear" w:color="auto" w:fill="D9D9D9"/>
            <w:vAlign w:val="center"/>
          </w:tcPr>
          <w:p w:rsidR="002E4AB9" w:rsidRPr="0099189B" w:rsidRDefault="002E4AB9" w:rsidP="00E25A32">
            <w:pPr>
              <w:pStyle w:val="1fffb"/>
              <w:rPr>
                <w:rFonts w:cs="Times New Roman"/>
              </w:rPr>
            </w:pPr>
            <w:r w:rsidRPr="0099189B">
              <w:rPr>
                <w:rFonts w:cs="Times New Roman"/>
              </w:rPr>
              <w:t xml:space="preserve">Время снижения температуры воздуха внутри отапливаемого помещения до +12 </w:t>
            </w:r>
            <w:r w:rsidRPr="0099189B">
              <w:rPr>
                <w:rFonts w:cs="Times New Roman"/>
                <w:vertAlign w:val="superscript"/>
              </w:rPr>
              <w:t>0</w:t>
            </w:r>
            <w:r w:rsidRPr="0099189B">
              <w:rPr>
                <w:rFonts w:cs="Times New Roman"/>
              </w:rPr>
              <w:t>С, ч</w:t>
            </w:r>
          </w:p>
        </w:tc>
      </w:tr>
      <w:tr w:rsidR="002E4AB9" w:rsidRPr="0099189B" w:rsidTr="00E25A32">
        <w:tc>
          <w:tcPr>
            <w:tcW w:w="1369" w:type="pct"/>
            <w:tcBorders>
              <w:top w:val="nil"/>
              <w:left w:val="single" w:sz="4" w:space="0" w:color="auto"/>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-27,5</w:t>
            </w:r>
          </w:p>
        </w:tc>
        <w:tc>
          <w:tcPr>
            <w:tcW w:w="1460"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21</w:t>
            </w:r>
          </w:p>
        </w:tc>
        <w:tc>
          <w:tcPr>
            <w:tcW w:w="2171"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5,656</w:t>
            </w:r>
          </w:p>
        </w:tc>
      </w:tr>
      <w:tr w:rsidR="002E4AB9" w:rsidRPr="0099189B" w:rsidTr="00E25A32">
        <w:tc>
          <w:tcPr>
            <w:tcW w:w="1369" w:type="pct"/>
            <w:tcBorders>
              <w:top w:val="nil"/>
              <w:left w:val="single" w:sz="4" w:space="0" w:color="auto"/>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-22,5</w:t>
            </w:r>
          </w:p>
        </w:tc>
        <w:tc>
          <w:tcPr>
            <w:tcW w:w="1460"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62</w:t>
            </w:r>
          </w:p>
        </w:tc>
        <w:tc>
          <w:tcPr>
            <w:tcW w:w="2171"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6,414</w:t>
            </w:r>
          </w:p>
        </w:tc>
      </w:tr>
      <w:tr w:rsidR="002E4AB9" w:rsidRPr="0099189B" w:rsidTr="00E25A32">
        <w:tc>
          <w:tcPr>
            <w:tcW w:w="1369" w:type="pct"/>
            <w:tcBorders>
              <w:top w:val="nil"/>
              <w:left w:val="single" w:sz="4" w:space="0" w:color="auto"/>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-17,5</w:t>
            </w:r>
          </w:p>
        </w:tc>
        <w:tc>
          <w:tcPr>
            <w:tcW w:w="1460"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191</w:t>
            </w:r>
          </w:p>
        </w:tc>
        <w:tc>
          <w:tcPr>
            <w:tcW w:w="2171"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7,406</w:t>
            </w:r>
          </w:p>
        </w:tc>
      </w:tr>
      <w:tr w:rsidR="002E4AB9" w:rsidRPr="0099189B" w:rsidTr="00E25A32">
        <w:tc>
          <w:tcPr>
            <w:tcW w:w="1369" w:type="pct"/>
            <w:tcBorders>
              <w:top w:val="nil"/>
              <w:left w:val="single" w:sz="4" w:space="0" w:color="auto"/>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-12,5</w:t>
            </w:r>
          </w:p>
        </w:tc>
        <w:tc>
          <w:tcPr>
            <w:tcW w:w="1460"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437</w:t>
            </w:r>
          </w:p>
        </w:tc>
        <w:tc>
          <w:tcPr>
            <w:tcW w:w="2171"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8,762</w:t>
            </w:r>
          </w:p>
        </w:tc>
      </w:tr>
      <w:tr w:rsidR="002E4AB9" w:rsidRPr="0099189B" w:rsidTr="00E25A32">
        <w:tc>
          <w:tcPr>
            <w:tcW w:w="1369" w:type="pct"/>
            <w:tcBorders>
              <w:top w:val="nil"/>
              <w:left w:val="single" w:sz="4" w:space="0" w:color="auto"/>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-7,5</w:t>
            </w:r>
          </w:p>
        </w:tc>
        <w:tc>
          <w:tcPr>
            <w:tcW w:w="1460"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828</w:t>
            </w:r>
          </w:p>
        </w:tc>
        <w:tc>
          <w:tcPr>
            <w:tcW w:w="2171"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10,731</w:t>
            </w:r>
          </w:p>
        </w:tc>
      </w:tr>
      <w:tr w:rsidR="002E4AB9" w:rsidRPr="0099189B" w:rsidTr="00E25A32">
        <w:tc>
          <w:tcPr>
            <w:tcW w:w="1369" w:type="pct"/>
            <w:tcBorders>
              <w:top w:val="nil"/>
              <w:left w:val="single" w:sz="4" w:space="0" w:color="auto"/>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-2,5</w:t>
            </w:r>
          </w:p>
        </w:tc>
        <w:tc>
          <w:tcPr>
            <w:tcW w:w="1460"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11558</w:t>
            </w:r>
          </w:p>
        </w:tc>
        <w:tc>
          <w:tcPr>
            <w:tcW w:w="2171"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13,851</w:t>
            </w:r>
          </w:p>
        </w:tc>
      </w:tr>
      <w:tr w:rsidR="002E4AB9" w:rsidRPr="0099189B" w:rsidTr="00E25A32">
        <w:tc>
          <w:tcPr>
            <w:tcW w:w="1369" w:type="pct"/>
            <w:tcBorders>
              <w:top w:val="nil"/>
              <w:left w:val="single" w:sz="4" w:space="0" w:color="auto"/>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2,5</w:t>
            </w:r>
          </w:p>
        </w:tc>
        <w:tc>
          <w:tcPr>
            <w:tcW w:w="1460"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1686</w:t>
            </w:r>
          </w:p>
        </w:tc>
        <w:tc>
          <w:tcPr>
            <w:tcW w:w="2171"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19,582</w:t>
            </w:r>
          </w:p>
        </w:tc>
      </w:tr>
      <w:tr w:rsidR="002E4AB9" w:rsidRPr="0099189B" w:rsidTr="00E25A32">
        <w:tc>
          <w:tcPr>
            <w:tcW w:w="1369" w:type="pct"/>
            <w:tcBorders>
              <w:top w:val="nil"/>
              <w:left w:val="single" w:sz="4" w:space="0" w:color="auto"/>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6,5</w:t>
            </w:r>
          </w:p>
        </w:tc>
        <w:tc>
          <w:tcPr>
            <w:tcW w:w="1460"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681</w:t>
            </w:r>
          </w:p>
        </w:tc>
        <w:tc>
          <w:tcPr>
            <w:tcW w:w="2171" w:type="pct"/>
            <w:tcBorders>
              <w:top w:val="nil"/>
              <w:left w:val="nil"/>
              <w:bottom w:val="single" w:sz="4" w:space="0" w:color="auto"/>
              <w:right w:val="single" w:sz="4" w:space="0" w:color="auto"/>
            </w:tcBorders>
            <w:shd w:val="clear" w:color="auto" w:fill="auto"/>
            <w:noWrap/>
            <w:vAlign w:val="center"/>
          </w:tcPr>
          <w:p w:rsidR="002E4AB9" w:rsidRPr="0099189B" w:rsidRDefault="002E4AB9" w:rsidP="00E25A32">
            <w:pPr>
              <w:pStyle w:val="1fffb"/>
              <w:rPr>
                <w:rFonts w:cs="Times New Roman"/>
              </w:rPr>
            </w:pPr>
            <w:r w:rsidRPr="0099189B">
              <w:rPr>
                <w:rFonts w:cs="Times New Roman"/>
              </w:rPr>
              <w:t>29,504</w:t>
            </w:r>
          </w:p>
        </w:tc>
      </w:tr>
    </w:tbl>
    <w:p w:rsidR="004873B0" w:rsidRDefault="004873B0" w:rsidP="00B5461F">
      <w:pPr>
        <w:pStyle w:val="11ff3"/>
      </w:pPr>
    </w:p>
    <w:p w:rsidR="002E4AB9" w:rsidRPr="0099189B" w:rsidRDefault="002E4AB9" w:rsidP="00B5461F">
      <w:pPr>
        <w:pStyle w:val="11ff3"/>
      </w:pPr>
      <w:r w:rsidRPr="0099189B">
        <w:rPr>
          <w:b/>
          <w:lang w:eastAsia="ru-RU"/>
        </w:rPr>
        <w:t>Таблица 1.9.3.3 - Среднемесячные температуры теплоносителя в подающем и обратном трубопроводе, за отопительный период, в зависимости от температуры наружного воздуха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594"/>
        <w:gridCol w:w="2029"/>
        <w:gridCol w:w="2906"/>
        <w:gridCol w:w="2906"/>
      </w:tblGrid>
      <w:tr w:rsidR="007C5495" w:rsidRPr="0099189B" w:rsidTr="00680BF8">
        <w:trPr>
          <w:trHeight w:val="20"/>
          <w:tblHeader/>
        </w:trPr>
        <w:tc>
          <w:tcPr>
            <w:tcW w:w="845" w:type="pct"/>
            <w:vMerge w:val="restart"/>
            <w:shd w:val="clear" w:color="auto" w:fill="D9D9D9" w:themeFill="background1" w:themeFillShade="D9"/>
            <w:vAlign w:val="center"/>
          </w:tcPr>
          <w:p w:rsidR="007C5495" w:rsidRPr="0099189B" w:rsidRDefault="007C5495" w:rsidP="007C5495">
            <w:pPr>
              <w:pStyle w:val="1fffb"/>
              <w:rPr>
                <w:rFonts w:cs="Times New Roman"/>
              </w:rPr>
            </w:pPr>
            <w:r w:rsidRPr="0099189B">
              <w:rPr>
                <w:rFonts w:cs="Times New Roman"/>
              </w:rPr>
              <w:t>Период</w:t>
            </w:r>
          </w:p>
        </w:tc>
        <w:tc>
          <w:tcPr>
            <w:tcW w:w="4155" w:type="pct"/>
            <w:gridSpan w:val="3"/>
            <w:shd w:val="clear" w:color="auto" w:fill="D9D9D9" w:themeFill="background1" w:themeFillShade="D9"/>
            <w:vAlign w:val="center"/>
          </w:tcPr>
          <w:p w:rsidR="007C5495" w:rsidRPr="0099189B" w:rsidRDefault="00975927" w:rsidP="007C5495">
            <w:pPr>
              <w:pStyle w:val="1fffb"/>
              <w:rPr>
                <w:rFonts w:cs="Times New Roman"/>
              </w:rPr>
            </w:pPr>
            <w:r w:rsidRPr="0099189B">
              <w:rPr>
                <w:rFonts w:cs="Times New Roman"/>
                <w:szCs w:val="20"/>
              </w:rPr>
              <w:t xml:space="preserve">Котельная </w:t>
            </w:r>
            <w:r w:rsidR="0081191F">
              <w:rPr>
                <w:rFonts w:cs="Times New Roman"/>
                <w:szCs w:val="20"/>
              </w:rPr>
              <w:t>п. Сингапай</w:t>
            </w:r>
          </w:p>
        </w:tc>
      </w:tr>
      <w:tr w:rsidR="007C5495" w:rsidRPr="0099189B" w:rsidTr="00680BF8">
        <w:trPr>
          <w:trHeight w:val="20"/>
          <w:tblHeader/>
        </w:trPr>
        <w:tc>
          <w:tcPr>
            <w:tcW w:w="845" w:type="pct"/>
            <w:vMerge/>
            <w:shd w:val="clear" w:color="auto" w:fill="D9D9D9" w:themeFill="background1" w:themeFillShade="D9"/>
            <w:vAlign w:val="center"/>
          </w:tcPr>
          <w:p w:rsidR="007C5495" w:rsidRPr="0099189B" w:rsidRDefault="007C5495" w:rsidP="007C5495">
            <w:pPr>
              <w:pStyle w:val="1fffb"/>
              <w:rPr>
                <w:rFonts w:cs="Times New Roman"/>
              </w:rPr>
            </w:pPr>
          </w:p>
        </w:tc>
        <w:tc>
          <w:tcPr>
            <w:tcW w:w="4155" w:type="pct"/>
            <w:gridSpan w:val="3"/>
            <w:shd w:val="clear" w:color="auto" w:fill="D9D9D9" w:themeFill="background1" w:themeFillShade="D9"/>
            <w:vAlign w:val="center"/>
          </w:tcPr>
          <w:p w:rsidR="007C5495" w:rsidRPr="0099189B" w:rsidRDefault="007C5495" w:rsidP="007C5495">
            <w:pPr>
              <w:pStyle w:val="1fffb"/>
              <w:rPr>
                <w:rFonts w:cs="Times New Roman"/>
              </w:rPr>
            </w:pPr>
            <w:r w:rsidRPr="0099189B">
              <w:rPr>
                <w:rFonts w:cs="Times New Roman"/>
                <w:szCs w:val="20"/>
              </w:rPr>
              <w:t>Среднемесячная температура, ºС</w:t>
            </w:r>
          </w:p>
        </w:tc>
      </w:tr>
      <w:tr w:rsidR="007C5495" w:rsidRPr="0099189B" w:rsidTr="00680BF8">
        <w:trPr>
          <w:trHeight w:val="20"/>
          <w:tblHeader/>
        </w:trPr>
        <w:tc>
          <w:tcPr>
            <w:tcW w:w="845" w:type="pct"/>
            <w:vMerge/>
            <w:shd w:val="clear" w:color="auto" w:fill="D9D9D9" w:themeFill="background1" w:themeFillShade="D9"/>
            <w:vAlign w:val="center"/>
          </w:tcPr>
          <w:p w:rsidR="007C5495" w:rsidRPr="0099189B" w:rsidRDefault="007C5495" w:rsidP="007C5495">
            <w:pPr>
              <w:pStyle w:val="1fffb"/>
              <w:rPr>
                <w:rFonts w:cs="Times New Roman"/>
              </w:rPr>
            </w:pPr>
          </w:p>
        </w:tc>
        <w:tc>
          <w:tcPr>
            <w:tcW w:w="1075" w:type="pct"/>
            <w:shd w:val="clear" w:color="auto" w:fill="D9D9D9" w:themeFill="background1" w:themeFillShade="D9"/>
            <w:vAlign w:val="center"/>
          </w:tcPr>
          <w:p w:rsidR="007C5495" w:rsidRPr="0099189B" w:rsidRDefault="007C5495" w:rsidP="007C5495">
            <w:pPr>
              <w:pStyle w:val="1fffb"/>
              <w:rPr>
                <w:rFonts w:cs="Times New Roman"/>
              </w:rPr>
            </w:pPr>
            <w:r w:rsidRPr="0099189B">
              <w:rPr>
                <w:rFonts w:cs="Times New Roman"/>
                <w:szCs w:val="20"/>
              </w:rPr>
              <w:t>Наружного воздуха</w:t>
            </w:r>
          </w:p>
        </w:tc>
        <w:tc>
          <w:tcPr>
            <w:tcW w:w="1540" w:type="pct"/>
            <w:shd w:val="clear" w:color="auto" w:fill="D9D9D9" w:themeFill="background1" w:themeFillShade="D9"/>
            <w:vAlign w:val="center"/>
          </w:tcPr>
          <w:p w:rsidR="007C5495" w:rsidRPr="0099189B" w:rsidRDefault="007C5495" w:rsidP="007C5495">
            <w:pPr>
              <w:pStyle w:val="1fffb"/>
              <w:rPr>
                <w:rFonts w:cs="Times New Roman"/>
              </w:rPr>
            </w:pPr>
            <w:r w:rsidRPr="0099189B">
              <w:rPr>
                <w:rFonts w:cs="Times New Roman"/>
                <w:szCs w:val="20"/>
              </w:rPr>
              <w:t>Подача теплоснабжения</w:t>
            </w:r>
          </w:p>
        </w:tc>
        <w:tc>
          <w:tcPr>
            <w:tcW w:w="1540" w:type="pct"/>
            <w:shd w:val="clear" w:color="auto" w:fill="D9D9D9" w:themeFill="background1" w:themeFillShade="D9"/>
            <w:vAlign w:val="center"/>
          </w:tcPr>
          <w:p w:rsidR="007C5495" w:rsidRPr="0099189B" w:rsidRDefault="007C5495" w:rsidP="007C5495">
            <w:pPr>
              <w:pStyle w:val="1fffb"/>
              <w:rPr>
                <w:rFonts w:cs="Times New Roman"/>
              </w:rPr>
            </w:pPr>
            <w:r w:rsidRPr="0099189B">
              <w:rPr>
                <w:rFonts w:cs="Times New Roman"/>
                <w:szCs w:val="20"/>
              </w:rPr>
              <w:t>Обратная теплоснабжения</w:t>
            </w:r>
          </w:p>
        </w:tc>
      </w:tr>
      <w:tr w:rsidR="00680BF8" w:rsidRPr="0099189B" w:rsidTr="00680BF8">
        <w:trPr>
          <w:trHeight w:val="20"/>
        </w:trPr>
        <w:tc>
          <w:tcPr>
            <w:tcW w:w="845" w:type="pct"/>
            <w:vAlign w:val="center"/>
          </w:tcPr>
          <w:p w:rsidR="00680BF8" w:rsidRPr="0099189B" w:rsidRDefault="00680BF8" w:rsidP="00680BF8">
            <w:pPr>
              <w:pStyle w:val="1fffb"/>
              <w:rPr>
                <w:rFonts w:cs="Times New Roman"/>
              </w:rPr>
            </w:pPr>
            <w:r w:rsidRPr="0099189B">
              <w:rPr>
                <w:rFonts w:cs="Times New Roman"/>
              </w:rPr>
              <w:t>январь</w:t>
            </w:r>
          </w:p>
        </w:tc>
        <w:tc>
          <w:tcPr>
            <w:tcW w:w="1075"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r>
      <w:tr w:rsidR="00680BF8" w:rsidRPr="0099189B" w:rsidTr="00680BF8">
        <w:trPr>
          <w:trHeight w:val="20"/>
        </w:trPr>
        <w:tc>
          <w:tcPr>
            <w:tcW w:w="845" w:type="pct"/>
            <w:vAlign w:val="center"/>
          </w:tcPr>
          <w:p w:rsidR="00680BF8" w:rsidRPr="0099189B" w:rsidRDefault="00680BF8" w:rsidP="00680BF8">
            <w:pPr>
              <w:pStyle w:val="1fffb"/>
              <w:rPr>
                <w:rFonts w:cs="Times New Roman"/>
              </w:rPr>
            </w:pPr>
            <w:r w:rsidRPr="0099189B">
              <w:rPr>
                <w:rFonts w:cs="Times New Roman"/>
              </w:rPr>
              <w:t>февраль</w:t>
            </w:r>
          </w:p>
        </w:tc>
        <w:tc>
          <w:tcPr>
            <w:tcW w:w="1075"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r>
      <w:tr w:rsidR="00680BF8" w:rsidRPr="0099189B" w:rsidTr="00680BF8">
        <w:trPr>
          <w:trHeight w:val="20"/>
        </w:trPr>
        <w:tc>
          <w:tcPr>
            <w:tcW w:w="845" w:type="pct"/>
            <w:vAlign w:val="center"/>
          </w:tcPr>
          <w:p w:rsidR="00680BF8" w:rsidRPr="0099189B" w:rsidRDefault="00680BF8" w:rsidP="00680BF8">
            <w:pPr>
              <w:pStyle w:val="1fffb"/>
              <w:rPr>
                <w:rFonts w:cs="Times New Roman"/>
              </w:rPr>
            </w:pPr>
            <w:r w:rsidRPr="0099189B">
              <w:rPr>
                <w:rFonts w:cs="Times New Roman"/>
              </w:rPr>
              <w:t>март</w:t>
            </w:r>
          </w:p>
        </w:tc>
        <w:tc>
          <w:tcPr>
            <w:tcW w:w="1075"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r>
      <w:tr w:rsidR="00680BF8" w:rsidRPr="0099189B" w:rsidTr="00680BF8">
        <w:trPr>
          <w:trHeight w:val="20"/>
        </w:trPr>
        <w:tc>
          <w:tcPr>
            <w:tcW w:w="845" w:type="pct"/>
            <w:vAlign w:val="center"/>
          </w:tcPr>
          <w:p w:rsidR="00680BF8" w:rsidRPr="0099189B" w:rsidRDefault="00680BF8" w:rsidP="00680BF8">
            <w:pPr>
              <w:pStyle w:val="1fffb"/>
              <w:rPr>
                <w:rFonts w:cs="Times New Roman"/>
              </w:rPr>
            </w:pPr>
            <w:r w:rsidRPr="0099189B">
              <w:rPr>
                <w:rFonts w:cs="Times New Roman"/>
              </w:rPr>
              <w:t>апрель</w:t>
            </w:r>
          </w:p>
        </w:tc>
        <w:tc>
          <w:tcPr>
            <w:tcW w:w="1075"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r>
      <w:tr w:rsidR="00680BF8" w:rsidRPr="0099189B" w:rsidTr="00680BF8">
        <w:trPr>
          <w:trHeight w:val="20"/>
        </w:trPr>
        <w:tc>
          <w:tcPr>
            <w:tcW w:w="845" w:type="pct"/>
            <w:vAlign w:val="center"/>
          </w:tcPr>
          <w:p w:rsidR="00680BF8" w:rsidRPr="0099189B" w:rsidRDefault="00680BF8" w:rsidP="00680BF8">
            <w:pPr>
              <w:pStyle w:val="1fffb"/>
              <w:rPr>
                <w:rFonts w:cs="Times New Roman"/>
              </w:rPr>
            </w:pPr>
            <w:r w:rsidRPr="0099189B">
              <w:rPr>
                <w:rFonts w:cs="Times New Roman"/>
              </w:rPr>
              <w:t>май</w:t>
            </w:r>
          </w:p>
        </w:tc>
        <w:tc>
          <w:tcPr>
            <w:tcW w:w="1075"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r>
      <w:tr w:rsidR="00680BF8" w:rsidRPr="0099189B" w:rsidTr="00680BF8">
        <w:trPr>
          <w:trHeight w:val="20"/>
        </w:trPr>
        <w:tc>
          <w:tcPr>
            <w:tcW w:w="845" w:type="pct"/>
            <w:vAlign w:val="center"/>
          </w:tcPr>
          <w:p w:rsidR="00680BF8" w:rsidRPr="0099189B" w:rsidRDefault="00680BF8" w:rsidP="00680BF8">
            <w:pPr>
              <w:pStyle w:val="1fffb"/>
              <w:rPr>
                <w:rFonts w:cs="Times New Roman"/>
              </w:rPr>
            </w:pPr>
            <w:r w:rsidRPr="0099189B">
              <w:rPr>
                <w:rFonts w:cs="Times New Roman"/>
              </w:rPr>
              <w:t>июнь</w:t>
            </w:r>
          </w:p>
        </w:tc>
        <w:tc>
          <w:tcPr>
            <w:tcW w:w="1075"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r>
      <w:tr w:rsidR="00680BF8" w:rsidRPr="0099189B" w:rsidTr="00680BF8">
        <w:trPr>
          <w:trHeight w:val="20"/>
        </w:trPr>
        <w:tc>
          <w:tcPr>
            <w:tcW w:w="845" w:type="pct"/>
            <w:vAlign w:val="center"/>
          </w:tcPr>
          <w:p w:rsidR="00680BF8" w:rsidRPr="0099189B" w:rsidRDefault="00680BF8" w:rsidP="00680BF8">
            <w:pPr>
              <w:pStyle w:val="1fffb"/>
              <w:rPr>
                <w:rFonts w:cs="Times New Roman"/>
              </w:rPr>
            </w:pPr>
            <w:r w:rsidRPr="0099189B">
              <w:rPr>
                <w:rFonts w:cs="Times New Roman"/>
              </w:rPr>
              <w:t>июль</w:t>
            </w:r>
          </w:p>
        </w:tc>
        <w:tc>
          <w:tcPr>
            <w:tcW w:w="1075"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r>
      <w:tr w:rsidR="00680BF8" w:rsidRPr="0099189B" w:rsidTr="00680BF8">
        <w:trPr>
          <w:trHeight w:val="20"/>
        </w:trPr>
        <w:tc>
          <w:tcPr>
            <w:tcW w:w="845" w:type="pct"/>
            <w:vAlign w:val="center"/>
          </w:tcPr>
          <w:p w:rsidR="00680BF8" w:rsidRPr="0099189B" w:rsidRDefault="00680BF8" w:rsidP="00680BF8">
            <w:pPr>
              <w:pStyle w:val="1fffb"/>
              <w:rPr>
                <w:rFonts w:cs="Times New Roman"/>
              </w:rPr>
            </w:pPr>
            <w:r w:rsidRPr="0099189B">
              <w:rPr>
                <w:rFonts w:cs="Times New Roman"/>
              </w:rPr>
              <w:t>август</w:t>
            </w:r>
          </w:p>
        </w:tc>
        <w:tc>
          <w:tcPr>
            <w:tcW w:w="1075"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r>
      <w:tr w:rsidR="00680BF8" w:rsidRPr="0099189B" w:rsidTr="00680BF8">
        <w:trPr>
          <w:trHeight w:val="20"/>
        </w:trPr>
        <w:tc>
          <w:tcPr>
            <w:tcW w:w="845" w:type="pct"/>
            <w:vAlign w:val="center"/>
          </w:tcPr>
          <w:p w:rsidR="00680BF8" w:rsidRPr="0099189B" w:rsidRDefault="00680BF8" w:rsidP="00680BF8">
            <w:pPr>
              <w:pStyle w:val="1fffb"/>
              <w:rPr>
                <w:rFonts w:cs="Times New Roman"/>
              </w:rPr>
            </w:pPr>
            <w:r w:rsidRPr="0099189B">
              <w:rPr>
                <w:rFonts w:cs="Times New Roman"/>
              </w:rPr>
              <w:t>сентябрь</w:t>
            </w:r>
          </w:p>
        </w:tc>
        <w:tc>
          <w:tcPr>
            <w:tcW w:w="1075"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r>
      <w:tr w:rsidR="00680BF8" w:rsidRPr="0099189B" w:rsidTr="00680BF8">
        <w:trPr>
          <w:trHeight w:val="20"/>
        </w:trPr>
        <w:tc>
          <w:tcPr>
            <w:tcW w:w="845" w:type="pct"/>
            <w:vAlign w:val="center"/>
          </w:tcPr>
          <w:p w:rsidR="00680BF8" w:rsidRPr="0099189B" w:rsidRDefault="00680BF8" w:rsidP="00680BF8">
            <w:pPr>
              <w:pStyle w:val="1fffb"/>
              <w:rPr>
                <w:rFonts w:cs="Times New Roman"/>
              </w:rPr>
            </w:pPr>
            <w:r w:rsidRPr="0099189B">
              <w:rPr>
                <w:rFonts w:cs="Times New Roman"/>
              </w:rPr>
              <w:t>октябрь</w:t>
            </w:r>
          </w:p>
        </w:tc>
        <w:tc>
          <w:tcPr>
            <w:tcW w:w="1075"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r>
      <w:tr w:rsidR="00680BF8" w:rsidRPr="0099189B" w:rsidTr="00680BF8">
        <w:trPr>
          <w:trHeight w:val="20"/>
        </w:trPr>
        <w:tc>
          <w:tcPr>
            <w:tcW w:w="845" w:type="pct"/>
            <w:vAlign w:val="center"/>
          </w:tcPr>
          <w:p w:rsidR="00680BF8" w:rsidRPr="0099189B" w:rsidRDefault="00680BF8" w:rsidP="00680BF8">
            <w:pPr>
              <w:pStyle w:val="1fffb"/>
              <w:rPr>
                <w:rFonts w:cs="Times New Roman"/>
              </w:rPr>
            </w:pPr>
            <w:r w:rsidRPr="0099189B">
              <w:rPr>
                <w:rFonts w:cs="Times New Roman"/>
              </w:rPr>
              <w:t>ноябрь</w:t>
            </w:r>
          </w:p>
        </w:tc>
        <w:tc>
          <w:tcPr>
            <w:tcW w:w="1075"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r>
      <w:tr w:rsidR="00680BF8" w:rsidRPr="0099189B" w:rsidTr="00680BF8">
        <w:trPr>
          <w:trHeight w:val="20"/>
        </w:trPr>
        <w:tc>
          <w:tcPr>
            <w:tcW w:w="845" w:type="pct"/>
            <w:vAlign w:val="center"/>
          </w:tcPr>
          <w:p w:rsidR="00680BF8" w:rsidRPr="0099189B" w:rsidRDefault="00680BF8" w:rsidP="00680BF8">
            <w:pPr>
              <w:pStyle w:val="1fffb"/>
              <w:rPr>
                <w:rFonts w:cs="Times New Roman"/>
              </w:rPr>
            </w:pPr>
            <w:r w:rsidRPr="0099189B">
              <w:rPr>
                <w:rFonts w:cs="Times New Roman"/>
              </w:rPr>
              <w:t>декабрь</w:t>
            </w:r>
          </w:p>
        </w:tc>
        <w:tc>
          <w:tcPr>
            <w:tcW w:w="1075"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c>
          <w:tcPr>
            <w:tcW w:w="1540" w:type="pct"/>
            <w:vAlign w:val="center"/>
          </w:tcPr>
          <w:p w:rsidR="00680BF8" w:rsidRPr="0099189B" w:rsidRDefault="00680BF8" w:rsidP="00680BF8">
            <w:pPr>
              <w:pStyle w:val="1fffb"/>
              <w:rPr>
                <w:rFonts w:cs="Times New Roman"/>
              </w:rPr>
            </w:pPr>
          </w:p>
        </w:tc>
      </w:tr>
      <w:tr w:rsidR="007C5495" w:rsidRPr="0099189B" w:rsidTr="00680BF8">
        <w:trPr>
          <w:trHeight w:val="20"/>
        </w:trPr>
        <w:tc>
          <w:tcPr>
            <w:tcW w:w="845" w:type="pct"/>
            <w:vAlign w:val="center"/>
          </w:tcPr>
          <w:p w:rsidR="007C5495" w:rsidRPr="0099189B" w:rsidRDefault="007C5495" w:rsidP="007C5495">
            <w:pPr>
              <w:pStyle w:val="1fffb"/>
              <w:rPr>
                <w:rFonts w:cs="Times New Roman"/>
              </w:rPr>
            </w:pPr>
            <w:r w:rsidRPr="0099189B">
              <w:rPr>
                <w:rFonts w:cs="Times New Roman"/>
              </w:rPr>
              <w:t>Ср. от-ный</w:t>
            </w:r>
          </w:p>
          <w:p w:rsidR="007C5495" w:rsidRPr="0099189B" w:rsidRDefault="007C5495" w:rsidP="007C5495">
            <w:pPr>
              <w:pStyle w:val="1fffb"/>
              <w:rPr>
                <w:rFonts w:cs="Times New Roman"/>
              </w:rPr>
            </w:pPr>
            <w:r w:rsidRPr="0099189B">
              <w:rPr>
                <w:rFonts w:cs="Times New Roman"/>
              </w:rPr>
              <w:t>период</w:t>
            </w:r>
          </w:p>
        </w:tc>
        <w:tc>
          <w:tcPr>
            <w:tcW w:w="1075" w:type="pct"/>
            <w:vAlign w:val="center"/>
          </w:tcPr>
          <w:p w:rsidR="007C5495" w:rsidRPr="0099189B" w:rsidRDefault="007C5495" w:rsidP="007C5495">
            <w:pPr>
              <w:pStyle w:val="1fffb"/>
              <w:rPr>
                <w:rFonts w:cs="Times New Roman"/>
              </w:rPr>
            </w:pPr>
          </w:p>
        </w:tc>
        <w:tc>
          <w:tcPr>
            <w:tcW w:w="1540" w:type="pct"/>
            <w:vAlign w:val="center"/>
          </w:tcPr>
          <w:p w:rsidR="007C5495" w:rsidRPr="0099189B" w:rsidRDefault="007C5495" w:rsidP="007C5495">
            <w:pPr>
              <w:pStyle w:val="1fffb"/>
              <w:rPr>
                <w:rFonts w:cs="Times New Roman"/>
              </w:rPr>
            </w:pPr>
          </w:p>
        </w:tc>
        <w:tc>
          <w:tcPr>
            <w:tcW w:w="1540" w:type="pct"/>
            <w:vAlign w:val="center"/>
          </w:tcPr>
          <w:p w:rsidR="007C5495" w:rsidRPr="0099189B" w:rsidRDefault="007C5495" w:rsidP="007C5495">
            <w:pPr>
              <w:pStyle w:val="1fffb"/>
              <w:rPr>
                <w:rFonts w:cs="Times New Roman"/>
              </w:rPr>
            </w:pPr>
          </w:p>
        </w:tc>
      </w:tr>
    </w:tbl>
    <w:p w:rsidR="002E4AB9" w:rsidRPr="0099189B" w:rsidRDefault="002E4AB9" w:rsidP="00B5461F">
      <w:pPr>
        <w:pStyle w:val="11ff3"/>
      </w:pPr>
    </w:p>
    <w:p w:rsidR="00C25060" w:rsidRPr="0099189B" w:rsidRDefault="00C25060" w:rsidP="00B5461F">
      <w:pPr>
        <w:pStyle w:val="11ff3"/>
      </w:pPr>
      <w:r w:rsidRPr="0099189B">
        <w:t>По представленным сведениям, от</w:t>
      </w:r>
      <w:r w:rsidR="00F36754" w:rsidRPr="0099189B">
        <w:t>ПМУП «УТВС»</w:t>
      </w:r>
      <w:r w:rsidRPr="0099189B">
        <w:t xml:space="preserve">, аварий на источниках тепла и теплосетевых объектах, вследствие которых могли бы быть аварийные отключения потребителей тепла, за последний пятилетний период не происходило. </w:t>
      </w:r>
    </w:p>
    <w:p w:rsidR="00843D0A" w:rsidRPr="0099189B" w:rsidRDefault="00843D0A" w:rsidP="00843D0A">
      <w:pPr>
        <w:pStyle w:val="11ff3"/>
        <w:ind w:firstLine="0"/>
      </w:pPr>
    </w:p>
    <w:p w:rsidR="00843D0A" w:rsidRPr="0099189B" w:rsidRDefault="00843D0A" w:rsidP="00843D0A">
      <w:pPr>
        <w:pStyle w:val="11ff3"/>
        <w:rPr>
          <w:b/>
        </w:rPr>
      </w:pPr>
      <w:r w:rsidRPr="0099189B">
        <w:rPr>
          <w:b/>
        </w:rPr>
        <w:t xml:space="preserve">Таблица 1.9.3.4 - Показатели восстановления в системе теплоснабжения </w:t>
      </w:r>
    </w:p>
    <w:tbl>
      <w:tblPr>
        <w:tblW w:w="5000" w:type="pct"/>
        <w:tblBorders>
          <w:top w:val="single" w:sz="4" w:space="0" w:color="auto"/>
          <w:left w:val="single" w:sz="4" w:space="0" w:color="auto"/>
          <w:bottom w:val="single" w:sz="4" w:space="0" w:color="auto"/>
          <w:right w:val="single" w:sz="4" w:space="0" w:color="auto"/>
        </w:tblBorders>
        <w:tblLook w:val="0000"/>
      </w:tblPr>
      <w:tblGrid>
        <w:gridCol w:w="6415"/>
        <w:gridCol w:w="632"/>
        <w:gridCol w:w="632"/>
        <w:gridCol w:w="632"/>
        <w:gridCol w:w="632"/>
        <w:gridCol w:w="628"/>
      </w:tblGrid>
      <w:tr w:rsidR="00E3227B" w:rsidRPr="0099189B" w:rsidTr="00C763D7">
        <w:trPr>
          <w:trHeight w:val="227"/>
          <w:tblHeader/>
        </w:trPr>
        <w:tc>
          <w:tcPr>
            <w:tcW w:w="3352" w:type="pct"/>
            <w:tcBorders>
              <w:top w:val="single" w:sz="4" w:space="0" w:color="auto"/>
              <w:bottom w:val="single" w:sz="4" w:space="0" w:color="auto"/>
              <w:right w:val="single" w:sz="4" w:space="0" w:color="auto"/>
            </w:tcBorders>
            <w:shd w:val="clear" w:color="auto" w:fill="D9D9D9" w:themeFill="background1" w:themeFillShade="D9"/>
            <w:vAlign w:val="center"/>
          </w:tcPr>
          <w:p w:rsidR="00E3227B" w:rsidRPr="0099189B" w:rsidRDefault="00E3227B" w:rsidP="00E3227B">
            <w:pPr>
              <w:pStyle w:val="1fffb"/>
              <w:rPr>
                <w:rFonts w:cs="Times New Roman"/>
              </w:rPr>
            </w:pPr>
            <w:r w:rsidRPr="0099189B">
              <w:rPr>
                <w:rFonts w:cs="Times New Roman"/>
              </w:rPr>
              <w:t>Наименование показателя</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227B" w:rsidRPr="0099189B" w:rsidRDefault="00E3227B" w:rsidP="00E3227B">
            <w:pPr>
              <w:pStyle w:val="1fffb"/>
              <w:rPr>
                <w:rFonts w:cs="Times New Roman"/>
              </w:rPr>
            </w:pPr>
            <w:r>
              <w:rPr>
                <w:color w:val="000000"/>
                <w:szCs w:val="20"/>
              </w:rPr>
              <w:t>2021</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227B" w:rsidRPr="0099189B" w:rsidRDefault="00E3227B" w:rsidP="00E3227B">
            <w:pPr>
              <w:pStyle w:val="1fffb"/>
              <w:rPr>
                <w:rFonts w:cs="Times New Roman"/>
              </w:rPr>
            </w:pPr>
            <w:r>
              <w:rPr>
                <w:szCs w:val="20"/>
              </w:rPr>
              <w:t>2022</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227B" w:rsidRPr="0099189B" w:rsidRDefault="00E3227B" w:rsidP="00E3227B">
            <w:pPr>
              <w:pStyle w:val="1fffb"/>
              <w:rPr>
                <w:rFonts w:cs="Times New Roman"/>
              </w:rPr>
            </w:pPr>
            <w:r>
              <w:rPr>
                <w:szCs w:val="20"/>
              </w:rPr>
              <w:t>2023</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227B" w:rsidRPr="0099189B" w:rsidRDefault="00E3227B" w:rsidP="00E3227B">
            <w:pPr>
              <w:pStyle w:val="1fffb"/>
              <w:rPr>
                <w:rFonts w:cs="Times New Roman"/>
              </w:rPr>
            </w:pPr>
            <w:r>
              <w:rPr>
                <w:szCs w:val="20"/>
              </w:rPr>
              <w:t>2024</w:t>
            </w:r>
          </w:p>
        </w:tc>
        <w:tc>
          <w:tcPr>
            <w:tcW w:w="330" w:type="pct"/>
            <w:tcBorders>
              <w:top w:val="single" w:sz="4" w:space="0" w:color="auto"/>
              <w:left w:val="single" w:sz="4" w:space="0" w:color="auto"/>
              <w:bottom w:val="single" w:sz="4" w:space="0" w:color="auto"/>
            </w:tcBorders>
            <w:shd w:val="clear" w:color="auto" w:fill="D9D9D9" w:themeFill="background1" w:themeFillShade="D9"/>
            <w:vAlign w:val="center"/>
          </w:tcPr>
          <w:p w:rsidR="00E3227B" w:rsidRPr="0099189B" w:rsidRDefault="00E3227B" w:rsidP="00E3227B">
            <w:pPr>
              <w:pStyle w:val="1fffb"/>
              <w:rPr>
                <w:rFonts w:cs="Times New Roman"/>
              </w:rPr>
            </w:pPr>
            <w:r>
              <w:rPr>
                <w:szCs w:val="20"/>
              </w:rPr>
              <w:t>2025</w:t>
            </w:r>
          </w:p>
        </w:tc>
      </w:tr>
      <w:tr w:rsidR="00843D0A" w:rsidRPr="0099189B" w:rsidTr="00C763D7">
        <w:trPr>
          <w:trHeight w:val="227"/>
          <w:tblHeader/>
        </w:trPr>
        <w:tc>
          <w:tcPr>
            <w:tcW w:w="3352" w:type="pct"/>
            <w:tcBorders>
              <w:top w:val="single" w:sz="4" w:space="0" w:color="auto"/>
              <w:bottom w:val="single" w:sz="4" w:space="0" w:color="auto"/>
              <w:right w:val="single" w:sz="4" w:space="0" w:color="auto"/>
            </w:tcBorders>
            <w:shd w:val="clear" w:color="auto" w:fill="FFFFFF" w:themeFill="background1"/>
            <w:vAlign w:val="center"/>
          </w:tcPr>
          <w:p w:rsidR="00843D0A" w:rsidRPr="0099189B" w:rsidRDefault="00975927" w:rsidP="00C763D7">
            <w:pPr>
              <w:pStyle w:val="1fffb"/>
              <w:rPr>
                <w:rFonts w:cs="Times New Roman"/>
              </w:rPr>
            </w:pPr>
            <w:r w:rsidRPr="0099189B">
              <w:rPr>
                <w:rFonts w:cs="Times New Roman"/>
              </w:rPr>
              <w:lastRenderedPageBreak/>
              <w:t xml:space="preserve">Котельная </w:t>
            </w:r>
            <w:r w:rsidR="0081191F">
              <w:rPr>
                <w:rFonts w:cs="Times New Roman"/>
              </w:rPr>
              <w:t>п. Сингапай</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43D0A" w:rsidRPr="0099189B" w:rsidRDefault="00843D0A" w:rsidP="00C763D7">
            <w:pPr>
              <w:pStyle w:val="1fffb"/>
              <w:rPr>
                <w:rFonts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43D0A" w:rsidRPr="0099189B" w:rsidRDefault="00843D0A" w:rsidP="00C763D7">
            <w:pPr>
              <w:pStyle w:val="1fffb"/>
              <w:rPr>
                <w:rFonts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43D0A" w:rsidRPr="0099189B" w:rsidRDefault="00843D0A" w:rsidP="00C763D7">
            <w:pPr>
              <w:pStyle w:val="1fffb"/>
              <w:rPr>
                <w:rFonts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43D0A" w:rsidRPr="0099189B" w:rsidRDefault="00843D0A" w:rsidP="00C763D7">
            <w:pPr>
              <w:pStyle w:val="1fffb"/>
              <w:rPr>
                <w:rFonts w:cs="Times New Roman"/>
              </w:rPr>
            </w:pPr>
          </w:p>
        </w:tc>
        <w:tc>
          <w:tcPr>
            <w:tcW w:w="330" w:type="pct"/>
            <w:tcBorders>
              <w:top w:val="single" w:sz="4" w:space="0" w:color="auto"/>
              <w:left w:val="single" w:sz="4" w:space="0" w:color="auto"/>
              <w:bottom w:val="single" w:sz="4" w:space="0" w:color="auto"/>
            </w:tcBorders>
            <w:shd w:val="clear" w:color="auto" w:fill="FFFFFF" w:themeFill="background1"/>
            <w:vAlign w:val="center"/>
          </w:tcPr>
          <w:p w:rsidR="00843D0A" w:rsidRPr="0099189B" w:rsidRDefault="00843D0A" w:rsidP="00C763D7">
            <w:pPr>
              <w:pStyle w:val="1fffb"/>
              <w:rPr>
                <w:rFonts w:cs="Times New Roman"/>
              </w:rPr>
            </w:pPr>
          </w:p>
        </w:tc>
      </w:tr>
      <w:tr w:rsidR="00843D0A" w:rsidRPr="0099189B" w:rsidTr="00C763D7">
        <w:trPr>
          <w:trHeight w:val="227"/>
        </w:trPr>
        <w:tc>
          <w:tcPr>
            <w:tcW w:w="3352" w:type="pct"/>
            <w:tcBorders>
              <w:top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Среднее время восстановления теплоснабжения после повреждения в магистральных тепловых сетях в отопительный период, час</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tcBorders>
          </w:tcPr>
          <w:p w:rsidR="00843D0A" w:rsidRPr="0099189B" w:rsidRDefault="00843D0A" w:rsidP="00C763D7">
            <w:pPr>
              <w:pStyle w:val="1fffb"/>
              <w:rPr>
                <w:rFonts w:cs="Times New Roman"/>
              </w:rPr>
            </w:pPr>
            <w:r w:rsidRPr="0099189B">
              <w:rPr>
                <w:rFonts w:cs="Times New Roman"/>
              </w:rPr>
              <w:t>-</w:t>
            </w:r>
          </w:p>
        </w:tc>
      </w:tr>
      <w:tr w:rsidR="00843D0A" w:rsidRPr="0099189B" w:rsidTr="00C763D7">
        <w:trPr>
          <w:trHeight w:val="227"/>
        </w:trPr>
        <w:tc>
          <w:tcPr>
            <w:tcW w:w="3352" w:type="pct"/>
            <w:tcBorders>
              <w:top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Среднее время восстановления отопления после повреждения в распределительных тепловых сетях систем отопления, час:</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tcBorders>
          </w:tcPr>
          <w:p w:rsidR="00843D0A" w:rsidRPr="0099189B" w:rsidRDefault="00843D0A" w:rsidP="00C763D7">
            <w:pPr>
              <w:pStyle w:val="1fffb"/>
              <w:rPr>
                <w:rFonts w:cs="Times New Roman"/>
              </w:rPr>
            </w:pPr>
            <w:r w:rsidRPr="0099189B">
              <w:rPr>
                <w:rFonts w:cs="Times New Roman"/>
              </w:rPr>
              <w:t>-</w:t>
            </w:r>
          </w:p>
        </w:tc>
      </w:tr>
      <w:tr w:rsidR="00843D0A" w:rsidRPr="0099189B" w:rsidTr="00C763D7">
        <w:trPr>
          <w:trHeight w:val="227"/>
        </w:trPr>
        <w:tc>
          <w:tcPr>
            <w:tcW w:w="3352" w:type="pct"/>
            <w:tcBorders>
              <w:top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Среднее время восстановления горячего водоснабжения поле повреждения в сетях горячего водоснабжения (в случае их наличия), час</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tcBorders>
          </w:tcPr>
          <w:p w:rsidR="00843D0A" w:rsidRPr="0099189B" w:rsidRDefault="00843D0A" w:rsidP="00C763D7">
            <w:pPr>
              <w:pStyle w:val="1fffb"/>
              <w:rPr>
                <w:rFonts w:cs="Times New Roman"/>
              </w:rPr>
            </w:pPr>
            <w:r w:rsidRPr="0099189B">
              <w:rPr>
                <w:rFonts w:cs="Times New Roman"/>
              </w:rPr>
              <w:t>-</w:t>
            </w:r>
          </w:p>
        </w:tc>
      </w:tr>
      <w:tr w:rsidR="00843D0A" w:rsidRPr="0099189B" w:rsidTr="00C763D7">
        <w:trPr>
          <w:trHeight w:val="227"/>
        </w:trPr>
        <w:tc>
          <w:tcPr>
            <w:tcW w:w="3352" w:type="pct"/>
            <w:tcBorders>
              <w:top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Всего среднее время восстановления отопления после повреждения в магистральных и распределительных тепловых сетях, час</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843D0A" w:rsidRPr="0099189B" w:rsidRDefault="00843D0A"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tcBorders>
          </w:tcPr>
          <w:p w:rsidR="00843D0A" w:rsidRPr="0099189B" w:rsidRDefault="00843D0A" w:rsidP="00C763D7">
            <w:pPr>
              <w:pStyle w:val="1fffb"/>
              <w:rPr>
                <w:rFonts w:cs="Times New Roman"/>
              </w:rPr>
            </w:pPr>
            <w:r w:rsidRPr="0099189B">
              <w:rPr>
                <w:rFonts w:cs="Times New Roman"/>
              </w:rPr>
              <w:t>-</w:t>
            </w:r>
          </w:p>
        </w:tc>
      </w:tr>
    </w:tbl>
    <w:p w:rsidR="00C25060" w:rsidRPr="0099189B" w:rsidRDefault="00C25060" w:rsidP="00C25060">
      <w:pPr>
        <w:pStyle w:val="20"/>
        <w:keepNext w:val="0"/>
        <w:widowControl w:val="0"/>
        <w:numPr>
          <w:ilvl w:val="1"/>
          <w:numId w:val="57"/>
        </w:numPr>
        <w:spacing w:before="240" w:line="240" w:lineRule="auto"/>
        <w:ind w:left="0" w:firstLine="0"/>
        <w:textAlignment w:val="baseline"/>
        <w:rPr>
          <w:rFonts w:cs="Times New Roman"/>
        </w:rPr>
      </w:pPr>
      <w:bookmarkStart w:id="299" w:name="_Toc520922773"/>
      <w:bookmarkStart w:id="300" w:name="_Toc78674753"/>
      <w:bookmarkStart w:id="301" w:name="_Toc84970990"/>
      <w:bookmarkStart w:id="302" w:name="_Toc196159616"/>
      <w:r w:rsidRPr="0099189B">
        <w:rPr>
          <w:rFonts w:cs="Times New Roman"/>
        </w:rPr>
        <w:t>Графические материалы (карты-схемы тепловых сетей и зон ненормативной надежности и безопасности теплоснабжения)</w:t>
      </w:r>
      <w:bookmarkEnd w:id="299"/>
      <w:bookmarkEnd w:id="300"/>
      <w:bookmarkEnd w:id="301"/>
      <w:bookmarkEnd w:id="302"/>
    </w:p>
    <w:p w:rsidR="00C25060" w:rsidRPr="0099189B" w:rsidRDefault="00C25060" w:rsidP="00B5461F">
      <w:pPr>
        <w:pStyle w:val="11ff3"/>
      </w:pPr>
      <w:r w:rsidRPr="0099189B">
        <w:t xml:space="preserve">Из рассмотренных выше пунктов можно сделать вывод, что, все теплоснабжающие организации работают в безаварийном режиме на протяжении последних 5 лет эксплуатации и поэтому указание наиболее уязвимых (в аварийном плане) участков тепловых сетей и источников тепловой энергии на графической карте </w:t>
      </w:r>
      <w:r w:rsidR="008B5DDD" w:rsidRPr="0099189B">
        <w:t>муниципального образования</w:t>
      </w:r>
      <w:r w:rsidRPr="0099189B">
        <w:t>, не представляется возможным.</w:t>
      </w:r>
      <w:r w:rsidR="00DE4D5F" w:rsidRPr="0099189B">
        <w:t xml:space="preserve"> Зоны ненормативной надежности отсутствуют.</w:t>
      </w:r>
    </w:p>
    <w:p w:rsidR="00C25060" w:rsidRPr="0099189B" w:rsidRDefault="00C25060" w:rsidP="00C25060">
      <w:pPr>
        <w:pStyle w:val="20"/>
        <w:keepNext w:val="0"/>
        <w:widowControl w:val="0"/>
        <w:numPr>
          <w:ilvl w:val="1"/>
          <w:numId w:val="57"/>
        </w:numPr>
        <w:spacing w:before="240" w:line="240" w:lineRule="auto"/>
        <w:ind w:left="0" w:firstLine="0"/>
        <w:textAlignment w:val="baseline"/>
        <w:rPr>
          <w:rFonts w:cs="Times New Roman"/>
        </w:rPr>
      </w:pPr>
      <w:bookmarkStart w:id="303" w:name="_Toc520922774"/>
      <w:bookmarkStart w:id="304" w:name="_Toc78674754"/>
      <w:bookmarkStart w:id="305" w:name="_Toc84970991"/>
      <w:bookmarkStart w:id="306" w:name="_Toc196159617"/>
      <w:r w:rsidRPr="0099189B">
        <w:rPr>
          <w:rFonts w:cs="Times New Roman"/>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303"/>
      <w:bookmarkEnd w:id="304"/>
      <w:bookmarkEnd w:id="305"/>
      <w:bookmarkEnd w:id="306"/>
    </w:p>
    <w:p w:rsidR="00C25060" w:rsidRPr="0099189B" w:rsidRDefault="00C25060" w:rsidP="00B5461F">
      <w:pPr>
        <w:pStyle w:val="11ff3"/>
      </w:pPr>
      <w:r w:rsidRPr="0099189B">
        <w:t>Аварийные ситуации при теплоснабжении, расследование причин которых осуществлялось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 за базовый период не зафиксировано.</w:t>
      </w:r>
    </w:p>
    <w:p w:rsidR="004873B0" w:rsidRPr="0099189B" w:rsidRDefault="004873B0" w:rsidP="004873B0">
      <w:pPr>
        <w:spacing w:after="60"/>
        <w:rPr>
          <w:rFonts w:ascii="Times New Roman" w:hAnsi="Times New Roman" w:cs="Times New Roman"/>
          <w:color w:val="000000"/>
          <w:sz w:val="24"/>
          <w:szCs w:val="24"/>
          <w:lang w:bidi="ru-RU"/>
        </w:rPr>
      </w:pPr>
      <w:r w:rsidRPr="0099189B">
        <w:rPr>
          <w:rFonts w:ascii="Times New Roman" w:hAnsi="Times New Roman" w:cs="Times New Roman"/>
          <w:color w:val="000000"/>
          <w:sz w:val="24"/>
          <w:szCs w:val="24"/>
          <w:lang w:bidi="ru-RU"/>
        </w:rPr>
        <w:t xml:space="preserve">Авариями в коммунальных отопительных котельных считаются: </w:t>
      </w:r>
    </w:p>
    <w:p w:rsidR="004873B0" w:rsidRPr="0099189B" w:rsidRDefault="004873B0">
      <w:pPr>
        <w:pStyle w:val="affff6"/>
        <w:numPr>
          <w:ilvl w:val="0"/>
          <w:numId w:val="78"/>
        </w:numPr>
        <w:ind w:left="851" w:hanging="284"/>
        <w:contextualSpacing w:val="0"/>
        <w:rPr>
          <w:rFonts w:ascii="Times New Roman" w:hAnsi="Times New Roman"/>
          <w:color w:val="000000"/>
          <w:szCs w:val="24"/>
          <w:lang w:val="ru-RU" w:bidi="ru-RU"/>
        </w:rPr>
      </w:pPr>
      <w:r w:rsidRPr="0099189B">
        <w:rPr>
          <w:rFonts w:ascii="Times New Roman" w:hAnsi="Times New Roman"/>
          <w:color w:val="000000"/>
          <w:szCs w:val="24"/>
          <w:lang w:val="ru-RU" w:bidi="ru-RU"/>
        </w:rPr>
        <w:t xml:space="preserve">Разрушения (повреждения) зданий, сооружений, паровых и водогрейных котлов, трубопроводов пара и горячей воды, взрывы и воспламенения в топках и </w:t>
      </w:r>
      <w:r w:rsidRPr="0099189B">
        <w:rPr>
          <w:rFonts w:ascii="Times New Roman" w:hAnsi="Times New Roman"/>
          <w:color w:val="000000"/>
          <w:szCs w:val="24"/>
          <w:lang w:val="ru-RU" w:bidi="ru-RU"/>
        </w:rPr>
        <w:lastRenderedPageBreak/>
        <w:t xml:space="preserve">газоходах котлов, вызвавшие их разрушение, взрывы в топках котлов, работающих на твердом и жидком топливе, вызвавшие остановку их на ремонт. </w:t>
      </w:r>
    </w:p>
    <w:p w:rsidR="004873B0" w:rsidRPr="0099189B" w:rsidRDefault="004873B0">
      <w:pPr>
        <w:pStyle w:val="affff6"/>
        <w:numPr>
          <w:ilvl w:val="0"/>
          <w:numId w:val="78"/>
        </w:numPr>
        <w:ind w:left="851" w:hanging="284"/>
        <w:contextualSpacing w:val="0"/>
        <w:rPr>
          <w:rFonts w:ascii="Times New Roman" w:hAnsi="Times New Roman"/>
          <w:color w:val="000000"/>
          <w:szCs w:val="24"/>
          <w:lang w:val="ru-RU" w:bidi="ru-RU"/>
        </w:rPr>
      </w:pPr>
      <w:r w:rsidRPr="0099189B">
        <w:rPr>
          <w:rFonts w:ascii="Times New Roman" w:hAnsi="Times New Roman"/>
          <w:color w:val="000000"/>
          <w:szCs w:val="24"/>
          <w:lang w:val="ru-RU" w:bidi="ru-RU"/>
        </w:rPr>
        <w:t xml:space="preserve">Повреждение котла (вывод его из эксплуатации во внеплановый ремонт), если объем работ по восстановлению составляет не менее объема капитального ремонта. </w:t>
      </w:r>
    </w:p>
    <w:p w:rsidR="004873B0" w:rsidRPr="0099189B" w:rsidRDefault="004873B0">
      <w:pPr>
        <w:pStyle w:val="affff6"/>
        <w:numPr>
          <w:ilvl w:val="0"/>
          <w:numId w:val="78"/>
        </w:numPr>
        <w:spacing w:after="120"/>
        <w:ind w:left="851" w:hanging="284"/>
        <w:contextualSpacing w:val="0"/>
        <w:rPr>
          <w:rFonts w:ascii="Times New Roman" w:hAnsi="Times New Roman"/>
          <w:color w:val="000000"/>
          <w:szCs w:val="24"/>
          <w:lang w:val="ru-RU" w:bidi="ru-RU"/>
        </w:rPr>
      </w:pPr>
      <w:r w:rsidRPr="0099189B">
        <w:rPr>
          <w:rFonts w:ascii="Times New Roman" w:hAnsi="Times New Roman"/>
          <w:color w:val="000000"/>
          <w:szCs w:val="24"/>
          <w:lang w:val="ru-RU" w:bidi="ru-RU"/>
        </w:rPr>
        <w:t xml:space="preserve">Повреждение насосов, подогревателей, вызвавших вынужденный останов котла (котлов), приведший к снижению общего отпуска тепла более чем на 50% продолжительностью свыше 16 часов. </w:t>
      </w:r>
    </w:p>
    <w:p w:rsidR="004873B0" w:rsidRPr="0099189B" w:rsidRDefault="004873B0" w:rsidP="004873B0">
      <w:pPr>
        <w:spacing w:after="60"/>
        <w:rPr>
          <w:rFonts w:ascii="Times New Roman" w:hAnsi="Times New Roman" w:cs="Times New Roman"/>
          <w:color w:val="000000"/>
          <w:sz w:val="24"/>
          <w:szCs w:val="24"/>
          <w:lang w:bidi="ru-RU"/>
        </w:rPr>
      </w:pPr>
      <w:r w:rsidRPr="0099189B">
        <w:rPr>
          <w:rFonts w:ascii="Times New Roman" w:hAnsi="Times New Roman" w:cs="Times New Roman"/>
          <w:color w:val="000000"/>
          <w:sz w:val="24"/>
          <w:szCs w:val="24"/>
          <w:lang w:bidi="ru-RU"/>
        </w:rPr>
        <w:t xml:space="preserve">Авариями в тепловых сетях считаются: </w:t>
      </w:r>
    </w:p>
    <w:p w:rsidR="004873B0" w:rsidRPr="0099189B" w:rsidRDefault="004873B0">
      <w:pPr>
        <w:pStyle w:val="affff6"/>
        <w:numPr>
          <w:ilvl w:val="0"/>
          <w:numId w:val="79"/>
        </w:numPr>
        <w:ind w:left="851" w:hanging="284"/>
        <w:contextualSpacing w:val="0"/>
        <w:rPr>
          <w:rFonts w:ascii="Times New Roman" w:hAnsi="Times New Roman"/>
          <w:color w:val="000000"/>
          <w:szCs w:val="24"/>
          <w:lang w:val="ru-RU" w:bidi="ru-RU"/>
        </w:rPr>
      </w:pPr>
      <w:r w:rsidRPr="0099189B">
        <w:rPr>
          <w:rFonts w:ascii="Times New Roman" w:hAnsi="Times New Roman"/>
          <w:color w:val="000000"/>
          <w:szCs w:val="24"/>
          <w:lang w:val="ru-RU" w:bidi="ru-RU"/>
        </w:rPr>
        <w:t xml:space="preserve">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 </w:t>
      </w:r>
    </w:p>
    <w:p w:rsidR="004873B0" w:rsidRPr="0099189B" w:rsidRDefault="004873B0">
      <w:pPr>
        <w:pStyle w:val="affff6"/>
        <w:numPr>
          <w:ilvl w:val="0"/>
          <w:numId w:val="79"/>
        </w:numPr>
        <w:spacing w:after="120"/>
        <w:ind w:left="851" w:hanging="284"/>
        <w:contextualSpacing w:val="0"/>
        <w:rPr>
          <w:rFonts w:ascii="Times New Roman" w:hAnsi="Times New Roman"/>
          <w:szCs w:val="24"/>
          <w:lang w:val="ru-RU"/>
        </w:rPr>
      </w:pPr>
      <w:r w:rsidRPr="0099189B">
        <w:rPr>
          <w:rFonts w:ascii="Times New Roman" w:hAnsi="Times New Roman"/>
          <w:color w:val="000000"/>
          <w:szCs w:val="24"/>
          <w:lang w:val="ru-RU" w:bidi="ru-RU"/>
        </w:rPr>
        <w:t xml:space="preserve">Повреждение трубопроводов тепловой сети, оборудования насосных станций, тепловых пунктов, вызвавшее перерыв теплоснабжения потребителей </w:t>
      </w:r>
      <w:r w:rsidRPr="0099189B">
        <w:rPr>
          <w:rFonts w:ascii="Times New Roman" w:hAnsi="Times New Roman"/>
          <w:color w:val="000000"/>
          <w:szCs w:val="24"/>
          <w:lang w:bidi="ru-RU"/>
        </w:rPr>
        <w:t>I</w:t>
      </w:r>
      <w:r w:rsidRPr="0099189B">
        <w:rPr>
          <w:rFonts w:ascii="Times New Roman" w:hAnsi="Times New Roman"/>
          <w:color w:val="000000"/>
          <w:szCs w:val="24"/>
          <w:lang w:val="ru-RU" w:bidi="ru-RU"/>
        </w:rPr>
        <w:t xml:space="preserve"> категории (по отоплению) на срок более 8 часов, прекращение теплоснабжения или общее снижение более чем на 50 % отпуска тепловой энергии потребителям продолжительностью выше 16 часов</w:t>
      </w:r>
      <w:r w:rsidRPr="0099189B">
        <w:rPr>
          <w:rFonts w:ascii="Times New Roman" w:hAnsi="Times New Roman"/>
          <w:szCs w:val="24"/>
          <w:lang w:val="ru-RU"/>
        </w:rPr>
        <w:t>.</w:t>
      </w:r>
    </w:p>
    <w:p w:rsidR="004873B0" w:rsidRPr="0099189B" w:rsidRDefault="004873B0" w:rsidP="004873B0">
      <w:pPr>
        <w:spacing w:after="60"/>
        <w:rPr>
          <w:rFonts w:ascii="Times New Roman" w:hAnsi="Times New Roman" w:cs="Times New Roman"/>
          <w:sz w:val="24"/>
          <w:szCs w:val="24"/>
        </w:rPr>
      </w:pPr>
      <w:r w:rsidRPr="0099189B">
        <w:rPr>
          <w:rFonts w:ascii="Times New Roman" w:hAnsi="Times New Roman" w:cs="Times New Roman"/>
          <w:sz w:val="24"/>
          <w:szCs w:val="24"/>
        </w:rPr>
        <w:t xml:space="preserve">Технологическими отказами в коммунальных отопительных котельных считаются: </w:t>
      </w:r>
    </w:p>
    <w:p w:rsidR="004873B0" w:rsidRPr="0099189B" w:rsidRDefault="004873B0">
      <w:pPr>
        <w:pStyle w:val="affff6"/>
        <w:numPr>
          <w:ilvl w:val="0"/>
          <w:numId w:val="80"/>
        </w:numPr>
        <w:ind w:left="851" w:hanging="284"/>
        <w:contextualSpacing w:val="0"/>
        <w:rPr>
          <w:rFonts w:ascii="Times New Roman" w:hAnsi="Times New Roman"/>
          <w:szCs w:val="24"/>
          <w:lang w:val="ru-RU"/>
        </w:rPr>
      </w:pPr>
      <w:r w:rsidRPr="0099189B">
        <w:rPr>
          <w:rFonts w:ascii="Times New Roman" w:hAnsi="Times New Roman"/>
          <w:szCs w:val="24"/>
          <w:lang w:val="ru-RU"/>
        </w:rPr>
        <w:t xml:space="preserve">Неисправность котла с выводом его из эксплуатации на внеплановый ремонт, если объем работ по восстановлению его работоспособности составляет не менее объема текущего ремонта. </w:t>
      </w:r>
    </w:p>
    <w:p w:rsidR="004873B0" w:rsidRPr="0099189B" w:rsidRDefault="004873B0">
      <w:pPr>
        <w:pStyle w:val="affff6"/>
        <w:numPr>
          <w:ilvl w:val="0"/>
          <w:numId w:val="80"/>
        </w:numPr>
        <w:ind w:left="851" w:hanging="284"/>
        <w:contextualSpacing w:val="0"/>
        <w:rPr>
          <w:rFonts w:ascii="Times New Roman" w:hAnsi="Times New Roman"/>
          <w:szCs w:val="24"/>
          <w:lang w:val="ru-RU"/>
        </w:rPr>
      </w:pPr>
      <w:r w:rsidRPr="0099189B">
        <w:rPr>
          <w:rFonts w:ascii="Times New Roman" w:hAnsi="Times New Roman"/>
          <w:szCs w:val="24"/>
          <w:lang w:val="ru-RU"/>
        </w:rPr>
        <w:t xml:space="preserve">Неисправность насосов, подогревателей, другого вспомогательного оборудования, вызвавших вынужденный останов котла (котлов), приведший к общему снижению отпуска тепла более чем на 30, но не более 50% продолжительностью менее 16 часов. </w:t>
      </w:r>
    </w:p>
    <w:p w:rsidR="004873B0" w:rsidRPr="0099189B" w:rsidRDefault="004873B0">
      <w:pPr>
        <w:pStyle w:val="affff6"/>
        <w:numPr>
          <w:ilvl w:val="0"/>
          <w:numId w:val="80"/>
        </w:numPr>
        <w:contextualSpacing w:val="0"/>
        <w:rPr>
          <w:rFonts w:ascii="Times New Roman" w:hAnsi="Times New Roman"/>
          <w:szCs w:val="24"/>
          <w:lang w:val="ru-RU"/>
        </w:rPr>
      </w:pPr>
      <w:r w:rsidRPr="0099189B">
        <w:rPr>
          <w:rFonts w:ascii="Times New Roman" w:hAnsi="Times New Roman"/>
          <w:szCs w:val="24"/>
          <w:lang w:val="ru-RU"/>
        </w:rPr>
        <w:t xml:space="preserve">Останов источника тепла из-за прекращения по вине эксплуатационного </w:t>
      </w:r>
      <w:r w:rsidR="00EE2A26" w:rsidRPr="0099189B">
        <w:rPr>
          <w:rFonts w:ascii="Times New Roman" w:hAnsi="Times New Roman"/>
          <w:szCs w:val="24"/>
          <w:lang w:val="ru-RU"/>
        </w:rPr>
        <w:t>пе</w:t>
      </w:r>
      <w:r w:rsidR="004C59C3" w:rsidRPr="0099189B">
        <w:rPr>
          <w:rFonts w:ascii="Times New Roman" w:hAnsi="Times New Roman"/>
          <w:szCs w:val="24"/>
          <w:lang w:val="ru-RU"/>
        </w:rPr>
        <w:t>р</w:t>
      </w:r>
      <w:r w:rsidR="00EE2A26" w:rsidRPr="0099189B">
        <w:rPr>
          <w:rFonts w:ascii="Times New Roman" w:hAnsi="Times New Roman"/>
          <w:szCs w:val="24"/>
          <w:lang w:val="ru-RU"/>
        </w:rPr>
        <w:t>сон</w:t>
      </w:r>
      <w:r w:rsidRPr="0099189B">
        <w:rPr>
          <w:rFonts w:ascii="Times New Roman" w:hAnsi="Times New Roman"/>
          <w:szCs w:val="24"/>
          <w:lang w:val="ru-RU"/>
        </w:rPr>
        <w:t xml:space="preserve">ала подачи воды, топлива или электроэнергии при температуре наружного воздуха: </w:t>
      </w:r>
    </w:p>
    <w:p w:rsidR="004873B0" w:rsidRPr="0099189B" w:rsidRDefault="004873B0" w:rsidP="004873B0">
      <w:pPr>
        <w:pStyle w:val="113"/>
        <w:rPr>
          <w:szCs w:val="24"/>
        </w:rPr>
      </w:pPr>
      <w:r w:rsidRPr="0099189B">
        <w:rPr>
          <w:szCs w:val="24"/>
        </w:rPr>
        <w:t xml:space="preserve">до (-10°С) – более 8 часов; </w:t>
      </w:r>
    </w:p>
    <w:p w:rsidR="004873B0" w:rsidRPr="0099189B" w:rsidRDefault="004873B0" w:rsidP="004873B0">
      <w:pPr>
        <w:pStyle w:val="113"/>
        <w:rPr>
          <w:szCs w:val="24"/>
        </w:rPr>
      </w:pPr>
      <w:r w:rsidRPr="0099189B">
        <w:rPr>
          <w:szCs w:val="24"/>
        </w:rPr>
        <w:t xml:space="preserve">от (-10°С) до (-15°С) – более 4 часов; </w:t>
      </w:r>
    </w:p>
    <w:p w:rsidR="004873B0" w:rsidRPr="0099189B" w:rsidRDefault="004873B0" w:rsidP="004873B0">
      <w:pPr>
        <w:pStyle w:val="113"/>
        <w:rPr>
          <w:szCs w:val="24"/>
        </w:rPr>
      </w:pPr>
      <w:r w:rsidRPr="0099189B">
        <w:rPr>
          <w:szCs w:val="24"/>
        </w:rPr>
        <w:t xml:space="preserve">ниже (-15°С) – более 2 часов. </w:t>
      </w:r>
    </w:p>
    <w:p w:rsidR="004873B0" w:rsidRPr="0099189B" w:rsidRDefault="004873B0" w:rsidP="004873B0">
      <w:pPr>
        <w:pStyle w:val="11ff3"/>
      </w:pPr>
      <w:r w:rsidRPr="0099189B">
        <w:t xml:space="preserve">Технологическими отказами в тепловых сетях считаются: </w:t>
      </w:r>
    </w:p>
    <w:p w:rsidR="004873B0" w:rsidRPr="0099189B" w:rsidRDefault="004873B0" w:rsidP="004873B0">
      <w:pPr>
        <w:pStyle w:val="11ff3"/>
      </w:pPr>
      <w:r w:rsidRPr="0099189B">
        <w:lastRenderedPageBreak/>
        <w:t xml:space="preserve">Неисправности трубопроводов тепловой сети, оборудования насосных станций, тепловых пунктов, поиск утечек, вызвавшие перерыв в подаче тепла потребителям I категории (по отоплению) свыше 4 до 8 часов, прекращение теплоснабжения (отопления) объектов соцкультбыта на срок, превышающий условия п. 4.16.1 </w:t>
      </w:r>
      <w:r w:rsidR="00DD2F17" w:rsidRPr="0099189B">
        <w:t>ГОСТ Р 51617-2014 "Услуги жилищно-коммунального хозяйства и управления многоквартирными домами. Коммунальные услуги. Общие требования"</w:t>
      </w:r>
      <w:r w:rsidRPr="0099189B">
        <w:t xml:space="preserve"> (допустимая длительность температуры воздуха в помещении не ниже 12°С – не более 16 часов; не ниже 10°С не более 8 часов; не ниже 8°С – не более 4 часов).</w:t>
      </w:r>
    </w:p>
    <w:p w:rsidR="00C25060" w:rsidRPr="0099189B" w:rsidRDefault="00C25060" w:rsidP="00C25060">
      <w:pPr>
        <w:pStyle w:val="20"/>
        <w:keepNext w:val="0"/>
        <w:widowControl w:val="0"/>
        <w:numPr>
          <w:ilvl w:val="1"/>
          <w:numId w:val="57"/>
        </w:numPr>
        <w:spacing w:before="240" w:line="240" w:lineRule="auto"/>
        <w:ind w:left="0" w:firstLine="0"/>
        <w:textAlignment w:val="baseline"/>
        <w:rPr>
          <w:rFonts w:cs="Times New Roman"/>
        </w:rPr>
      </w:pPr>
      <w:bookmarkStart w:id="307" w:name="_Toc520922775"/>
      <w:bookmarkStart w:id="308" w:name="_Toc78674755"/>
      <w:bookmarkStart w:id="309" w:name="_Toc84970992"/>
      <w:bookmarkStart w:id="310" w:name="_Toc196159618"/>
      <w:r w:rsidRPr="0099189B">
        <w:rPr>
          <w:rFonts w:cs="Times New Roman"/>
        </w:rPr>
        <w:t>Результаты анализа времени восстановления теплоснабжения потребителей, отключенных в результате аварийных ситуаций при теплоснабжении, указанных в п. 9.5</w:t>
      </w:r>
      <w:bookmarkEnd w:id="307"/>
      <w:bookmarkEnd w:id="308"/>
      <w:bookmarkEnd w:id="309"/>
      <w:bookmarkEnd w:id="310"/>
    </w:p>
    <w:p w:rsidR="00C25060" w:rsidRPr="0099189B" w:rsidRDefault="00C25060" w:rsidP="00B5461F">
      <w:pPr>
        <w:pStyle w:val="11ff3"/>
      </w:pPr>
      <w:r w:rsidRPr="0099189B">
        <w:t>Особые аварийные ситуации, влекущие тяжелые последствия при теплоснабжении потребителей, за базовый период не зафиксированы.</w:t>
      </w: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FB0754" w:rsidRPr="0099189B" w:rsidRDefault="00FB0754" w:rsidP="00B5461F">
      <w:pPr>
        <w:pStyle w:val="11ff3"/>
      </w:pPr>
    </w:p>
    <w:p w:rsidR="00C25060" w:rsidRPr="0099189B" w:rsidRDefault="00C25060" w:rsidP="00AD6FC2">
      <w:pPr>
        <w:pStyle w:val="19"/>
        <w:rPr>
          <w:spacing w:val="0"/>
        </w:rPr>
      </w:pPr>
      <w:bookmarkStart w:id="311" w:name="_Toc78674756"/>
      <w:bookmarkStart w:id="312" w:name="_Toc84970993"/>
      <w:bookmarkStart w:id="313" w:name="_Toc196159619"/>
      <w:r w:rsidRPr="0099189B">
        <w:rPr>
          <w:spacing w:val="0"/>
        </w:rPr>
        <w:t>Технико-экономические показатели теплоснабжающих и теплосетевых организаций</w:t>
      </w:r>
      <w:bookmarkEnd w:id="311"/>
      <w:bookmarkEnd w:id="312"/>
      <w:bookmarkEnd w:id="313"/>
    </w:p>
    <w:p w:rsidR="00C25060" w:rsidRPr="0099189B" w:rsidRDefault="00C25060" w:rsidP="00B5461F">
      <w:pPr>
        <w:pStyle w:val="11ff3"/>
      </w:pPr>
      <w:r w:rsidRPr="0099189B">
        <w:t>В настоящем разделе приведены технико-экономические показатели теплоснабжающих и теплосетевых организаций в соответствии с требованиями, установленными в Постановлении Правительства РФ от 05.07.2013 г. № 570 «О стандартах раскрытия информации теплоснабжающими организациями, теплосетевыми организациями и органами регулирования».</w:t>
      </w:r>
    </w:p>
    <w:p w:rsidR="00C25060" w:rsidRPr="0099189B" w:rsidRDefault="00C25060" w:rsidP="00B5461F">
      <w:pPr>
        <w:pStyle w:val="11ff3"/>
      </w:pPr>
      <w:r w:rsidRPr="0099189B">
        <w:t xml:space="preserve">В систему теплоснабжения </w:t>
      </w:r>
      <w:r w:rsidR="004A624E" w:rsidRPr="0099189B">
        <w:t>сельского поселения Сингапай</w:t>
      </w:r>
      <w:r w:rsidRPr="0099189B">
        <w:t>вход</w:t>
      </w:r>
      <w:r w:rsidR="00A81958" w:rsidRPr="0099189B">
        <w:t>я</w:t>
      </w:r>
      <w:r w:rsidRPr="0099189B">
        <w:t xml:space="preserve">т </w:t>
      </w:r>
      <w:r w:rsidR="00A81958" w:rsidRPr="0099189B">
        <w:t>2 котельные</w:t>
      </w:r>
      <w:r w:rsidRPr="0099189B">
        <w:t xml:space="preserve">. </w:t>
      </w:r>
    </w:p>
    <w:p w:rsidR="00C25060" w:rsidRPr="0099189B" w:rsidRDefault="00BC15F6" w:rsidP="00B5461F">
      <w:pPr>
        <w:pStyle w:val="11ff3"/>
      </w:pPr>
      <w:r w:rsidRPr="0099189B">
        <w:t>Р</w:t>
      </w:r>
      <w:r w:rsidR="00C25060" w:rsidRPr="0099189B">
        <w:t>егулируемую деятельность в сфере теплоснабженияпосостояниюна01.01.</w:t>
      </w:r>
      <w:r w:rsidR="0056625B">
        <w:t>2026</w:t>
      </w:r>
      <w:r w:rsidR="00C25060" w:rsidRPr="0099189B">
        <w:t>осуществляют:</w:t>
      </w:r>
      <w:r w:rsidR="00F36754" w:rsidRPr="0099189B">
        <w:t>ПМУП «УТВС»</w:t>
      </w:r>
    </w:p>
    <w:p w:rsidR="00C25060" w:rsidRPr="0099189B" w:rsidRDefault="00C25060" w:rsidP="00B5461F">
      <w:pPr>
        <w:pStyle w:val="11ff3"/>
        <w:rPr>
          <w:lang w:eastAsia="ru-RU"/>
        </w:rPr>
      </w:pPr>
      <w:r w:rsidRPr="0099189B">
        <w:t xml:space="preserve">Сведения приведены по теплоснабжающим/теплосетевым организациям </w:t>
      </w:r>
      <w:r w:rsidR="004A624E" w:rsidRPr="0099189B">
        <w:t>сельского поселения Сингапай</w:t>
      </w:r>
      <w:r w:rsidRPr="0099189B">
        <w:t>и содержат данные, сформированные</w:t>
      </w:r>
      <w:r w:rsidRPr="0099189B">
        <w:rPr>
          <w:lang w:eastAsia="ru-RU"/>
        </w:rPr>
        <w:t xml:space="preserve"> службами</w:t>
      </w:r>
      <w:r w:rsidR="00F36754" w:rsidRPr="0099189B">
        <w:rPr>
          <w:lang w:eastAsia="ru-RU"/>
        </w:rPr>
        <w:t>ПМУП «УТВС»</w:t>
      </w:r>
    </w:p>
    <w:p w:rsidR="00C25060" w:rsidRPr="0099189B" w:rsidRDefault="00C25060" w:rsidP="00C25060">
      <w:pPr>
        <w:spacing w:after="120"/>
        <w:ind w:firstLine="709"/>
        <w:rPr>
          <w:rFonts w:ascii="Times New Roman" w:eastAsia="Calibri" w:hAnsi="Times New Roman" w:cs="Times New Roman"/>
          <w:szCs w:val="24"/>
        </w:rPr>
      </w:pPr>
    </w:p>
    <w:p w:rsidR="00C25060" w:rsidRPr="0099189B" w:rsidRDefault="00FD7E24" w:rsidP="007E505D">
      <w:pPr>
        <w:pStyle w:val="afffffffffffffff"/>
        <w:ind w:firstLine="0"/>
        <w:rPr>
          <w:b/>
          <w:u w:val="none"/>
        </w:rPr>
      </w:pPr>
      <w:bookmarkStart w:id="314" w:name="_Toc520969311"/>
      <w:bookmarkStart w:id="315" w:name="_Toc527706890"/>
      <w:r w:rsidRPr="0099189B">
        <w:rPr>
          <w:b/>
          <w:u w:val="none"/>
        </w:rPr>
        <w:t>Таблица 1.</w:t>
      </w:r>
      <w:r w:rsidR="003E5762" w:rsidRPr="0099189B">
        <w:rPr>
          <w:b/>
          <w:u w:val="none"/>
        </w:rPr>
        <w:t>10.1</w:t>
      </w:r>
      <w:r w:rsidR="00C25060" w:rsidRPr="0099189B">
        <w:rPr>
          <w:b/>
          <w:u w:val="none"/>
        </w:rPr>
        <w:t xml:space="preserve"> – Основные технико-экономические показатели деятельности</w:t>
      </w:r>
      <w:bookmarkEnd w:id="314"/>
      <w:r w:rsidR="00F36754" w:rsidRPr="0099189B">
        <w:rPr>
          <w:b/>
          <w:u w:val="none"/>
        </w:rPr>
        <w:t>ПМУП «УТВС»</w:t>
      </w:r>
      <w:bookmarkEnd w:id="315"/>
    </w:p>
    <w:tbl>
      <w:tblPr>
        <w:tblW w:w="5000" w:type="pct"/>
        <w:tblBorders>
          <w:top w:val="single" w:sz="4" w:space="0" w:color="auto"/>
          <w:left w:val="single" w:sz="4" w:space="0" w:color="auto"/>
          <w:bottom w:val="single" w:sz="4" w:space="0" w:color="auto"/>
          <w:right w:val="single" w:sz="4" w:space="0" w:color="auto"/>
        </w:tblBorders>
        <w:tblLook w:val="0000"/>
      </w:tblPr>
      <w:tblGrid>
        <w:gridCol w:w="6057"/>
        <w:gridCol w:w="1891"/>
        <w:gridCol w:w="1623"/>
      </w:tblGrid>
      <w:tr w:rsidR="00A81958" w:rsidRPr="0099189B" w:rsidTr="00E3227B">
        <w:trPr>
          <w:trHeight w:val="20"/>
        </w:trPr>
        <w:tc>
          <w:tcPr>
            <w:tcW w:w="3164" w:type="pct"/>
            <w:vMerge w:val="restart"/>
            <w:tcBorders>
              <w:top w:val="single" w:sz="4" w:space="0" w:color="auto"/>
              <w:right w:val="single" w:sz="4" w:space="0" w:color="auto"/>
            </w:tcBorders>
            <w:shd w:val="clear" w:color="auto" w:fill="D9D9D9" w:themeFill="background1" w:themeFillShade="D9"/>
            <w:vAlign w:val="center"/>
          </w:tcPr>
          <w:p w:rsidR="00A81958" w:rsidRPr="0099189B" w:rsidRDefault="00A81958" w:rsidP="00A81958">
            <w:pPr>
              <w:pStyle w:val="1fffb"/>
            </w:pPr>
            <w:r w:rsidRPr="0099189B">
              <w:t>Наименование показателя</w:t>
            </w:r>
          </w:p>
        </w:tc>
        <w:tc>
          <w:tcPr>
            <w:tcW w:w="1836" w:type="pct"/>
            <w:gridSpan w:val="2"/>
            <w:tcBorders>
              <w:top w:val="single" w:sz="4" w:space="0" w:color="auto"/>
              <w:bottom w:val="single" w:sz="4" w:space="0" w:color="auto"/>
            </w:tcBorders>
            <w:shd w:val="clear" w:color="auto" w:fill="D9D9D9" w:themeFill="background1" w:themeFillShade="D9"/>
            <w:vAlign w:val="center"/>
          </w:tcPr>
          <w:p w:rsidR="00A81958" w:rsidRPr="0099189B" w:rsidRDefault="00A81958" w:rsidP="00A81958">
            <w:pPr>
              <w:pStyle w:val="1fffb"/>
              <w:rPr>
                <w:rFonts w:ascii="Times New Roman CYR" w:hAnsi="Times New Roman CYR" w:cs="Times New Roman CYR"/>
                <w:sz w:val="24"/>
                <w:szCs w:val="24"/>
              </w:rPr>
            </w:pPr>
            <w:r w:rsidRPr="0099189B">
              <w:t>Наименование снабжающей (теплосетевой) организации</w:t>
            </w:r>
          </w:p>
        </w:tc>
      </w:tr>
      <w:tr w:rsidR="00A81958" w:rsidRPr="0099189B" w:rsidTr="00A81958">
        <w:trPr>
          <w:trHeight w:val="20"/>
        </w:trPr>
        <w:tc>
          <w:tcPr>
            <w:tcW w:w="3164" w:type="pct"/>
            <w:vMerge/>
            <w:tcBorders>
              <w:bottom w:val="single" w:sz="4" w:space="0" w:color="auto"/>
              <w:right w:val="single" w:sz="4" w:space="0" w:color="auto"/>
            </w:tcBorders>
            <w:shd w:val="clear" w:color="auto" w:fill="D9D9D9" w:themeFill="background1" w:themeFillShade="D9"/>
            <w:vAlign w:val="center"/>
          </w:tcPr>
          <w:p w:rsidR="00A81958" w:rsidRPr="0099189B" w:rsidRDefault="00A81958" w:rsidP="00A81958">
            <w:pPr>
              <w:pStyle w:val="1fffb"/>
            </w:pPr>
          </w:p>
        </w:tc>
        <w:tc>
          <w:tcPr>
            <w:tcW w:w="9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1958" w:rsidRPr="0099189B" w:rsidRDefault="00A81958" w:rsidP="00A81958">
            <w:pPr>
              <w:pStyle w:val="1fffb"/>
            </w:pPr>
            <w:r w:rsidRPr="0099189B">
              <w:t>ПМУП «УТВС»</w:t>
            </w:r>
          </w:p>
          <w:p w:rsidR="00A81958" w:rsidRPr="0099189B" w:rsidRDefault="00A81958" w:rsidP="00A81958">
            <w:pPr>
              <w:pStyle w:val="1fffb"/>
            </w:pPr>
            <w:r w:rsidRPr="0099189B">
              <w:t>котельная п.Сингапай</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1958" w:rsidRPr="0099189B" w:rsidRDefault="00A81958" w:rsidP="00A81958">
            <w:pPr>
              <w:pStyle w:val="1fffb"/>
            </w:pPr>
            <w:r w:rsidRPr="0099189B">
              <w:t>ПМУП «УТВС»</w:t>
            </w:r>
          </w:p>
          <w:p w:rsidR="00A81958" w:rsidRPr="0099189B" w:rsidRDefault="00A81958" w:rsidP="00A81958">
            <w:pPr>
              <w:pStyle w:val="1fffb"/>
            </w:pPr>
            <w:r w:rsidRPr="0099189B">
              <w:t>котельная с.Чеускино</w:t>
            </w:r>
          </w:p>
        </w:tc>
      </w:tr>
      <w:tr w:rsidR="00E3227B" w:rsidRPr="0099189B" w:rsidTr="00A81958">
        <w:trPr>
          <w:trHeight w:val="20"/>
        </w:trPr>
        <w:tc>
          <w:tcPr>
            <w:tcW w:w="3164" w:type="pct"/>
            <w:tcBorders>
              <w:top w:val="single" w:sz="4" w:space="0" w:color="auto"/>
              <w:bottom w:val="single" w:sz="4" w:space="0" w:color="auto"/>
              <w:right w:val="single" w:sz="4" w:space="0" w:color="auto"/>
            </w:tcBorders>
            <w:vAlign w:val="center"/>
          </w:tcPr>
          <w:p w:rsidR="00E3227B" w:rsidRPr="0099189B" w:rsidRDefault="00E3227B" w:rsidP="00E3227B">
            <w:pPr>
              <w:pStyle w:val="1fffb"/>
            </w:pPr>
            <w:r w:rsidRPr="0099189B">
              <w:t>Отпуск тепловой энергии, поставляемой с коллекторов источника тепловой энергии, тыс. Гкал, всего, в том числе:</w:t>
            </w:r>
          </w:p>
        </w:tc>
        <w:tc>
          <w:tcPr>
            <w:tcW w:w="988"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pPr>
            <w:r>
              <w:rPr>
                <w:rFonts w:cs="Times New Roman"/>
                <w:szCs w:val="20"/>
              </w:rPr>
              <w:t>34,6</w:t>
            </w:r>
          </w:p>
        </w:tc>
        <w:tc>
          <w:tcPr>
            <w:tcW w:w="848"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pPr>
            <w:r>
              <w:rPr>
                <w:rFonts w:cs="Times New Roman"/>
                <w:szCs w:val="20"/>
              </w:rPr>
              <w:t>8,1</w:t>
            </w:r>
          </w:p>
        </w:tc>
      </w:tr>
      <w:tr w:rsidR="00E3227B" w:rsidRPr="0099189B" w:rsidTr="00A81958">
        <w:trPr>
          <w:trHeight w:val="20"/>
        </w:trPr>
        <w:tc>
          <w:tcPr>
            <w:tcW w:w="3164" w:type="pct"/>
            <w:tcBorders>
              <w:top w:val="single" w:sz="4" w:space="0" w:color="auto"/>
              <w:bottom w:val="single" w:sz="4" w:space="0" w:color="auto"/>
              <w:right w:val="single" w:sz="4" w:space="0" w:color="auto"/>
            </w:tcBorders>
            <w:vAlign w:val="center"/>
          </w:tcPr>
          <w:p w:rsidR="00E3227B" w:rsidRPr="0099189B" w:rsidRDefault="00E3227B" w:rsidP="00E3227B">
            <w:pPr>
              <w:pStyle w:val="1fffb"/>
            </w:pPr>
            <w:r w:rsidRPr="0099189B">
              <w:t>С коллекторов источника непосредственно потребителям, тыс. Гкал</w:t>
            </w:r>
          </w:p>
        </w:tc>
        <w:tc>
          <w:tcPr>
            <w:tcW w:w="988" w:type="pct"/>
            <w:tcBorders>
              <w:top w:val="single" w:sz="4" w:space="0" w:color="auto"/>
              <w:left w:val="single" w:sz="4" w:space="0" w:color="auto"/>
              <w:bottom w:val="single" w:sz="4" w:space="0" w:color="auto"/>
            </w:tcBorders>
            <w:vAlign w:val="center"/>
          </w:tcPr>
          <w:p w:rsidR="00E3227B" w:rsidRPr="0099189B" w:rsidRDefault="00E3227B" w:rsidP="00E3227B">
            <w:pPr>
              <w:pStyle w:val="1fffb"/>
            </w:pPr>
            <w:r>
              <w:rPr>
                <w:rFonts w:cs="Times New Roman"/>
                <w:szCs w:val="20"/>
              </w:rPr>
              <w:t>0</w:t>
            </w:r>
          </w:p>
        </w:tc>
        <w:tc>
          <w:tcPr>
            <w:tcW w:w="848"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pPr>
            <w:r>
              <w:rPr>
                <w:rFonts w:cs="Times New Roman"/>
                <w:szCs w:val="20"/>
              </w:rPr>
              <w:t>0</w:t>
            </w:r>
          </w:p>
        </w:tc>
      </w:tr>
      <w:tr w:rsidR="00E3227B" w:rsidRPr="0099189B" w:rsidTr="00A81958">
        <w:trPr>
          <w:trHeight w:val="20"/>
        </w:trPr>
        <w:tc>
          <w:tcPr>
            <w:tcW w:w="3164" w:type="pct"/>
            <w:tcBorders>
              <w:top w:val="single" w:sz="4" w:space="0" w:color="auto"/>
              <w:bottom w:val="single" w:sz="4" w:space="0" w:color="auto"/>
              <w:right w:val="single" w:sz="4" w:space="0" w:color="auto"/>
            </w:tcBorders>
            <w:vAlign w:val="center"/>
          </w:tcPr>
          <w:p w:rsidR="00E3227B" w:rsidRPr="0099189B" w:rsidRDefault="00E3227B" w:rsidP="00E3227B">
            <w:pPr>
              <w:pStyle w:val="1fffb"/>
            </w:pPr>
            <w:r w:rsidRPr="0099189B">
              <w:t>в паре, тыс. Гкал</w:t>
            </w:r>
          </w:p>
        </w:tc>
        <w:tc>
          <w:tcPr>
            <w:tcW w:w="988"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pPr>
            <w:r>
              <w:rPr>
                <w:rFonts w:cs="Times New Roman"/>
                <w:szCs w:val="20"/>
              </w:rPr>
              <w:t>0</w:t>
            </w:r>
          </w:p>
        </w:tc>
        <w:tc>
          <w:tcPr>
            <w:tcW w:w="848"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pPr>
            <w:r>
              <w:rPr>
                <w:rFonts w:cs="Times New Roman"/>
                <w:szCs w:val="20"/>
              </w:rPr>
              <w:t>0</w:t>
            </w:r>
          </w:p>
        </w:tc>
      </w:tr>
      <w:tr w:rsidR="00E3227B" w:rsidRPr="0099189B" w:rsidTr="00A81958">
        <w:trPr>
          <w:trHeight w:val="20"/>
        </w:trPr>
        <w:tc>
          <w:tcPr>
            <w:tcW w:w="3164" w:type="pct"/>
            <w:tcBorders>
              <w:top w:val="single" w:sz="4" w:space="0" w:color="auto"/>
              <w:bottom w:val="single" w:sz="4" w:space="0" w:color="auto"/>
              <w:right w:val="single" w:sz="4" w:space="0" w:color="auto"/>
            </w:tcBorders>
            <w:vAlign w:val="center"/>
          </w:tcPr>
          <w:p w:rsidR="00E3227B" w:rsidRPr="0099189B" w:rsidRDefault="00E3227B" w:rsidP="00E3227B">
            <w:pPr>
              <w:pStyle w:val="1fffb"/>
            </w:pPr>
            <w:r w:rsidRPr="0099189B">
              <w:t>в горячей воде, тыс. Гкал</w:t>
            </w:r>
          </w:p>
        </w:tc>
        <w:tc>
          <w:tcPr>
            <w:tcW w:w="988"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pPr>
            <w:r>
              <w:rPr>
                <w:rFonts w:cs="Times New Roman"/>
                <w:szCs w:val="20"/>
              </w:rPr>
              <w:t>0</w:t>
            </w:r>
          </w:p>
        </w:tc>
        <w:tc>
          <w:tcPr>
            <w:tcW w:w="848"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pPr>
            <w:r>
              <w:rPr>
                <w:rFonts w:cs="Times New Roman"/>
                <w:szCs w:val="20"/>
              </w:rPr>
              <w:t>0</w:t>
            </w:r>
          </w:p>
        </w:tc>
      </w:tr>
      <w:tr w:rsidR="00E3227B" w:rsidRPr="0099189B" w:rsidTr="00A81958">
        <w:trPr>
          <w:trHeight w:val="20"/>
        </w:trPr>
        <w:tc>
          <w:tcPr>
            <w:tcW w:w="3164" w:type="pct"/>
            <w:tcBorders>
              <w:top w:val="single" w:sz="4" w:space="0" w:color="auto"/>
              <w:bottom w:val="single" w:sz="4" w:space="0" w:color="auto"/>
              <w:right w:val="single" w:sz="4" w:space="0" w:color="auto"/>
            </w:tcBorders>
            <w:vAlign w:val="center"/>
          </w:tcPr>
          <w:p w:rsidR="00E3227B" w:rsidRPr="0099189B" w:rsidRDefault="00E3227B" w:rsidP="00E3227B">
            <w:pPr>
              <w:pStyle w:val="1fffb"/>
            </w:pPr>
            <w:r w:rsidRPr="0099189B">
              <w:t>С коллекторов источника в тепловые сети, тыс. Гкал</w:t>
            </w:r>
          </w:p>
        </w:tc>
        <w:tc>
          <w:tcPr>
            <w:tcW w:w="988"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pPr>
            <w:r>
              <w:rPr>
                <w:rFonts w:cs="Times New Roman"/>
                <w:szCs w:val="20"/>
              </w:rPr>
              <w:t>34,6</w:t>
            </w:r>
          </w:p>
        </w:tc>
        <w:tc>
          <w:tcPr>
            <w:tcW w:w="848"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pPr>
            <w:r>
              <w:rPr>
                <w:rFonts w:cs="Times New Roman"/>
                <w:szCs w:val="20"/>
              </w:rPr>
              <w:t>8,1</w:t>
            </w:r>
          </w:p>
        </w:tc>
      </w:tr>
      <w:tr w:rsidR="00E3227B" w:rsidRPr="0099189B" w:rsidTr="00A81958">
        <w:trPr>
          <w:trHeight w:val="20"/>
        </w:trPr>
        <w:tc>
          <w:tcPr>
            <w:tcW w:w="3164" w:type="pct"/>
            <w:tcBorders>
              <w:top w:val="single" w:sz="4" w:space="0" w:color="auto"/>
              <w:bottom w:val="single" w:sz="4" w:space="0" w:color="auto"/>
              <w:right w:val="single" w:sz="4" w:space="0" w:color="auto"/>
            </w:tcBorders>
            <w:vAlign w:val="center"/>
          </w:tcPr>
          <w:p w:rsidR="00E3227B" w:rsidRPr="0099189B" w:rsidRDefault="00E3227B" w:rsidP="00E3227B">
            <w:pPr>
              <w:pStyle w:val="1fffb"/>
            </w:pPr>
            <w:r w:rsidRPr="0099189B">
              <w:t>в паре, тыс. Гкал</w:t>
            </w:r>
          </w:p>
        </w:tc>
        <w:tc>
          <w:tcPr>
            <w:tcW w:w="988"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pPr>
            <w:r>
              <w:rPr>
                <w:rFonts w:cs="Times New Roman"/>
                <w:szCs w:val="20"/>
              </w:rPr>
              <w:t>0</w:t>
            </w:r>
          </w:p>
        </w:tc>
        <w:tc>
          <w:tcPr>
            <w:tcW w:w="848"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pPr>
            <w:r>
              <w:rPr>
                <w:rFonts w:cs="Times New Roman"/>
                <w:szCs w:val="20"/>
              </w:rPr>
              <w:t>0</w:t>
            </w:r>
          </w:p>
        </w:tc>
      </w:tr>
      <w:tr w:rsidR="00E3227B" w:rsidRPr="0099189B" w:rsidTr="00A81958">
        <w:trPr>
          <w:trHeight w:val="20"/>
        </w:trPr>
        <w:tc>
          <w:tcPr>
            <w:tcW w:w="3164" w:type="pct"/>
            <w:tcBorders>
              <w:top w:val="single" w:sz="4" w:space="0" w:color="auto"/>
              <w:bottom w:val="single" w:sz="4" w:space="0" w:color="auto"/>
              <w:right w:val="single" w:sz="4" w:space="0" w:color="auto"/>
            </w:tcBorders>
            <w:vAlign w:val="center"/>
          </w:tcPr>
          <w:p w:rsidR="00E3227B" w:rsidRPr="0099189B" w:rsidRDefault="00E3227B" w:rsidP="00E3227B">
            <w:pPr>
              <w:pStyle w:val="1fffb"/>
            </w:pPr>
            <w:r w:rsidRPr="0099189B">
              <w:t>в горячей воде, тыс. Гкал</w:t>
            </w:r>
          </w:p>
        </w:tc>
        <w:tc>
          <w:tcPr>
            <w:tcW w:w="988"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pPr>
            <w:r>
              <w:rPr>
                <w:rFonts w:cs="Times New Roman"/>
                <w:szCs w:val="20"/>
              </w:rPr>
              <w:t>34,6</w:t>
            </w:r>
          </w:p>
        </w:tc>
        <w:tc>
          <w:tcPr>
            <w:tcW w:w="848" w:type="pct"/>
            <w:tcBorders>
              <w:top w:val="single" w:sz="4" w:space="0" w:color="auto"/>
              <w:left w:val="single" w:sz="4" w:space="0" w:color="auto"/>
              <w:bottom w:val="single" w:sz="4" w:space="0" w:color="auto"/>
              <w:right w:val="single" w:sz="4" w:space="0" w:color="auto"/>
            </w:tcBorders>
            <w:vAlign w:val="center"/>
          </w:tcPr>
          <w:p w:rsidR="00E3227B" w:rsidRPr="0099189B" w:rsidRDefault="00E3227B" w:rsidP="00E3227B">
            <w:pPr>
              <w:pStyle w:val="1fffb"/>
            </w:pPr>
            <w:r>
              <w:rPr>
                <w:rFonts w:cs="Times New Roman"/>
                <w:szCs w:val="20"/>
              </w:rPr>
              <w:t>8,1</w:t>
            </w:r>
          </w:p>
        </w:tc>
      </w:tr>
      <w:tr w:rsidR="00A81958" w:rsidRPr="0099189B" w:rsidTr="00A81958">
        <w:trPr>
          <w:trHeight w:val="20"/>
        </w:trPr>
        <w:tc>
          <w:tcPr>
            <w:tcW w:w="3164" w:type="pct"/>
            <w:tcBorders>
              <w:top w:val="single" w:sz="4" w:space="0" w:color="auto"/>
              <w:bottom w:val="single" w:sz="4" w:space="0" w:color="auto"/>
              <w:right w:val="single" w:sz="4" w:space="0" w:color="auto"/>
            </w:tcBorders>
            <w:vAlign w:val="center"/>
          </w:tcPr>
          <w:p w:rsidR="00A81958" w:rsidRPr="0099189B" w:rsidRDefault="00A81958" w:rsidP="00A81958">
            <w:pPr>
              <w:pStyle w:val="1fffb"/>
            </w:pPr>
            <w:r w:rsidRPr="0099189B">
              <w:t>Операционные (подконтрольные) расходы, тыс. руб.</w:t>
            </w:r>
          </w:p>
        </w:tc>
        <w:tc>
          <w:tcPr>
            <w:tcW w:w="988" w:type="pct"/>
            <w:tcBorders>
              <w:top w:val="single" w:sz="4" w:space="0" w:color="auto"/>
              <w:left w:val="single" w:sz="4" w:space="0" w:color="auto"/>
              <w:bottom w:val="single" w:sz="4" w:space="0" w:color="auto"/>
              <w:right w:val="single" w:sz="4" w:space="0" w:color="auto"/>
            </w:tcBorders>
            <w:vAlign w:val="center"/>
          </w:tcPr>
          <w:p w:rsidR="00A81958" w:rsidRPr="0099189B" w:rsidRDefault="00A81958" w:rsidP="00A81958">
            <w:pPr>
              <w:pStyle w:val="1fffb"/>
            </w:pPr>
          </w:p>
        </w:tc>
        <w:tc>
          <w:tcPr>
            <w:tcW w:w="848" w:type="pct"/>
            <w:tcBorders>
              <w:top w:val="single" w:sz="4" w:space="0" w:color="auto"/>
              <w:left w:val="single" w:sz="4" w:space="0" w:color="auto"/>
              <w:bottom w:val="single" w:sz="4" w:space="0" w:color="auto"/>
              <w:right w:val="single" w:sz="4" w:space="0" w:color="auto"/>
            </w:tcBorders>
            <w:vAlign w:val="center"/>
          </w:tcPr>
          <w:p w:rsidR="00A81958" w:rsidRPr="0099189B" w:rsidRDefault="00A81958" w:rsidP="00A81958">
            <w:pPr>
              <w:pStyle w:val="1fffb"/>
            </w:pPr>
          </w:p>
        </w:tc>
      </w:tr>
      <w:tr w:rsidR="00A81958" w:rsidRPr="0099189B" w:rsidTr="00A81958">
        <w:trPr>
          <w:trHeight w:val="20"/>
        </w:trPr>
        <w:tc>
          <w:tcPr>
            <w:tcW w:w="3164" w:type="pct"/>
            <w:tcBorders>
              <w:top w:val="single" w:sz="4" w:space="0" w:color="auto"/>
              <w:left w:val="single" w:sz="4" w:space="0" w:color="auto"/>
              <w:bottom w:val="single" w:sz="4" w:space="0" w:color="auto"/>
              <w:right w:val="single" w:sz="4" w:space="0" w:color="auto"/>
            </w:tcBorders>
            <w:vAlign w:val="center"/>
          </w:tcPr>
          <w:p w:rsidR="00A81958" w:rsidRPr="0099189B" w:rsidRDefault="00A81958" w:rsidP="00A81958">
            <w:pPr>
              <w:pStyle w:val="1fffb"/>
            </w:pPr>
            <w:r w:rsidRPr="0099189B">
              <w:t>Неподконтрольные расходы, тыс. руб.</w:t>
            </w:r>
          </w:p>
        </w:tc>
        <w:tc>
          <w:tcPr>
            <w:tcW w:w="988" w:type="pct"/>
            <w:tcBorders>
              <w:top w:val="single" w:sz="4" w:space="0" w:color="auto"/>
              <w:left w:val="single" w:sz="4" w:space="0" w:color="auto"/>
              <w:bottom w:val="single" w:sz="4" w:space="0" w:color="auto"/>
              <w:right w:val="single" w:sz="4" w:space="0" w:color="auto"/>
            </w:tcBorders>
            <w:vAlign w:val="center"/>
          </w:tcPr>
          <w:p w:rsidR="00A81958" w:rsidRPr="0099189B" w:rsidRDefault="00A81958" w:rsidP="00A81958">
            <w:pPr>
              <w:pStyle w:val="1fffb"/>
            </w:pPr>
          </w:p>
        </w:tc>
        <w:tc>
          <w:tcPr>
            <w:tcW w:w="848" w:type="pct"/>
            <w:tcBorders>
              <w:top w:val="single" w:sz="4" w:space="0" w:color="auto"/>
              <w:left w:val="single" w:sz="4" w:space="0" w:color="auto"/>
              <w:bottom w:val="single" w:sz="4" w:space="0" w:color="auto"/>
              <w:right w:val="single" w:sz="4" w:space="0" w:color="auto"/>
            </w:tcBorders>
            <w:vAlign w:val="center"/>
          </w:tcPr>
          <w:p w:rsidR="00A81958" w:rsidRPr="0099189B" w:rsidRDefault="00A81958" w:rsidP="00A81958">
            <w:pPr>
              <w:pStyle w:val="1fffb"/>
            </w:pPr>
          </w:p>
        </w:tc>
      </w:tr>
      <w:tr w:rsidR="00A81958" w:rsidRPr="0099189B" w:rsidTr="00A81958">
        <w:trPr>
          <w:trHeight w:val="20"/>
        </w:trPr>
        <w:tc>
          <w:tcPr>
            <w:tcW w:w="3164" w:type="pct"/>
            <w:tcBorders>
              <w:top w:val="single" w:sz="4" w:space="0" w:color="auto"/>
              <w:left w:val="single" w:sz="4" w:space="0" w:color="auto"/>
              <w:bottom w:val="single" w:sz="4" w:space="0" w:color="auto"/>
              <w:right w:val="single" w:sz="4" w:space="0" w:color="auto"/>
            </w:tcBorders>
            <w:vAlign w:val="center"/>
          </w:tcPr>
          <w:p w:rsidR="00A81958" w:rsidRPr="0099189B" w:rsidRDefault="00A81958" w:rsidP="00A81958">
            <w:pPr>
              <w:pStyle w:val="1fffb"/>
            </w:pPr>
            <w:r w:rsidRPr="0099189B">
              <w:t>Расходы на приобретение (производство) энергетических ресурсов, холодной воды и теплоносителя, тыс. руб.</w:t>
            </w:r>
          </w:p>
        </w:tc>
        <w:tc>
          <w:tcPr>
            <w:tcW w:w="988" w:type="pct"/>
            <w:tcBorders>
              <w:top w:val="single" w:sz="4" w:space="0" w:color="auto"/>
              <w:left w:val="single" w:sz="4" w:space="0" w:color="auto"/>
              <w:bottom w:val="single" w:sz="4" w:space="0" w:color="auto"/>
              <w:right w:val="single" w:sz="4" w:space="0" w:color="auto"/>
            </w:tcBorders>
            <w:vAlign w:val="center"/>
          </w:tcPr>
          <w:p w:rsidR="00A81958" w:rsidRPr="0099189B" w:rsidRDefault="00A81958" w:rsidP="00A81958">
            <w:pPr>
              <w:pStyle w:val="1fffb"/>
            </w:pPr>
          </w:p>
        </w:tc>
        <w:tc>
          <w:tcPr>
            <w:tcW w:w="848" w:type="pct"/>
            <w:tcBorders>
              <w:top w:val="single" w:sz="4" w:space="0" w:color="auto"/>
              <w:left w:val="single" w:sz="4" w:space="0" w:color="auto"/>
              <w:bottom w:val="single" w:sz="4" w:space="0" w:color="auto"/>
              <w:right w:val="single" w:sz="4" w:space="0" w:color="auto"/>
            </w:tcBorders>
            <w:vAlign w:val="center"/>
          </w:tcPr>
          <w:p w:rsidR="00A81958" w:rsidRPr="0099189B" w:rsidRDefault="00A81958" w:rsidP="00A81958">
            <w:pPr>
              <w:pStyle w:val="1fffb"/>
            </w:pPr>
          </w:p>
        </w:tc>
      </w:tr>
      <w:tr w:rsidR="00A81958" w:rsidRPr="0099189B" w:rsidTr="00A81958">
        <w:trPr>
          <w:trHeight w:val="20"/>
        </w:trPr>
        <w:tc>
          <w:tcPr>
            <w:tcW w:w="3164" w:type="pct"/>
            <w:tcBorders>
              <w:top w:val="single" w:sz="4" w:space="0" w:color="auto"/>
              <w:left w:val="single" w:sz="4" w:space="0" w:color="auto"/>
              <w:bottom w:val="single" w:sz="4" w:space="0" w:color="auto"/>
              <w:right w:val="single" w:sz="4" w:space="0" w:color="auto"/>
            </w:tcBorders>
            <w:vAlign w:val="center"/>
          </w:tcPr>
          <w:p w:rsidR="00A81958" w:rsidRPr="0099189B" w:rsidRDefault="00A81958" w:rsidP="00A81958">
            <w:pPr>
              <w:pStyle w:val="1fffb"/>
            </w:pPr>
            <w:r w:rsidRPr="0099189B">
              <w:t>Прибыль, тыс. руб.</w:t>
            </w:r>
          </w:p>
        </w:tc>
        <w:tc>
          <w:tcPr>
            <w:tcW w:w="988" w:type="pct"/>
            <w:tcBorders>
              <w:top w:val="single" w:sz="4" w:space="0" w:color="auto"/>
              <w:left w:val="single" w:sz="4" w:space="0" w:color="auto"/>
              <w:bottom w:val="single" w:sz="4" w:space="0" w:color="auto"/>
              <w:right w:val="single" w:sz="4" w:space="0" w:color="auto"/>
            </w:tcBorders>
            <w:vAlign w:val="center"/>
          </w:tcPr>
          <w:p w:rsidR="00A81958" w:rsidRPr="0099189B" w:rsidRDefault="00A81958" w:rsidP="00A81958">
            <w:pPr>
              <w:pStyle w:val="1fffb"/>
            </w:pPr>
          </w:p>
        </w:tc>
        <w:tc>
          <w:tcPr>
            <w:tcW w:w="848" w:type="pct"/>
            <w:tcBorders>
              <w:top w:val="single" w:sz="4" w:space="0" w:color="auto"/>
              <w:left w:val="single" w:sz="4" w:space="0" w:color="auto"/>
              <w:bottom w:val="single" w:sz="4" w:space="0" w:color="auto"/>
              <w:right w:val="single" w:sz="4" w:space="0" w:color="auto"/>
            </w:tcBorders>
            <w:vAlign w:val="center"/>
          </w:tcPr>
          <w:p w:rsidR="00A81958" w:rsidRPr="0099189B" w:rsidRDefault="00A81958" w:rsidP="00A81958">
            <w:pPr>
              <w:pStyle w:val="1fffb"/>
            </w:pPr>
          </w:p>
        </w:tc>
      </w:tr>
      <w:tr w:rsidR="00A81958" w:rsidRPr="0099189B" w:rsidTr="00A81958">
        <w:trPr>
          <w:trHeight w:val="20"/>
        </w:trPr>
        <w:tc>
          <w:tcPr>
            <w:tcW w:w="3164" w:type="pct"/>
            <w:tcBorders>
              <w:top w:val="single" w:sz="4" w:space="0" w:color="auto"/>
              <w:left w:val="single" w:sz="4" w:space="0" w:color="auto"/>
              <w:bottom w:val="single" w:sz="4" w:space="0" w:color="auto"/>
              <w:right w:val="single" w:sz="4" w:space="0" w:color="auto"/>
            </w:tcBorders>
            <w:vAlign w:val="center"/>
          </w:tcPr>
          <w:p w:rsidR="00A81958" w:rsidRPr="0099189B" w:rsidRDefault="00A81958" w:rsidP="00A81958">
            <w:pPr>
              <w:pStyle w:val="1fffb"/>
            </w:pPr>
            <w:r w:rsidRPr="0099189B">
              <w:t>ИТОГО необходимая валовая выручка, тыс. руб.</w:t>
            </w:r>
          </w:p>
        </w:tc>
        <w:tc>
          <w:tcPr>
            <w:tcW w:w="988" w:type="pct"/>
            <w:tcBorders>
              <w:top w:val="single" w:sz="4" w:space="0" w:color="auto"/>
              <w:left w:val="single" w:sz="4" w:space="0" w:color="auto"/>
              <w:bottom w:val="single" w:sz="4" w:space="0" w:color="auto"/>
              <w:right w:val="single" w:sz="4" w:space="0" w:color="auto"/>
            </w:tcBorders>
            <w:vAlign w:val="center"/>
          </w:tcPr>
          <w:p w:rsidR="00A81958" w:rsidRPr="0099189B" w:rsidRDefault="00A81958" w:rsidP="00A81958">
            <w:pPr>
              <w:pStyle w:val="1fffb"/>
            </w:pPr>
          </w:p>
        </w:tc>
        <w:tc>
          <w:tcPr>
            <w:tcW w:w="848" w:type="pct"/>
            <w:tcBorders>
              <w:top w:val="single" w:sz="4" w:space="0" w:color="auto"/>
              <w:left w:val="single" w:sz="4" w:space="0" w:color="auto"/>
              <w:bottom w:val="single" w:sz="4" w:space="0" w:color="auto"/>
              <w:right w:val="single" w:sz="4" w:space="0" w:color="auto"/>
            </w:tcBorders>
            <w:vAlign w:val="center"/>
          </w:tcPr>
          <w:p w:rsidR="00A81958" w:rsidRPr="0099189B" w:rsidRDefault="00A81958" w:rsidP="00A81958">
            <w:pPr>
              <w:pStyle w:val="1fffb"/>
            </w:pPr>
          </w:p>
        </w:tc>
      </w:tr>
    </w:tbl>
    <w:p w:rsidR="00C25060" w:rsidRPr="0099189B" w:rsidRDefault="00C25060" w:rsidP="00C25060">
      <w:pPr>
        <w:spacing w:after="120"/>
        <w:ind w:firstLine="709"/>
        <w:rPr>
          <w:rFonts w:ascii="Times New Roman" w:eastAsia="Calibri" w:hAnsi="Times New Roman" w:cs="Times New Roman"/>
          <w:szCs w:val="24"/>
        </w:rPr>
      </w:pPr>
    </w:p>
    <w:p w:rsidR="00D12AE3" w:rsidRDefault="00D12AE3">
      <w:pPr>
        <w:rPr>
          <w:rFonts w:ascii="Times New Roman" w:eastAsia="Times New Roman" w:hAnsi="Times New Roman" w:cs="Times New Roman"/>
          <w:b/>
          <w:smallCaps/>
          <w:sz w:val="28"/>
          <w:szCs w:val="36"/>
          <w:lang w:eastAsia="en-US" w:bidi="en-US"/>
        </w:rPr>
      </w:pPr>
      <w:r>
        <w:br w:type="page"/>
      </w:r>
    </w:p>
    <w:p w:rsidR="00C25060" w:rsidRPr="0099189B" w:rsidRDefault="00C25060" w:rsidP="00AD6FC2">
      <w:pPr>
        <w:pStyle w:val="19"/>
        <w:rPr>
          <w:spacing w:val="0"/>
        </w:rPr>
      </w:pPr>
      <w:bookmarkStart w:id="316" w:name="_Toc78674757"/>
      <w:bookmarkStart w:id="317" w:name="_Toc84970994"/>
      <w:bookmarkStart w:id="318" w:name="_Toc196159620"/>
      <w:r w:rsidRPr="0099189B">
        <w:rPr>
          <w:spacing w:val="0"/>
        </w:rPr>
        <w:lastRenderedPageBreak/>
        <w:t>Цены (тарифы) в сфере теплоснабжения</w:t>
      </w:r>
      <w:bookmarkEnd w:id="316"/>
      <w:bookmarkEnd w:id="317"/>
      <w:bookmarkEnd w:id="318"/>
    </w:p>
    <w:p w:rsidR="00C25060" w:rsidRPr="0099189B" w:rsidRDefault="00C25060" w:rsidP="00B5461F">
      <w:pPr>
        <w:pStyle w:val="11ff3"/>
      </w:pPr>
      <w:bookmarkStart w:id="319" w:name="_Toc430079956"/>
      <w:r w:rsidRPr="0099189B">
        <w:t xml:space="preserve">Исполнительным органом государственной власти, уполномоченным осуществлять государственное регулирование цен (тарифов) на товары (услуги) организаций, осуществляющих регулируемую деятельность (в том числе в сфере теплоснабжения) на территории </w:t>
      </w:r>
      <w:r w:rsidR="004A624E" w:rsidRPr="0099189B">
        <w:t>сельского поселения Сингапай</w:t>
      </w:r>
      <w:r w:rsidR="00E15DA4" w:rsidRPr="0099189B">
        <w:t>является</w:t>
      </w:r>
      <w:r w:rsidR="009772D6" w:rsidRPr="0099189B">
        <w:t xml:space="preserve">Департамент энергетики и тарифов </w:t>
      </w:r>
      <w:r w:rsidR="004A624E" w:rsidRPr="0099189B">
        <w:t>Ханты-Мансийского автономного округа - Югра</w:t>
      </w:r>
      <w:r w:rsidRPr="0099189B">
        <w:t>.</w:t>
      </w:r>
    </w:p>
    <w:p w:rsidR="00C25060" w:rsidRPr="0099189B" w:rsidRDefault="00C25060">
      <w:pPr>
        <w:pStyle w:val="20"/>
        <w:widowControl w:val="0"/>
        <w:numPr>
          <w:ilvl w:val="1"/>
          <w:numId w:val="107"/>
        </w:numPr>
        <w:spacing w:before="240" w:line="240" w:lineRule="auto"/>
        <w:textAlignment w:val="baseline"/>
        <w:rPr>
          <w:rFonts w:cs="Times New Roman"/>
        </w:rPr>
      </w:pPr>
      <w:bookmarkStart w:id="320" w:name="_Toc78674758"/>
      <w:bookmarkStart w:id="321" w:name="_Toc84970995"/>
      <w:bookmarkStart w:id="322" w:name="_Toc196159621"/>
      <w:r w:rsidRPr="0099189B">
        <w:rPr>
          <w:rFonts w:cs="Times New Roman"/>
        </w:rPr>
        <w:t>Утвержденные тарифы на тепловую энергию</w:t>
      </w:r>
      <w:bookmarkEnd w:id="320"/>
      <w:bookmarkEnd w:id="321"/>
      <w:bookmarkEnd w:id="322"/>
    </w:p>
    <w:p w:rsidR="00C25060" w:rsidRPr="0099189B" w:rsidRDefault="00C25060" w:rsidP="00B5461F">
      <w:pPr>
        <w:pStyle w:val="11ff3"/>
      </w:pPr>
      <w:bookmarkStart w:id="323" w:name="_Toc423512190"/>
      <w:bookmarkStart w:id="324" w:name="_Toc430079960"/>
      <w:r w:rsidRPr="0099189B">
        <w:t>Государственное регулирование цен (тарифов) на тепловую энергию (мощность) осуществляется на основе принципов, установленных Федеральным законом №190-ФЗ</w:t>
      </w:r>
      <w:r w:rsidR="006D6813" w:rsidRPr="0099189B">
        <w:t xml:space="preserve"> (ред. от 01.05.</w:t>
      </w:r>
      <w:r w:rsidR="0000451E" w:rsidRPr="0099189B">
        <w:t>2024</w:t>
      </w:r>
      <w:r w:rsidR="006D6813" w:rsidRPr="0099189B">
        <w:t>)</w:t>
      </w:r>
      <w:r w:rsidRPr="0099189B">
        <w:t xml:space="preserve"> «О теплоснабжении» от 27.07.2010 года, в соответствии с основами ценообразования в сфере теплоснабжения, правилами регулирования цен (тарифов) в сфере теплоснабжения, утвержденными Правительством Российской Федерации, иными нормативными правовыми актами и методическими указаниями, утвержденными федеральным органом исполнительной власти в области государственного регулирования тарифов в сфере теплоснабжения. </w:t>
      </w:r>
    </w:p>
    <w:p w:rsidR="00C25060" w:rsidRPr="0099189B" w:rsidRDefault="00C25060" w:rsidP="00B5461F">
      <w:pPr>
        <w:pStyle w:val="11ff3"/>
      </w:pPr>
      <w:r w:rsidRPr="0099189B">
        <w:t xml:space="preserve">Регулирование цен (тарифов) в сфере теплоснабжения осуществляется в соответствии со следующими основными принципами: </w:t>
      </w:r>
    </w:p>
    <w:p w:rsidR="00C25060" w:rsidRPr="0099189B" w:rsidRDefault="00C25060" w:rsidP="00C25060">
      <w:pPr>
        <w:pStyle w:val="113"/>
      </w:pPr>
      <w:r w:rsidRPr="0099189B">
        <w:t xml:space="preserve">обеспечение доступности тепловой энергии (мощности), теплоносителя для потребителей; </w:t>
      </w:r>
    </w:p>
    <w:p w:rsidR="00C25060" w:rsidRPr="0099189B" w:rsidRDefault="00C25060" w:rsidP="00C25060">
      <w:pPr>
        <w:pStyle w:val="113"/>
      </w:pPr>
      <w:r w:rsidRPr="0099189B">
        <w:t xml:space="preserve">обеспечение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 </w:t>
      </w:r>
    </w:p>
    <w:p w:rsidR="00C25060" w:rsidRPr="0099189B" w:rsidRDefault="00C25060" w:rsidP="00C25060">
      <w:pPr>
        <w:pStyle w:val="113"/>
      </w:pPr>
      <w:r w:rsidRPr="0099189B">
        <w:t xml:space="preserve">обеспечение достаточности средств для финансирования мероприятий по надежному функционированию и развитию систем теплоснабжения; </w:t>
      </w:r>
    </w:p>
    <w:p w:rsidR="00C25060" w:rsidRPr="0099189B" w:rsidRDefault="00C25060" w:rsidP="00C25060">
      <w:pPr>
        <w:pStyle w:val="113"/>
      </w:pPr>
      <w:r w:rsidRPr="0099189B">
        <w:t xml:space="preserve">стимулирование повышения экономической и энергетической эффективности при осуществлении деятельности в сфере теплоснабжения; </w:t>
      </w:r>
    </w:p>
    <w:p w:rsidR="00C25060" w:rsidRPr="0099189B" w:rsidRDefault="00C25060" w:rsidP="00C25060">
      <w:pPr>
        <w:pStyle w:val="113"/>
      </w:pPr>
      <w:r w:rsidRPr="0099189B">
        <w:t xml:space="preserve">обеспечение стабильности отношений между теплоснабжающими организациями и потребителями за счет установления долгосрочных тарифов; </w:t>
      </w:r>
    </w:p>
    <w:p w:rsidR="00C25060" w:rsidRPr="0099189B" w:rsidRDefault="00C25060" w:rsidP="00C25060">
      <w:pPr>
        <w:pStyle w:val="113"/>
      </w:pPr>
      <w:r w:rsidRPr="0099189B">
        <w:t xml:space="preserve">обеспечение открытости и доступности для потребителей, в том числе для населения, процесса регулирования цен (тарифов) в сфере теплоснабжения; </w:t>
      </w:r>
    </w:p>
    <w:p w:rsidR="00C25060" w:rsidRPr="0099189B" w:rsidRDefault="00C25060" w:rsidP="00C25060">
      <w:pPr>
        <w:pStyle w:val="113"/>
      </w:pPr>
      <w:r w:rsidRPr="0099189B">
        <w:t xml:space="preserve">создание условий для привлечения инвестиций; </w:t>
      </w:r>
    </w:p>
    <w:p w:rsidR="00C25060" w:rsidRPr="0099189B" w:rsidRDefault="00C25060" w:rsidP="00C25060">
      <w:pPr>
        <w:pStyle w:val="113"/>
      </w:pPr>
      <w:r w:rsidRPr="0099189B">
        <w:lastRenderedPageBreak/>
        <w:t xml:space="preserve">определение размера средств, направляемых на оплату труда, в соответствии с отраслевыми тарифными соглашениями; </w:t>
      </w:r>
    </w:p>
    <w:p w:rsidR="00C25060" w:rsidRPr="0099189B" w:rsidRDefault="00C25060" w:rsidP="00C25060">
      <w:pPr>
        <w:pStyle w:val="113"/>
      </w:pPr>
      <w:r w:rsidRPr="0099189B">
        <w:t xml:space="preserve">обязательный раздельный учет организациями, осуществляющими регулируемые виды деятельности в сфере теплоснабжения, объема производства тепловой энергии, теплоносителя, доходов и расходов, связанных с производством, передачей и со сбытом тепловой энергии, теплоносителя; </w:t>
      </w:r>
    </w:p>
    <w:p w:rsidR="00C25060" w:rsidRPr="0099189B" w:rsidRDefault="00C25060" w:rsidP="00EE2A26">
      <w:pPr>
        <w:pStyle w:val="113"/>
      </w:pPr>
      <w:r w:rsidRPr="0099189B">
        <w:t>контроль за соблюдением требований законодательства об энергосбережении и о повышении энергетической эффективности в целях сокращения потерь энергетических ресу</w:t>
      </w:r>
      <w:r w:rsidR="00EE2A26" w:rsidRPr="0099189B">
        <w:t>рсо</w:t>
      </w:r>
      <w:r w:rsidRPr="0099189B">
        <w:t>в, в том числе требований к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w:t>
      </w:r>
      <w:r w:rsidR="00EE2A26" w:rsidRPr="0099189B">
        <w:t>рсо</w:t>
      </w:r>
      <w:r w:rsidRPr="0099189B">
        <w:t xml:space="preserve">в. </w:t>
      </w:r>
    </w:p>
    <w:p w:rsidR="004677D1" w:rsidRPr="0099189B" w:rsidRDefault="004677D1" w:rsidP="004677D1">
      <w:pPr>
        <w:pStyle w:val="11ff3"/>
      </w:pPr>
      <w:r w:rsidRPr="0099189B">
        <w:t>Согласно пункту 5.5 «Основ ценообразования в сфере теплоснабжения» (в редакции постановления Правительства РФ от 22.10.2012 г. № 1075) цена на тепловую энергию, поставляемую теплоснабжающей организацией с использованием источника тепловой энергии, установленная мощность которого составляет менее 10 Гкал/ч, не подлежит регулированию и определяется соглашением сторон договора теплоснабжения. На основании этого деятельность теплоснабжающей организации с согласия сторон концессионного соглашения с 01.01.</w:t>
      </w:r>
      <w:r w:rsidR="00CC11CF">
        <w:t>2025</w:t>
      </w:r>
      <w:r w:rsidRPr="0099189B">
        <w:t xml:space="preserve"> года не является регулируемой</w:t>
      </w:r>
    </w:p>
    <w:p w:rsidR="007C5495" w:rsidRDefault="007C5495" w:rsidP="00076E90">
      <w:pPr>
        <w:pStyle w:val="11ff3"/>
      </w:pPr>
      <w:r w:rsidRPr="0099189B">
        <w:t xml:space="preserve">Согласно </w:t>
      </w:r>
      <w:r w:rsidR="00076E90" w:rsidRPr="0099189B">
        <w:t>Региональной службы по тарифам Ханты-Мансийского автономного округа – Югры от 10 декабря 2024 года № 105-нп</w:t>
      </w:r>
      <w:r w:rsidR="002645B9" w:rsidRPr="0099189B">
        <w:t xml:space="preserve"> «</w:t>
      </w:r>
      <w:r w:rsidR="00076E90" w:rsidRPr="0099189B">
        <w:t>Об установлении тарифов на тепловую энергию (мощность), поставляемую теплоснабжающими организациями потребителям, и о внесении изменений в приказ Региональной службы по тарифам Ханты-Мансийского автономного округа – Югры от 28 ноября 2023 года № 69-нп «Об установлении тарифов на тепловую энергию (мощность), поставляемую теплоснабжающими организациями потребителям»</w:t>
      </w:r>
      <w:r w:rsidR="002645B9" w:rsidRPr="0099189B">
        <w:t xml:space="preserve">» </w:t>
      </w:r>
    </w:p>
    <w:p w:rsidR="0099189B" w:rsidRDefault="0099189B" w:rsidP="00076E90">
      <w:pPr>
        <w:pStyle w:val="11ff3"/>
      </w:pPr>
    </w:p>
    <w:p w:rsidR="0099189B" w:rsidRDefault="0099189B" w:rsidP="00076E90">
      <w:pPr>
        <w:pStyle w:val="11ff3"/>
      </w:pPr>
    </w:p>
    <w:p w:rsidR="0099189B" w:rsidRDefault="0099189B" w:rsidP="00076E90">
      <w:pPr>
        <w:pStyle w:val="11ff3"/>
      </w:pPr>
    </w:p>
    <w:p w:rsidR="0099189B" w:rsidRDefault="0099189B" w:rsidP="00076E90">
      <w:pPr>
        <w:pStyle w:val="11ff3"/>
      </w:pPr>
    </w:p>
    <w:p w:rsidR="0099189B" w:rsidRDefault="0099189B" w:rsidP="00076E90">
      <w:pPr>
        <w:pStyle w:val="11ff3"/>
      </w:pPr>
    </w:p>
    <w:p w:rsidR="0099189B" w:rsidRDefault="0099189B" w:rsidP="00076E90">
      <w:pPr>
        <w:pStyle w:val="11ff3"/>
      </w:pPr>
    </w:p>
    <w:p w:rsidR="0099189B" w:rsidRDefault="0099189B" w:rsidP="00076E90">
      <w:pPr>
        <w:pStyle w:val="11ff3"/>
      </w:pPr>
    </w:p>
    <w:p w:rsidR="0099189B" w:rsidRDefault="0099189B" w:rsidP="00076E90">
      <w:pPr>
        <w:pStyle w:val="11ff3"/>
      </w:pPr>
    </w:p>
    <w:p w:rsidR="00076E90" w:rsidRPr="0099189B" w:rsidRDefault="008A5B0A" w:rsidP="00076E90">
      <w:pPr>
        <w:pStyle w:val="11ff3"/>
        <w:rPr>
          <w:b/>
          <w:bCs w:val="0"/>
        </w:rPr>
      </w:pPr>
      <w:bookmarkStart w:id="325" w:name="_Toc78674759"/>
      <w:bookmarkStart w:id="326" w:name="_Toc84970996"/>
      <w:r w:rsidRPr="0099189B">
        <w:rPr>
          <w:b/>
          <w:bCs w:val="0"/>
        </w:rPr>
        <w:lastRenderedPageBreak/>
        <w:t>Т</w:t>
      </w:r>
      <w:r w:rsidR="00076E90" w:rsidRPr="0099189B">
        <w:rPr>
          <w:b/>
          <w:bCs w:val="0"/>
        </w:rPr>
        <w:t>аблица 1.11.</w:t>
      </w:r>
      <w:r w:rsidRPr="0099189B">
        <w:rPr>
          <w:b/>
          <w:bCs w:val="0"/>
        </w:rPr>
        <w:t>1</w:t>
      </w:r>
      <w:r w:rsidR="00076E90" w:rsidRPr="0099189B">
        <w:rPr>
          <w:b/>
          <w:bCs w:val="0"/>
        </w:rPr>
        <w:t xml:space="preserve"> – Тарифы на тепловую энергию (мощность), поставляемую теплоснабжающими организациями потребителям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40"/>
        <w:gridCol w:w="2281"/>
        <w:gridCol w:w="2303"/>
        <w:gridCol w:w="744"/>
        <w:gridCol w:w="1635"/>
        <w:gridCol w:w="1692"/>
      </w:tblGrid>
      <w:tr w:rsidR="00147784" w:rsidRPr="0099189B" w:rsidTr="00147784">
        <w:trPr>
          <w:cantSplit/>
          <w:trHeight w:val="20"/>
          <w:tblHeader/>
        </w:trPr>
        <w:tc>
          <w:tcPr>
            <w:tcW w:w="442" w:type="pct"/>
            <w:vMerge w:val="restart"/>
            <w:shd w:val="clear" w:color="auto" w:fill="FFFFFF" w:themeFill="background1"/>
            <w:vAlign w:val="center"/>
          </w:tcPr>
          <w:p w:rsidR="00076E90" w:rsidRPr="0099189B" w:rsidRDefault="00076E90" w:rsidP="00076E90">
            <w:pPr>
              <w:pStyle w:val="1fffb"/>
              <w:rPr>
                <w:szCs w:val="20"/>
              </w:rPr>
            </w:pPr>
            <w:r w:rsidRPr="0099189B">
              <w:t>№ п/п</w:t>
            </w:r>
          </w:p>
        </w:tc>
        <w:tc>
          <w:tcPr>
            <w:tcW w:w="1201" w:type="pct"/>
            <w:vMerge w:val="restart"/>
            <w:shd w:val="clear" w:color="auto" w:fill="FFFFFF" w:themeFill="background1"/>
            <w:vAlign w:val="center"/>
          </w:tcPr>
          <w:p w:rsidR="00076E90" w:rsidRPr="0099189B" w:rsidRDefault="00076E90" w:rsidP="00076E90">
            <w:pPr>
              <w:pStyle w:val="1fffb"/>
              <w:rPr>
                <w:szCs w:val="20"/>
              </w:rPr>
            </w:pPr>
            <w:r w:rsidRPr="0099189B">
              <w:t>Наименование регулируемой организации</w:t>
            </w:r>
          </w:p>
        </w:tc>
        <w:tc>
          <w:tcPr>
            <w:tcW w:w="1213" w:type="pct"/>
            <w:vMerge w:val="restart"/>
            <w:shd w:val="clear" w:color="auto" w:fill="FFFFFF" w:themeFill="background1"/>
            <w:vAlign w:val="center"/>
          </w:tcPr>
          <w:p w:rsidR="00076E90" w:rsidRPr="0099189B" w:rsidRDefault="00076E90" w:rsidP="00076E90">
            <w:pPr>
              <w:pStyle w:val="1fffb"/>
              <w:rPr>
                <w:szCs w:val="20"/>
              </w:rPr>
            </w:pPr>
            <w:r w:rsidRPr="0099189B">
              <w:t>Вид тарифа</w:t>
            </w:r>
          </w:p>
        </w:tc>
        <w:tc>
          <w:tcPr>
            <w:tcW w:w="392" w:type="pct"/>
            <w:vMerge w:val="restart"/>
            <w:shd w:val="clear" w:color="auto" w:fill="FFFFFF" w:themeFill="background1"/>
            <w:vAlign w:val="center"/>
          </w:tcPr>
          <w:p w:rsidR="00076E90" w:rsidRPr="0099189B" w:rsidRDefault="00076E90" w:rsidP="00076E90">
            <w:pPr>
              <w:pStyle w:val="1fffb"/>
              <w:rPr>
                <w:szCs w:val="20"/>
              </w:rPr>
            </w:pPr>
            <w:r w:rsidRPr="0099189B">
              <w:t>Год</w:t>
            </w:r>
          </w:p>
        </w:tc>
        <w:tc>
          <w:tcPr>
            <w:tcW w:w="1752" w:type="pct"/>
            <w:gridSpan w:val="2"/>
            <w:shd w:val="clear" w:color="auto" w:fill="FFFFFF" w:themeFill="background1"/>
            <w:vAlign w:val="center"/>
          </w:tcPr>
          <w:p w:rsidR="00076E90" w:rsidRPr="0099189B" w:rsidRDefault="00076E90" w:rsidP="00076E90">
            <w:pPr>
              <w:pStyle w:val="1fffb"/>
              <w:rPr>
                <w:szCs w:val="20"/>
              </w:rPr>
            </w:pPr>
            <w:r w:rsidRPr="0099189B">
              <w:t>Вода</w:t>
            </w:r>
          </w:p>
        </w:tc>
      </w:tr>
      <w:tr w:rsidR="00147784" w:rsidRPr="0099189B" w:rsidTr="00147784">
        <w:trPr>
          <w:cantSplit/>
          <w:trHeight w:val="20"/>
          <w:tblHeader/>
        </w:trPr>
        <w:tc>
          <w:tcPr>
            <w:tcW w:w="442" w:type="pct"/>
            <w:vMerge/>
            <w:shd w:val="clear" w:color="auto" w:fill="D9D9D9" w:themeFill="background1" w:themeFillShade="D9"/>
            <w:vAlign w:val="center"/>
          </w:tcPr>
          <w:p w:rsidR="00076E90" w:rsidRPr="0099189B" w:rsidRDefault="00076E90" w:rsidP="00076E90">
            <w:pPr>
              <w:pStyle w:val="1fffb"/>
              <w:rPr>
                <w:szCs w:val="20"/>
              </w:rPr>
            </w:pPr>
          </w:p>
        </w:tc>
        <w:tc>
          <w:tcPr>
            <w:tcW w:w="1201" w:type="pct"/>
            <w:vMerge/>
            <w:shd w:val="clear" w:color="auto" w:fill="D9D9D9" w:themeFill="background1" w:themeFillShade="D9"/>
            <w:vAlign w:val="center"/>
          </w:tcPr>
          <w:p w:rsidR="00076E90" w:rsidRPr="0099189B" w:rsidRDefault="00076E90" w:rsidP="00076E90">
            <w:pPr>
              <w:pStyle w:val="1fffb"/>
              <w:rPr>
                <w:szCs w:val="20"/>
              </w:rPr>
            </w:pPr>
          </w:p>
        </w:tc>
        <w:tc>
          <w:tcPr>
            <w:tcW w:w="1213" w:type="pct"/>
            <w:vMerge/>
            <w:shd w:val="clear" w:color="auto" w:fill="D9D9D9" w:themeFill="background1" w:themeFillShade="D9"/>
            <w:vAlign w:val="center"/>
          </w:tcPr>
          <w:p w:rsidR="00076E90" w:rsidRPr="0099189B" w:rsidRDefault="00076E90" w:rsidP="00076E90">
            <w:pPr>
              <w:pStyle w:val="1fffb"/>
              <w:rPr>
                <w:szCs w:val="20"/>
              </w:rPr>
            </w:pPr>
          </w:p>
        </w:tc>
        <w:tc>
          <w:tcPr>
            <w:tcW w:w="392" w:type="pct"/>
            <w:vMerge/>
            <w:shd w:val="clear" w:color="auto" w:fill="D9D9D9" w:themeFill="background1" w:themeFillShade="D9"/>
            <w:vAlign w:val="center"/>
          </w:tcPr>
          <w:p w:rsidR="00076E90" w:rsidRPr="0099189B" w:rsidRDefault="00076E90" w:rsidP="00076E90">
            <w:pPr>
              <w:pStyle w:val="1fffb"/>
              <w:rPr>
                <w:szCs w:val="20"/>
              </w:rPr>
            </w:pPr>
          </w:p>
        </w:tc>
        <w:tc>
          <w:tcPr>
            <w:tcW w:w="861" w:type="pct"/>
            <w:shd w:val="clear" w:color="auto" w:fill="FFFFFF" w:themeFill="background1"/>
            <w:vAlign w:val="center"/>
          </w:tcPr>
          <w:p w:rsidR="00076E90" w:rsidRPr="0099189B" w:rsidRDefault="00076E90" w:rsidP="00076E90">
            <w:pPr>
              <w:pStyle w:val="1fffb"/>
              <w:rPr>
                <w:rFonts w:ascii="Arial" w:hAnsi="Arial" w:cs="Arial"/>
                <w:szCs w:val="20"/>
              </w:rPr>
            </w:pPr>
            <w:r w:rsidRPr="0099189B">
              <w:t>с 1 января</w:t>
            </w:r>
          </w:p>
          <w:p w:rsidR="00076E90" w:rsidRPr="0099189B" w:rsidRDefault="00076E90" w:rsidP="00076E90">
            <w:pPr>
              <w:pStyle w:val="1fffb"/>
              <w:rPr>
                <w:szCs w:val="20"/>
              </w:rPr>
            </w:pPr>
            <w:r w:rsidRPr="0099189B">
              <w:t>по 30 июня</w:t>
            </w:r>
          </w:p>
        </w:tc>
        <w:tc>
          <w:tcPr>
            <w:tcW w:w="891" w:type="pct"/>
            <w:shd w:val="clear" w:color="auto" w:fill="FFFFFF" w:themeFill="background1"/>
            <w:vAlign w:val="center"/>
          </w:tcPr>
          <w:p w:rsidR="00076E90" w:rsidRPr="0099189B" w:rsidRDefault="00076E90" w:rsidP="00076E90">
            <w:pPr>
              <w:pStyle w:val="1fffb"/>
              <w:rPr>
                <w:szCs w:val="20"/>
              </w:rPr>
            </w:pPr>
            <w:r w:rsidRPr="0099189B">
              <w:t>с 1 июля по 31 декабря</w:t>
            </w:r>
          </w:p>
        </w:tc>
      </w:tr>
      <w:tr w:rsidR="00076E90" w:rsidRPr="0099189B" w:rsidTr="00147784">
        <w:trPr>
          <w:cantSplit/>
          <w:trHeight w:val="20"/>
        </w:trPr>
        <w:tc>
          <w:tcPr>
            <w:tcW w:w="442" w:type="pct"/>
            <w:shd w:val="clear" w:color="FFFFFF" w:fill="FFFFFF"/>
            <w:vAlign w:val="center"/>
          </w:tcPr>
          <w:p w:rsidR="00076E90" w:rsidRPr="0099189B" w:rsidRDefault="00076E90" w:rsidP="00076E90">
            <w:pPr>
              <w:pStyle w:val="1fffb"/>
              <w:rPr>
                <w:szCs w:val="20"/>
              </w:rPr>
            </w:pPr>
            <w:r w:rsidRPr="0099189B">
              <w:t>1.</w:t>
            </w:r>
          </w:p>
        </w:tc>
        <w:tc>
          <w:tcPr>
            <w:tcW w:w="4558" w:type="pct"/>
            <w:gridSpan w:val="5"/>
            <w:shd w:val="clear" w:color="FFFFFF" w:fill="FFFFFF"/>
            <w:vAlign w:val="center"/>
          </w:tcPr>
          <w:p w:rsidR="00076E90" w:rsidRPr="0099189B" w:rsidRDefault="00076E90" w:rsidP="00076E90">
            <w:pPr>
              <w:pStyle w:val="1fffb"/>
              <w:rPr>
                <w:szCs w:val="20"/>
              </w:rPr>
            </w:pPr>
            <w:r w:rsidRPr="0099189B">
              <w:t>Пойковское муниципальное унитарное предприятие «Управление тепловодоснабжения»</w:t>
            </w:r>
          </w:p>
        </w:tc>
      </w:tr>
      <w:tr w:rsidR="00076E90" w:rsidRPr="0099189B" w:rsidTr="00147784">
        <w:trPr>
          <w:cantSplit/>
          <w:trHeight w:val="20"/>
        </w:trPr>
        <w:tc>
          <w:tcPr>
            <w:tcW w:w="442" w:type="pct"/>
            <w:vAlign w:val="center"/>
          </w:tcPr>
          <w:p w:rsidR="00076E90" w:rsidRPr="0099189B" w:rsidRDefault="00076E90" w:rsidP="00076E90">
            <w:pPr>
              <w:pStyle w:val="1fffb"/>
              <w:rPr>
                <w:szCs w:val="20"/>
              </w:rPr>
            </w:pPr>
            <w:r w:rsidRPr="0099189B">
              <w:t>1.1.</w:t>
            </w:r>
          </w:p>
        </w:tc>
        <w:tc>
          <w:tcPr>
            <w:tcW w:w="1201" w:type="pct"/>
            <w:vAlign w:val="center"/>
          </w:tcPr>
          <w:p w:rsidR="00076E90" w:rsidRPr="0099189B" w:rsidRDefault="00076E90" w:rsidP="00076E90">
            <w:pPr>
              <w:pStyle w:val="1fffb"/>
              <w:rPr>
                <w:szCs w:val="20"/>
              </w:rPr>
            </w:pPr>
          </w:p>
        </w:tc>
        <w:tc>
          <w:tcPr>
            <w:tcW w:w="3357" w:type="pct"/>
            <w:gridSpan w:val="4"/>
            <w:vAlign w:val="center"/>
          </w:tcPr>
          <w:p w:rsidR="00076E90" w:rsidRPr="0099189B" w:rsidRDefault="00076E90" w:rsidP="00076E90">
            <w:pPr>
              <w:pStyle w:val="1fffb"/>
              <w:rPr>
                <w:szCs w:val="20"/>
              </w:rPr>
            </w:pPr>
            <w:r w:rsidRPr="0099189B">
              <w:t xml:space="preserve">Для потребителей, в случае отсутствия дифференциации тарифов по схеме подключения на территории </w:t>
            </w:r>
            <w:r w:rsidRPr="0099189B">
              <w:rPr>
                <w:color w:val="000000"/>
              </w:rPr>
              <w:t xml:space="preserve">сельского поселения Сингапай Нефтеюганского муниципального района </w:t>
            </w:r>
            <w:r w:rsidRPr="0099189B">
              <w:rPr>
                <w:color w:val="000000"/>
              </w:rPr>
              <w:br/>
              <w:t>Ханты-Мансийского автономного округа – Югры (село Чеускино)</w:t>
            </w:r>
          </w:p>
        </w:tc>
      </w:tr>
      <w:tr w:rsidR="00076E90" w:rsidRPr="0099189B" w:rsidTr="00147784">
        <w:trPr>
          <w:cantSplit/>
          <w:trHeight w:val="20"/>
        </w:trPr>
        <w:tc>
          <w:tcPr>
            <w:tcW w:w="442" w:type="pct"/>
            <w:vAlign w:val="center"/>
          </w:tcPr>
          <w:p w:rsidR="00076E90" w:rsidRPr="0099189B" w:rsidRDefault="00076E90" w:rsidP="00076E90">
            <w:pPr>
              <w:pStyle w:val="1fffb"/>
              <w:rPr>
                <w:szCs w:val="20"/>
              </w:rPr>
            </w:pPr>
            <w:r w:rsidRPr="0099189B">
              <w:t>1.1.1.</w:t>
            </w:r>
          </w:p>
        </w:tc>
        <w:tc>
          <w:tcPr>
            <w:tcW w:w="1201" w:type="pct"/>
            <w:vAlign w:val="center"/>
          </w:tcPr>
          <w:p w:rsidR="00076E90" w:rsidRPr="0099189B" w:rsidRDefault="00076E90" w:rsidP="00076E90">
            <w:pPr>
              <w:pStyle w:val="1fffb"/>
              <w:rPr>
                <w:szCs w:val="20"/>
              </w:rPr>
            </w:pPr>
          </w:p>
        </w:tc>
        <w:tc>
          <w:tcPr>
            <w:tcW w:w="1213" w:type="pct"/>
            <w:vMerge w:val="restart"/>
            <w:vAlign w:val="center"/>
          </w:tcPr>
          <w:p w:rsidR="00076E90" w:rsidRPr="0099189B" w:rsidRDefault="00076E90" w:rsidP="00076E90">
            <w:pPr>
              <w:pStyle w:val="1fffb"/>
              <w:rPr>
                <w:szCs w:val="20"/>
              </w:rPr>
            </w:pPr>
            <w:r w:rsidRPr="0099189B">
              <w:t>одноставочный, руб./Гкал</w:t>
            </w:r>
          </w:p>
        </w:tc>
        <w:tc>
          <w:tcPr>
            <w:tcW w:w="392" w:type="pct"/>
            <w:vAlign w:val="center"/>
          </w:tcPr>
          <w:p w:rsidR="00076E90" w:rsidRPr="0099189B" w:rsidRDefault="00076E90" w:rsidP="00076E90">
            <w:pPr>
              <w:pStyle w:val="1fffb"/>
              <w:rPr>
                <w:szCs w:val="20"/>
              </w:rPr>
            </w:pPr>
            <w:r w:rsidRPr="0099189B">
              <w:t>2025</w:t>
            </w:r>
          </w:p>
        </w:tc>
        <w:tc>
          <w:tcPr>
            <w:tcW w:w="861" w:type="pct"/>
            <w:vAlign w:val="center"/>
          </w:tcPr>
          <w:p w:rsidR="00076E90" w:rsidRPr="0099189B" w:rsidRDefault="00076E90" w:rsidP="00076E90">
            <w:pPr>
              <w:pStyle w:val="1fffb"/>
              <w:rPr>
                <w:color w:val="000000"/>
                <w:szCs w:val="20"/>
              </w:rPr>
            </w:pPr>
            <w:r w:rsidRPr="0099189B">
              <w:t>2259,14</w:t>
            </w:r>
          </w:p>
        </w:tc>
        <w:tc>
          <w:tcPr>
            <w:tcW w:w="891" w:type="pct"/>
            <w:vAlign w:val="center"/>
          </w:tcPr>
          <w:p w:rsidR="00076E90" w:rsidRPr="0099189B" w:rsidRDefault="00076E90" w:rsidP="00076E90">
            <w:pPr>
              <w:pStyle w:val="1fffb"/>
              <w:rPr>
                <w:szCs w:val="20"/>
              </w:rPr>
            </w:pPr>
            <w:r w:rsidRPr="0099189B">
              <w:rPr>
                <w:szCs w:val="20"/>
              </w:rPr>
              <w:t>2462,38</w:t>
            </w:r>
          </w:p>
        </w:tc>
      </w:tr>
      <w:tr w:rsidR="00076E90" w:rsidRPr="0099189B" w:rsidTr="00147784">
        <w:trPr>
          <w:trHeight w:val="20"/>
        </w:trPr>
        <w:tc>
          <w:tcPr>
            <w:tcW w:w="442" w:type="pct"/>
            <w:vAlign w:val="center"/>
          </w:tcPr>
          <w:p w:rsidR="00076E90" w:rsidRPr="0099189B" w:rsidRDefault="00076E90" w:rsidP="00076E90">
            <w:pPr>
              <w:pStyle w:val="1fffb"/>
              <w:rPr>
                <w:szCs w:val="20"/>
              </w:rPr>
            </w:pPr>
            <w:r w:rsidRPr="0099189B">
              <w:t>1.1.2.</w:t>
            </w:r>
          </w:p>
        </w:tc>
        <w:tc>
          <w:tcPr>
            <w:tcW w:w="1201" w:type="pct"/>
            <w:vAlign w:val="center"/>
          </w:tcPr>
          <w:p w:rsidR="00076E90" w:rsidRPr="0099189B" w:rsidRDefault="00076E90" w:rsidP="00076E90">
            <w:pPr>
              <w:pStyle w:val="1fffb"/>
            </w:pPr>
          </w:p>
        </w:tc>
        <w:tc>
          <w:tcPr>
            <w:tcW w:w="1213" w:type="pct"/>
            <w:vMerge/>
            <w:vAlign w:val="center"/>
          </w:tcPr>
          <w:p w:rsidR="00076E90" w:rsidRPr="0099189B" w:rsidRDefault="00076E90" w:rsidP="00076E90">
            <w:pPr>
              <w:pStyle w:val="1fffb"/>
              <w:rPr>
                <w:szCs w:val="20"/>
              </w:rPr>
            </w:pPr>
          </w:p>
        </w:tc>
        <w:tc>
          <w:tcPr>
            <w:tcW w:w="392" w:type="pct"/>
            <w:vAlign w:val="center"/>
          </w:tcPr>
          <w:p w:rsidR="00076E90" w:rsidRPr="0099189B" w:rsidRDefault="00076E90" w:rsidP="00076E90">
            <w:pPr>
              <w:pStyle w:val="1fffb"/>
            </w:pPr>
            <w:r w:rsidRPr="0099189B">
              <w:t>2026</w:t>
            </w:r>
          </w:p>
        </w:tc>
        <w:tc>
          <w:tcPr>
            <w:tcW w:w="861" w:type="pct"/>
            <w:vAlign w:val="center"/>
          </w:tcPr>
          <w:p w:rsidR="00076E90" w:rsidRPr="0099189B" w:rsidRDefault="00076E90" w:rsidP="00076E90">
            <w:pPr>
              <w:pStyle w:val="1fffb"/>
              <w:rPr>
                <w:szCs w:val="20"/>
              </w:rPr>
            </w:pPr>
            <w:r w:rsidRPr="0099189B">
              <w:rPr>
                <w:szCs w:val="20"/>
              </w:rPr>
              <w:t>2462,38</w:t>
            </w:r>
          </w:p>
        </w:tc>
        <w:tc>
          <w:tcPr>
            <w:tcW w:w="891" w:type="pct"/>
            <w:vAlign w:val="center"/>
          </w:tcPr>
          <w:p w:rsidR="00076E90" w:rsidRPr="0099189B" w:rsidRDefault="00076E90" w:rsidP="00076E90">
            <w:pPr>
              <w:pStyle w:val="1fffb"/>
              <w:rPr>
                <w:szCs w:val="20"/>
              </w:rPr>
            </w:pPr>
            <w:r w:rsidRPr="0099189B">
              <w:rPr>
                <w:szCs w:val="20"/>
              </w:rPr>
              <w:t>2517,23</w:t>
            </w:r>
          </w:p>
        </w:tc>
      </w:tr>
      <w:tr w:rsidR="00076E90" w:rsidRPr="0099189B" w:rsidTr="00147784">
        <w:trPr>
          <w:trHeight w:val="20"/>
        </w:trPr>
        <w:tc>
          <w:tcPr>
            <w:tcW w:w="442" w:type="pct"/>
            <w:vAlign w:val="center"/>
          </w:tcPr>
          <w:p w:rsidR="00076E90" w:rsidRPr="0099189B" w:rsidRDefault="00076E90" w:rsidP="00076E90">
            <w:pPr>
              <w:pStyle w:val="1fffb"/>
              <w:rPr>
                <w:szCs w:val="20"/>
              </w:rPr>
            </w:pPr>
            <w:r w:rsidRPr="0099189B">
              <w:t>1.1.3.</w:t>
            </w:r>
          </w:p>
        </w:tc>
        <w:tc>
          <w:tcPr>
            <w:tcW w:w="1201" w:type="pct"/>
            <w:vAlign w:val="center"/>
          </w:tcPr>
          <w:p w:rsidR="00076E90" w:rsidRPr="0099189B" w:rsidRDefault="00076E90" w:rsidP="00076E90">
            <w:pPr>
              <w:pStyle w:val="1fffb"/>
            </w:pPr>
          </w:p>
        </w:tc>
        <w:tc>
          <w:tcPr>
            <w:tcW w:w="1213" w:type="pct"/>
            <w:vMerge/>
            <w:vAlign w:val="center"/>
          </w:tcPr>
          <w:p w:rsidR="00076E90" w:rsidRPr="0099189B" w:rsidRDefault="00076E90" w:rsidP="00076E90">
            <w:pPr>
              <w:pStyle w:val="1fffb"/>
              <w:rPr>
                <w:szCs w:val="20"/>
              </w:rPr>
            </w:pPr>
          </w:p>
        </w:tc>
        <w:tc>
          <w:tcPr>
            <w:tcW w:w="392" w:type="pct"/>
            <w:vAlign w:val="center"/>
          </w:tcPr>
          <w:p w:rsidR="00076E90" w:rsidRPr="0099189B" w:rsidRDefault="00076E90" w:rsidP="00076E90">
            <w:pPr>
              <w:pStyle w:val="1fffb"/>
            </w:pPr>
            <w:r w:rsidRPr="0099189B">
              <w:t>2027</w:t>
            </w:r>
          </w:p>
        </w:tc>
        <w:tc>
          <w:tcPr>
            <w:tcW w:w="861" w:type="pct"/>
            <w:vAlign w:val="center"/>
          </w:tcPr>
          <w:p w:rsidR="00076E90" w:rsidRPr="0099189B" w:rsidRDefault="00076E90" w:rsidP="00076E90">
            <w:pPr>
              <w:pStyle w:val="1fffb"/>
              <w:rPr>
                <w:szCs w:val="20"/>
              </w:rPr>
            </w:pPr>
            <w:r w:rsidRPr="0099189B">
              <w:rPr>
                <w:szCs w:val="20"/>
              </w:rPr>
              <w:t>2517,23</w:t>
            </w:r>
          </w:p>
        </w:tc>
        <w:tc>
          <w:tcPr>
            <w:tcW w:w="891" w:type="pct"/>
            <w:vAlign w:val="center"/>
          </w:tcPr>
          <w:p w:rsidR="00076E90" w:rsidRPr="0099189B" w:rsidRDefault="00076E90" w:rsidP="00076E90">
            <w:pPr>
              <w:pStyle w:val="1fffb"/>
              <w:rPr>
                <w:szCs w:val="20"/>
              </w:rPr>
            </w:pPr>
            <w:r w:rsidRPr="0099189B">
              <w:rPr>
                <w:szCs w:val="20"/>
              </w:rPr>
              <w:t>2637,87</w:t>
            </w:r>
          </w:p>
        </w:tc>
      </w:tr>
      <w:tr w:rsidR="00076E90" w:rsidRPr="0099189B" w:rsidTr="00147784">
        <w:trPr>
          <w:cantSplit/>
          <w:trHeight w:val="20"/>
        </w:trPr>
        <w:tc>
          <w:tcPr>
            <w:tcW w:w="442" w:type="pct"/>
            <w:vAlign w:val="center"/>
          </w:tcPr>
          <w:p w:rsidR="00076E90" w:rsidRPr="0099189B" w:rsidRDefault="00076E90" w:rsidP="00076E90">
            <w:pPr>
              <w:pStyle w:val="1fffb"/>
              <w:rPr>
                <w:szCs w:val="20"/>
              </w:rPr>
            </w:pPr>
            <w:r w:rsidRPr="0099189B">
              <w:t>1.1.4.</w:t>
            </w:r>
          </w:p>
        </w:tc>
        <w:tc>
          <w:tcPr>
            <w:tcW w:w="1201" w:type="pct"/>
            <w:vAlign w:val="center"/>
          </w:tcPr>
          <w:p w:rsidR="00076E90" w:rsidRPr="0099189B" w:rsidRDefault="00076E90" w:rsidP="00076E90">
            <w:pPr>
              <w:pStyle w:val="1fffb"/>
              <w:rPr>
                <w:szCs w:val="20"/>
              </w:rPr>
            </w:pPr>
          </w:p>
        </w:tc>
        <w:tc>
          <w:tcPr>
            <w:tcW w:w="3357" w:type="pct"/>
            <w:gridSpan w:val="4"/>
            <w:vAlign w:val="center"/>
          </w:tcPr>
          <w:p w:rsidR="00076E90" w:rsidRPr="0099189B" w:rsidRDefault="00076E90" w:rsidP="00076E90">
            <w:pPr>
              <w:pStyle w:val="1fffb"/>
              <w:rPr>
                <w:szCs w:val="20"/>
              </w:rPr>
            </w:pPr>
            <w:r w:rsidRPr="0099189B">
              <w:t xml:space="preserve">Население (тарифы указываются с учетом НДС) </w:t>
            </w:r>
            <w:hyperlink r:id="rId57" w:tooltip="consultantplus://offline/ref=D90A2F1703EFF1070A63F99214A7E2CAE14F5EA245D3DDEEE56A4E3351ECDD1B225A031789EAAB7AkAnFF" w:history="1">
              <w:r w:rsidRPr="0099189B">
                <w:t>*</w:t>
              </w:r>
            </w:hyperlink>
          </w:p>
        </w:tc>
      </w:tr>
      <w:tr w:rsidR="00076E90" w:rsidRPr="0099189B" w:rsidTr="00147784">
        <w:trPr>
          <w:cantSplit/>
          <w:trHeight w:val="20"/>
        </w:trPr>
        <w:tc>
          <w:tcPr>
            <w:tcW w:w="442" w:type="pct"/>
            <w:vAlign w:val="center"/>
          </w:tcPr>
          <w:p w:rsidR="00076E90" w:rsidRPr="0099189B" w:rsidRDefault="00076E90" w:rsidP="00076E90">
            <w:pPr>
              <w:pStyle w:val="1fffb"/>
              <w:rPr>
                <w:szCs w:val="20"/>
              </w:rPr>
            </w:pPr>
            <w:r w:rsidRPr="0099189B">
              <w:t>1.1.5.</w:t>
            </w:r>
          </w:p>
        </w:tc>
        <w:tc>
          <w:tcPr>
            <w:tcW w:w="1201" w:type="pct"/>
            <w:vAlign w:val="center"/>
          </w:tcPr>
          <w:p w:rsidR="00076E90" w:rsidRPr="0099189B" w:rsidRDefault="00076E90" w:rsidP="00076E90">
            <w:pPr>
              <w:pStyle w:val="1fffb"/>
              <w:rPr>
                <w:szCs w:val="20"/>
              </w:rPr>
            </w:pPr>
          </w:p>
        </w:tc>
        <w:tc>
          <w:tcPr>
            <w:tcW w:w="1213" w:type="pct"/>
            <w:vMerge w:val="restart"/>
            <w:vAlign w:val="center"/>
          </w:tcPr>
          <w:p w:rsidR="00076E90" w:rsidRPr="0099189B" w:rsidRDefault="00076E90" w:rsidP="00076E90">
            <w:pPr>
              <w:pStyle w:val="1fffb"/>
              <w:rPr>
                <w:szCs w:val="20"/>
              </w:rPr>
            </w:pPr>
            <w:r w:rsidRPr="0099189B">
              <w:t>одноставочный, руб./Гкал</w:t>
            </w:r>
          </w:p>
        </w:tc>
        <w:tc>
          <w:tcPr>
            <w:tcW w:w="392" w:type="pct"/>
            <w:vAlign w:val="center"/>
          </w:tcPr>
          <w:p w:rsidR="00076E90" w:rsidRPr="0099189B" w:rsidRDefault="00076E90" w:rsidP="00076E90">
            <w:pPr>
              <w:pStyle w:val="1fffb"/>
              <w:rPr>
                <w:szCs w:val="20"/>
              </w:rPr>
            </w:pPr>
            <w:r w:rsidRPr="0099189B">
              <w:t>2025</w:t>
            </w:r>
          </w:p>
        </w:tc>
        <w:tc>
          <w:tcPr>
            <w:tcW w:w="861" w:type="pct"/>
            <w:vAlign w:val="center"/>
          </w:tcPr>
          <w:p w:rsidR="00076E90" w:rsidRPr="0099189B" w:rsidRDefault="00076E90" w:rsidP="00076E90">
            <w:pPr>
              <w:pStyle w:val="1fffb"/>
              <w:rPr>
                <w:color w:val="000000"/>
                <w:szCs w:val="20"/>
              </w:rPr>
            </w:pPr>
            <w:r w:rsidRPr="0099189B">
              <w:rPr>
                <w:color w:val="000000"/>
              </w:rPr>
              <w:t>2710,97</w:t>
            </w:r>
          </w:p>
        </w:tc>
        <w:tc>
          <w:tcPr>
            <w:tcW w:w="891" w:type="pct"/>
            <w:vAlign w:val="center"/>
          </w:tcPr>
          <w:p w:rsidR="00076E90" w:rsidRPr="0099189B" w:rsidRDefault="00076E90" w:rsidP="00076E90">
            <w:pPr>
              <w:pStyle w:val="1fffb"/>
              <w:rPr>
                <w:color w:val="000000"/>
                <w:szCs w:val="20"/>
              </w:rPr>
            </w:pPr>
            <w:r w:rsidRPr="0099189B">
              <w:rPr>
                <w:color w:val="000000"/>
                <w:szCs w:val="20"/>
              </w:rPr>
              <w:t>2954,86</w:t>
            </w:r>
          </w:p>
        </w:tc>
      </w:tr>
      <w:tr w:rsidR="00076E90" w:rsidRPr="0099189B" w:rsidTr="00147784">
        <w:trPr>
          <w:trHeight w:val="20"/>
        </w:trPr>
        <w:tc>
          <w:tcPr>
            <w:tcW w:w="442" w:type="pct"/>
            <w:vAlign w:val="center"/>
          </w:tcPr>
          <w:p w:rsidR="00076E90" w:rsidRPr="0099189B" w:rsidRDefault="00076E90" w:rsidP="00076E90">
            <w:pPr>
              <w:pStyle w:val="1fffb"/>
            </w:pPr>
            <w:r w:rsidRPr="0099189B">
              <w:t>1.1.6.</w:t>
            </w:r>
          </w:p>
        </w:tc>
        <w:tc>
          <w:tcPr>
            <w:tcW w:w="1201" w:type="pct"/>
            <w:vAlign w:val="center"/>
          </w:tcPr>
          <w:p w:rsidR="00076E90" w:rsidRPr="0099189B" w:rsidRDefault="00076E90" w:rsidP="00076E90">
            <w:pPr>
              <w:pStyle w:val="1fffb"/>
            </w:pPr>
          </w:p>
        </w:tc>
        <w:tc>
          <w:tcPr>
            <w:tcW w:w="1213" w:type="pct"/>
            <w:vMerge/>
            <w:vAlign w:val="center"/>
          </w:tcPr>
          <w:p w:rsidR="00076E90" w:rsidRPr="0099189B" w:rsidRDefault="00076E90" w:rsidP="00076E90">
            <w:pPr>
              <w:pStyle w:val="1fffb"/>
              <w:rPr>
                <w:szCs w:val="20"/>
              </w:rPr>
            </w:pPr>
          </w:p>
        </w:tc>
        <w:tc>
          <w:tcPr>
            <w:tcW w:w="392" w:type="pct"/>
            <w:vAlign w:val="center"/>
          </w:tcPr>
          <w:p w:rsidR="00076E90" w:rsidRPr="0099189B" w:rsidRDefault="00076E90" w:rsidP="00076E90">
            <w:pPr>
              <w:pStyle w:val="1fffb"/>
            </w:pPr>
            <w:r w:rsidRPr="0099189B">
              <w:t>2026</w:t>
            </w:r>
          </w:p>
        </w:tc>
        <w:tc>
          <w:tcPr>
            <w:tcW w:w="861" w:type="pct"/>
            <w:vAlign w:val="center"/>
          </w:tcPr>
          <w:p w:rsidR="00076E90" w:rsidRPr="0099189B" w:rsidRDefault="00076E90" w:rsidP="00076E90">
            <w:pPr>
              <w:pStyle w:val="1fffb"/>
              <w:rPr>
                <w:color w:val="000000"/>
                <w:szCs w:val="20"/>
              </w:rPr>
            </w:pPr>
            <w:r w:rsidRPr="0099189B">
              <w:rPr>
                <w:color w:val="000000"/>
                <w:szCs w:val="20"/>
              </w:rPr>
              <w:t>2954,86</w:t>
            </w:r>
          </w:p>
        </w:tc>
        <w:tc>
          <w:tcPr>
            <w:tcW w:w="891" w:type="pct"/>
            <w:vAlign w:val="center"/>
          </w:tcPr>
          <w:p w:rsidR="00076E90" w:rsidRPr="0099189B" w:rsidRDefault="00076E90" w:rsidP="00076E90">
            <w:pPr>
              <w:pStyle w:val="1fffb"/>
              <w:rPr>
                <w:color w:val="000000"/>
                <w:szCs w:val="20"/>
              </w:rPr>
            </w:pPr>
            <w:r w:rsidRPr="0099189B">
              <w:rPr>
                <w:color w:val="000000"/>
                <w:szCs w:val="20"/>
              </w:rPr>
              <w:t>3020,68</w:t>
            </w:r>
          </w:p>
        </w:tc>
      </w:tr>
      <w:tr w:rsidR="00076E90" w:rsidRPr="0099189B" w:rsidTr="00147784">
        <w:trPr>
          <w:trHeight w:val="20"/>
        </w:trPr>
        <w:tc>
          <w:tcPr>
            <w:tcW w:w="442" w:type="pct"/>
            <w:vAlign w:val="center"/>
          </w:tcPr>
          <w:p w:rsidR="00076E90" w:rsidRPr="0099189B" w:rsidRDefault="00076E90" w:rsidP="00076E90">
            <w:pPr>
              <w:pStyle w:val="1fffb"/>
            </w:pPr>
            <w:r w:rsidRPr="0099189B">
              <w:t>1.1.7.</w:t>
            </w:r>
          </w:p>
        </w:tc>
        <w:tc>
          <w:tcPr>
            <w:tcW w:w="1201" w:type="pct"/>
            <w:vAlign w:val="center"/>
          </w:tcPr>
          <w:p w:rsidR="00076E90" w:rsidRPr="0099189B" w:rsidRDefault="00076E90" w:rsidP="00076E90">
            <w:pPr>
              <w:pStyle w:val="1fffb"/>
            </w:pPr>
          </w:p>
        </w:tc>
        <w:tc>
          <w:tcPr>
            <w:tcW w:w="1213" w:type="pct"/>
            <w:vMerge/>
            <w:vAlign w:val="center"/>
          </w:tcPr>
          <w:p w:rsidR="00076E90" w:rsidRPr="0099189B" w:rsidRDefault="00076E90" w:rsidP="00076E90">
            <w:pPr>
              <w:pStyle w:val="1fffb"/>
              <w:rPr>
                <w:szCs w:val="20"/>
              </w:rPr>
            </w:pPr>
          </w:p>
        </w:tc>
        <w:tc>
          <w:tcPr>
            <w:tcW w:w="392" w:type="pct"/>
            <w:vAlign w:val="center"/>
          </w:tcPr>
          <w:p w:rsidR="00076E90" w:rsidRPr="0099189B" w:rsidRDefault="00076E90" w:rsidP="00076E90">
            <w:pPr>
              <w:pStyle w:val="1fffb"/>
            </w:pPr>
            <w:r w:rsidRPr="0099189B">
              <w:t>2027</w:t>
            </w:r>
          </w:p>
        </w:tc>
        <w:tc>
          <w:tcPr>
            <w:tcW w:w="861" w:type="pct"/>
            <w:vAlign w:val="center"/>
          </w:tcPr>
          <w:p w:rsidR="00076E90" w:rsidRPr="0099189B" w:rsidRDefault="00076E90" w:rsidP="00076E90">
            <w:pPr>
              <w:pStyle w:val="1fffb"/>
              <w:rPr>
                <w:color w:val="000000"/>
                <w:szCs w:val="20"/>
              </w:rPr>
            </w:pPr>
            <w:r w:rsidRPr="0099189B">
              <w:rPr>
                <w:color w:val="000000"/>
                <w:szCs w:val="20"/>
              </w:rPr>
              <w:t>3020,68</w:t>
            </w:r>
          </w:p>
        </w:tc>
        <w:tc>
          <w:tcPr>
            <w:tcW w:w="891" w:type="pct"/>
            <w:vAlign w:val="center"/>
          </w:tcPr>
          <w:p w:rsidR="00076E90" w:rsidRPr="0099189B" w:rsidRDefault="00076E90" w:rsidP="00076E90">
            <w:pPr>
              <w:pStyle w:val="1fffb"/>
              <w:rPr>
                <w:color w:val="000000"/>
                <w:szCs w:val="20"/>
              </w:rPr>
            </w:pPr>
            <w:r w:rsidRPr="0099189B">
              <w:rPr>
                <w:color w:val="000000"/>
                <w:szCs w:val="20"/>
              </w:rPr>
              <w:t>3165,44</w:t>
            </w:r>
          </w:p>
        </w:tc>
      </w:tr>
      <w:tr w:rsidR="00076E90" w:rsidRPr="0099189B" w:rsidTr="00147784">
        <w:trPr>
          <w:cantSplit/>
          <w:trHeight w:val="20"/>
        </w:trPr>
        <w:tc>
          <w:tcPr>
            <w:tcW w:w="442" w:type="pct"/>
            <w:vAlign w:val="center"/>
          </w:tcPr>
          <w:p w:rsidR="00076E90" w:rsidRPr="0099189B" w:rsidRDefault="00076E90" w:rsidP="00076E90">
            <w:pPr>
              <w:pStyle w:val="1fffb"/>
              <w:rPr>
                <w:szCs w:val="20"/>
              </w:rPr>
            </w:pPr>
            <w:r w:rsidRPr="0099189B">
              <w:t>1.2.</w:t>
            </w:r>
          </w:p>
        </w:tc>
        <w:tc>
          <w:tcPr>
            <w:tcW w:w="1201" w:type="pct"/>
            <w:vAlign w:val="center"/>
          </w:tcPr>
          <w:p w:rsidR="00076E90" w:rsidRPr="0099189B" w:rsidRDefault="00076E90" w:rsidP="00076E90">
            <w:pPr>
              <w:pStyle w:val="1fffb"/>
              <w:rPr>
                <w:szCs w:val="20"/>
              </w:rPr>
            </w:pPr>
          </w:p>
        </w:tc>
        <w:tc>
          <w:tcPr>
            <w:tcW w:w="3357" w:type="pct"/>
            <w:gridSpan w:val="4"/>
            <w:vAlign w:val="center"/>
          </w:tcPr>
          <w:p w:rsidR="00076E90" w:rsidRPr="0099189B" w:rsidRDefault="00076E90" w:rsidP="00076E90">
            <w:pPr>
              <w:pStyle w:val="1fffb"/>
              <w:rPr>
                <w:szCs w:val="20"/>
              </w:rPr>
            </w:pPr>
            <w:r w:rsidRPr="0099189B">
              <w:t xml:space="preserve">Для потребителей, в случае отсутствия дифференциации тарифов по схеме подключения на территории </w:t>
            </w:r>
            <w:r w:rsidRPr="0099189B">
              <w:rPr>
                <w:color w:val="000000"/>
              </w:rPr>
              <w:t xml:space="preserve">сельского поселения Сингапай Нефтеюганского муниципального района </w:t>
            </w:r>
            <w:r w:rsidRPr="0099189B">
              <w:rPr>
                <w:color w:val="000000"/>
              </w:rPr>
              <w:br/>
              <w:t>Ханты-Мансийского автономного округа – Югры (поселок Сингапай)</w:t>
            </w:r>
          </w:p>
        </w:tc>
      </w:tr>
      <w:tr w:rsidR="00076E90" w:rsidRPr="0099189B" w:rsidTr="00147784">
        <w:trPr>
          <w:cantSplit/>
          <w:trHeight w:val="20"/>
        </w:trPr>
        <w:tc>
          <w:tcPr>
            <w:tcW w:w="442" w:type="pct"/>
            <w:vAlign w:val="center"/>
          </w:tcPr>
          <w:p w:rsidR="00076E90" w:rsidRPr="0099189B" w:rsidRDefault="00076E90" w:rsidP="00076E90">
            <w:pPr>
              <w:pStyle w:val="1fffb"/>
              <w:rPr>
                <w:szCs w:val="20"/>
              </w:rPr>
            </w:pPr>
            <w:r w:rsidRPr="0099189B">
              <w:t>1.2.1.</w:t>
            </w:r>
          </w:p>
        </w:tc>
        <w:tc>
          <w:tcPr>
            <w:tcW w:w="1201" w:type="pct"/>
            <w:vAlign w:val="center"/>
          </w:tcPr>
          <w:p w:rsidR="00076E90" w:rsidRPr="0099189B" w:rsidRDefault="00076E90" w:rsidP="00076E90">
            <w:pPr>
              <w:pStyle w:val="1fffb"/>
              <w:rPr>
                <w:szCs w:val="20"/>
              </w:rPr>
            </w:pPr>
          </w:p>
        </w:tc>
        <w:tc>
          <w:tcPr>
            <w:tcW w:w="1213" w:type="pct"/>
            <w:vMerge w:val="restart"/>
            <w:vAlign w:val="center"/>
          </w:tcPr>
          <w:p w:rsidR="00076E90" w:rsidRPr="0099189B" w:rsidRDefault="00076E90" w:rsidP="00076E90">
            <w:pPr>
              <w:pStyle w:val="1fffb"/>
              <w:rPr>
                <w:szCs w:val="20"/>
              </w:rPr>
            </w:pPr>
            <w:r w:rsidRPr="0099189B">
              <w:t>одноставочный, руб./Гкал</w:t>
            </w:r>
          </w:p>
        </w:tc>
        <w:tc>
          <w:tcPr>
            <w:tcW w:w="392" w:type="pct"/>
            <w:vAlign w:val="center"/>
          </w:tcPr>
          <w:p w:rsidR="00076E90" w:rsidRPr="0099189B" w:rsidRDefault="00076E90" w:rsidP="00076E90">
            <w:pPr>
              <w:pStyle w:val="1fffb"/>
              <w:rPr>
                <w:szCs w:val="20"/>
              </w:rPr>
            </w:pPr>
            <w:r w:rsidRPr="0099189B">
              <w:t>2025</w:t>
            </w:r>
          </w:p>
        </w:tc>
        <w:tc>
          <w:tcPr>
            <w:tcW w:w="861" w:type="pct"/>
            <w:vAlign w:val="center"/>
          </w:tcPr>
          <w:p w:rsidR="00076E90" w:rsidRPr="0099189B" w:rsidRDefault="00076E90" w:rsidP="00076E90">
            <w:pPr>
              <w:pStyle w:val="1fffb"/>
              <w:rPr>
                <w:color w:val="000000"/>
                <w:szCs w:val="20"/>
              </w:rPr>
            </w:pPr>
            <w:r w:rsidRPr="0099189B">
              <w:rPr>
                <w:color w:val="000000"/>
              </w:rPr>
              <w:t>1699,69</w:t>
            </w:r>
          </w:p>
        </w:tc>
        <w:tc>
          <w:tcPr>
            <w:tcW w:w="891" w:type="pct"/>
            <w:vAlign w:val="center"/>
          </w:tcPr>
          <w:p w:rsidR="00076E90" w:rsidRPr="0099189B" w:rsidRDefault="00076E90" w:rsidP="00076E90">
            <w:pPr>
              <w:pStyle w:val="1fffb"/>
              <w:rPr>
                <w:color w:val="000000"/>
                <w:szCs w:val="20"/>
              </w:rPr>
            </w:pPr>
            <w:r w:rsidRPr="0099189B">
              <w:rPr>
                <w:color w:val="000000"/>
                <w:szCs w:val="20"/>
              </w:rPr>
              <w:t>1852,64</w:t>
            </w:r>
          </w:p>
        </w:tc>
      </w:tr>
      <w:tr w:rsidR="00076E90" w:rsidRPr="0099189B" w:rsidTr="00147784">
        <w:trPr>
          <w:trHeight w:val="20"/>
        </w:trPr>
        <w:tc>
          <w:tcPr>
            <w:tcW w:w="442" w:type="pct"/>
            <w:vAlign w:val="center"/>
          </w:tcPr>
          <w:p w:rsidR="00076E90" w:rsidRPr="0099189B" w:rsidRDefault="00076E90" w:rsidP="00076E90">
            <w:pPr>
              <w:pStyle w:val="1fffb"/>
              <w:rPr>
                <w:szCs w:val="20"/>
              </w:rPr>
            </w:pPr>
            <w:r w:rsidRPr="0099189B">
              <w:t>1.2.2.</w:t>
            </w:r>
          </w:p>
        </w:tc>
        <w:tc>
          <w:tcPr>
            <w:tcW w:w="1201" w:type="pct"/>
            <w:vAlign w:val="center"/>
          </w:tcPr>
          <w:p w:rsidR="00076E90" w:rsidRPr="0099189B" w:rsidRDefault="00076E90" w:rsidP="00076E90">
            <w:pPr>
              <w:pStyle w:val="1fffb"/>
            </w:pPr>
          </w:p>
        </w:tc>
        <w:tc>
          <w:tcPr>
            <w:tcW w:w="1213" w:type="pct"/>
            <w:vMerge/>
            <w:vAlign w:val="center"/>
          </w:tcPr>
          <w:p w:rsidR="00076E90" w:rsidRPr="0099189B" w:rsidRDefault="00076E90" w:rsidP="00076E90">
            <w:pPr>
              <w:pStyle w:val="1fffb"/>
              <w:rPr>
                <w:szCs w:val="20"/>
              </w:rPr>
            </w:pPr>
          </w:p>
        </w:tc>
        <w:tc>
          <w:tcPr>
            <w:tcW w:w="392" w:type="pct"/>
            <w:vAlign w:val="center"/>
          </w:tcPr>
          <w:p w:rsidR="00076E90" w:rsidRPr="0099189B" w:rsidRDefault="00076E90" w:rsidP="00076E90">
            <w:pPr>
              <w:pStyle w:val="1fffb"/>
            </w:pPr>
            <w:r w:rsidRPr="0099189B">
              <w:t>2026</w:t>
            </w:r>
          </w:p>
        </w:tc>
        <w:tc>
          <w:tcPr>
            <w:tcW w:w="861" w:type="pct"/>
            <w:vAlign w:val="center"/>
          </w:tcPr>
          <w:p w:rsidR="00076E90" w:rsidRPr="0099189B" w:rsidRDefault="00076E90" w:rsidP="00076E90">
            <w:pPr>
              <w:pStyle w:val="1fffb"/>
              <w:rPr>
                <w:color w:val="000000"/>
                <w:szCs w:val="20"/>
              </w:rPr>
            </w:pPr>
            <w:r w:rsidRPr="0099189B">
              <w:rPr>
                <w:color w:val="000000"/>
                <w:szCs w:val="20"/>
              </w:rPr>
              <w:t>1852,64</w:t>
            </w:r>
          </w:p>
        </w:tc>
        <w:tc>
          <w:tcPr>
            <w:tcW w:w="891" w:type="pct"/>
            <w:vAlign w:val="center"/>
          </w:tcPr>
          <w:p w:rsidR="00076E90" w:rsidRPr="0099189B" w:rsidRDefault="00076E90" w:rsidP="00076E90">
            <w:pPr>
              <w:pStyle w:val="1fffb"/>
              <w:rPr>
                <w:color w:val="000000"/>
                <w:szCs w:val="20"/>
              </w:rPr>
            </w:pPr>
            <w:r w:rsidRPr="0099189B">
              <w:rPr>
                <w:color w:val="000000"/>
                <w:szCs w:val="20"/>
              </w:rPr>
              <w:t>1952,67</w:t>
            </w:r>
          </w:p>
        </w:tc>
      </w:tr>
      <w:tr w:rsidR="00076E90" w:rsidRPr="0099189B" w:rsidTr="00147784">
        <w:trPr>
          <w:trHeight w:val="20"/>
        </w:trPr>
        <w:tc>
          <w:tcPr>
            <w:tcW w:w="442" w:type="pct"/>
            <w:vAlign w:val="center"/>
          </w:tcPr>
          <w:p w:rsidR="00076E90" w:rsidRPr="0099189B" w:rsidRDefault="00076E90" w:rsidP="00076E90">
            <w:pPr>
              <w:pStyle w:val="1fffb"/>
              <w:rPr>
                <w:szCs w:val="20"/>
              </w:rPr>
            </w:pPr>
            <w:r w:rsidRPr="0099189B">
              <w:t>1.2.3.</w:t>
            </w:r>
          </w:p>
        </w:tc>
        <w:tc>
          <w:tcPr>
            <w:tcW w:w="1201" w:type="pct"/>
            <w:vAlign w:val="center"/>
          </w:tcPr>
          <w:p w:rsidR="00076E90" w:rsidRPr="0099189B" w:rsidRDefault="00076E90" w:rsidP="00076E90">
            <w:pPr>
              <w:pStyle w:val="1fffb"/>
            </w:pPr>
          </w:p>
        </w:tc>
        <w:tc>
          <w:tcPr>
            <w:tcW w:w="1213" w:type="pct"/>
            <w:vMerge/>
            <w:vAlign w:val="center"/>
          </w:tcPr>
          <w:p w:rsidR="00076E90" w:rsidRPr="0099189B" w:rsidRDefault="00076E90" w:rsidP="00076E90">
            <w:pPr>
              <w:pStyle w:val="1fffb"/>
              <w:rPr>
                <w:szCs w:val="20"/>
              </w:rPr>
            </w:pPr>
          </w:p>
        </w:tc>
        <w:tc>
          <w:tcPr>
            <w:tcW w:w="392" w:type="pct"/>
            <w:vAlign w:val="center"/>
          </w:tcPr>
          <w:p w:rsidR="00076E90" w:rsidRPr="0099189B" w:rsidRDefault="00076E90" w:rsidP="00076E90">
            <w:pPr>
              <w:pStyle w:val="1fffb"/>
            </w:pPr>
            <w:r w:rsidRPr="0099189B">
              <w:t>2027</w:t>
            </w:r>
          </w:p>
        </w:tc>
        <w:tc>
          <w:tcPr>
            <w:tcW w:w="861" w:type="pct"/>
            <w:vAlign w:val="center"/>
          </w:tcPr>
          <w:p w:rsidR="00076E90" w:rsidRPr="0099189B" w:rsidRDefault="00076E90" w:rsidP="00076E90">
            <w:pPr>
              <w:pStyle w:val="1fffb"/>
              <w:rPr>
                <w:color w:val="000000"/>
                <w:szCs w:val="20"/>
              </w:rPr>
            </w:pPr>
            <w:r w:rsidRPr="0099189B">
              <w:rPr>
                <w:color w:val="000000"/>
                <w:szCs w:val="20"/>
              </w:rPr>
              <w:t>1952,67</w:t>
            </w:r>
          </w:p>
        </w:tc>
        <w:tc>
          <w:tcPr>
            <w:tcW w:w="891" w:type="pct"/>
            <w:vAlign w:val="center"/>
          </w:tcPr>
          <w:p w:rsidR="00076E90" w:rsidRPr="0099189B" w:rsidRDefault="00076E90" w:rsidP="00076E90">
            <w:pPr>
              <w:pStyle w:val="1fffb"/>
              <w:rPr>
                <w:color w:val="000000"/>
                <w:szCs w:val="20"/>
              </w:rPr>
            </w:pPr>
            <w:r w:rsidRPr="0099189B">
              <w:rPr>
                <w:color w:val="000000"/>
                <w:szCs w:val="20"/>
              </w:rPr>
              <w:t>2046,39</w:t>
            </w:r>
          </w:p>
        </w:tc>
      </w:tr>
      <w:tr w:rsidR="00076E90" w:rsidRPr="0099189B" w:rsidTr="00147784">
        <w:trPr>
          <w:cantSplit/>
          <w:trHeight w:val="20"/>
        </w:trPr>
        <w:tc>
          <w:tcPr>
            <w:tcW w:w="442" w:type="pct"/>
            <w:vAlign w:val="center"/>
          </w:tcPr>
          <w:p w:rsidR="00076E90" w:rsidRPr="0099189B" w:rsidRDefault="00076E90" w:rsidP="00076E90">
            <w:pPr>
              <w:pStyle w:val="1fffb"/>
              <w:rPr>
                <w:szCs w:val="20"/>
              </w:rPr>
            </w:pPr>
            <w:r w:rsidRPr="0099189B">
              <w:t>1.2.4.</w:t>
            </w:r>
          </w:p>
        </w:tc>
        <w:tc>
          <w:tcPr>
            <w:tcW w:w="1201" w:type="pct"/>
            <w:vAlign w:val="center"/>
          </w:tcPr>
          <w:p w:rsidR="00076E90" w:rsidRPr="0099189B" w:rsidRDefault="00076E90" w:rsidP="00076E90">
            <w:pPr>
              <w:pStyle w:val="1fffb"/>
              <w:rPr>
                <w:szCs w:val="20"/>
              </w:rPr>
            </w:pPr>
          </w:p>
        </w:tc>
        <w:tc>
          <w:tcPr>
            <w:tcW w:w="3357" w:type="pct"/>
            <w:gridSpan w:val="4"/>
            <w:vAlign w:val="center"/>
          </w:tcPr>
          <w:p w:rsidR="00076E90" w:rsidRPr="0099189B" w:rsidRDefault="00076E90" w:rsidP="00076E90">
            <w:pPr>
              <w:pStyle w:val="1fffb"/>
              <w:rPr>
                <w:color w:val="000000"/>
                <w:szCs w:val="20"/>
              </w:rPr>
            </w:pPr>
            <w:r w:rsidRPr="0099189B">
              <w:rPr>
                <w:color w:val="000000"/>
              </w:rPr>
              <w:t xml:space="preserve">Население (тарифы указываются с учетом НДС) </w:t>
            </w:r>
            <w:hyperlink r:id="rId58" w:tooltip="consultantplus://offline/ref=D90A2F1703EFF1070A63F99214A7E2CAE14F5EA245D3DDEEE56A4E3351ECDD1B225A031789EAAB7AkAnFF" w:history="1">
              <w:r w:rsidRPr="0099189B">
                <w:rPr>
                  <w:color w:val="000000"/>
                </w:rPr>
                <w:t>*</w:t>
              </w:r>
            </w:hyperlink>
            <w:bookmarkStart w:id="327" w:name="undefined"/>
            <w:bookmarkEnd w:id="327"/>
          </w:p>
        </w:tc>
      </w:tr>
      <w:tr w:rsidR="00076E90" w:rsidRPr="0099189B" w:rsidTr="00147784">
        <w:trPr>
          <w:cantSplit/>
          <w:trHeight w:val="20"/>
        </w:trPr>
        <w:tc>
          <w:tcPr>
            <w:tcW w:w="442" w:type="pct"/>
            <w:vAlign w:val="center"/>
          </w:tcPr>
          <w:p w:rsidR="00076E90" w:rsidRPr="0099189B" w:rsidRDefault="00076E90" w:rsidP="00076E90">
            <w:pPr>
              <w:pStyle w:val="1fffb"/>
              <w:rPr>
                <w:szCs w:val="20"/>
              </w:rPr>
            </w:pPr>
            <w:r w:rsidRPr="0099189B">
              <w:t>1.2.5.</w:t>
            </w:r>
          </w:p>
        </w:tc>
        <w:tc>
          <w:tcPr>
            <w:tcW w:w="1201" w:type="pct"/>
            <w:vAlign w:val="center"/>
          </w:tcPr>
          <w:p w:rsidR="00076E90" w:rsidRPr="0099189B" w:rsidRDefault="00076E90" w:rsidP="00076E90">
            <w:pPr>
              <w:pStyle w:val="1fffb"/>
              <w:rPr>
                <w:szCs w:val="20"/>
              </w:rPr>
            </w:pPr>
          </w:p>
        </w:tc>
        <w:tc>
          <w:tcPr>
            <w:tcW w:w="1213" w:type="pct"/>
            <w:vMerge w:val="restart"/>
            <w:vAlign w:val="center"/>
          </w:tcPr>
          <w:p w:rsidR="00076E90" w:rsidRPr="0099189B" w:rsidRDefault="00076E90" w:rsidP="00076E90">
            <w:pPr>
              <w:pStyle w:val="1fffb"/>
              <w:rPr>
                <w:szCs w:val="20"/>
              </w:rPr>
            </w:pPr>
            <w:r w:rsidRPr="0099189B">
              <w:t>одноставочный, руб./Гкал</w:t>
            </w:r>
          </w:p>
        </w:tc>
        <w:tc>
          <w:tcPr>
            <w:tcW w:w="392" w:type="pct"/>
            <w:vAlign w:val="center"/>
          </w:tcPr>
          <w:p w:rsidR="00076E90" w:rsidRPr="0099189B" w:rsidRDefault="00076E90" w:rsidP="00076E90">
            <w:pPr>
              <w:pStyle w:val="1fffb"/>
              <w:rPr>
                <w:szCs w:val="20"/>
              </w:rPr>
            </w:pPr>
            <w:r w:rsidRPr="0099189B">
              <w:t>2025</w:t>
            </w:r>
          </w:p>
        </w:tc>
        <w:tc>
          <w:tcPr>
            <w:tcW w:w="861" w:type="pct"/>
            <w:vAlign w:val="center"/>
          </w:tcPr>
          <w:p w:rsidR="00076E90" w:rsidRPr="0099189B" w:rsidRDefault="00076E90" w:rsidP="00076E90">
            <w:pPr>
              <w:pStyle w:val="1fffb"/>
              <w:rPr>
                <w:color w:val="000000"/>
                <w:szCs w:val="20"/>
              </w:rPr>
            </w:pPr>
            <w:r w:rsidRPr="0099189B">
              <w:rPr>
                <w:color w:val="000000"/>
              </w:rPr>
              <w:t>2039,63</w:t>
            </w:r>
          </w:p>
        </w:tc>
        <w:tc>
          <w:tcPr>
            <w:tcW w:w="891" w:type="pct"/>
            <w:vAlign w:val="center"/>
          </w:tcPr>
          <w:p w:rsidR="00076E90" w:rsidRPr="0099189B" w:rsidRDefault="00076E90" w:rsidP="00076E90">
            <w:pPr>
              <w:pStyle w:val="1fffb"/>
              <w:rPr>
                <w:color w:val="000000"/>
                <w:szCs w:val="20"/>
              </w:rPr>
            </w:pPr>
            <w:r w:rsidRPr="0099189B">
              <w:rPr>
                <w:color w:val="000000"/>
                <w:szCs w:val="20"/>
              </w:rPr>
              <w:t>2223,17</w:t>
            </w:r>
          </w:p>
        </w:tc>
      </w:tr>
      <w:tr w:rsidR="00076E90" w:rsidRPr="0099189B" w:rsidTr="00147784">
        <w:trPr>
          <w:trHeight w:val="20"/>
        </w:trPr>
        <w:tc>
          <w:tcPr>
            <w:tcW w:w="442" w:type="pct"/>
            <w:vAlign w:val="center"/>
          </w:tcPr>
          <w:p w:rsidR="00076E90" w:rsidRPr="0099189B" w:rsidRDefault="00076E90" w:rsidP="00076E90">
            <w:pPr>
              <w:pStyle w:val="1fffb"/>
            </w:pPr>
            <w:r w:rsidRPr="0099189B">
              <w:t>1.2.6.</w:t>
            </w:r>
          </w:p>
        </w:tc>
        <w:tc>
          <w:tcPr>
            <w:tcW w:w="1201" w:type="pct"/>
            <w:vAlign w:val="center"/>
          </w:tcPr>
          <w:p w:rsidR="00076E90" w:rsidRPr="0099189B" w:rsidRDefault="00076E90" w:rsidP="00076E90">
            <w:pPr>
              <w:pStyle w:val="1fffb"/>
            </w:pPr>
          </w:p>
        </w:tc>
        <w:tc>
          <w:tcPr>
            <w:tcW w:w="1213" w:type="pct"/>
            <w:vMerge/>
            <w:vAlign w:val="center"/>
          </w:tcPr>
          <w:p w:rsidR="00076E90" w:rsidRPr="0099189B" w:rsidRDefault="00076E90" w:rsidP="00076E90">
            <w:pPr>
              <w:pStyle w:val="1fffb"/>
              <w:rPr>
                <w:szCs w:val="20"/>
              </w:rPr>
            </w:pPr>
          </w:p>
        </w:tc>
        <w:tc>
          <w:tcPr>
            <w:tcW w:w="392" w:type="pct"/>
            <w:vAlign w:val="center"/>
          </w:tcPr>
          <w:p w:rsidR="00076E90" w:rsidRPr="0099189B" w:rsidRDefault="00076E90" w:rsidP="00076E90">
            <w:pPr>
              <w:pStyle w:val="1fffb"/>
            </w:pPr>
            <w:r w:rsidRPr="0099189B">
              <w:t>2026</w:t>
            </w:r>
          </w:p>
        </w:tc>
        <w:tc>
          <w:tcPr>
            <w:tcW w:w="861" w:type="pct"/>
            <w:vAlign w:val="center"/>
          </w:tcPr>
          <w:p w:rsidR="00076E90" w:rsidRPr="0099189B" w:rsidRDefault="00076E90" w:rsidP="00076E90">
            <w:pPr>
              <w:pStyle w:val="1fffb"/>
              <w:rPr>
                <w:color w:val="000000"/>
                <w:szCs w:val="20"/>
              </w:rPr>
            </w:pPr>
            <w:r w:rsidRPr="0099189B">
              <w:rPr>
                <w:color w:val="000000"/>
                <w:szCs w:val="20"/>
              </w:rPr>
              <w:t>2223,17</w:t>
            </w:r>
          </w:p>
        </w:tc>
        <w:tc>
          <w:tcPr>
            <w:tcW w:w="891" w:type="pct"/>
            <w:vAlign w:val="center"/>
          </w:tcPr>
          <w:p w:rsidR="00076E90" w:rsidRPr="0099189B" w:rsidRDefault="00076E90" w:rsidP="00076E90">
            <w:pPr>
              <w:pStyle w:val="1fffb"/>
              <w:rPr>
                <w:color w:val="000000"/>
                <w:szCs w:val="20"/>
              </w:rPr>
            </w:pPr>
            <w:r w:rsidRPr="0099189B">
              <w:rPr>
                <w:color w:val="000000"/>
                <w:szCs w:val="20"/>
              </w:rPr>
              <w:t>2343,20</w:t>
            </w:r>
          </w:p>
        </w:tc>
      </w:tr>
      <w:tr w:rsidR="00076E90" w:rsidRPr="0099189B" w:rsidTr="00147784">
        <w:trPr>
          <w:trHeight w:val="20"/>
        </w:trPr>
        <w:tc>
          <w:tcPr>
            <w:tcW w:w="442" w:type="pct"/>
            <w:vAlign w:val="center"/>
          </w:tcPr>
          <w:p w:rsidR="00076E90" w:rsidRPr="0099189B" w:rsidRDefault="00076E90" w:rsidP="00076E90">
            <w:pPr>
              <w:pStyle w:val="1fffb"/>
            </w:pPr>
            <w:r w:rsidRPr="0099189B">
              <w:t>1.2.7.</w:t>
            </w:r>
          </w:p>
        </w:tc>
        <w:tc>
          <w:tcPr>
            <w:tcW w:w="1201" w:type="pct"/>
            <w:vAlign w:val="center"/>
          </w:tcPr>
          <w:p w:rsidR="00076E90" w:rsidRPr="0099189B" w:rsidRDefault="00076E90" w:rsidP="00076E90">
            <w:pPr>
              <w:pStyle w:val="1fffb"/>
            </w:pPr>
          </w:p>
        </w:tc>
        <w:tc>
          <w:tcPr>
            <w:tcW w:w="1213" w:type="pct"/>
            <w:vMerge/>
            <w:vAlign w:val="center"/>
          </w:tcPr>
          <w:p w:rsidR="00076E90" w:rsidRPr="0099189B" w:rsidRDefault="00076E90" w:rsidP="00076E90">
            <w:pPr>
              <w:pStyle w:val="1fffb"/>
              <w:rPr>
                <w:szCs w:val="20"/>
              </w:rPr>
            </w:pPr>
          </w:p>
        </w:tc>
        <w:tc>
          <w:tcPr>
            <w:tcW w:w="392" w:type="pct"/>
            <w:vAlign w:val="center"/>
          </w:tcPr>
          <w:p w:rsidR="00076E90" w:rsidRPr="0099189B" w:rsidRDefault="00076E90" w:rsidP="00076E90">
            <w:pPr>
              <w:pStyle w:val="1fffb"/>
            </w:pPr>
            <w:r w:rsidRPr="0099189B">
              <w:t>2027</w:t>
            </w:r>
          </w:p>
        </w:tc>
        <w:tc>
          <w:tcPr>
            <w:tcW w:w="861" w:type="pct"/>
            <w:vAlign w:val="center"/>
          </w:tcPr>
          <w:p w:rsidR="00076E90" w:rsidRPr="0099189B" w:rsidRDefault="00076E90" w:rsidP="00076E90">
            <w:pPr>
              <w:pStyle w:val="1fffb"/>
              <w:rPr>
                <w:color w:val="000000"/>
                <w:szCs w:val="20"/>
              </w:rPr>
            </w:pPr>
            <w:r w:rsidRPr="0099189B">
              <w:rPr>
                <w:color w:val="000000"/>
                <w:szCs w:val="20"/>
              </w:rPr>
              <w:t>2343,20</w:t>
            </w:r>
          </w:p>
        </w:tc>
        <w:tc>
          <w:tcPr>
            <w:tcW w:w="891" w:type="pct"/>
            <w:vAlign w:val="center"/>
          </w:tcPr>
          <w:p w:rsidR="00076E90" w:rsidRPr="0099189B" w:rsidRDefault="00076E90" w:rsidP="00076E90">
            <w:pPr>
              <w:pStyle w:val="1fffb"/>
              <w:rPr>
                <w:color w:val="000000"/>
                <w:szCs w:val="20"/>
              </w:rPr>
            </w:pPr>
            <w:r w:rsidRPr="0099189B">
              <w:rPr>
                <w:color w:val="000000"/>
                <w:szCs w:val="20"/>
              </w:rPr>
              <w:t>2455,67</w:t>
            </w:r>
          </w:p>
        </w:tc>
      </w:tr>
    </w:tbl>
    <w:p w:rsidR="00147784" w:rsidRPr="0099189B" w:rsidRDefault="00147784" w:rsidP="00F11C4D">
      <w:pPr>
        <w:pStyle w:val="11ff3"/>
        <w:ind w:firstLine="0"/>
        <w:rPr>
          <w:sz w:val="20"/>
          <w:szCs w:val="20"/>
        </w:rPr>
      </w:pPr>
      <w:r w:rsidRPr="0099189B">
        <w:rPr>
          <w:sz w:val="20"/>
          <w:szCs w:val="20"/>
        </w:rPr>
        <w:t>* Выделяется в целях реализации пункта 6 статьи 168 Налогового кодекса Российской Федерации</w:t>
      </w:r>
    </w:p>
    <w:p w:rsidR="00147784" w:rsidRPr="0099189B" w:rsidRDefault="00147784" w:rsidP="00147784">
      <w:pPr>
        <w:pStyle w:val="11ff3"/>
        <w:ind w:firstLine="0"/>
      </w:pPr>
    </w:p>
    <w:p w:rsidR="00C25060" w:rsidRPr="0099189B" w:rsidRDefault="00C25060" w:rsidP="00C34C13">
      <w:pPr>
        <w:widowControl w:val="0"/>
        <w:numPr>
          <w:ilvl w:val="1"/>
          <w:numId w:val="22"/>
        </w:numPr>
        <w:suppressAutoHyphens/>
        <w:spacing w:after="0" w:line="240" w:lineRule="auto"/>
        <w:ind w:left="0" w:firstLine="0"/>
        <w:jc w:val="center"/>
        <w:textAlignment w:val="baseline"/>
        <w:outlineLvl w:val="1"/>
        <w:rPr>
          <w:rFonts w:ascii="Times New Roman" w:hAnsi="Times New Roman" w:cs="Times New Roman"/>
          <w:b/>
          <w:sz w:val="28"/>
          <w:szCs w:val="28"/>
        </w:rPr>
      </w:pPr>
      <w:bookmarkStart w:id="328" w:name="_Toc196159622"/>
      <w:r w:rsidRPr="0099189B">
        <w:rPr>
          <w:rFonts w:ascii="Times New Roman" w:hAnsi="Times New Roman" w:cs="Times New Roman"/>
          <w:b/>
          <w:sz w:val="28"/>
          <w:szCs w:val="28"/>
        </w:rPr>
        <w:t>Структура тарифов, установленных на момент разработки схемы теплоснабжени</w:t>
      </w:r>
      <w:bookmarkEnd w:id="323"/>
      <w:bookmarkEnd w:id="324"/>
      <w:r w:rsidRPr="0099189B">
        <w:rPr>
          <w:rFonts w:ascii="Times New Roman" w:hAnsi="Times New Roman" w:cs="Times New Roman"/>
          <w:b/>
          <w:sz w:val="28"/>
          <w:szCs w:val="28"/>
        </w:rPr>
        <w:t>я</w:t>
      </w:r>
      <w:bookmarkEnd w:id="325"/>
      <w:bookmarkEnd w:id="326"/>
      <w:bookmarkEnd w:id="328"/>
    </w:p>
    <w:p w:rsidR="00C25060" w:rsidRPr="0099189B" w:rsidRDefault="00C25060" w:rsidP="00B5461F">
      <w:pPr>
        <w:pStyle w:val="11ff3"/>
      </w:pPr>
      <w:r w:rsidRPr="0099189B">
        <w:t xml:space="preserve">Данные о структуре тарифов на тепловую энергию (услуги по передаче тепловой энергии) и теплоноситель, установленных на </w:t>
      </w:r>
      <w:r w:rsidR="00CC11CF">
        <w:t>2025</w:t>
      </w:r>
      <w:r w:rsidRPr="0099189B">
        <w:t xml:space="preserve"> г., сформированы на основе данных, опубликованных на портале раскрытия информации, подлежащих свободному доступу </w:t>
      </w:r>
      <w:r w:rsidR="002A4E02" w:rsidRPr="0099189B">
        <w:t>департамента</w:t>
      </w:r>
      <w:r w:rsidR="00957F9A" w:rsidRPr="0099189B">
        <w:t>края</w:t>
      </w:r>
      <w:r w:rsidR="002A4E02" w:rsidRPr="0099189B">
        <w:t xml:space="preserve"> по ценам и регулированию тарифов</w:t>
      </w:r>
      <w:r w:rsidRPr="0099189B">
        <w:t>.</w:t>
      </w:r>
    </w:p>
    <w:p w:rsidR="00C25060" w:rsidRPr="0099189B" w:rsidRDefault="00C25060" w:rsidP="00B5461F">
      <w:pPr>
        <w:pStyle w:val="11ff3"/>
      </w:pPr>
      <w:r w:rsidRPr="0099189B">
        <w:t>В структуре себестоимости тепловой энергии наибольший вес занимают следующие статьи расходов:</w:t>
      </w:r>
    </w:p>
    <w:p w:rsidR="00C25060" w:rsidRPr="0099189B" w:rsidRDefault="00C25060" w:rsidP="00C25060">
      <w:pPr>
        <w:pStyle w:val="113"/>
        <w:rPr>
          <w:rFonts w:eastAsia="Calibri"/>
        </w:rPr>
      </w:pPr>
      <w:r w:rsidRPr="0099189B">
        <w:rPr>
          <w:rFonts w:eastAsia="Calibri"/>
        </w:rPr>
        <w:t>«Топливо» - 30-37% от общей суммы расходов;</w:t>
      </w:r>
    </w:p>
    <w:p w:rsidR="00C25060" w:rsidRPr="0099189B" w:rsidRDefault="00C25060" w:rsidP="00C25060">
      <w:pPr>
        <w:pStyle w:val="113"/>
        <w:rPr>
          <w:rFonts w:eastAsia="Calibri"/>
        </w:rPr>
      </w:pPr>
      <w:r w:rsidRPr="0099189B">
        <w:rPr>
          <w:rFonts w:eastAsia="Calibri"/>
        </w:rPr>
        <w:t>«Расходы на оплату труда» и «Отчисления на социальные нужды»- 32-36% от общей суммы расходов;</w:t>
      </w:r>
    </w:p>
    <w:p w:rsidR="00C25060" w:rsidRPr="0099189B" w:rsidRDefault="00C25060" w:rsidP="00C25060">
      <w:pPr>
        <w:pStyle w:val="113"/>
        <w:rPr>
          <w:rFonts w:eastAsia="Calibri"/>
        </w:rPr>
      </w:pPr>
      <w:r w:rsidRPr="0099189B">
        <w:rPr>
          <w:rFonts w:eastAsia="Calibri"/>
        </w:rPr>
        <w:t>«Прочие расходы» (включая «Цеховые расходы» и «Общехозяйственные расходы») – 23-27% от общей суммы расходов;</w:t>
      </w:r>
    </w:p>
    <w:p w:rsidR="00C25060" w:rsidRPr="0099189B" w:rsidRDefault="00C25060" w:rsidP="00C25060">
      <w:pPr>
        <w:pStyle w:val="113"/>
        <w:rPr>
          <w:rFonts w:eastAsia="Calibri"/>
        </w:rPr>
      </w:pPr>
      <w:r w:rsidRPr="0099189B">
        <w:rPr>
          <w:rFonts w:eastAsia="Calibri"/>
        </w:rPr>
        <w:t xml:space="preserve">«Электроэнергия» - 5-7% от общей суммы расходов. </w:t>
      </w:r>
    </w:p>
    <w:p w:rsidR="00C25060" w:rsidRPr="0099189B" w:rsidRDefault="00C25060" w:rsidP="007E505D">
      <w:pPr>
        <w:pStyle w:val="113"/>
        <w:rPr>
          <w:lang w:eastAsia="ru-RU"/>
        </w:rPr>
      </w:pPr>
      <w:r w:rsidRPr="0099189B">
        <w:rPr>
          <w:lang w:eastAsia="ru-RU"/>
        </w:rPr>
        <w:lastRenderedPageBreak/>
        <w:t>Структура себестоимости, где наибольший удельный вес занимают расходы на топливо, является характерной для теплоснабжающей организации.</w:t>
      </w:r>
    </w:p>
    <w:p w:rsidR="00C25060" w:rsidRPr="0099189B" w:rsidRDefault="00C25060" w:rsidP="00C25060">
      <w:pPr>
        <w:widowControl w:val="0"/>
        <w:numPr>
          <w:ilvl w:val="1"/>
          <w:numId w:val="22"/>
        </w:numPr>
        <w:suppressAutoHyphens/>
        <w:spacing w:before="240" w:after="240" w:line="240" w:lineRule="auto"/>
        <w:ind w:left="0" w:firstLine="0"/>
        <w:jc w:val="center"/>
        <w:textAlignment w:val="baseline"/>
        <w:outlineLvl w:val="1"/>
        <w:rPr>
          <w:rFonts w:ascii="Times New Roman" w:hAnsi="Times New Roman" w:cs="Times New Roman"/>
          <w:b/>
          <w:sz w:val="28"/>
          <w:szCs w:val="28"/>
        </w:rPr>
      </w:pPr>
      <w:bookmarkStart w:id="329" w:name="_Toc78674760"/>
      <w:bookmarkStart w:id="330" w:name="_Toc84970997"/>
      <w:bookmarkStart w:id="331" w:name="_Toc196159623"/>
      <w:r w:rsidRPr="0099189B">
        <w:rPr>
          <w:rFonts w:ascii="Times New Roman" w:hAnsi="Times New Roman" w:cs="Times New Roman"/>
          <w:b/>
          <w:sz w:val="28"/>
          <w:szCs w:val="28"/>
        </w:rPr>
        <w:t>Плата за подключение к системе теплоснабжения и поступления денежных средств от осуществления указанной деятельности</w:t>
      </w:r>
      <w:bookmarkEnd w:id="329"/>
      <w:bookmarkEnd w:id="330"/>
      <w:bookmarkEnd w:id="331"/>
    </w:p>
    <w:p w:rsidR="00C25060" w:rsidRPr="0099189B" w:rsidRDefault="00C25060" w:rsidP="00B5461F">
      <w:pPr>
        <w:pStyle w:val="11ff3"/>
      </w:pPr>
      <w:r w:rsidRPr="0099189B">
        <w:t xml:space="preserve">В соответствии с пунктом 7 Постановления Правительства РФ от 13.02.2006 г. №83 «Правила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w:t>
      </w:r>
      <w:r w:rsidR="004A624E" w:rsidRPr="0099189B">
        <w:t>сельского поселения Сингапай</w:t>
      </w:r>
      <w:r w:rsidRPr="0099189B">
        <w:t>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 подключении.</w:t>
      </w:r>
    </w:p>
    <w:p w:rsidR="00C25060" w:rsidRPr="0099189B" w:rsidRDefault="00C25060" w:rsidP="00C25060">
      <w:pPr>
        <w:widowControl w:val="0"/>
        <w:numPr>
          <w:ilvl w:val="1"/>
          <w:numId w:val="22"/>
        </w:numPr>
        <w:suppressAutoHyphens/>
        <w:spacing w:before="240" w:after="240" w:line="240" w:lineRule="auto"/>
        <w:ind w:left="0" w:firstLine="0"/>
        <w:jc w:val="center"/>
        <w:textAlignment w:val="baseline"/>
        <w:outlineLvl w:val="1"/>
        <w:rPr>
          <w:rFonts w:ascii="Times New Roman" w:hAnsi="Times New Roman" w:cs="Times New Roman"/>
          <w:b/>
          <w:sz w:val="28"/>
          <w:szCs w:val="28"/>
        </w:rPr>
      </w:pPr>
      <w:bookmarkStart w:id="332" w:name="_Toc78674761"/>
      <w:bookmarkStart w:id="333" w:name="_Toc84970998"/>
      <w:bookmarkStart w:id="334" w:name="_Toc196159624"/>
      <w:bookmarkStart w:id="335" w:name="_Toc430079959"/>
      <w:bookmarkEnd w:id="319"/>
      <w:r w:rsidRPr="0099189B">
        <w:rPr>
          <w:rFonts w:ascii="Times New Roman" w:hAnsi="Times New Roman" w:cs="Times New Roman"/>
          <w:b/>
          <w:sz w:val="28"/>
          <w:szCs w:val="28"/>
        </w:rPr>
        <w:t>Плата за услуги по поддержанию резервной тепловой мощности, в том числе для социально значимых категорий потребителей</w:t>
      </w:r>
      <w:bookmarkEnd w:id="332"/>
      <w:bookmarkEnd w:id="333"/>
      <w:bookmarkEnd w:id="334"/>
    </w:p>
    <w:p w:rsidR="00C25060" w:rsidRPr="0099189B" w:rsidRDefault="00C25060" w:rsidP="00B5461F">
      <w:pPr>
        <w:pStyle w:val="11ff3"/>
      </w:pPr>
      <w:r w:rsidRPr="0099189B">
        <w:t>В соответствии с требованиями Федерального Закона Российской Федерации от 27.07.2010 №190-ФЗ</w:t>
      </w:r>
      <w:r w:rsidR="006D6813" w:rsidRPr="0099189B">
        <w:t xml:space="preserve"> (ред. от 01.05.</w:t>
      </w:r>
      <w:r w:rsidR="0000451E" w:rsidRPr="0099189B">
        <w:t>2024</w:t>
      </w:r>
      <w:r w:rsidR="006D6813" w:rsidRPr="0099189B">
        <w:t>)</w:t>
      </w:r>
      <w:r w:rsidRPr="0099189B">
        <w:t xml:space="preserve"> «О теплоснабжении»: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 </w:t>
      </w:r>
    </w:p>
    <w:p w:rsidR="00C25060" w:rsidRPr="0099189B" w:rsidRDefault="00C25060" w:rsidP="00B5461F">
      <w:pPr>
        <w:pStyle w:val="11ff3"/>
      </w:pPr>
      <w:r w:rsidRPr="0099189B">
        <w:t xml:space="preserve">В </w:t>
      </w:r>
      <w:r w:rsidR="00AD6FC2" w:rsidRPr="0099189B">
        <w:t xml:space="preserve">муниципальном образовании </w:t>
      </w:r>
      <w:r w:rsidR="004A624E" w:rsidRPr="0099189B">
        <w:t>Сельское поселение Сингапай</w:t>
      </w:r>
      <w:r w:rsidRPr="0099189B">
        <w:t>, на момент разработки схемы теплоснабжения, плата за услуги по поддержанию резервной тепловой мощности для всех категорий потребителей, в том числе и социально значимых - не утверждена.</w:t>
      </w:r>
    </w:p>
    <w:p w:rsidR="00C25060" w:rsidRPr="0099189B" w:rsidRDefault="00C25060" w:rsidP="00C25060">
      <w:pPr>
        <w:pStyle w:val="20"/>
        <w:rPr>
          <w:rFonts w:eastAsia="Calibri" w:cs="Times New Roman"/>
          <w:lang w:bidi="ar-SA"/>
        </w:rPr>
      </w:pPr>
      <w:bookmarkStart w:id="336" w:name="_Toc78674762"/>
      <w:bookmarkStart w:id="337" w:name="_Toc84970999"/>
      <w:bookmarkStart w:id="338" w:name="_Toc196159625"/>
      <w:r w:rsidRPr="0099189B">
        <w:rPr>
          <w:rFonts w:eastAsia="Calibri" w:cs="Times New Roman"/>
          <w:lang w:bidi="ar-SA"/>
        </w:rPr>
        <w:lastRenderedPageBreak/>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336"/>
      <w:bookmarkEnd w:id="337"/>
      <w:bookmarkEnd w:id="338"/>
    </w:p>
    <w:p w:rsidR="00C25060" w:rsidRPr="0099189B" w:rsidRDefault="00C25060" w:rsidP="00B5461F">
      <w:pPr>
        <w:pStyle w:val="11ff3"/>
      </w:pPr>
      <w:r w:rsidRPr="0099189B">
        <w:t>Динамика предельных уровней цен на тепловую энергию (мощность), поставляемую потребителям, утверждаемых в ценовых зонах теплоснабжения отсутствует.</w:t>
      </w:r>
    </w:p>
    <w:p w:rsidR="00C25060" w:rsidRPr="0099189B" w:rsidRDefault="00C25060" w:rsidP="00C25060">
      <w:pPr>
        <w:pStyle w:val="20"/>
        <w:rPr>
          <w:rFonts w:eastAsia="Calibri" w:cs="Times New Roman"/>
          <w:lang w:bidi="ar-SA"/>
        </w:rPr>
      </w:pPr>
      <w:bookmarkStart w:id="339" w:name="_Toc78674763"/>
      <w:bookmarkStart w:id="340" w:name="_Toc84971000"/>
      <w:bookmarkStart w:id="341" w:name="_Toc196159626"/>
      <w:r w:rsidRPr="0099189B">
        <w:rPr>
          <w:rFonts w:eastAsia="Calibri" w:cs="Times New Roman"/>
          <w:lang w:bidi="ar-SA"/>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339"/>
      <w:bookmarkEnd w:id="340"/>
      <w:bookmarkEnd w:id="341"/>
    </w:p>
    <w:p w:rsidR="00C25060" w:rsidRPr="0099189B" w:rsidRDefault="00FF2841" w:rsidP="00B5461F">
      <w:pPr>
        <w:pStyle w:val="11ff3"/>
      </w:pPr>
      <w:r w:rsidRPr="0099189B">
        <w:t xml:space="preserve">Ценовые зоны теплоснабжения в </w:t>
      </w:r>
      <w:r w:rsidR="001250BA" w:rsidRPr="0099189B">
        <w:t>муниципальном образовании</w:t>
      </w:r>
      <w:r w:rsidRPr="0099189B">
        <w:t xml:space="preserve"> не установлены, предельные уровни цен на тепловую энергию (мощность), поставляемую потребителям </w:t>
      </w:r>
      <w:r w:rsidR="00A53EA9" w:rsidRPr="0099189B">
        <w:t>городского поселения</w:t>
      </w:r>
      <w:r w:rsidRPr="0099189B">
        <w:t>, не применяются.</w:t>
      </w:r>
    </w:p>
    <w:p w:rsidR="00C25060" w:rsidRPr="0099189B" w:rsidRDefault="00C25060" w:rsidP="00AD6FC2">
      <w:pPr>
        <w:pStyle w:val="19"/>
        <w:rPr>
          <w:spacing w:val="0"/>
        </w:rPr>
      </w:pPr>
      <w:bookmarkStart w:id="342" w:name="_Toc78674764"/>
      <w:bookmarkStart w:id="343" w:name="_Toc84971001"/>
      <w:bookmarkStart w:id="344" w:name="_Toc196159627"/>
      <w:bookmarkEnd w:id="335"/>
      <w:r w:rsidRPr="0099189B">
        <w:rPr>
          <w:spacing w:val="0"/>
        </w:rPr>
        <w:t xml:space="preserve">Описание существующих технических и технологических проблем в системах теплоснабжения поселения, </w:t>
      </w:r>
      <w:r w:rsidR="008B5DDD" w:rsidRPr="0099189B">
        <w:rPr>
          <w:spacing w:val="0"/>
        </w:rPr>
        <w:t>муниципального образования</w:t>
      </w:r>
      <w:r w:rsidRPr="0099189B">
        <w:rPr>
          <w:spacing w:val="0"/>
        </w:rPr>
        <w:t xml:space="preserve">, </w:t>
      </w:r>
      <w:r w:rsidR="008B5DDD" w:rsidRPr="0099189B">
        <w:rPr>
          <w:spacing w:val="0"/>
        </w:rPr>
        <w:t>муниципального образования</w:t>
      </w:r>
      <w:r w:rsidRPr="0099189B">
        <w:rPr>
          <w:spacing w:val="0"/>
        </w:rPr>
        <w:t xml:space="preserve"> федерального значения</w:t>
      </w:r>
      <w:bookmarkEnd w:id="342"/>
      <w:bookmarkEnd w:id="343"/>
      <w:bookmarkEnd w:id="344"/>
    </w:p>
    <w:p w:rsidR="00C25060" w:rsidRPr="0099189B" w:rsidRDefault="00C25060">
      <w:pPr>
        <w:pStyle w:val="20"/>
        <w:keepNext w:val="0"/>
        <w:widowControl w:val="0"/>
        <w:numPr>
          <w:ilvl w:val="1"/>
          <w:numId w:val="108"/>
        </w:numPr>
        <w:spacing w:before="240" w:line="240" w:lineRule="auto"/>
        <w:textAlignment w:val="baseline"/>
        <w:rPr>
          <w:rFonts w:cs="Times New Roman"/>
        </w:rPr>
      </w:pPr>
      <w:bookmarkStart w:id="345" w:name="_Toc372809745"/>
      <w:bookmarkStart w:id="346" w:name="_Toc373151697"/>
      <w:bookmarkStart w:id="347" w:name="_Toc515271655"/>
      <w:bookmarkStart w:id="348" w:name="_Toc78674765"/>
      <w:bookmarkStart w:id="349" w:name="_Toc84971002"/>
      <w:bookmarkStart w:id="350" w:name="_Toc196159628"/>
      <w:r w:rsidRPr="0099189B">
        <w:rPr>
          <w:rFonts w:cs="Times New Roman"/>
        </w:rPr>
        <w:t>О</w:t>
      </w:r>
      <w:bookmarkEnd w:id="345"/>
      <w:bookmarkEnd w:id="346"/>
      <w:r w:rsidRPr="0099189B">
        <w:rPr>
          <w:rFonts w:cs="Times New Roman"/>
        </w:rPr>
        <w:t>писание существующих проблем организации качественного теплоснабжения</w:t>
      </w:r>
      <w:bookmarkEnd w:id="347"/>
      <w:bookmarkEnd w:id="348"/>
      <w:bookmarkEnd w:id="349"/>
      <w:bookmarkEnd w:id="350"/>
    </w:p>
    <w:p w:rsidR="002E290E" w:rsidRPr="0099189B" w:rsidRDefault="002E290E" w:rsidP="002E290E">
      <w:pPr>
        <w:pStyle w:val="11ff3"/>
      </w:pPr>
      <w:bookmarkStart w:id="351" w:name="_Toc515271656"/>
      <w:r w:rsidRPr="0099189B">
        <w:t>По результатам инженерно-технического анализа работы системы теплоснабжения сельского поселения Сингапай, выявлены следующие основные технические и технологические проблемы:</w:t>
      </w:r>
    </w:p>
    <w:p w:rsidR="002E290E" w:rsidRPr="0099189B" w:rsidRDefault="002E290E" w:rsidP="002E290E">
      <w:pPr>
        <w:pStyle w:val="113"/>
      </w:pPr>
      <w:r w:rsidRPr="0099189B">
        <w:t>большой срок эксплуатации котельных;</w:t>
      </w:r>
    </w:p>
    <w:p w:rsidR="002E290E" w:rsidRPr="0099189B" w:rsidRDefault="002E290E" w:rsidP="002E290E">
      <w:pPr>
        <w:pStyle w:val="113"/>
      </w:pPr>
      <w:r w:rsidRPr="0099189B">
        <w:t>высокий уровень износа котельных;</w:t>
      </w:r>
    </w:p>
    <w:p w:rsidR="002E290E" w:rsidRPr="0099189B" w:rsidRDefault="002E290E" w:rsidP="002E290E">
      <w:pPr>
        <w:pStyle w:val="113"/>
      </w:pPr>
      <w:r w:rsidRPr="0099189B">
        <w:t>система автоматизации котельных не соответствует современным требованиям;</w:t>
      </w:r>
    </w:p>
    <w:p w:rsidR="002512E4" w:rsidRPr="0099189B" w:rsidRDefault="002E290E" w:rsidP="002E290E">
      <w:pPr>
        <w:pStyle w:val="113"/>
      </w:pPr>
      <w:r w:rsidRPr="0099189B">
        <w:t>высокий уровень износа сетей.</w:t>
      </w:r>
    </w:p>
    <w:p w:rsidR="00C25060" w:rsidRPr="0099189B" w:rsidRDefault="00C25060" w:rsidP="00C25060">
      <w:pPr>
        <w:pStyle w:val="20"/>
        <w:widowControl w:val="0"/>
        <w:spacing w:before="240" w:line="240" w:lineRule="auto"/>
        <w:textAlignment w:val="baseline"/>
        <w:rPr>
          <w:rFonts w:cs="Times New Roman"/>
        </w:rPr>
      </w:pPr>
      <w:bookmarkStart w:id="352" w:name="_Toc78674766"/>
      <w:bookmarkStart w:id="353" w:name="_Toc84971003"/>
      <w:bookmarkStart w:id="354" w:name="_Toc196159629"/>
      <w:r w:rsidRPr="0099189B">
        <w:rPr>
          <w:rFonts w:cs="Times New Roman"/>
        </w:rPr>
        <w:lastRenderedPageBreak/>
        <w:t>Описание существующих проблем организации надежного и безопасного теплоснабжения</w:t>
      </w:r>
      <w:bookmarkEnd w:id="351"/>
      <w:bookmarkEnd w:id="352"/>
      <w:bookmarkEnd w:id="353"/>
      <w:bookmarkEnd w:id="354"/>
    </w:p>
    <w:p w:rsidR="002E290E" w:rsidRPr="0099189B" w:rsidRDefault="002E290E" w:rsidP="002E290E">
      <w:pPr>
        <w:pStyle w:val="11ff3"/>
      </w:pPr>
      <w:bookmarkStart w:id="355" w:name="_Toc515271657"/>
      <w:r w:rsidRPr="0099189B">
        <w:t>По результатам инженерно-технического анализа выявлены следующие проблемы в организации надежного и безопасного теплоснабжения:</w:t>
      </w:r>
    </w:p>
    <w:p w:rsidR="002E290E" w:rsidRPr="0099189B" w:rsidRDefault="002E290E" w:rsidP="002E290E">
      <w:pPr>
        <w:pStyle w:val="113"/>
      </w:pPr>
      <w:r w:rsidRPr="0099189B">
        <w:t>высокий износ и неудовлетворительное состояние тепловой изоляции тепловых сетей;</w:t>
      </w:r>
    </w:p>
    <w:p w:rsidR="002E290E" w:rsidRPr="0099189B" w:rsidRDefault="002E290E" w:rsidP="002E290E">
      <w:pPr>
        <w:pStyle w:val="113"/>
      </w:pPr>
      <w:r w:rsidRPr="0099189B">
        <w:t>наличие открытой системы ГВС;</w:t>
      </w:r>
    </w:p>
    <w:p w:rsidR="007D5AD3" w:rsidRPr="0099189B" w:rsidRDefault="002E290E" w:rsidP="002E290E">
      <w:pPr>
        <w:pStyle w:val="113"/>
      </w:pPr>
      <w:r w:rsidRPr="0099189B">
        <w:t>нестабильный гидравлический режим сетей отопления, отсутствие регулировки на сетях теплоснабжения, приводящие к «перетопам» объектов, ближайших к источникам теплоснабжения.</w:t>
      </w:r>
    </w:p>
    <w:p w:rsidR="00C25060" w:rsidRPr="0099189B" w:rsidRDefault="00C25060" w:rsidP="00C25060">
      <w:pPr>
        <w:pStyle w:val="20"/>
        <w:keepNext w:val="0"/>
        <w:widowControl w:val="0"/>
        <w:spacing w:before="240" w:line="240" w:lineRule="auto"/>
        <w:textAlignment w:val="baseline"/>
        <w:rPr>
          <w:rFonts w:cs="Times New Roman"/>
        </w:rPr>
      </w:pPr>
      <w:bookmarkStart w:id="356" w:name="_Toc78674767"/>
      <w:bookmarkStart w:id="357" w:name="_Toc84971004"/>
      <w:bookmarkStart w:id="358" w:name="_Toc196159630"/>
      <w:r w:rsidRPr="0099189B">
        <w:rPr>
          <w:rFonts w:cs="Times New Roman"/>
        </w:rPr>
        <w:t>Описание существующих проблем развития систем теплоснабжения</w:t>
      </w:r>
      <w:bookmarkEnd w:id="355"/>
      <w:bookmarkEnd w:id="356"/>
      <w:bookmarkEnd w:id="357"/>
      <w:bookmarkEnd w:id="358"/>
    </w:p>
    <w:p w:rsidR="002E290E" w:rsidRPr="0099189B" w:rsidRDefault="002E290E" w:rsidP="002E290E">
      <w:pPr>
        <w:pStyle w:val="11ff3"/>
      </w:pPr>
      <w:r w:rsidRPr="0099189B">
        <w:t>По результатам инженерно-технического анализа выявлены следующие проблемы развития системы теплоснабжения сельского поселения Сингапай:</w:t>
      </w:r>
    </w:p>
    <w:p w:rsidR="002E290E" w:rsidRPr="0099189B" w:rsidRDefault="002E290E" w:rsidP="002E290E">
      <w:pPr>
        <w:pStyle w:val="113"/>
      </w:pPr>
      <w:r w:rsidRPr="0099189B">
        <w:t>оборудование котельных не модернизируется, капитальный ремонт не проводится;</w:t>
      </w:r>
    </w:p>
    <w:p w:rsidR="002E290E" w:rsidRPr="0099189B" w:rsidRDefault="002E290E" w:rsidP="002E290E">
      <w:pPr>
        <w:pStyle w:val="113"/>
      </w:pPr>
      <w:r w:rsidRPr="0099189B">
        <w:t xml:space="preserve">низкий процент замены сетей теплоснабжения из-за недостатка финансовых средств; </w:t>
      </w:r>
    </w:p>
    <w:p w:rsidR="002E290E" w:rsidRPr="0099189B" w:rsidRDefault="002E290E" w:rsidP="002E290E">
      <w:pPr>
        <w:pStyle w:val="113"/>
      </w:pPr>
      <w:r w:rsidRPr="0099189B">
        <w:t>необходимость проведения наладки тепловых сетей в сельском поселении.</w:t>
      </w:r>
    </w:p>
    <w:p w:rsidR="007D5AD3" w:rsidRPr="0099189B" w:rsidRDefault="007D5AD3" w:rsidP="007D5AD3">
      <w:pPr>
        <w:pStyle w:val="113"/>
      </w:pPr>
    </w:p>
    <w:p w:rsidR="00C25060" w:rsidRPr="0099189B" w:rsidRDefault="00C25060" w:rsidP="00C25060">
      <w:pPr>
        <w:pStyle w:val="20"/>
        <w:widowControl w:val="0"/>
        <w:spacing w:before="240" w:line="240" w:lineRule="auto"/>
        <w:textAlignment w:val="baseline"/>
        <w:rPr>
          <w:rFonts w:cs="Times New Roman"/>
        </w:rPr>
      </w:pPr>
      <w:bookmarkStart w:id="359" w:name="_Toc515271658"/>
      <w:bookmarkStart w:id="360" w:name="_Toc78674768"/>
      <w:bookmarkStart w:id="361" w:name="_Toc84971005"/>
      <w:bookmarkStart w:id="362" w:name="_Toc196159631"/>
      <w:r w:rsidRPr="0099189B">
        <w:rPr>
          <w:rFonts w:cs="Times New Roman"/>
        </w:rPr>
        <w:t>Описание существующих проблем надежного и эффективного снабжения топливом действующих систем теплоснабжения</w:t>
      </w:r>
      <w:bookmarkEnd w:id="359"/>
      <w:bookmarkEnd w:id="360"/>
      <w:bookmarkEnd w:id="361"/>
      <w:bookmarkEnd w:id="362"/>
    </w:p>
    <w:p w:rsidR="00C25060" w:rsidRPr="0099189B" w:rsidRDefault="00C25060" w:rsidP="00B5461F">
      <w:pPr>
        <w:pStyle w:val="11ff3"/>
      </w:pPr>
      <w:r w:rsidRPr="0099189B">
        <w:t xml:space="preserve">В качестве основного топлива на существующих источниках тепловой энергии системы теплоснабжения </w:t>
      </w:r>
      <w:r w:rsidR="004A624E" w:rsidRPr="0099189B">
        <w:t>сельского поселения Сингапай</w:t>
      </w:r>
      <w:r w:rsidRPr="0099189B">
        <w:t>использу</w:t>
      </w:r>
      <w:r w:rsidR="00FD6B42" w:rsidRPr="0099189B">
        <w:t>ю</w:t>
      </w:r>
      <w:r w:rsidRPr="0099189B">
        <w:t xml:space="preserve">тся </w:t>
      </w:r>
      <w:r w:rsidR="0000451E" w:rsidRPr="0099189B">
        <w:t>природный газ</w:t>
      </w:r>
      <w:r w:rsidRPr="0099189B">
        <w:t>. Проблем в обеспечении действующих систем теплоснабжения топливом не наблюдалось - как в номинальном режиме работы источников тепловой энергии, так и в пиковые периоды.</w:t>
      </w:r>
    </w:p>
    <w:p w:rsidR="00C25060" w:rsidRPr="0099189B" w:rsidRDefault="00C25060" w:rsidP="00B5461F">
      <w:pPr>
        <w:pStyle w:val="11ff3"/>
      </w:pPr>
      <w:r w:rsidRPr="0099189B">
        <w:t>Проблемы в снабжении топливом (в том числе запасов) действующих систем теплоснабжения отсутствуют.</w:t>
      </w:r>
    </w:p>
    <w:p w:rsidR="00C25060" w:rsidRPr="0099189B" w:rsidRDefault="00C25060" w:rsidP="00C25060">
      <w:pPr>
        <w:pStyle w:val="20"/>
        <w:keepNext w:val="0"/>
        <w:widowControl w:val="0"/>
        <w:spacing w:before="240" w:line="240" w:lineRule="auto"/>
        <w:textAlignment w:val="baseline"/>
        <w:rPr>
          <w:rFonts w:cs="Times New Roman"/>
        </w:rPr>
      </w:pPr>
      <w:bookmarkStart w:id="363" w:name="_Toc515271659"/>
      <w:bookmarkStart w:id="364" w:name="_Toc78674769"/>
      <w:bookmarkStart w:id="365" w:name="_Toc84971006"/>
      <w:bookmarkStart w:id="366" w:name="_Toc196159632"/>
      <w:r w:rsidRPr="0099189B">
        <w:rPr>
          <w:rFonts w:cs="Times New Roman"/>
        </w:rPr>
        <w:t xml:space="preserve">Анализ предписаний надзорных органов об устранении нарушений, влияющих на безопасность и надежность </w:t>
      </w:r>
      <w:r w:rsidRPr="0099189B">
        <w:rPr>
          <w:rFonts w:cs="Times New Roman"/>
        </w:rPr>
        <w:lastRenderedPageBreak/>
        <w:t>системы теплоснабжения</w:t>
      </w:r>
      <w:bookmarkEnd w:id="363"/>
      <w:bookmarkEnd w:id="364"/>
      <w:bookmarkEnd w:id="365"/>
      <w:bookmarkEnd w:id="366"/>
    </w:p>
    <w:p w:rsidR="00C25060" w:rsidRPr="0099189B" w:rsidRDefault="002E290E" w:rsidP="00B5461F">
      <w:pPr>
        <w:pStyle w:val="11ff3"/>
      </w:pPr>
      <w:r w:rsidRPr="0099189B">
        <w:rPr>
          <w:rStyle w:val="11ff4"/>
        </w:rPr>
        <w:t>Сведения о выданных предписаниях надзорных органов об устранении нарушений, влияющих на безопасность и надежность системы теплоснабжения, отсутствуют.</w:t>
      </w:r>
    </w:p>
    <w:p w:rsidR="00C25060" w:rsidRPr="0099189B" w:rsidRDefault="00C25060" w:rsidP="00AD6FC2">
      <w:pPr>
        <w:pStyle w:val="11ff3"/>
      </w:pPr>
    </w:p>
    <w:p w:rsidR="001F34B7" w:rsidRPr="0099189B" w:rsidRDefault="001F34B7" w:rsidP="00AD6FC2">
      <w:pPr>
        <w:pStyle w:val="11ff3"/>
      </w:pPr>
    </w:p>
    <w:p w:rsidR="001F34B7" w:rsidRPr="0099189B" w:rsidRDefault="001F34B7" w:rsidP="00AD6FC2">
      <w:pPr>
        <w:pStyle w:val="11ff3"/>
      </w:pPr>
    </w:p>
    <w:p w:rsidR="001F34B7" w:rsidRPr="0099189B" w:rsidRDefault="001F34B7" w:rsidP="00AD6FC2">
      <w:pPr>
        <w:pStyle w:val="11ff3"/>
      </w:pPr>
    </w:p>
    <w:p w:rsidR="001F34B7" w:rsidRPr="0099189B" w:rsidRDefault="001F34B7" w:rsidP="00AD6FC2">
      <w:pPr>
        <w:pStyle w:val="11ff3"/>
      </w:pPr>
    </w:p>
    <w:p w:rsidR="001F34B7" w:rsidRPr="0099189B" w:rsidRDefault="001F34B7" w:rsidP="00AD6FC2">
      <w:pPr>
        <w:pStyle w:val="11ff3"/>
      </w:pPr>
    </w:p>
    <w:p w:rsidR="001F34B7" w:rsidRPr="0099189B" w:rsidRDefault="001F34B7" w:rsidP="00AD6FC2">
      <w:pPr>
        <w:pStyle w:val="11ff3"/>
      </w:pPr>
    </w:p>
    <w:p w:rsidR="001F34B7" w:rsidRPr="0099189B" w:rsidRDefault="001F34B7" w:rsidP="00AD6FC2">
      <w:pPr>
        <w:pStyle w:val="11ff3"/>
      </w:pPr>
    </w:p>
    <w:p w:rsidR="002E290E" w:rsidRPr="0099189B" w:rsidRDefault="002E290E" w:rsidP="00AD6FC2">
      <w:pPr>
        <w:pStyle w:val="11ff3"/>
      </w:pPr>
    </w:p>
    <w:p w:rsidR="00C25060" w:rsidRPr="0099189B" w:rsidRDefault="00C25060" w:rsidP="00AD6FC2">
      <w:pPr>
        <w:pStyle w:val="19"/>
        <w:numPr>
          <w:ilvl w:val="0"/>
          <w:numId w:val="0"/>
        </w:numPr>
        <w:rPr>
          <w:spacing w:val="0"/>
        </w:rPr>
      </w:pPr>
      <w:bookmarkStart w:id="367" w:name="_Toc9154861"/>
      <w:bookmarkStart w:id="368" w:name="_Toc84971007"/>
      <w:bookmarkStart w:id="369" w:name="_Toc196159633"/>
      <w:bookmarkStart w:id="370" w:name="_Toc521411570"/>
      <w:r w:rsidRPr="0099189B">
        <w:rPr>
          <w:spacing w:val="0"/>
        </w:rPr>
        <w:t>ГЛАВА 2 СУЩЕСТВУЮЩЕЕ И ПЕРСПЕКТИВНОЕ ПОТРЕБЛЕНИЕ ТЕПЛОВОЙ ЭНЕРГИИ НА ЦЕЛИ ТЕПЛОСНАБЖЕНИЯ</w:t>
      </w:r>
      <w:bookmarkEnd w:id="367"/>
      <w:bookmarkEnd w:id="368"/>
      <w:bookmarkEnd w:id="369"/>
    </w:p>
    <w:p w:rsidR="00C25060" w:rsidRPr="0099189B" w:rsidRDefault="00C25060">
      <w:pPr>
        <w:pStyle w:val="19"/>
        <w:numPr>
          <w:ilvl w:val="0"/>
          <w:numId w:val="88"/>
        </w:numPr>
        <w:rPr>
          <w:rFonts w:eastAsia="Calibri"/>
          <w:spacing w:val="0"/>
        </w:rPr>
      </w:pPr>
      <w:bookmarkStart w:id="371" w:name="_Toc9154862"/>
      <w:bookmarkStart w:id="372" w:name="_Toc84971008"/>
      <w:bookmarkStart w:id="373" w:name="_Toc196159634"/>
      <w:r w:rsidRPr="0099189B">
        <w:rPr>
          <w:rFonts w:eastAsia="Calibri"/>
          <w:spacing w:val="0"/>
        </w:rPr>
        <w:t>Данные базового уровня потребления тепла на цели теплоснабжения</w:t>
      </w:r>
      <w:bookmarkEnd w:id="371"/>
      <w:bookmarkEnd w:id="372"/>
      <w:bookmarkEnd w:id="373"/>
    </w:p>
    <w:p w:rsidR="00C25060" w:rsidRPr="0099189B" w:rsidRDefault="00C25060" w:rsidP="00B5461F">
      <w:pPr>
        <w:pStyle w:val="11ff3"/>
      </w:pPr>
      <w:r w:rsidRPr="0099189B">
        <w:t>Значения потребления тепловой энергии за отопительный период рассчитаны исходя из продолжительности отопительного периода. Значения потребления тепловой энергии за год рассчитаны исходя из планового ремонта тепловых сетей в межотопительный период</w:t>
      </w:r>
      <w:r w:rsidR="00397D57" w:rsidRPr="0099189B">
        <w:t xml:space="preserve">, а также представлены 2 варианта развития системы централизованного теплоснабжения </w:t>
      </w:r>
      <w:r w:rsidR="004A624E" w:rsidRPr="0099189B">
        <w:t>сельского поселения Сингапай</w:t>
      </w:r>
      <w:r w:rsidR="00397D57" w:rsidRPr="0099189B">
        <w:t>(Глава 5</w:t>
      </w:r>
      <w:r w:rsidRPr="0099189B">
        <w:t>.</w:t>
      </w:r>
      <w:r w:rsidR="008B43C0" w:rsidRPr="0099189B">
        <w:t>Мастер-план развития системы теплоснабжения поселения</w:t>
      </w:r>
      <w:r w:rsidR="00397D57" w:rsidRPr="0099189B">
        <w:t xml:space="preserve">). </w:t>
      </w:r>
    </w:p>
    <w:p w:rsidR="00C25060" w:rsidRPr="0099189B" w:rsidRDefault="00C25060" w:rsidP="002512E4">
      <w:pPr>
        <w:pStyle w:val="11ff3"/>
        <w:sectPr w:rsidR="00C25060" w:rsidRPr="0099189B" w:rsidSect="00ED5167">
          <w:headerReference w:type="first" r:id="rId59"/>
          <w:footerReference w:type="first" r:id="rId60"/>
          <w:pgSz w:w="11906" w:h="16838"/>
          <w:pgMar w:top="1134" w:right="850" w:bottom="1134" w:left="1701" w:header="567" w:footer="454" w:gutter="0"/>
          <w:cols w:space="708"/>
          <w:docGrid w:linePitch="360"/>
        </w:sectPr>
      </w:pPr>
      <w:r w:rsidRPr="0099189B">
        <w:t xml:space="preserve">Существующее и перспективное потребление тепловой энергии и потребление за </w:t>
      </w:r>
      <w:r w:rsidR="00CC11CF">
        <w:t>2025</w:t>
      </w:r>
      <w:r w:rsidRPr="0099189B">
        <w:t xml:space="preserve"> год в</w:t>
      </w:r>
      <w:r w:rsidR="002A4E02" w:rsidRPr="0099189B">
        <w:t xml:space="preserve"> целом, представлены в таблице</w:t>
      </w:r>
      <w:r w:rsidRPr="0099189B">
        <w:t>.</w:t>
      </w:r>
      <w:bookmarkStart w:id="374" w:name="_Toc527706878"/>
    </w:p>
    <w:p w:rsidR="00F368B5" w:rsidRPr="0099189B" w:rsidRDefault="00C25060" w:rsidP="00F368B5">
      <w:pPr>
        <w:pStyle w:val="11ff3"/>
        <w:rPr>
          <w:b/>
          <w:bCs w:val="0"/>
        </w:rPr>
      </w:pPr>
      <w:r w:rsidRPr="0099189B">
        <w:rPr>
          <w:b/>
          <w:bCs w:val="0"/>
        </w:rPr>
        <w:lastRenderedPageBreak/>
        <w:t xml:space="preserve">Таблица </w:t>
      </w:r>
      <w:r w:rsidR="00D263D9" w:rsidRPr="0099189B">
        <w:rPr>
          <w:b/>
          <w:bCs w:val="0"/>
        </w:rPr>
        <w:t>2.</w:t>
      </w:r>
      <w:r w:rsidR="00397D57" w:rsidRPr="0099189B">
        <w:rPr>
          <w:b/>
          <w:bCs w:val="0"/>
        </w:rPr>
        <w:t>1</w:t>
      </w:r>
      <w:r w:rsidR="00DD2F17" w:rsidRPr="0099189B">
        <w:rPr>
          <w:b/>
          <w:bCs w:val="0"/>
        </w:rPr>
        <w:t>.</w:t>
      </w:r>
      <w:r w:rsidR="00397D57" w:rsidRPr="0099189B">
        <w:rPr>
          <w:b/>
          <w:bCs w:val="0"/>
        </w:rPr>
        <w:t>1</w:t>
      </w:r>
      <w:r w:rsidRPr="0099189B">
        <w:rPr>
          <w:b/>
          <w:bCs w:val="0"/>
        </w:rPr>
        <w:t xml:space="preserve"> – </w:t>
      </w:r>
      <w:bookmarkEnd w:id="374"/>
      <w:r w:rsidRPr="0099189B">
        <w:rPr>
          <w:b/>
          <w:bCs w:val="0"/>
        </w:rPr>
        <w:t>Существующее и перспективное потребление тепловой энергии</w:t>
      </w:r>
      <w:bookmarkStart w:id="375" w:name="_Hlk1355317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1463"/>
        <w:gridCol w:w="1506"/>
        <w:gridCol w:w="1713"/>
        <w:gridCol w:w="1643"/>
        <w:gridCol w:w="1295"/>
        <w:gridCol w:w="965"/>
        <w:gridCol w:w="1766"/>
        <w:gridCol w:w="1000"/>
        <w:gridCol w:w="1303"/>
        <w:gridCol w:w="1363"/>
      </w:tblGrid>
      <w:tr w:rsidR="007048D8" w:rsidRPr="0099189B" w:rsidTr="00E3227B">
        <w:trPr>
          <w:trHeight w:val="20"/>
        </w:trPr>
        <w:tc>
          <w:tcPr>
            <w:tcW w:w="175" w:type="pct"/>
            <w:vMerge w:val="restart"/>
            <w:shd w:val="clear" w:color="000000" w:fill="D9D9D9"/>
            <w:vAlign w:val="center"/>
            <w:hideMark/>
          </w:tcPr>
          <w:p w:rsidR="007048D8" w:rsidRPr="0099189B" w:rsidRDefault="007048D8" w:rsidP="007048D8">
            <w:pPr>
              <w:pStyle w:val="1fffb"/>
              <w:rPr>
                <w:rFonts w:cs="Times New Roman"/>
                <w:szCs w:val="20"/>
              </w:rPr>
            </w:pPr>
            <w:bookmarkStart w:id="376" w:name="_Hlk237353186"/>
            <w:bookmarkStart w:id="377" w:name="_Hlk196160368"/>
            <w:r w:rsidRPr="0099189B">
              <w:rPr>
                <w:rFonts w:cs="Times New Roman"/>
                <w:szCs w:val="20"/>
              </w:rPr>
              <w:t>№ п/п</w:t>
            </w:r>
          </w:p>
        </w:tc>
        <w:tc>
          <w:tcPr>
            <w:tcW w:w="529" w:type="pct"/>
            <w:vMerge w:val="restart"/>
            <w:shd w:val="clear" w:color="000000" w:fill="D9D9D9"/>
            <w:vAlign w:val="center"/>
            <w:hideMark/>
          </w:tcPr>
          <w:p w:rsidR="007048D8" w:rsidRPr="0099189B" w:rsidRDefault="007048D8" w:rsidP="007048D8">
            <w:pPr>
              <w:pStyle w:val="1fffb"/>
              <w:rPr>
                <w:rFonts w:cs="Times New Roman"/>
                <w:szCs w:val="20"/>
              </w:rPr>
            </w:pPr>
            <w:r w:rsidRPr="0099189B">
              <w:rPr>
                <w:rFonts w:cs="Times New Roman"/>
                <w:szCs w:val="20"/>
              </w:rPr>
              <w:t>Наименование источника</w:t>
            </w:r>
          </w:p>
        </w:tc>
        <w:tc>
          <w:tcPr>
            <w:tcW w:w="544" w:type="pct"/>
            <w:vMerge w:val="restart"/>
            <w:shd w:val="clear" w:color="000000" w:fill="D9D9D9"/>
            <w:vAlign w:val="center"/>
            <w:hideMark/>
          </w:tcPr>
          <w:p w:rsidR="007048D8" w:rsidRPr="0099189B" w:rsidRDefault="007048D8" w:rsidP="007048D8">
            <w:pPr>
              <w:pStyle w:val="1fffb"/>
              <w:rPr>
                <w:rFonts w:cs="Times New Roman"/>
                <w:szCs w:val="20"/>
              </w:rPr>
            </w:pPr>
            <w:r w:rsidRPr="0099189B">
              <w:rPr>
                <w:rFonts w:cs="Times New Roman"/>
                <w:szCs w:val="20"/>
              </w:rPr>
              <w:t>Установленная тепловая мощность, Гкал/ч</w:t>
            </w:r>
          </w:p>
        </w:tc>
        <w:tc>
          <w:tcPr>
            <w:tcW w:w="392" w:type="pct"/>
            <w:vMerge w:val="restart"/>
            <w:shd w:val="clear" w:color="000000" w:fill="D9D9D9"/>
            <w:vAlign w:val="center"/>
            <w:hideMark/>
          </w:tcPr>
          <w:p w:rsidR="007048D8" w:rsidRPr="0099189B" w:rsidRDefault="007048D8" w:rsidP="007048D8">
            <w:pPr>
              <w:pStyle w:val="1fffb"/>
              <w:rPr>
                <w:rFonts w:cs="Times New Roman"/>
                <w:szCs w:val="20"/>
              </w:rPr>
            </w:pPr>
            <w:r w:rsidRPr="0099189B">
              <w:rPr>
                <w:rFonts w:cs="Times New Roman"/>
                <w:szCs w:val="20"/>
              </w:rPr>
              <w:t>Потеримощности в тепловых сетях, Гкал/ч</w:t>
            </w:r>
          </w:p>
        </w:tc>
        <w:tc>
          <w:tcPr>
            <w:tcW w:w="594" w:type="pct"/>
            <w:vMerge w:val="restart"/>
            <w:shd w:val="clear" w:color="000000" w:fill="D9D9D9"/>
            <w:vAlign w:val="center"/>
            <w:hideMark/>
          </w:tcPr>
          <w:p w:rsidR="007048D8" w:rsidRPr="0099189B" w:rsidRDefault="007048D8" w:rsidP="007048D8">
            <w:pPr>
              <w:pStyle w:val="1fffb"/>
              <w:rPr>
                <w:rFonts w:cs="Times New Roman"/>
                <w:szCs w:val="20"/>
              </w:rPr>
            </w:pPr>
            <w:r w:rsidRPr="0099189B">
              <w:rPr>
                <w:rFonts w:cs="Times New Roman"/>
                <w:szCs w:val="20"/>
              </w:rPr>
              <w:t>Присоединенная тепловая нагрузка (мощность), Гкал/ч</w:t>
            </w:r>
          </w:p>
        </w:tc>
        <w:tc>
          <w:tcPr>
            <w:tcW w:w="468" w:type="pct"/>
            <w:shd w:val="clear" w:color="000000" w:fill="D9D9D9"/>
            <w:vAlign w:val="center"/>
            <w:hideMark/>
          </w:tcPr>
          <w:p w:rsidR="007048D8" w:rsidRPr="0099189B" w:rsidRDefault="007048D8" w:rsidP="007048D8">
            <w:pPr>
              <w:pStyle w:val="1fffb"/>
              <w:rPr>
                <w:rFonts w:cs="Times New Roman"/>
                <w:szCs w:val="20"/>
              </w:rPr>
            </w:pPr>
            <w:r w:rsidRPr="0099189B">
              <w:rPr>
                <w:rFonts w:cs="Times New Roman"/>
                <w:szCs w:val="20"/>
              </w:rPr>
              <w:t>Объемы потребления тепловой энергии в год, Гкал</w:t>
            </w:r>
          </w:p>
        </w:tc>
        <w:tc>
          <w:tcPr>
            <w:tcW w:w="338" w:type="pct"/>
            <w:vMerge w:val="restart"/>
            <w:shd w:val="clear" w:color="000000" w:fill="D9D9D9"/>
            <w:vAlign w:val="center"/>
            <w:hideMark/>
          </w:tcPr>
          <w:p w:rsidR="007048D8" w:rsidRPr="0099189B" w:rsidRDefault="007048D8" w:rsidP="007048D8">
            <w:pPr>
              <w:pStyle w:val="1fffb"/>
              <w:rPr>
                <w:rFonts w:cs="Times New Roman"/>
                <w:szCs w:val="20"/>
              </w:rPr>
            </w:pPr>
            <w:r w:rsidRPr="0099189B">
              <w:rPr>
                <w:rFonts w:cs="Times New Roman"/>
                <w:szCs w:val="20"/>
              </w:rPr>
              <w:t>Потери, Гкал</w:t>
            </w:r>
          </w:p>
        </w:tc>
        <w:tc>
          <w:tcPr>
            <w:tcW w:w="638" w:type="pct"/>
            <w:vMerge w:val="restart"/>
            <w:shd w:val="clear" w:color="000000" w:fill="D9D9D9"/>
            <w:vAlign w:val="center"/>
            <w:hideMark/>
          </w:tcPr>
          <w:p w:rsidR="007048D8" w:rsidRPr="0099189B" w:rsidRDefault="007048D8" w:rsidP="007048D8">
            <w:pPr>
              <w:pStyle w:val="1fffb"/>
              <w:rPr>
                <w:rFonts w:cs="Times New Roman"/>
                <w:szCs w:val="20"/>
              </w:rPr>
            </w:pPr>
            <w:r w:rsidRPr="0099189B">
              <w:rPr>
                <w:rFonts w:cs="Times New Roman"/>
                <w:szCs w:val="20"/>
              </w:rPr>
              <w:t>Расход на собственное производственное потребление</w:t>
            </w:r>
          </w:p>
        </w:tc>
        <w:tc>
          <w:tcPr>
            <w:tcW w:w="361" w:type="pct"/>
            <w:vMerge w:val="restart"/>
            <w:shd w:val="clear" w:color="000000" w:fill="D9D9D9"/>
            <w:vAlign w:val="center"/>
            <w:hideMark/>
          </w:tcPr>
          <w:p w:rsidR="007048D8" w:rsidRPr="0099189B" w:rsidRDefault="007048D8" w:rsidP="007048D8">
            <w:pPr>
              <w:pStyle w:val="1fffb"/>
              <w:rPr>
                <w:rFonts w:cs="Times New Roman"/>
                <w:szCs w:val="20"/>
              </w:rPr>
            </w:pPr>
            <w:r w:rsidRPr="0099189B">
              <w:rPr>
                <w:rFonts w:cs="Times New Roman"/>
                <w:szCs w:val="20"/>
              </w:rPr>
              <w:t>Отпуск в сеть тепловой энергии в год, Гкал</w:t>
            </w:r>
          </w:p>
        </w:tc>
        <w:tc>
          <w:tcPr>
            <w:tcW w:w="470" w:type="pct"/>
            <w:vMerge w:val="restart"/>
            <w:shd w:val="clear" w:color="000000" w:fill="D9D9D9"/>
            <w:vAlign w:val="center"/>
            <w:hideMark/>
          </w:tcPr>
          <w:p w:rsidR="007048D8" w:rsidRPr="0099189B" w:rsidRDefault="007048D8" w:rsidP="007048D8">
            <w:pPr>
              <w:pStyle w:val="1fffb"/>
              <w:rPr>
                <w:rFonts w:cs="Times New Roman"/>
                <w:szCs w:val="20"/>
              </w:rPr>
            </w:pPr>
            <w:r w:rsidRPr="0099189B">
              <w:rPr>
                <w:rFonts w:cs="Times New Roman"/>
                <w:szCs w:val="20"/>
              </w:rPr>
              <w:t>Расход на собственные нужды, Гкал</w:t>
            </w:r>
          </w:p>
        </w:tc>
        <w:tc>
          <w:tcPr>
            <w:tcW w:w="491" w:type="pct"/>
            <w:vMerge w:val="restart"/>
            <w:shd w:val="clear" w:color="000000" w:fill="D9D9D9"/>
            <w:vAlign w:val="center"/>
            <w:hideMark/>
          </w:tcPr>
          <w:p w:rsidR="007048D8" w:rsidRPr="0099189B" w:rsidRDefault="007048D8" w:rsidP="007048D8">
            <w:pPr>
              <w:pStyle w:val="1fffb"/>
              <w:rPr>
                <w:rFonts w:cs="Times New Roman"/>
                <w:szCs w:val="20"/>
              </w:rPr>
            </w:pPr>
            <w:r w:rsidRPr="0099189B">
              <w:rPr>
                <w:rFonts w:cs="Times New Roman"/>
                <w:szCs w:val="20"/>
              </w:rPr>
              <w:t>Объем производства тепловой энергии в год, Гкал</w:t>
            </w:r>
          </w:p>
        </w:tc>
      </w:tr>
      <w:tr w:rsidR="007048D8" w:rsidRPr="0099189B" w:rsidTr="00E3227B">
        <w:trPr>
          <w:trHeight w:val="20"/>
        </w:trPr>
        <w:tc>
          <w:tcPr>
            <w:tcW w:w="175" w:type="pct"/>
            <w:vMerge/>
            <w:vAlign w:val="center"/>
            <w:hideMark/>
          </w:tcPr>
          <w:p w:rsidR="007048D8" w:rsidRPr="0099189B" w:rsidRDefault="007048D8" w:rsidP="007048D8">
            <w:pPr>
              <w:pStyle w:val="1fffb"/>
              <w:rPr>
                <w:rFonts w:cs="Times New Roman"/>
                <w:szCs w:val="20"/>
              </w:rPr>
            </w:pPr>
          </w:p>
        </w:tc>
        <w:tc>
          <w:tcPr>
            <w:tcW w:w="529" w:type="pct"/>
            <w:vMerge/>
            <w:vAlign w:val="center"/>
            <w:hideMark/>
          </w:tcPr>
          <w:p w:rsidR="007048D8" w:rsidRPr="0099189B" w:rsidRDefault="007048D8" w:rsidP="007048D8">
            <w:pPr>
              <w:pStyle w:val="1fffb"/>
              <w:rPr>
                <w:rFonts w:cs="Times New Roman"/>
                <w:szCs w:val="20"/>
              </w:rPr>
            </w:pPr>
          </w:p>
        </w:tc>
        <w:tc>
          <w:tcPr>
            <w:tcW w:w="544" w:type="pct"/>
            <w:vMerge/>
            <w:vAlign w:val="center"/>
            <w:hideMark/>
          </w:tcPr>
          <w:p w:rsidR="007048D8" w:rsidRPr="0099189B" w:rsidRDefault="007048D8" w:rsidP="007048D8">
            <w:pPr>
              <w:pStyle w:val="1fffb"/>
              <w:rPr>
                <w:rFonts w:cs="Times New Roman"/>
                <w:szCs w:val="20"/>
              </w:rPr>
            </w:pPr>
          </w:p>
        </w:tc>
        <w:tc>
          <w:tcPr>
            <w:tcW w:w="392" w:type="pct"/>
            <w:vMerge/>
            <w:vAlign w:val="center"/>
            <w:hideMark/>
          </w:tcPr>
          <w:p w:rsidR="007048D8" w:rsidRPr="0099189B" w:rsidRDefault="007048D8" w:rsidP="007048D8">
            <w:pPr>
              <w:pStyle w:val="1fffb"/>
              <w:rPr>
                <w:rFonts w:cs="Times New Roman"/>
                <w:szCs w:val="20"/>
              </w:rPr>
            </w:pPr>
          </w:p>
        </w:tc>
        <w:tc>
          <w:tcPr>
            <w:tcW w:w="594" w:type="pct"/>
            <w:vMerge/>
            <w:vAlign w:val="center"/>
            <w:hideMark/>
          </w:tcPr>
          <w:p w:rsidR="007048D8" w:rsidRPr="0099189B" w:rsidRDefault="007048D8" w:rsidP="007048D8">
            <w:pPr>
              <w:pStyle w:val="1fffb"/>
              <w:rPr>
                <w:rFonts w:cs="Times New Roman"/>
                <w:szCs w:val="20"/>
              </w:rPr>
            </w:pPr>
          </w:p>
        </w:tc>
        <w:tc>
          <w:tcPr>
            <w:tcW w:w="468" w:type="pct"/>
            <w:shd w:val="clear" w:color="000000" w:fill="D9D9D9"/>
            <w:vAlign w:val="center"/>
            <w:hideMark/>
          </w:tcPr>
          <w:p w:rsidR="007048D8" w:rsidRPr="0099189B" w:rsidRDefault="007048D8" w:rsidP="007048D8">
            <w:pPr>
              <w:pStyle w:val="1fffb"/>
              <w:rPr>
                <w:rFonts w:cs="Times New Roman"/>
                <w:szCs w:val="20"/>
              </w:rPr>
            </w:pPr>
            <w:r w:rsidRPr="0099189B">
              <w:rPr>
                <w:rFonts w:cs="Times New Roman"/>
                <w:szCs w:val="20"/>
              </w:rPr>
              <w:t>Всего, Гкал</w:t>
            </w:r>
          </w:p>
        </w:tc>
        <w:tc>
          <w:tcPr>
            <w:tcW w:w="338" w:type="pct"/>
            <w:vMerge/>
            <w:vAlign w:val="center"/>
            <w:hideMark/>
          </w:tcPr>
          <w:p w:rsidR="007048D8" w:rsidRPr="0099189B" w:rsidRDefault="007048D8" w:rsidP="007048D8">
            <w:pPr>
              <w:pStyle w:val="1fffb"/>
              <w:rPr>
                <w:rFonts w:cs="Times New Roman"/>
                <w:szCs w:val="20"/>
              </w:rPr>
            </w:pPr>
          </w:p>
        </w:tc>
        <w:tc>
          <w:tcPr>
            <w:tcW w:w="638" w:type="pct"/>
            <w:vMerge/>
            <w:vAlign w:val="center"/>
            <w:hideMark/>
          </w:tcPr>
          <w:p w:rsidR="007048D8" w:rsidRPr="0099189B" w:rsidRDefault="007048D8" w:rsidP="007048D8">
            <w:pPr>
              <w:pStyle w:val="1fffb"/>
              <w:rPr>
                <w:rFonts w:cs="Times New Roman"/>
                <w:szCs w:val="20"/>
              </w:rPr>
            </w:pPr>
          </w:p>
        </w:tc>
        <w:tc>
          <w:tcPr>
            <w:tcW w:w="361" w:type="pct"/>
            <w:vMerge/>
            <w:vAlign w:val="center"/>
            <w:hideMark/>
          </w:tcPr>
          <w:p w:rsidR="007048D8" w:rsidRPr="0099189B" w:rsidRDefault="007048D8" w:rsidP="007048D8">
            <w:pPr>
              <w:pStyle w:val="1fffb"/>
              <w:rPr>
                <w:rFonts w:cs="Times New Roman"/>
                <w:szCs w:val="20"/>
              </w:rPr>
            </w:pPr>
          </w:p>
        </w:tc>
        <w:tc>
          <w:tcPr>
            <w:tcW w:w="470" w:type="pct"/>
            <w:vMerge/>
            <w:vAlign w:val="center"/>
            <w:hideMark/>
          </w:tcPr>
          <w:p w:rsidR="007048D8" w:rsidRPr="0099189B" w:rsidRDefault="007048D8" w:rsidP="007048D8">
            <w:pPr>
              <w:pStyle w:val="1fffb"/>
              <w:rPr>
                <w:rFonts w:cs="Times New Roman"/>
                <w:szCs w:val="20"/>
              </w:rPr>
            </w:pPr>
          </w:p>
        </w:tc>
        <w:tc>
          <w:tcPr>
            <w:tcW w:w="491" w:type="pct"/>
            <w:vMerge/>
            <w:vAlign w:val="center"/>
            <w:hideMark/>
          </w:tcPr>
          <w:p w:rsidR="007048D8" w:rsidRPr="0099189B" w:rsidRDefault="007048D8" w:rsidP="007048D8">
            <w:pPr>
              <w:pStyle w:val="1fffb"/>
              <w:rPr>
                <w:rFonts w:cs="Times New Roman"/>
                <w:szCs w:val="20"/>
              </w:rPr>
            </w:pPr>
          </w:p>
        </w:tc>
      </w:tr>
      <w:tr w:rsidR="00E3227B" w:rsidRPr="0099189B" w:rsidTr="00E3227B">
        <w:trPr>
          <w:trHeight w:val="20"/>
        </w:trPr>
        <w:tc>
          <w:tcPr>
            <w:tcW w:w="5000" w:type="pct"/>
            <w:gridSpan w:val="11"/>
            <w:shd w:val="clear" w:color="000000" w:fill="D9D9D9"/>
            <w:vAlign w:val="center"/>
            <w:hideMark/>
          </w:tcPr>
          <w:p w:rsidR="00E3227B" w:rsidRPr="0099189B" w:rsidRDefault="00E3227B" w:rsidP="007048D8">
            <w:pPr>
              <w:pStyle w:val="1fffb"/>
              <w:rPr>
                <w:rFonts w:cs="Times New Roman"/>
                <w:szCs w:val="20"/>
              </w:rPr>
            </w:pPr>
            <w:r>
              <w:rPr>
                <w:rFonts w:cs="Times New Roman"/>
                <w:szCs w:val="20"/>
              </w:rPr>
              <w:t>2025</w:t>
            </w:r>
          </w:p>
        </w:tc>
      </w:tr>
      <w:tr w:rsidR="00E3227B" w:rsidRPr="0099189B" w:rsidTr="00E3227B">
        <w:trPr>
          <w:trHeight w:val="20"/>
        </w:trPr>
        <w:tc>
          <w:tcPr>
            <w:tcW w:w="175" w:type="pct"/>
            <w:shd w:val="clear" w:color="000000" w:fill="FFFFFF"/>
            <w:vAlign w:val="center"/>
            <w:hideMark/>
          </w:tcPr>
          <w:p w:rsidR="00E3227B" w:rsidRPr="0099189B" w:rsidRDefault="00E3227B" w:rsidP="00E3227B">
            <w:pPr>
              <w:pStyle w:val="1fffb"/>
              <w:rPr>
                <w:rFonts w:cs="Times New Roman"/>
                <w:szCs w:val="20"/>
              </w:rPr>
            </w:pPr>
            <w:r w:rsidRPr="0099189B">
              <w:rPr>
                <w:rFonts w:cs="Times New Roman"/>
                <w:szCs w:val="20"/>
              </w:rPr>
              <w:t>1</w:t>
            </w:r>
          </w:p>
        </w:tc>
        <w:tc>
          <w:tcPr>
            <w:tcW w:w="529" w:type="pct"/>
            <w:shd w:val="clear" w:color="000000" w:fill="FFFFFF"/>
            <w:vAlign w:val="center"/>
            <w:hideMark/>
          </w:tcPr>
          <w:p w:rsidR="00E3227B" w:rsidRPr="0099189B" w:rsidRDefault="00E3227B" w:rsidP="00E3227B">
            <w:pPr>
              <w:pStyle w:val="1fffb"/>
              <w:rPr>
                <w:rFonts w:cs="Times New Roman"/>
                <w:szCs w:val="20"/>
              </w:rPr>
            </w:pPr>
            <w:r w:rsidRPr="0099189B">
              <w:rPr>
                <w:rFonts w:cs="Times New Roman"/>
                <w:szCs w:val="20"/>
              </w:rPr>
              <w:t xml:space="preserve">Котельная </w:t>
            </w:r>
            <w:r>
              <w:rPr>
                <w:rFonts w:cs="Times New Roman"/>
                <w:szCs w:val="20"/>
              </w:rPr>
              <w:t>п. Сингапай</w:t>
            </w:r>
          </w:p>
        </w:tc>
        <w:tc>
          <w:tcPr>
            <w:tcW w:w="544"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szCs w:val="20"/>
              </w:rPr>
              <w:t>27,50</w:t>
            </w:r>
          </w:p>
        </w:tc>
        <w:tc>
          <w:tcPr>
            <w:tcW w:w="392"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szCs w:val="20"/>
              </w:rPr>
              <w:t>1,42</w:t>
            </w:r>
          </w:p>
        </w:tc>
        <w:tc>
          <w:tcPr>
            <w:tcW w:w="594"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szCs w:val="20"/>
              </w:rPr>
              <w:t>15,40</w:t>
            </w:r>
          </w:p>
        </w:tc>
        <w:tc>
          <w:tcPr>
            <w:tcW w:w="468" w:type="pct"/>
            <w:shd w:val="clear" w:color="000000" w:fill="FFFFFF"/>
            <w:vAlign w:val="center"/>
            <w:hideMark/>
          </w:tcPr>
          <w:p w:rsidR="00E3227B" w:rsidRPr="00E3227B" w:rsidRDefault="00E3227B" w:rsidP="00E3227B">
            <w:pPr>
              <w:pStyle w:val="1fffb"/>
              <w:rPr>
                <w:rFonts w:cs="Times New Roman"/>
                <w:szCs w:val="20"/>
              </w:rPr>
            </w:pPr>
            <w:r w:rsidRPr="00E3227B">
              <w:rPr>
                <w:rFonts w:cs="Times New Roman"/>
                <w:color w:val="000000"/>
                <w:szCs w:val="20"/>
              </w:rPr>
              <w:t>30214,6</w:t>
            </w:r>
          </w:p>
        </w:tc>
        <w:tc>
          <w:tcPr>
            <w:tcW w:w="338"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szCs w:val="20"/>
              </w:rPr>
              <w:t>3594,296</w:t>
            </w:r>
          </w:p>
        </w:tc>
        <w:tc>
          <w:tcPr>
            <w:tcW w:w="638"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color w:val="000000"/>
                <w:szCs w:val="20"/>
              </w:rPr>
              <w:t>789,427</w:t>
            </w:r>
          </w:p>
        </w:tc>
        <w:tc>
          <w:tcPr>
            <w:tcW w:w="361"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color w:val="000000"/>
                <w:szCs w:val="20"/>
              </w:rPr>
              <w:t>34598,32</w:t>
            </w:r>
          </w:p>
        </w:tc>
        <w:tc>
          <w:tcPr>
            <w:tcW w:w="470"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color w:val="000000"/>
                <w:szCs w:val="20"/>
              </w:rPr>
              <w:t>850,327</w:t>
            </w:r>
          </w:p>
        </w:tc>
        <w:tc>
          <w:tcPr>
            <w:tcW w:w="491"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szCs w:val="20"/>
              </w:rPr>
              <w:t>35448,65</w:t>
            </w:r>
          </w:p>
        </w:tc>
      </w:tr>
      <w:tr w:rsidR="00E3227B" w:rsidRPr="0099189B" w:rsidTr="00E3227B">
        <w:trPr>
          <w:trHeight w:val="20"/>
        </w:trPr>
        <w:tc>
          <w:tcPr>
            <w:tcW w:w="175" w:type="pct"/>
            <w:shd w:val="clear" w:color="000000" w:fill="FFFFFF"/>
            <w:vAlign w:val="center"/>
            <w:hideMark/>
          </w:tcPr>
          <w:p w:rsidR="00E3227B" w:rsidRPr="0099189B" w:rsidRDefault="00E3227B" w:rsidP="00E3227B">
            <w:pPr>
              <w:pStyle w:val="1fffb"/>
              <w:rPr>
                <w:rFonts w:cs="Times New Roman"/>
                <w:szCs w:val="20"/>
              </w:rPr>
            </w:pPr>
            <w:r w:rsidRPr="0099189B">
              <w:rPr>
                <w:rFonts w:cs="Times New Roman"/>
                <w:szCs w:val="20"/>
              </w:rPr>
              <w:t>2</w:t>
            </w:r>
          </w:p>
        </w:tc>
        <w:tc>
          <w:tcPr>
            <w:tcW w:w="529" w:type="pct"/>
            <w:shd w:val="clear" w:color="000000" w:fill="FFFFFF"/>
            <w:vAlign w:val="center"/>
            <w:hideMark/>
          </w:tcPr>
          <w:p w:rsidR="00E3227B" w:rsidRPr="0099189B" w:rsidRDefault="00E3227B" w:rsidP="00E3227B">
            <w:pPr>
              <w:pStyle w:val="1fffb"/>
              <w:rPr>
                <w:rFonts w:cs="Times New Roman"/>
                <w:szCs w:val="20"/>
              </w:rPr>
            </w:pPr>
            <w:r w:rsidRPr="0099189B">
              <w:rPr>
                <w:rFonts w:cs="Times New Roman"/>
                <w:szCs w:val="20"/>
              </w:rPr>
              <w:t xml:space="preserve">Котельная </w:t>
            </w:r>
            <w:r>
              <w:rPr>
                <w:rFonts w:cs="Times New Roman"/>
                <w:szCs w:val="20"/>
              </w:rPr>
              <w:t>с. Чеускино</w:t>
            </w:r>
          </w:p>
        </w:tc>
        <w:tc>
          <w:tcPr>
            <w:tcW w:w="544"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szCs w:val="20"/>
              </w:rPr>
              <w:t>12,00</w:t>
            </w:r>
          </w:p>
        </w:tc>
        <w:tc>
          <w:tcPr>
            <w:tcW w:w="392"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szCs w:val="20"/>
              </w:rPr>
              <w:t>0,46</w:t>
            </w:r>
          </w:p>
        </w:tc>
        <w:tc>
          <w:tcPr>
            <w:tcW w:w="594"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szCs w:val="20"/>
              </w:rPr>
              <w:t>4,24</w:t>
            </w:r>
          </w:p>
        </w:tc>
        <w:tc>
          <w:tcPr>
            <w:tcW w:w="468" w:type="pct"/>
            <w:shd w:val="clear" w:color="000000" w:fill="FFFFFF"/>
            <w:vAlign w:val="center"/>
            <w:hideMark/>
          </w:tcPr>
          <w:p w:rsidR="00E3227B" w:rsidRPr="00E3227B" w:rsidRDefault="00E3227B" w:rsidP="00E3227B">
            <w:pPr>
              <w:pStyle w:val="1fffb"/>
              <w:rPr>
                <w:rFonts w:cs="Times New Roman"/>
                <w:szCs w:val="20"/>
              </w:rPr>
            </w:pPr>
            <w:r w:rsidRPr="00E3227B">
              <w:rPr>
                <w:rFonts w:cs="Times New Roman"/>
                <w:color w:val="000000"/>
                <w:szCs w:val="20"/>
              </w:rPr>
              <w:t>5885,323</w:t>
            </w:r>
          </w:p>
        </w:tc>
        <w:tc>
          <w:tcPr>
            <w:tcW w:w="338"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szCs w:val="20"/>
              </w:rPr>
              <w:t>1030,1</w:t>
            </w:r>
          </w:p>
        </w:tc>
        <w:tc>
          <w:tcPr>
            <w:tcW w:w="638"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color w:val="000000"/>
                <w:szCs w:val="20"/>
              </w:rPr>
              <w:t>1170,144</w:t>
            </w:r>
          </w:p>
        </w:tc>
        <w:tc>
          <w:tcPr>
            <w:tcW w:w="361"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color w:val="000000"/>
                <w:szCs w:val="20"/>
              </w:rPr>
              <w:t>8085,566</w:t>
            </w:r>
          </w:p>
        </w:tc>
        <w:tc>
          <w:tcPr>
            <w:tcW w:w="470"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color w:val="000000"/>
                <w:szCs w:val="20"/>
              </w:rPr>
              <w:t>345,823</w:t>
            </w:r>
          </w:p>
        </w:tc>
        <w:tc>
          <w:tcPr>
            <w:tcW w:w="491" w:type="pct"/>
            <w:shd w:val="clear" w:color="000000" w:fill="FFFFFF"/>
            <w:vAlign w:val="center"/>
            <w:hideMark/>
          </w:tcPr>
          <w:p w:rsidR="00E3227B" w:rsidRPr="0099189B" w:rsidRDefault="00E3227B" w:rsidP="00E3227B">
            <w:pPr>
              <w:pStyle w:val="1fffb"/>
              <w:rPr>
                <w:rFonts w:cs="Times New Roman"/>
                <w:szCs w:val="20"/>
              </w:rPr>
            </w:pPr>
            <w:r w:rsidRPr="008B47DB">
              <w:rPr>
                <w:rFonts w:cs="Times New Roman"/>
                <w:szCs w:val="20"/>
              </w:rPr>
              <w:t>8431,39</w:t>
            </w:r>
          </w:p>
        </w:tc>
      </w:tr>
      <w:tr w:rsidR="00E3227B" w:rsidRPr="0099189B" w:rsidTr="00E3227B">
        <w:trPr>
          <w:trHeight w:val="20"/>
        </w:trPr>
        <w:tc>
          <w:tcPr>
            <w:tcW w:w="5000" w:type="pct"/>
            <w:gridSpan w:val="11"/>
            <w:shd w:val="clear" w:color="000000" w:fill="D9D9D9"/>
            <w:vAlign w:val="center"/>
            <w:hideMark/>
          </w:tcPr>
          <w:p w:rsidR="00E3227B" w:rsidRPr="0099189B" w:rsidRDefault="00E3227B" w:rsidP="007048D8">
            <w:pPr>
              <w:pStyle w:val="1fffb"/>
              <w:rPr>
                <w:rFonts w:cs="Times New Roman"/>
                <w:szCs w:val="20"/>
              </w:rPr>
            </w:pPr>
            <w:r w:rsidRPr="0099189B">
              <w:rPr>
                <w:rFonts w:cs="Times New Roman"/>
                <w:szCs w:val="20"/>
              </w:rPr>
              <w:t>2026 год</w:t>
            </w:r>
          </w:p>
        </w:tc>
      </w:tr>
      <w:bookmarkEnd w:id="376"/>
      <w:tr w:rsidR="007048D8" w:rsidRPr="0099189B" w:rsidTr="00E3227B">
        <w:trPr>
          <w:trHeight w:val="20"/>
        </w:trPr>
        <w:tc>
          <w:tcPr>
            <w:tcW w:w="175"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w:t>
            </w:r>
          </w:p>
        </w:tc>
        <w:tc>
          <w:tcPr>
            <w:tcW w:w="529"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 xml:space="preserve">Котельная </w:t>
            </w:r>
            <w:r w:rsidR="0081191F">
              <w:rPr>
                <w:rFonts w:cs="Times New Roman"/>
                <w:szCs w:val="20"/>
              </w:rPr>
              <w:t>п. Сингапай</w:t>
            </w:r>
          </w:p>
        </w:tc>
        <w:tc>
          <w:tcPr>
            <w:tcW w:w="544" w:type="pct"/>
            <w:shd w:val="clear" w:color="000000" w:fill="FFFFFF"/>
            <w:vAlign w:val="center"/>
            <w:hideMark/>
          </w:tcPr>
          <w:p w:rsidR="007048D8" w:rsidRPr="0099189B" w:rsidRDefault="0028244C" w:rsidP="007048D8">
            <w:pPr>
              <w:pStyle w:val="1fffb"/>
              <w:rPr>
                <w:rFonts w:cs="Times New Roman"/>
                <w:szCs w:val="20"/>
              </w:rPr>
            </w:pPr>
            <w:r>
              <w:rPr>
                <w:rFonts w:cs="Times New Roman"/>
                <w:szCs w:val="20"/>
              </w:rPr>
              <w:t>27,5</w:t>
            </w:r>
            <w:r w:rsidR="007048D8" w:rsidRPr="0099189B">
              <w:rPr>
                <w:rFonts w:cs="Times New Roman"/>
                <w:szCs w:val="20"/>
              </w:rPr>
              <w:t>0</w:t>
            </w:r>
          </w:p>
        </w:tc>
        <w:tc>
          <w:tcPr>
            <w:tcW w:w="392" w:type="pct"/>
            <w:shd w:val="clear" w:color="000000" w:fill="FFFFFF"/>
            <w:vAlign w:val="center"/>
            <w:hideMark/>
          </w:tcPr>
          <w:p w:rsidR="007048D8" w:rsidRPr="0099189B" w:rsidRDefault="00DC45B0" w:rsidP="007048D8">
            <w:pPr>
              <w:pStyle w:val="1fffb"/>
              <w:rPr>
                <w:rFonts w:cs="Times New Roman"/>
                <w:szCs w:val="20"/>
              </w:rPr>
            </w:pPr>
            <w:r>
              <w:rPr>
                <w:rFonts w:cs="Times New Roman"/>
                <w:szCs w:val="20"/>
              </w:rPr>
              <w:t>1,42</w:t>
            </w:r>
          </w:p>
        </w:tc>
        <w:tc>
          <w:tcPr>
            <w:tcW w:w="594"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15,345</w:t>
            </w:r>
          </w:p>
        </w:tc>
        <w:tc>
          <w:tcPr>
            <w:tcW w:w="46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35382,07</w:t>
            </w:r>
          </w:p>
        </w:tc>
        <w:tc>
          <w:tcPr>
            <w:tcW w:w="33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4161,97</w:t>
            </w:r>
          </w:p>
        </w:tc>
        <w:tc>
          <w:tcPr>
            <w:tcW w:w="638" w:type="pct"/>
            <w:shd w:val="clear" w:color="auto" w:fill="auto"/>
            <w:noWrap/>
            <w:vAlign w:val="center"/>
            <w:hideMark/>
          </w:tcPr>
          <w:p w:rsidR="007048D8" w:rsidRPr="0099189B" w:rsidRDefault="007048D8" w:rsidP="007048D8">
            <w:pPr>
              <w:pStyle w:val="1fffb"/>
              <w:rPr>
                <w:rFonts w:cs="Times New Roman"/>
                <w:szCs w:val="20"/>
              </w:rPr>
            </w:pPr>
            <w:r w:rsidRPr="0099189B">
              <w:rPr>
                <w:rFonts w:cs="Times New Roman"/>
                <w:szCs w:val="20"/>
              </w:rPr>
              <w:t>875,27</w:t>
            </w:r>
          </w:p>
        </w:tc>
        <w:tc>
          <w:tcPr>
            <w:tcW w:w="36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39544,05</w:t>
            </w:r>
          </w:p>
        </w:tc>
        <w:tc>
          <w:tcPr>
            <w:tcW w:w="470" w:type="pct"/>
            <w:shd w:val="clear" w:color="auto" w:fill="auto"/>
            <w:noWrap/>
            <w:vAlign w:val="center"/>
            <w:hideMark/>
          </w:tcPr>
          <w:p w:rsidR="007048D8" w:rsidRPr="0099189B" w:rsidRDefault="007048D8" w:rsidP="007048D8">
            <w:pPr>
              <w:pStyle w:val="1fffb"/>
              <w:rPr>
                <w:rFonts w:cs="Times New Roman"/>
                <w:szCs w:val="20"/>
              </w:rPr>
            </w:pPr>
            <w:r w:rsidRPr="0099189B">
              <w:rPr>
                <w:rFonts w:cs="Times New Roman"/>
                <w:szCs w:val="20"/>
              </w:rPr>
              <w:t>913,07</w:t>
            </w:r>
          </w:p>
        </w:tc>
        <w:tc>
          <w:tcPr>
            <w:tcW w:w="49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41332,39</w:t>
            </w:r>
          </w:p>
        </w:tc>
      </w:tr>
      <w:tr w:rsidR="007048D8" w:rsidRPr="0099189B" w:rsidTr="00E3227B">
        <w:trPr>
          <w:trHeight w:val="20"/>
        </w:trPr>
        <w:tc>
          <w:tcPr>
            <w:tcW w:w="175"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2</w:t>
            </w:r>
          </w:p>
        </w:tc>
        <w:tc>
          <w:tcPr>
            <w:tcW w:w="529"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 xml:space="preserve">Котельная </w:t>
            </w:r>
            <w:r w:rsidR="0081191F">
              <w:rPr>
                <w:rFonts w:cs="Times New Roman"/>
                <w:szCs w:val="20"/>
              </w:rPr>
              <w:t>с. Чеускино</w:t>
            </w:r>
          </w:p>
        </w:tc>
        <w:tc>
          <w:tcPr>
            <w:tcW w:w="544"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12,00</w:t>
            </w:r>
          </w:p>
        </w:tc>
        <w:tc>
          <w:tcPr>
            <w:tcW w:w="392" w:type="pct"/>
            <w:shd w:val="clear" w:color="000000" w:fill="FFFFFF"/>
            <w:vAlign w:val="center"/>
            <w:hideMark/>
          </w:tcPr>
          <w:p w:rsidR="007048D8" w:rsidRPr="0099189B" w:rsidRDefault="00DC45B0" w:rsidP="007048D8">
            <w:pPr>
              <w:pStyle w:val="1fffb"/>
              <w:rPr>
                <w:rFonts w:cs="Times New Roman"/>
                <w:szCs w:val="20"/>
              </w:rPr>
            </w:pPr>
            <w:r>
              <w:rPr>
                <w:rFonts w:cs="Times New Roman"/>
                <w:szCs w:val="20"/>
              </w:rPr>
              <w:t>0,46</w:t>
            </w:r>
          </w:p>
        </w:tc>
        <w:tc>
          <w:tcPr>
            <w:tcW w:w="594"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5,446</w:t>
            </w:r>
          </w:p>
        </w:tc>
        <w:tc>
          <w:tcPr>
            <w:tcW w:w="46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6454,05</w:t>
            </w:r>
          </w:p>
        </w:tc>
        <w:tc>
          <w:tcPr>
            <w:tcW w:w="33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1144,62</w:t>
            </w:r>
          </w:p>
        </w:tc>
        <w:tc>
          <w:tcPr>
            <w:tcW w:w="638" w:type="pct"/>
            <w:shd w:val="clear" w:color="auto" w:fill="auto"/>
            <w:noWrap/>
            <w:vAlign w:val="center"/>
            <w:hideMark/>
          </w:tcPr>
          <w:p w:rsidR="007048D8" w:rsidRPr="0099189B" w:rsidRDefault="007048D8" w:rsidP="007048D8">
            <w:pPr>
              <w:pStyle w:val="1fffb"/>
              <w:rPr>
                <w:rFonts w:cs="Times New Roman"/>
                <w:szCs w:val="20"/>
              </w:rPr>
            </w:pPr>
            <w:r w:rsidRPr="0099189B">
              <w:rPr>
                <w:rFonts w:cs="Times New Roman"/>
                <w:szCs w:val="20"/>
              </w:rPr>
              <w:t>1170,14</w:t>
            </w:r>
          </w:p>
        </w:tc>
        <w:tc>
          <w:tcPr>
            <w:tcW w:w="36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7598,67</w:t>
            </w:r>
          </w:p>
        </w:tc>
        <w:tc>
          <w:tcPr>
            <w:tcW w:w="470" w:type="pct"/>
            <w:shd w:val="clear" w:color="auto" w:fill="auto"/>
            <w:noWrap/>
            <w:vAlign w:val="center"/>
            <w:hideMark/>
          </w:tcPr>
          <w:p w:rsidR="007048D8" w:rsidRPr="0099189B" w:rsidRDefault="007048D8" w:rsidP="007048D8">
            <w:pPr>
              <w:pStyle w:val="1fffb"/>
              <w:rPr>
                <w:rFonts w:cs="Times New Roman"/>
                <w:szCs w:val="20"/>
              </w:rPr>
            </w:pPr>
            <w:r w:rsidRPr="0099189B">
              <w:rPr>
                <w:rFonts w:cs="Times New Roman"/>
                <w:szCs w:val="20"/>
              </w:rPr>
              <w:t>345,82</w:t>
            </w:r>
          </w:p>
        </w:tc>
        <w:tc>
          <w:tcPr>
            <w:tcW w:w="49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9114,63</w:t>
            </w:r>
          </w:p>
        </w:tc>
      </w:tr>
      <w:tr w:rsidR="007048D8" w:rsidRPr="0099189B" w:rsidTr="007048D8">
        <w:trPr>
          <w:trHeight w:val="20"/>
        </w:trPr>
        <w:tc>
          <w:tcPr>
            <w:tcW w:w="5000" w:type="pct"/>
            <w:gridSpan w:val="11"/>
            <w:shd w:val="clear" w:color="000000" w:fill="D9D9D9"/>
            <w:vAlign w:val="center"/>
            <w:hideMark/>
          </w:tcPr>
          <w:p w:rsidR="007048D8" w:rsidRPr="0099189B" w:rsidRDefault="007048D8" w:rsidP="007048D8">
            <w:pPr>
              <w:pStyle w:val="1fffb"/>
              <w:rPr>
                <w:rFonts w:cs="Times New Roman"/>
                <w:szCs w:val="20"/>
              </w:rPr>
            </w:pPr>
            <w:r w:rsidRPr="0099189B">
              <w:rPr>
                <w:rFonts w:cs="Times New Roman"/>
                <w:szCs w:val="20"/>
              </w:rPr>
              <w:t>2027-2028 годы</w:t>
            </w:r>
          </w:p>
        </w:tc>
      </w:tr>
      <w:tr w:rsidR="007048D8" w:rsidRPr="0099189B" w:rsidTr="00E3227B">
        <w:trPr>
          <w:trHeight w:val="20"/>
        </w:trPr>
        <w:tc>
          <w:tcPr>
            <w:tcW w:w="175"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w:t>
            </w:r>
          </w:p>
        </w:tc>
        <w:tc>
          <w:tcPr>
            <w:tcW w:w="529"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 xml:space="preserve">Котельная </w:t>
            </w:r>
            <w:r w:rsidR="0081191F">
              <w:rPr>
                <w:rFonts w:cs="Times New Roman"/>
                <w:szCs w:val="20"/>
              </w:rPr>
              <w:t>п. Сингапай</w:t>
            </w:r>
          </w:p>
        </w:tc>
        <w:tc>
          <w:tcPr>
            <w:tcW w:w="544" w:type="pct"/>
            <w:shd w:val="clear" w:color="000000" w:fill="FFFFFF"/>
            <w:vAlign w:val="center"/>
            <w:hideMark/>
          </w:tcPr>
          <w:p w:rsidR="007048D8" w:rsidRPr="0099189B" w:rsidRDefault="0028244C" w:rsidP="007048D8">
            <w:pPr>
              <w:pStyle w:val="1fffb"/>
              <w:rPr>
                <w:rFonts w:cs="Times New Roman"/>
                <w:szCs w:val="20"/>
              </w:rPr>
            </w:pPr>
            <w:r>
              <w:rPr>
                <w:rFonts w:cs="Times New Roman"/>
                <w:szCs w:val="20"/>
              </w:rPr>
              <w:t>27,5</w:t>
            </w:r>
            <w:r w:rsidR="007048D8" w:rsidRPr="0099189B">
              <w:rPr>
                <w:rFonts w:cs="Times New Roman"/>
                <w:szCs w:val="20"/>
              </w:rPr>
              <w:t>0</w:t>
            </w:r>
          </w:p>
        </w:tc>
        <w:tc>
          <w:tcPr>
            <w:tcW w:w="392" w:type="pct"/>
            <w:shd w:val="clear" w:color="000000" w:fill="FFFFFF"/>
            <w:vAlign w:val="center"/>
            <w:hideMark/>
          </w:tcPr>
          <w:p w:rsidR="007048D8" w:rsidRPr="0099189B" w:rsidRDefault="00DC45B0" w:rsidP="007048D8">
            <w:pPr>
              <w:pStyle w:val="1fffb"/>
              <w:rPr>
                <w:rFonts w:cs="Times New Roman"/>
                <w:szCs w:val="20"/>
              </w:rPr>
            </w:pPr>
            <w:r>
              <w:rPr>
                <w:rFonts w:cs="Times New Roman"/>
                <w:szCs w:val="20"/>
              </w:rPr>
              <w:t>1,42</w:t>
            </w:r>
          </w:p>
        </w:tc>
        <w:tc>
          <w:tcPr>
            <w:tcW w:w="594"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16,880</w:t>
            </w:r>
          </w:p>
        </w:tc>
        <w:tc>
          <w:tcPr>
            <w:tcW w:w="46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38920,28</w:t>
            </w:r>
          </w:p>
        </w:tc>
        <w:tc>
          <w:tcPr>
            <w:tcW w:w="33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4161,97</w:t>
            </w:r>
          </w:p>
        </w:tc>
        <w:tc>
          <w:tcPr>
            <w:tcW w:w="638" w:type="pct"/>
            <w:shd w:val="clear" w:color="auto" w:fill="auto"/>
            <w:noWrap/>
            <w:vAlign w:val="center"/>
            <w:hideMark/>
          </w:tcPr>
          <w:p w:rsidR="007048D8" w:rsidRPr="0099189B" w:rsidRDefault="007048D8" w:rsidP="007048D8">
            <w:pPr>
              <w:pStyle w:val="1fffb"/>
              <w:rPr>
                <w:rFonts w:cs="Times New Roman"/>
                <w:szCs w:val="20"/>
              </w:rPr>
            </w:pPr>
            <w:r w:rsidRPr="0099189B">
              <w:rPr>
                <w:rFonts w:cs="Times New Roman"/>
                <w:szCs w:val="20"/>
              </w:rPr>
              <w:t>875,27</w:t>
            </w:r>
          </w:p>
        </w:tc>
        <w:tc>
          <w:tcPr>
            <w:tcW w:w="36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43082,25</w:t>
            </w:r>
          </w:p>
        </w:tc>
        <w:tc>
          <w:tcPr>
            <w:tcW w:w="470" w:type="pct"/>
            <w:shd w:val="clear" w:color="auto" w:fill="auto"/>
            <w:noWrap/>
            <w:vAlign w:val="center"/>
            <w:hideMark/>
          </w:tcPr>
          <w:p w:rsidR="007048D8" w:rsidRPr="0099189B" w:rsidRDefault="007048D8" w:rsidP="007048D8">
            <w:pPr>
              <w:pStyle w:val="1fffb"/>
              <w:rPr>
                <w:rFonts w:cs="Times New Roman"/>
                <w:szCs w:val="20"/>
              </w:rPr>
            </w:pPr>
            <w:r w:rsidRPr="0099189B">
              <w:rPr>
                <w:rFonts w:cs="Times New Roman"/>
                <w:szCs w:val="20"/>
              </w:rPr>
              <w:t>913,07</w:t>
            </w:r>
          </w:p>
        </w:tc>
        <w:tc>
          <w:tcPr>
            <w:tcW w:w="49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44870,60</w:t>
            </w:r>
          </w:p>
        </w:tc>
      </w:tr>
      <w:tr w:rsidR="007048D8" w:rsidRPr="0099189B" w:rsidTr="00E3227B">
        <w:trPr>
          <w:trHeight w:val="20"/>
        </w:trPr>
        <w:tc>
          <w:tcPr>
            <w:tcW w:w="175"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2</w:t>
            </w:r>
          </w:p>
        </w:tc>
        <w:tc>
          <w:tcPr>
            <w:tcW w:w="529"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 xml:space="preserve">Котельная </w:t>
            </w:r>
            <w:r w:rsidR="0081191F">
              <w:rPr>
                <w:rFonts w:cs="Times New Roman"/>
                <w:szCs w:val="20"/>
              </w:rPr>
              <w:t>с. Чеускино</w:t>
            </w:r>
          </w:p>
        </w:tc>
        <w:tc>
          <w:tcPr>
            <w:tcW w:w="544"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12,00</w:t>
            </w:r>
          </w:p>
        </w:tc>
        <w:tc>
          <w:tcPr>
            <w:tcW w:w="392" w:type="pct"/>
            <w:shd w:val="clear" w:color="000000" w:fill="FFFFFF"/>
            <w:vAlign w:val="center"/>
            <w:hideMark/>
          </w:tcPr>
          <w:p w:rsidR="007048D8" w:rsidRPr="0099189B" w:rsidRDefault="00DC45B0" w:rsidP="007048D8">
            <w:pPr>
              <w:pStyle w:val="1fffb"/>
              <w:rPr>
                <w:rFonts w:cs="Times New Roman"/>
                <w:szCs w:val="20"/>
              </w:rPr>
            </w:pPr>
            <w:r>
              <w:rPr>
                <w:rFonts w:cs="Times New Roman"/>
                <w:szCs w:val="20"/>
              </w:rPr>
              <w:t>0,46</w:t>
            </w:r>
          </w:p>
        </w:tc>
        <w:tc>
          <w:tcPr>
            <w:tcW w:w="594"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5,991</w:t>
            </w:r>
          </w:p>
        </w:tc>
        <w:tc>
          <w:tcPr>
            <w:tcW w:w="46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7099,45</w:t>
            </w:r>
          </w:p>
        </w:tc>
        <w:tc>
          <w:tcPr>
            <w:tcW w:w="33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1144,62</w:t>
            </w:r>
          </w:p>
        </w:tc>
        <w:tc>
          <w:tcPr>
            <w:tcW w:w="638" w:type="pct"/>
            <w:shd w:val="clear" w:color="auto" w:fill="auto"/>
            <w:noWrap/>
            <w:vAlign w:val="center"/>
            <w:hideMark/>
          </w:tcPr>
          <w:p w:rsidR="007048D8" w:rsidRPr="0099189B" w:rsidRDefault="007048D8" w:rsidP="007048D8">
            <w:pPr>
              <w:pStyle w:val="1fffb"/>
              <w:rPr>
                <w:rFonts w:cs="Times New Roman"/>
                <w:szCs w:val="20"/>
              </w:rPr>
            </w:pPr>
            <w:r w:rsidRPr="0099189B">
              <w:rPr>
                <w:rFonts w:cs="Times New Roman"/>
                <w:szCs w:val="20"/>
              </w:rPr>
              <w:t>1170,14</w:t>
            </w:r>
          </w:p>
        </w:tc>
        <w:tc>
          <w:tcPr>
            <w:tcW w:w="36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8244,07</w:t>
            </w:r>
          </w:p>
        </w:tc>
        <w:tc>
          <w:tcPr>
            <w:tcW w:w="470" w:type="pct"/>
            <w:shd w:val="clear" w:color="auto" w:fill="auto"/>
            <w:noWrap/>
            <w:vAlign w:val="center"/>
            <w:hideMark/>
          </w:tcPr>
          <w:p w:rsidR="007048D8" w:rsidRPr="0099189B" w:rsidRDefault="007048D8" w:rsidP="007048D8">
            <w:pPr>
              <w:pStyle w:val="1fffb"/>
              <w:rPr>
                <w:rFonts w:cs="Times New Roman"/>
                <w:szCs w:val="20"/>
              </w:rPr>
            </w:pPr>
            <w:r w:rsidRPr="0099189B">
              <w:rPr>
                <w:rFonts w:cs="Times New Roman"/>
                <w:szCs w:val="20"/>
              </w:rPr>
              <w:t>345,82</w:t>
            </w:r>
          </w:p>
        </w:tc>
        <w:tc>
          <w:tcPr>
            <w:tcW w:w="49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9760,04</w:t>
            </w:r>
          </w:p>
        </w:tc>
      </w:tr>
      <w:tr w:rsidR="00E3227B" w:rsidRPr="0099189B" w:rsidTr="00E3227B">
        <w:trPr>
          <w:trHeight w:val="20"/>
        </w:trPr>
        <w:tc>
          <w:tcPr>
            <w:tcW w:w="5000" w:type="pct"/>
            <w:gridSpan w:val="11"/>
            <w:shd w:val="clear" w:color="000000" w:fill="D9D9D9"/>
            <w:vAlign w:val="center"/>
            <w:hideMark/>
          </w:tcPr>
          <w:p w:rsidR="00E3227B" w:rsidRPr="0099189B" w:rsidRDefault="00E3227B" w:rsidP="007048D8">
            <w:pPr>
              <w:pStyle w:val="1fffb"/>
              <w:rPr>
                <w:rFonts w:cs="Times New Roman"/>
                <w:szCs w:val="20"/>
              </w:rPr>
            </w:pPr>
            <w:r w:rsidRPr="0099189B">
              <w:rPr>
                <w:rFonts w:cs="Times New Roman"/>
                <w:szCs w:val="20"/>
              </w:rPr>
              <w:t>2029-2031 годы</w:t>
            </w:r>
          </w:p>
        </w:tc>
      </w:tr>
      <w:tr w:rsidR="007048D8" w:rsidRPr="0099189B" w:rsidTr="00E3227B">
        <w:trPr>
          <w:trHeight w:val="20"/>
        </w:trPr>
        <w:tc>
          <w:tcPr>
            <w:tcW w:w="175"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w:t>
            </w:r>
          </w:p>
        </w:tc>
        <w:tc>
          <w:tcPr>
            <w:tcW w:w="529"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 xml:space="preserve">Котельная </w:t>
            </w:r>
            <w:r w:rsidR="0081191F">
              <w:rPr>
                <w:rFonts w:cs="Times New Roman"/>
                <w:szCs w:val="20"/>
              </w:rPr>
              <w:t>п. Сингапай</w:t>
            </w:r>
          </w:p>
        </w:tc>
        <w:tc>
          <w:tcPr>
            <w:tcW w:w="544" w:type="pct"/>
            <w:shd w:val="clear" w:color="000000" w:fill="FFFFFF"/>
            <w:vAlign w:val="center"/>
            <w:hideMark/>
          </w:tcPr>
          <w:p w:rsidR="007048D8" w:rsidRPr="0099189B" w:rsidRDefault="0028244C" w:rsidP="007048D8">
            <w:pPr>
              <w:pStyle w:val="1fffb"/>
              <w:rPr>
                <w:rFonts w:cs="Times New Roman"/>
                <w:szCs w:val="20"/>
              </w:rPr>
            </w:pPr>
            <w:r>
              <w:rPr>
                <w:rFonts w:cs="Times New Roman"/>
                <w:szCs w:val="20"/>
              </w:rPr>
              <w:t>27,5</w:t>
            </w:r>
            <w:r w:rsidR="007048D8" w:rsidRPr="0099189B">
              <w:rPr>
                <w:rFonts w:cs="Times New Roman"/>
                <w:szCs w:val="20"/>
              </w:rPr>
              <w:t>0</w:t>
            </w:r>
          </w:p>
        </w:tc>
        <w:tc>
          <w:tcPr>
            <w:tcW w:w="392" w:type="pct"/>
            <w:shd w:val="clear" w:color="000000" w:fill="FFFFFF"/>
            <w:vAlign w:val="center"/>
            <w:hideMark/>
          </w:tcPr>
          <w:p w:rsidR="007048D8" w:rsidRPr="0099189B" w:rsidRDefault="00DC45B0" w:rsidP="007048D8">
            <w:pPr>
              <w:pStyle w:val="1fffb"/>
              <w:rPr>
                <w:rFonts w:cs="Times New Roman"/>
                <w:szCs w:val="20"/>
              </w:rPr>
            </w:pPr>
            <w:r>
              <w:rPr>
                <w:rFonts w:cs="Times New Roman"/>
                <w:szCs w:val="20"/>
              </w:rPr>
              <w:t>1,42</w:t>
            </w:r>
          </w:p>
        </w:tc>
        <w:tc>
          <w:tcPr>
            <w:tcW w:w="594"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18,567</w:t>
            </w:r>
          </w:p>
        </w:tc>
        <w:tc>
          <w:tcPr>
            <w:tcW w:w="46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42812,31</w:t>
            </w:r>
          </w:p>
        </w:tc>
        <w:tc>
          <w:tcPr>
            <w:tcW w:w="33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4161,97</w:t>
            </w:r>
          </w:p>
        </w:tc>
        <w:tc>
          <w:tcPr>
            <w:tcW w:w="638" w:type="pct"/>
            <w:shd w:val="clear" w:color="auto" w:fill="auto"/>
            <w:noWrap/>
            <w:vAlign w:val="center"/>
            <w:hideMark/>
          </w:tcPr>
          <w:p w:rsidR="007048D8" w:rsidRPr="0099189B" w:rsidRDefault="007048D8" w:rsidP="007048D8">
            <w:pPr>
              <w:pStyle w:val="1fffb"/>
              <w:rPr>
                <w:rFonts w:cs="Times New Roman"/>
                <w:szCs w:val="20"/>
              </w:rPr>
            </w:pPr>
            <w:r w:rsidRPr="0099189B">
              <w:rPr>
                <w:rFonts w:cs="Times New Roman"/>
                <w:szCs w:val="20"/>
              </w:rPr>
              <w:t>875,27</w:t>
            </w:r>
          </w:p>
        </w:tc>
        <w:tc>
          <w:tcPr>
            <w:tcW w:w="36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46974,28</w:t>
            </w:r>
          </w:p>
        </w:tc>
        <w:tc>
          <w:tcPr>
            <w:tcW w:w="470"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913,07</w:t>
            </w:r>
          </w:p>
        </w:tc>
        <w:tc>
          <w:tcPr>
            <w:tcW w:w="49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48762,63</w:t>
            </w:r>
          </w:p>
        </w:tc>
      </w:tr>
      <w:tr w:rsidR="007048D8" w:rsidRPr="0099189B" w:rsidTr="00E3227B">
        <w:trPr>
          <w:trHeight w:val="20"/>
        </w:trPr>
        <w:tc>
          <w:tcPr>
            <w:tcW w:w="175"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2</w:t>
            </w:r>
          </w:p>
        </w:tc>
        <w:tc>
          <w:tcPr>
            <w:tcW w:w="529"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 xml:space="preserve">Котельная </w:t>
            </w:r>
            <w:r w:rsidR="0081191F">
              <w:rPr>
                <w:rFonts w:cs="Times New Roman"/>
                <w:szCs w:val="20"/>
              </w:rPr>
              <w:t>с. Чеускино</w:t>
            </w:r>
          </w:p>
        </w:tc>
        <w:tc>
          <w:tcPr>
            <w:tcW w:w="544"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12,00</w:t>
            </w:r>
          </w:p>
        </w:tc>
        <w:tc>
          <w:tcPr>
            <w:tcW w:w="392" w:type="pct"/>
            <w:shd w:val="clear" w:color="000000" w:fill="FFFFFF"/>
            <w:vAlign w:val="center"/>
            <w:hideMark/>
          </w:tcPr>
          <w:p w:rsidR="007048D8" w:rsidRPr="0099189B" w:rsidRDefault="00DC45B0" w:rsidP="007048D8">
            <w:pPr>
              <w:pStyle w:val="1fffb"/>
              <w:rPr>
                <w:rFonts w:cs="Times New Roman"/>
                <w:szCs w:val="20"/>
              </w:rPr>
            </w:pPr>
            <w:r>
              <w:rPr>
                <w:rFonts w:cs="Times New Roman"/>
                <w:szCs w:val="20"/>
              </w:rPr>
              <w:t>0,46</w:t>
            </w:r>
          </w:p>
        </w:tc>
        <w:tc>
          <w:tcPr>
            <w:tcW w:w="594"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6,590</w:t>
            </w:r>
          </w:p>
        </w:tc>
        <w:tc>
          <w:tcPr>
            <w:tcW w:w="46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7809,40</w:t>
            </w:r>
          </w:p>
        </w:tc>
        <w:tc>
          <w:tcPr>
            <w:tcW w:w="33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1144,62</w:t>
            </w:r>
          </w:p>
        </w:tc>
        <w:tc>
          <w:tcPr>
            <w:tcW w:w="638" w:type="pct"/>
            <w:shd w:val="clear" w:color="auto" w:fill="auto"/>
            <w:noWrap/>
            <w:vAlign w:val="center"/>
            <w:hideMark/>
          </w:tcPr>
          <w:p w:rsidR="007048D8" w:rsidRPr="0099189B" w:rsidRDefault="007048D8" w:rsidP="007048D8">
            <w:pPr>
              <w:pStyle w:val="1fffb"/>
              <w:rPr>
                <w:rFonts w:cs="Times New Roman"/>
                <w:szCs w:val="20"/>
              </w:rPr>
            </w:pPr>
            <w:r w:rsidRPr="0099189B">
              <w:rPr>
                <w:rFonts w:cs="Times New Roman"/>
                <w:szCs w:val="20"/>
              </w:rPr>
              <w:t>1170,14</w:t>
            </w:r>
          </w:p>
        </w:tc>
        <w:tc>
          <w:tcPr>
            <w:tcW w:w="36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8954,02</w:t>
            </w:r>
          </w:p>
        </w:tc>
        <w:tc>
          <w:tcPr>
            <w:tcW w:w="470"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345,82</w:t>
            </w:r>
          </w:p>
        </w:tc>
        <w:tc>
          <w:tcPr>
            <w:tcW w:w="49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10469,98</w:t>
            </w:r>
          </w:p>
        </w:tc>
      </w:tr>
      <w:tr w:rsidR="00E3227B" w:rsidRPr="0099189B" w:rsidTr="00E3227B">
        <w:trPr>
          <w:trHeight w:val="20"/>
        </w:trPr>
        <w:tc>
          <w:tcPr>
            <w:tcW w:w="5000" w:type="pct"/>
            <w:gridSpan w:val="11"/>
            <w:shd w:val="clear" w:color="000000" w:fill="D9D9D9"/>
            <w:vAlign w:val="center"/>
            <w:hideMark/>
          </w:tcPr>
          <w:p w:rsidR="00E3227B" w:rsidRPr="0099189B" w:rsidRDefault="00E3227B" w:rsidP="007048D8">
            <w:pPr>
              <w:pStyle w:val="1fffb"/>
              <w:rPr>
                <w:rFonts w:cs="Times New Roman"/>
                <w:szCs w:val="20"/>
              </w:rPr>
            </w:pPr>
            <w:r w:rsidRPr="0099189B">
              <w:rPr>
                <w:rFonts w:cs="Times New Roman"/>
                <w:szCs w:val="20"/>
              </w:rPr>
              <w:t>2032-2034 годы</w:t>
            </w:r>
          </w:p>
        </w:tc>
      </w:tr>
      <w:tr w:rsidR="007048D8" w:rsidRPr="0099189B" w:rsidTr="00E3227B">
        <w:trPr>
          <w:trHeight w:val="20"/>
        </w:trPr>
        <w:tc>
          <w:tcPr>
            <w:tcW w:w="175"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w:t>
            </w:r>
          </w:p>
        </w:tc>
        <w:tc>
          <w:tcPr>
            <w:tcW w:w="529"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 xml:space="preserve">Котельная </w:t>
            </w:r>
            <w:r w:rsidR="0081191F">
              <w:rPr>
                <w:rFonts w:cs="Times New Roman"/>
                <w:szCs w:val="20"/>
              </w:rPr>
              <w:t>п. Сингапай</w:t>
            </w:r>
          </w:p>
        </w:tc>
        <w:tc>
          <w:tcPr>
            <w:tcW w:w="544" w:type="pct"/>
            <w:shd w:val="clear" w:color="000000" w:fill="FFFFFF"/>
            <w:vAlign w:val="center"/>
            <w:hideMark/>
          </w:tcPr>
          <w:p w:rsidR="007048D8" w:rsidRPr="0099189B" w:rsidRDefault="0028244C" w:rsidP="007048D8">
            <w:pPr>
              <w:pStyle w:val="1fffb"/>
              <w:rPr>
                <w:rFonts w:cs="Times New Roman"/>
                <w:szCs w:val="20"/>
              </w:rPr>
            </w:pPr>
            <w:r>
              <w:rPr>
                <w:rFonts w:cs="Times New Roman"/>
                <w:szCs w:val="20"/>
              </w:rPr>
              <w:t>27,5</w:t>
            </w:r>
            <w:r w:rsidR="007048D8" w:rsidRPr="0099189B">
              <w:rPr>
                <w:rFonts w:cs="Times New Roman"/>
                <w:szCs w:val="20"/>
              </w:rPr>
              <w:t>0</w:t>
            </w:r>
          </w:p>
        </w:tc>
        <w:tc>
          <w:tcPr>
            <w:tcW w:w="392" w:type="pct"/>
            <w:shd w:val="clear" w:color="000000" w:fill="FFFFFF"/>
            <w:vAlign w:val="center"/>
            <w:hideMark/>
          </w:tcPr>
          <w:p w:rsidR="007048D8" w:rsidRPr="0099189B" w:rsidRDefault="00DC45B0" w:rsidP="007048D8">
            <w:pPr>
              <w:pStyle w:val="1fffb"/>
              <w:rPr>
                <w:rFonts w:cs="Times New Roman"/>
                <w:szCs w:val="20"/>
              </w:rPr>
            </w:pPr>
            <w:r>
              <w:rPr>
                <w:rFonts w:cs="Times New Roman"/>
                <w:szCs w:val="20"/>
              </w:rPr>
              <w:t>1,42</w:t>
            </w:r>
          </w:p>
        </w:tc>
        <w:tc>
          <w:tcPr>
            <w:tcW w:w="594"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20,424</w:t>
            </w:r>
          </w:p>
        </w:tc>
        <w:tc>
          <w:tcPr>
            <w:tcW w:w="46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47093,54</w:t>
            </w:r>
          </w:p>
        </w:tc>
        <w:tc>
          <w:tcPr>
            <w:tcW w:w="33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4161,97</w:t>
            </w:r>
          </w:p>
        </w:tc>
        <w:tc>
          <w:tcPr>
            <w:tcW w:w="63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875,27</w:t>
            </w:r>
          </w:p>
        </w:tc>
        <w:tc>
          <w:tcPr>
            <w:tcW w:w="36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51255,51</w:t>
            </w:r>
          </w:p>
        </w:tc>
        <w:tc>
          <w:tcPr>
            <w:tcW w:w="470"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913,07</w:t>
            </w:r>
          </w:p>
        </w:tc>
        <w:tc>
          <w:tcPr>
            <w:tcW w:w="49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53043,86</w:t>
            </w:r>
          </w:p>
        </w:tc>
      </w:tr>
      <w:tr w:rsidR="007048D8" w:rsidRPr="0099189B" w:rsidTr="00E3227B">
        <w:trPr>
          <w:trHeight w:val="20"/>
        </w:trPr>
        <w:tc>
          <w:tcPr>
            <w:tcW w:w="175"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2</w:t>
            </w:r>
          </w:p>
        </w:tc>
        <w:tc>
          <w:tcPr>
            <w:tcW w:w="529"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 xml:space="preserve">Котельная </w:t>
            </w:r>
            <w:r w:rsidR="0081191F">
              <w:rPr>
                <w:rFonts w:cs="Times New Roman"/>
                <w:szCs w:val="20"/>
              </w:rPr>
              <w:t>с. Чеускино</w:t>
            </w:r>
          </w:p>
        </w:tc>
        <w:tc>
          <w:tcPr>
            <w:tcW w:w="544"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12,00</w:t>
            </w:r>
          </w:p>
        </w:tc>
        <w:tc>
          <w:tcPr>
            <w:tcW w:w="392" w:type="pct"/>
            <w:shd w:val="clear" w:color="000000" w:fill="FFFFFF"/>
            <w:vAlign w:val="center"/>
            <w:hideMark/>
          </w:tcPr>
          <w:p w:rsidR="007048D8" w:rsidRPr="0099189B" w:rsidRDefault="00DC45B0" w:rsidP="007048D8">
            <w:pPr>
              <w:pStyle w:val="1fffb"/>
              <w:rPr>
                <w:rFonts w:cs="Times New Roman"/>
                <w:szCs w:val="20"/>
              </w:rPr>
            </w:pPr>
            <w:r>
              <w:rPr>
                <w:rFonts w:cs="Times New Roman"/>
                <w:szCs w:val="20"/>
              </w:rPr>
              <w:t>0,46</w:t>
            </w:r>
          </w:p>
        </w:tc>
        <w:tc>
          <w:tcPr>
            <w:tcW w:w="594"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7,249</w:t>
            </w:r>
          </w:p>
        </w:tc>
        <w:tc>
          <w:tcPr>
            <w:tcW w:w="46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8590,34</w:t>
            </w:r>
          </w:p>
        </w:tc>
        <w:tc>
          <w:tcPr>
            <w:tcW w:w="33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1144,62</w:t>
            </w:r>
          </w:p>
        </w:tc>
        <w:tc>
          <w:tcPr>
            <w:tcW w:w="638"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1170,14</w:t>
            </w:r>
          </w:p>
        </w:tc>
        <w:tc>
          <w:tcPr>
            <w:tcW w:w="36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9734,96</w:t>
            </w:r>
          </w:p>
        </w:tc>
        <w:tc>
          <w:tcPr>
            <w:tcW w:w="470"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345,82</w:t>
            </w:r>
          </w:p>
        </w:tc>
        <w:tc>
          <w:tcPr>
            <w:tcW w:w="491" w:type="pct"/>
            <w:shd w:val="clear" w:color="000000" w:fill="FFFFFF"/>
            <w:vAlign w:val="center"/>
            <w:hideMark/>
          </w:tcPr>
          <w:p w:rsidR="007048D8" w:rsidRPr="0099189B" w:rsidRDefault="007048D8" w:rsidP="007048D8">
            <w:pPr>
              <w:pStyle w:val="1fffb"/>
              <w:rPr>
                <w:rFonts w:cs="Times New Roman"/>
                <w:szCs w:val="20"/>
              </w:rPr>
            </w:pPr>
            <w:r w:rsidRPr="0099189B">
              <w:rPr>
                <w:rFonts w:cs="Times New Roman"/>
                <w:szCs w:val="20"/>
              </w:rPr>
              <w:t>11250,92</w:t>
            </w:r>
          </w:p>
        </w:tc>
      </w:tr>
      <w:bookmarkEnd w:id="377"/>
    </w:tbl>
    <w:p w:rsidR="001F34B7" w:rsidRPr="0099189B" w:rsidRDefault="001F34B7" w:rsidP="00F368B5">
      <w:pPr>
        <w:pStyle w:val="11ff3"/>
        <w:rPr>
          <w:b/>
          <w:bCs w:val="0"/>
        </w:rPr>
      </w:pPr>
    </w:p>
    <w:p w:rsidR="004F7AE0" w:rsidRPr="0099189B" w:rsidRDefault="004F7AE0" w:rsidP="00740F16">
      <w:pPr>
        <w:pStyle w:val="1fffb"/>
        <w:tabs>
          <w:tab w:val="left" w:pos="636"/>
          <w:tab w:val="left" w:pos="3075"/>
          <w:tab w:val="left" w:pos="4583"/>
          <w:tab w:val="left" w:pos="6007"/>
          <w:tab w:val="left" w:pos="8168"/>
          <w:tab w:val="left" w:pos="9868"/>
          <w:tab w:val="left" w:pos="11089"/>
          <w:tab w:val="left" w:pos="12800"/>
        </w:tabs>
        <w:jc w:val="left"/>
        <w:rPr>
          <w:rFonts w:cs="Times New Roman"/>
        </w:rPr>
      </w:pPr>
    </w:p>
    <w:bookmarkEnd w:id="375"/>
    <w:p w:rsidR="000303C7" w:rsidRPr="0099189B" w:rsidRDefault="000303C7" w:rsidP="00C25060">
      <w:pPr>
        <w:rPr>
          <w:rFonts w:ascii="Times New Roman" w:eastAsia="Calibri" w:hAnsi="Times New Roman" w:cs="Times New Roman"/>
        </w:rPr>
        <w:sectPr w:rsidR="000303C7" w:rsidRPr="0099189B" w:rsidSect="00ED5167">
          <w:pgSz w:w="16838" w:h="11906" w:orient="landscape"/>
          <w:pgMar w:top="1134" w:right="850" w:bottom="1134" w:left="1701" w:header="851" w:footer="851" w:gutter="0"/>
          <w:cols w:space="708"/>
          <w:docGrid w:linePitch="360"/>
        </w:sectPr>
      </w:pPr>
    </w:p>
    <w:p w:rsidR="00C25060" w:rsidRPr="0099189B" w:rsidRDefault="00C25060" w:rsidP="00AD6FC2">
      <w:pPr>
        <w:pStyle w:val="19"/>
        <w:rPr>
          <w:spacing w:val="0"/>
        </w:rPr>
      </w:pPr>
      <w:bookmarkStart w:id="378" w:name="_Toc521411572"/>
      <w:bookmarkStart w:id="379" w:name="_Toc9154863"/>
      <w:bookmarkStart w:id="380" w:name="_Toc84971009"/>
      <w:bookmarkStart w:id="381" w:name="_Toc196159635"/>
      <w:bookmarkEnd w:id="370"/>
      <w:r w:rsidRPr="0099189B">
        <w:rPr>
          <w:spacing w:val="0"/>
        </w:rPr>
        <w:lastRenderedPageBreak/>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378"/>
      <w:bookmarkEnd w:id="379"/>
      <w:bookmarkEnd w:id="380"/>
      <w:bookmarkEnd w:id="381"/>
    </w:p>
    <w:p w:rsidR="00C25060" w:rsidRPr="0099189B" w:rsidRDefault="00C25060" w:rsidP="007E505D">
      <w:pPr>
        <w:spacing w:after="0" w:line="360" w:lineRule="auto"/>
        <w:ind w:firstLine="709"/>
        <w:rPr>
          <w:rFonts w:ascii="Times New Roman" w:eastAsia="Calibri" w:hAnsi="Times New Roman" w:cs="Times New Roman"/>
          <w:szCs w:val="24"/>
        </w:rPr>
      </w:pPr>
    </w:p>
    <w:p w:rsidR="00C25060" w:rsidRPr="0099189B" w:rsidRDefault="00C25060" w:rsidP="00B5461F">
      <w:pPr>
        <w:pStyle w:val="11ff3"/>
      </w:pPr>
      <w:r w:rsidRPr="0099189B">
        <w:t>В соответствии с п. 2 ч. 1 ПП РФ от 03.04.</w:t>
      </w:r>
      <w:r w:rsidR="0000451E" w:rsidRPr="0099189B">
        <w:t>2024</w:t>
      </w:r>
      <w:r w:rsidRPr="0099189B">
        <w:t xml:space="preserve"> №405 «О внесении изменений в некоторые акты Правительства Российской Федерации»:</w:t>
      </w:r>
    </w:p>
    <w:p w:rsidR="00C25060" w:rsidRPr="0099189B" w:rsidRDefault="00C25060" w:rsidP="00B5461F">
      <w:pPr>
        <w:pStyle w:val="11ff3"/>
      </w:pPr>
      <w:r w:rsidRPr="0099189B">
        <w:t xml:space="preserve">«…ж) "элемент территориального деления " - территория поселения, </w:t>
      </w:r>
      <w:r w:rsidR="008B5DDD" w:rsidRPr="0099189B">
        <w:t>муниципального образования</w:t>
      </w:r>
      <w:r w:rsidRPr="0099189B">
        <w:t xml:space="preserve"> или её часть, установленная по границам административно-территориальных единиц;</w:t>
      </w:r>
    </w:p>
    <w:p w:rsidR="00C25060" w:rsidRPr="0099189B" w:rsidRDefault="00C25060" w:rsidP="00B5461F">
      <w:pPr>
        <w:pStyle w:val="11ff3"/>
      </w:pPr>
      <w:r w:rsidRPr="0099189B">
        <w:t xml:space="preserve">з) "расчетный элемент территориального деления" - территория поселения, </w:t>
      </w:r>
      <w:r w:rsidR="008B5DDD" w:rsidRPr="0099189B">
        <w:t>муниципального образования</w:t>
      </w:r>
      <w:r w:rsidRPr="0099189B">
        <w:t xml:space="preserve"> или её часть, принятая для целей разработки схемы теплоснабжения в неизменяемых границах на весь срок действия схемы теплоснабжения…».</w:t>
      </w:r>
    </w:p>
    <w:p w:rsidR="00C25060" w:rsidRPr="0099189B" w:rsidRDefault="00C25060" w:rsidP="00B5461F">
      <w:pPr>
        <w:pStyle w:val="11ff3"/>
      </w:pPr>
      <w:r w:rsidRPr="0099189B">
        <w:t>Для достижения нормативных показателей обеспеченности жилищным фондом и приведение самих условий проживания населения к необходимому уровню, требуется постановка соответствующей цели для решения проблем жилищной сферы как одной из приоритетных в деятельности органов местного самоуправление.</w:t>
      </w:r>
    </w:p>
    <w:p w:rsidR="00C25060" w:rsidRPr="0099189B" w:rsidRDefault="00C25060" w:rsidP="00B5461F">
      <w:pPr>
        <w:pStyle w:val="11ff3"/>
      </w:pPr>
      <w:bookmarkStart w:id="382" w:name="_Hlk173189933"/>
      <w:bookmarkStart w:id="383" w:name="_Hlk196160267"/>
      <w:r w:rsidRPr="0099189B">
        <w:t xml:space="preserve">К услугам </w:t>
      </w:r>
      <w:r w:rsidR="00E3227B" w:rsidRPr="0099189B">
        <w:t>ЖКХ,</w:t>
      </w:r>
      <w:r w:rsidRPr="0099189B">
        <w:t xml:space="preserve"> предоставляемым </w:t>
      </w:r>
      <w:r w:rsidR="00E3227B" w:rsidRPr="0099189B">
        <w:t>в поселении,</w:t>
      </w:r>
      <w:r w:rsidRPr="0099189B">
        <w:t xml:space="preserve"> относится водоснабжение, водоотведение населения и вывоз мусора. Теплоснабжение осуществляется</w:t>
      </w:r>
      <w:r w:rsidR="00F36754" w:rsidRPr="0099189B">
        <w:t>ПМУП «УТВС»</w:t>
      </w:r>
    </w:p>
    <w:p w:rsidR="002A1DAF" w:rsidRPr="0099189B" w:rsidRDefault="002A1DAF" w:rsidP="002A1DAF">
      <w:pPr>
        <w:pStyle w:val="11ff3"/>
      </w:pPr>
      <w:r w:rsidRPr="0099189B">
        <w:t>По материалам Генерального плана сельского поселения Сингапай, расчетная численность населения сельского поселения к 2040 г. составит 8 411 человек:</w:t>
      </w:r>
    </w:p>
    <w:p w:rsidR="002A1DAF" w:rsidRPr="0099189B" w:rsidRDefault="002A1DAF" w:rsidP="002A1DAF">
      <w:pPr>
        <w:pStyle w:val="113"/>
      </w:pPr>
      <w:r w:rsidRPr="0099189B">
        <w:t xml:space="preserve">в </w:t>
      </w:r>
      <w:r w:rsidR="0081191F">
        <w:t>п. Сингапай</w:t>
      </w:r>
      <w:r w:rsidRPr="0099189B">
        <w:t xml:space="preserve"> – 5 888 человек;</w:t>
      </w:r>
    </w:p>
    <w:p w:rsidR="002A1DAF" w:rsidRPr="0099189B" w:rsidRDefault="002A1DAF" w:rsidP="002A1DAF">
      <w:pPr>
        <w:pStyle w:val="113"/>
      </w:pPr>
      <w:r w:rsidRPr="0099189B">
        <w:t xml:space="preserve">в </w:t>
      </w:r>
      <w:r w:rsidR="0081191F">
        <w:t>с. Чеускино</w:t>
      </w:r>
      <w:r w:rsidRPr="0099189B">
        <w:t xml:space="preserve"> – 2 523 человека. </w:t>
      </w:r>
    </w:p>
    <w:p w:rsidR="008C1299" w:rsidRPr="0099189B" w:rsidRDefault="002A1DAF" w:rsidP="002A1DAF">
      <w:pPr>
        <w:pStyle w:val="11ff3"/>
      </w:pPr>
      <w:r w:rsidRPr="0099189B">
        <w:rPr>
          <w:rFonts w:eastAsia="Times New Roman"/>
          <w:bCs w:val="0"/>
          <w:iCs w:val="0"/>
          <w:color w:val="000000" w:themeColor="text1"/>
          <w:lang w:eastAsia="ru-RU"/>
        </w:rPr>
        <w:t xml:space="preserve">Показатель средней </w:t>
      </w:r>
      <w:r w:rsidRPr="0099189B">
        <w:rPr>
          <w:rFonts w:eastAsia="Times New Roman"/>
          <w:bCs w:val="0"/>
          <w:iCs w:val="0"/>
          <w:color w:val="auto"/>
          <w:lang w:eastAsia="ru-RU"/>
        </w:rPr>
        <w:t>жилищной обеспеченности в проектируемом жилищном фонде прогнозируется на уровне 22 м</w:t>
      </w:r>
      <w:r w:rsidRPr="0099189B">
        <w:rPr>
          <w:rFonts w:eastAsia="Times New Roman"/>
          <w:bCs w:val="0"/>
          <w:iCs w:val="0"/>
          <w:color w:val="auto"/>
          <w:vertAlign w:val="superscript"/>
          <w:lang w:eastAsia="ru-RU"/>
        </w:rPr>
        <w:t>2</w:t>
      </w:r>
      <w:r w:rsidRPr="0099189B">
        <w:rPr>
          <w:rFonts w:eastAsia="Times New Roman"/>
          <w:bCs w:val="0"/>
          <w:iCs w:val="0"/>
          <w:color w:val="auto"/>
          <w:lang w:eastAsia="ru-RU"/>
        </w:rPr>
        <w:t xml:space="preserve"> общей площади жилых помещений на человека. В соответствии с прогнозируемой жилищной обеспеченностью, площадь жилищного фонда </w:t>
      </w:r>
      <w:r w:rsidRPr="0099189B">
        <w:rPr>
          <w:rFonts w:eastAsia="Times New Roman"/>
          <w:bCs w:val="0"/>
          <w:iCs w:val="0"/>
          <w:color w:val="auto"/>
          <w:lang w:eastAsia="ru-RU"/>
        </w:rPr>
        <w:lastRenderedPageBreak/>
        <w:t>сельского поселения Сингапай к концу расчетного срока должна увеличиться до 184 тыс. м</w:t>
      </w:r>
      <w:r w:rsidRPr="0099189B">
        <w:rPr>
          <w:rFonts w:eastAsia="Times New Roman"/>
          <w:bCs w:val="0"/>
          <w:iCs w:val="0"/>
          <w:color w:val="auto"/>
          <w:vertAlign w:val="superscript"/>
          <w:lang w:eastAsia="ru-RU"/>
        </w:rPr>
        <w:t>2</w:t>
      </w:r>
      <w:r w:rsidRPr="0099189B">
        <w:rPr>
          <w:rFonts w:eastAsia="Times New Roman"/>
          <w:bCs w:val="0"/>
          <w:iCs w:val="0"/>
          <w:color w:val="auto"/>
          <w:lang w:eastAsia="ru-RU"/>
        </w:rPr>
        <w:t xml:space="preserve"> общей площади жилых помещений</w:t>
      </w:r>
    </w:p>
    <w:p w:rsidR="002A1DAF" w:rsidRPr="0099189B" w:rsidRDefault="002A1DAF" w:rsidP="002A1DAF">
      <w:pPr>
        <w:pStyle w:val="113"/>
      </w:pPr>
      <w:bookmarkStart w:id="384" w:name="_Toc521411577"/>
      <w:bookmarkStart w:id="385" w:name="_Toc9154864"/>
      <w:bookmarkStart w:id="386" w:name="_Toc84971010"/>
      <w:bookmarkEnd w:id="382"/>
      <w:r w:rsidRPr="0099189B">
        <w:t xml:space="preserve">в </w:t>
      </w:r>
      <w:r w:rsidR="0081191F">
        <w:t>п. Сингапай</w:t>
      </w:r>
      <w:r w:rsidRPr="0099189B">
        <w:t xml:space="preserve"> – 138 000 м</w:t>
      </w:r>
      <w:r w:rsidRPr="0099189B">
        <w:rPr>
          <w:vertAlign w:val="superscript"/>
        </w:rPr>
        <w:t>2</w:t>
      </w:r>
      <w:r w:rsidRPr="0099189B">
        <w:t xml:space="preserve"> (23,4 м</w:t>
      </w:r>
      <w:r w:rsidRPr="0099189B">
        <w:rPr>
          <w:vertAlign w:val="superscript"/>
        </w:rPr>
        <w:t>2</w:t>
      </w:r>
      <w:r w:rsidRPr="0099189B">
        <w:t>/чел.);</w:t>
      </w:r>
    </w:p>
    <w:p w:rsidR="002A1DAF" w:rsidRPr="0099189B" w:rsidRDefault="002A1DAF" w:rsidP="002A1DAF">
      <w:pPr>
        <w:pStyle w:val="113"/>
      </w:pPr>
      <w:r w:rsidRPr="0099189B">
        <w:t xml:space="preserve">в </w:t>
      </w:r>
      <w:r w:rsidR="0081191F">
        <w:t>с. Чеускино</w:t>
      </w:r>
      <w:r w:rsidRPr="0099189B">
        <w:t xml:space="preserve"> – 46 000 м</w:t>
      </w:r>
      <w:r w:rsidRPr="0099189B">
        <w:rPr>
          <w:vertAlign w:val="superscript"/>
        </w:rPr>
        <w:t>2</w:t>
      </w:r>
      <w:r w:rsidRPr="0099189B">
        <w:t xml:space="preserve"> (18,2 м</w:t>
      </w:r>
      <w:r w:rsidRPr="0099189B">
        <w:rPr>
          <w:vertAlign w:val="superscript"/>
        </w:rPr>
        <w:t>2</w:t>
      </w:r>
      <w:r w:rsidRPr="0099189B">
        <w:t>/чел.).</w:t>
      </w:r>
    </w:p>
    <w:p w:rsidR="002A1DAF" w:rsidRPr="0099189B" w:rsidRDefault="002A1DAF" w:rsidP="002A1DAF">
      <w:pPr>
        <w:pStyle w:val="11ff3"/>
      </w:pPr>
      <w:r w:rsidRPr="0099189B">
        <w:t>Решениями генерального плана и другими документами перспективного развития предусмотрено сохранение существующих социально-значимых объектов и обеспечение сельского поселения Сингапай необходимыми объектами социальной, общественно-деловой инфраструктуры</w:t>
      </w:r>
      <w:r w:rsidRPr="0099189B">
        <w:rPr>
          <w:vertAlign w:val="superscript"/>
        </w:rPr>
        <w:footnoteReference w:id="2"/>
      </w:r>
      <w:r w:rsidRPr="0099189B">
        <w:t>, объектов агропромышленного и лесопромышленного комплексов:</w:t>
      </w:r>
    </w:p>
    <w:p w:rsidR="002A1DAF" w:rsidRPr="0099189B" w:rsidRDefault="0081191F" w:rsidP="002A1DAF">
      <w:pPr>
        <w:pStyle w:val="11ff3"/>
        <w:rPr>
          <w:color w:val="000000" w:themeColor="text1"/>
          <w:sz w:val="20"/>
        </w:rPr>
      </w:pPr>
      <w:r>
        <w:t>п. Сингапай</w:t>
      </w:r>
    </w:p>
    <w:p w:rsidR="002A1DAF" w:rsidRPr="0099189B" w:rsidRDefault="002A1DAF" w:rsidP="002A1DAF">
      <w:pPr>
        <w:pStyle w:val="113"/>
        <w:rPr>
          <w:color w:val="000000" w:themeColor="text1"/>
        </w:rPr>
      </w:pPr>
      <w:r w:rsidRPr="0099189B">
        <w:rPr>
          <w:color w:val="000000" w:themeColor="text1"/>
        </w:rPr>
        <w:t>строительство дошкольного образовательного учреждения на 155 мест;</w:t>
      </w:r>
    </w:p>
    <w:p w:rsidR="002A1DAF" w:rsidRPr="0099189B" w:rsidRDefault="002A1DAF" w:rsidP="002A1DAF">
      <w:pPr>
        <w:pStyle w:val="113"/>
        <w:rPr>
          <w:color w:val="000000" w:themeColor="text1"/>
        </w:rPr>
      </w:pPr>
      <w:r w:rsidRPr="0099189B">
        <w:rPr>
          <w:color w:val="000000" w:themeColor="text1"/>
        </w:rPr>
        <w:t>строительство средней общеобразовательной школы на 630 мест;</w:t>
      </w:r>
    </w:p>
    <w:p w:rsidR="002A1DAF" w:rsidRPr="0099189B" w:rsidRDefault="002A1DAF" w:rsidP="002A1DAF">
      <w:pPr>
        <w:pStyle w:val="113"/>
        <w:rPr>
          <w:color w:val="000000" w:themeColor="text1"/>
        </w:rPr>
      </w:pPr>
      <w:r w:rsidRPr="0099189B">
        <w:rPr>
          <w:color w:val="000000" w:themeColor="text1"/>
        </w:rPr>
        <w:t>реконструкция ДК «Камертон» с увеличением мощности зала до 410 мест, библиотеки – до 26,5 тыс. экз. хранения с обеспечением не менее 18 читательских мест;</w:t>
      </w:r>
    </w:p>
    <w:p w:rsidR="002A1DAF" w:rsidRPr="0099189B" w:rsidRDefault="002A1DAF" w:rsidP="002A1DAF">
      <w:pPr>
        <w:pStyle w:val="113"/>
        <w:rPr>
          <w:color w:val="000000" w:themeColor="text1"/>
        </w:rPr>
      </w:pPr>
      <w:r w:rsidRPr="0099189B">
        <w:rPr>
          <w:color w:val="000000" w:themeColor="text1"/>
        </w:rPr>
        <w:t>строительство объекта здравоохранения на 100 посещений в смену с дневным стационаром на 80 мест, с аптечным пунктом;</w:t>
      </w:r>
    </w:p>
    <w:p w:rsidR="002A1DAF" w:rsidRPr="0099189B" w:rsidRDefault="002A1DAF" w:rsidP="002A1DAF">
      <w:pPr>
        <w:pStyle w:val="113"/>
        <w:rPr>
          <w:color w:val="000000" w:themeColor="text1"/>
        </w:rPr>
      </w:pPr>
      <w:r w:rsidRPr="0099189B">
        <w:rPr>
          <w:color w:val="000000" w:themeColor="text1"/>
        </w:rPr>
        <w:t>строительство спортивного объекта – плоскостных сооружений на 4,4 тыс. м</w:t>
      </w:r>
      <w:r w:rsidRPr="0099189B">
        <w:rPr>
          <w:color w:val="000000" w:themeColor="text1"/>
          <w:vertAlign w:val="superscript"/>
        </w:rPr>
        <w:t>2</w:t>
      </w:r>
      <w:r w:rsidRPr="0099189B">
        <w:rPr>
          <w:color w:val="000000" w:themeColor="text1"/>
        </w:rPr>
        <w:t xml:space="preserve"> общей площади;</w:t>
      </w:r>
    </w:p>
    <w:p w:rsidR="002A1DAF" w:rsidRPr="0099189B" w:rsidRDefault="002A1DAF" w:rsidP="002A1DAF">
      <w:pPr>
        <w:pStyle w:val="113"/>
        <w:rPr>
          <w:color w:val="000000" w:themeColor="text1"/>
        </w:rPr>
      </w:pPr>
      <w:r w:rsidRPr="0099189B">
        <w:rPr>
          <w:color w:val="000000" w:themeColor="text1"/>
        </w:rPr>
        <w:t xml:space="preserve">строительство физкультурно-оздоровительного комплекса в </w:t>
      </w:r>
      <w:r w:rsidR="0081191F">
        <w:rPr>
          <w:color w:val="000000" w:themeColor="text1"/>
        </w:rPr>
        <w:t>п. Сингапай</w:t>
      </w:r>
      <w:r w:rsidRPr="0099189B">
        <w:rPr>
          <w:color w:val="000000" w:themeColor="text1"/>
        </w:rPr>
        <w:t xml:space="preserve"> в составе двух спортивных залов площадью 288 м</w:t>
      </w:r>
      <w:r w:rsidRPr="0099189B">
        <w:rPr>
          <w:color w:val="000000" w:themeColor="text1"/>
          <w:vertAlign w:val="superscript"/>
        </w:rPr>
        <w:t>2</w:t>
      </w:r>
      <w:r w:rsidRPr="0099189B">
        <w:rPr>
          <w:color w:val="000000" w:themeColor="text1"/>
        </w:rPr>
        <w:t xml:space="preserve"> и 600 м</w:t>
      </w:r>
      <w:r w:rsidRPr="0099189B">
        <w:rPr>
          <w:color w:val="000000" w:themeColor="text1"/>
          <w:vertAlign w:val="superscript"/>
        </w:rPr>
        <w:t>2</w:t>
      </w:r>
      <w:r w:rsidRPr="0099189B">
        <w:rPr>
          <w:color w:val="000000" w:themeColor="text1"/>
        </w:rPr>
        <w:t>, трёх плоскостных сооружений площадью 108 м</w:t>
      </w:r>
      <w:r w:rsidRPr="0099189B">
        <w:rPr>
          <w:color w:val="000000" w:themeColor="text1"/>
          <w:vertAlign w:val="superscript"/>
        </w:rPr>
        <w:t>2</w:t>
      </w:r>
      <w:r w:rsidRPr="0099189B">
        <w:rPr>
          <w:color w:val="000000" w:themeColor="text1"/>
        </w:rPr>
        <w:t>, 541 м</w:t>
      </w:r>
      <w:r w:rsidRPr="0099189B">
        <w:rPr>
          <w:color w:val="000000" w:themeColor="text1"/>
          <w:vertAlign w:val="superscript"/>
        </w:rPr>
        <w:t>2</w:t>
      </w:r>
      <w:r w:rsidRPr="0099189B">
        <w:rPr>
          <w:color w:val="000000" w:themeColor="text1"/>
        </w:rPr>
        <w:t xml:space="preserve"> и 1023 м</w:t>
      </w:r>
      <w:r w:rsidRPr="0099189B">
        <w:rPr>
          <w:color w:val="000000" w:themeColor="text1"/>
          <w:vertAlign w:val="superscript"/>
        </w:rPr>
        <w:t>2</w:t>
      </w:r>
      <w:r w:rsidRPr="0099189B">
        <w:rPr>
          <w:color w:val="000000" w:themeColor="text1"/>
        </w:rPr>
        <w:t>;</w:t>
      </w:r>
    </w:p>
    <w:p w:rsidR="002A1DAF" w:rsidRPr="0099189B" w:rsidRDefault="002A1DAF" w:rsidP="002A1DAF">
      <w:pPr>
        <w:pStyle w:val="113"/>
        <w:rPr>
          <w:color w:val="000000" w:themeColor="text1"/>
        </w:rPr>
      </w:pPr>
      <w:r w:rsidRPr="0099189B">
        <w:rPr>
          <w:color w:val="000000" w:themeColor="text1"/>
        </w:rPr>
        <w:t>строительство плоскостных сооружений общей площадью 1,0 тыс. м</w:t>
      </w:r>
      <w:r w:rsidRPr="0099189B">
        <w:rPr>
          <w:color w:val="000000" w:themeColor="text1"/>
          <w:vertAlign w:val="superscript"/>
        </w:rPr>
        <w:t>2</w:t>
      </w:r>
      <w:r w:rsidRPr="0099189B">
        <w:rPr>
          <w:color w:val="000000" w:themeColor="text1"/>
        </w:rPr>
        <w:t>, крытых общедоступных спортивных залов общей площадью 1,0 тыс. м</w:t>
      </w:r>
      <w:r w:rsidRPr="0099189B">
        <w:rPr>
          <w:color w:val="000000" w:themeColor="text1"/>
          <w:vertAlign w:val="superscript"/>
        </w:rPr>
        <w:t>2</w:t>
      </w:r>
      <w:r w:rsidRPr="0099189B">
        <w:rPr>
          <w:color w:val="000000" w:themeColor="text1"/>
        </w:rPr>
        <w:t>, плавательного бассейна площадью зеркала воды 440 м</w:t>
      </w:r>
      <w:r w:rsidRPr="0099189B">
        <w:rPr>
          <w:color w:val="000000" w:themeColor="text1"/>
          <w:vertAlign w:val="superscript"/>
        </w:rPr>
        <w:t>2</w:t>
      </w:r>
      <w:r w:rsidRPr="0099189B">
        <w:rPr>
          <w:color w:val="000000" w:themeColor="text1"/>
        </w:rPr>
        <w:t>;</w:t>
      </w:r>
    </w:p>
    <w:p w:rsidR="002A1DAF" w:rsidRPr="0099189B" w:rsidRDefault="002A1DAF" w:rsidP="002A1DAF">
      <w:pPr>
        <w:pStyle w:val="113"/>
        <w:rPr>
          <w:color w:val="000000" w:themeColor="text1"/>
        </w:rPr>
      </w:pPr>
      <w:r w:rsidRPr="0099189B">
        <w:rPr>
          <w:color w:val="000000" w:themeColor="text1"/>
        </w:rPr>
        <w:t>строительство СТО, общей мощностью 3 поста;</w:t>
      </w:r>
    </w:p>
    <w:p w:rsidR="002A1DAF" w:rsidRPr="0099189B" w:rsidRDefault="002A1DAF" w:rsidP="002A1DAF">
      <w:pPr>
        <w:pStyle w:val="113"/>
        <w:rPr>
          <w:color w:val="000000" w:themeColor="text1"/>
        </w:rPr>
      </w:pPr>
      <w:r w:rsidRPr="0099189B">
        <w:rPr>
          <w:color w:val="000000" w:themeColor="text1"/>
        </w:rPr>
        <w:t>строительстводесяти гаражей индивидуального транспорта мощностью 432 машино-места;</w:t>
      </w:r>
    </w:p>
    <w:p w:rsidR="002A1DAF" w:rsidRPr="0099189B" w:rsidRDefault="002A1DAF" w:rsidP="002A1DAF">
      <w:pPr>
        <w:pStyle w:val="113"/>
        <w:rPr>
          <w:color w:val="000000" w:themeColor="text1"/>
        </w:rPr>
      </w:pPr>
      <w:r w:rsidRPr="0099189B">
        <w:rPr>
          <w:color w:val="000000" w:themeColor="text1"/>
        </w:rPr>
        <w:t>создание инвестиционной площадки под размещение центра здоровья и красоты площадью 0,1302 га;</w:t>
      </w:r>
    </w:p>
    <w:p w:rsidR="002A1DAF" w:rsidRPr="0099189B" w:rsidRDefault="002A1DAF" w:rsidP="002A1DAF">
      <w:pPr>
        <w:pStyle w:val="113"/>
        <w:rPr>
          <w:color w:val="000000" w:themeColor="text1"/>
        </w:rPr>
      </w:pPr>
      <w:r w:rsidRPr="0099189B">
        <w:rPr>
          <w:color w:val="000000" w:themeColor="text1"/>
        </w:rPr>
        <w:lastRenderedPageBreak/>
        <w:t>создание инвестиционной площадки под размещение салона красоты площадью 0,1171 га;</w:t>
      </w:r>
    </w:p>
    <w:p w:rsidR="002A1DAF" w:rsidRPr="0099189B" w:rsidRDefault="002A1DAF" w:rsidP="002A1DAF">
      <w:pPr>
        <w:pStyle w:val="113"/>
        <w:rPr>
          <w:color w:val="000000" w:themeColor="text1"/>
        </w:rPr>
      </w:pPr>
      <w:r w:rsidRPr="0099189B">
        <w:rPr>
          <w:color w:val="000000" w:themeColor="text1"/>
        </w:rPr>
        <w:t>создание инвестиционной площадки под размещение ресторана площадью 0,1851 га;</w:t>
      </w:r>
    </w:p>
    <w:p w:rsidR="002A1DAF" w:rsidRPr="0099189B" w:rsidRDefault="002A1DAF" w:rsidP="002A1DAF">
      <w:pPr>
        <w:pStyle w:val="113"/>
        <w:rPr>
          <w:color w:val="000000" w:themeColor="text1"/>
        </w:rPr>
      </w:pPr>
      <w:r w:rsidRPr="0099189B">
        <w:rPr>
          <w:color w:val="000000" w:themeColor="text1"/>
        </w:rPr>
        <w:t xml:space="preserve">созданиеинвестиционной площадки в сфере развития агропромышленного комплекса севернее </w:t>
      </w:r>
      <w:r w:rsidR="0081191F">
        <w:rPr>
          <w:color w:val="000000" w:themeColor="text1"/>
        </w:rPr>
        <w:t>п. Сингапай</w:t>
      </w:r>
      <w:r w:rsidRPr="0099189B">
        <w:rPr>
          <w:color w:val="000000" w:themeColor="text1"/>
        </w:rPr>
        <w:t xml:space="preserve"> возможностью размещения на ней заготовительно-складского сельскохозяйственного предприятия площадью 1,6 га;</w:t>
      </w:r>
    </w:p>
    <w:p w:rsidR="002A1DAF" w:rsidRPr="0099189B" w:rsidRDefault="002A1DAF" w:rsidP="002A1DAF">
      <w:pPr>
        <w:pStyle w:val="113"/>
        <w:rPr>
          <w:color w:val="000000" w:themeColor="text1"/>
        </w:rPr>
      </w:pPr>
      <w:r w:rsidRPr="0099189B">
        <w:rPr>
          <w:color w:val="000000" w:themeColor="text1"/>
        </w:rPr>
        <w:t xml:space="preserve">созданиеинвестиционной площадки в сфере развития агропромышленного комплекса севернее </w:t>
      </w:r>
      <w:r w:rsidR="0081191F">
        <w:rPr>
          <w:color w:val="000000" w:themeColor="text1"/>
        </w:rPr>
        <w:t>п. Сингапай</w:t>
      </w:r>
      <w:r w:rsidRPr="0099189B">
        <w:rPr>
          <w:color w:val="000000" w:themeColor="text1"/>
        </w:rPr>
        <w:t xml:space="preserve"> площадью 0,4 га (предлагаемый к размещению объект – предприятие по переработке и заготовки дикоросов);</w:t>
      </w:r>
    </w:p>
    <w:p w:rsidR="002A1DAF" w:rsidRPr="0099189B" w:rsidRDefault="002A1DAF" w:rsidP="002A1DAF">
      <w:pPr>
        <w:pStyle w:val="113"/>
        <w:rPr>
          <w:color w:val="000000" w:themeColor="text1"/>
        </w:rPr>
      </w:pPr>
      <w:r w:rsidRPr="0099189B">
        <w:rPr>
          <w:color w:val="000000" w:themeColor="text1"/>
        </w:rPr>
        <w:t xml:space="preserve">создание инвестиционной площадки в сфере развития лесопромышленного комплекса площадью 3,1 га севернее </w:t>
      </w:r>
      <w:r w:rsidR="0081191F">
        <w:rPr>
          <w:color w:val="000000" w:themeColor="text1"/>
        </w:rPr>
        <w:t>п. Сингапай</w:t>
      </w:r>
      <w:r w:rsidRPr="0099189B">
        <w:rPr>
          <w:color w:val="000000" w:themeColor="text1"/>
        </w:rPr>
        <w:t xml:space="preserve"> (предлагаемый к размещению объект – пилорама, совместно со столярным цехом и складом по хранению и сушке древесины);</w:t>
      </w:r>
    </w:p>
    <w:p w:rsidR="002A1DAF" w:rsidRPr="0099189B" w:rsidRDefault="0081191F" w:rsidP="002A1DAF">
      <w:pPr>
        <w:pStyle w:val="11ff3"/>
      </w:pPr>
      <w:r>
        <w:t>с. Чеускино</w:t>
      </w:r>
    </w:p>
    <w:p w:rsidR="002A1DAF" w:rsidRPr="0099189B" w:rsidRDefault="002A1DAF" w:rsidP="002A1DAF">
      <w:pPr>
        <w:pStyle w:val="113"/>
        <w:rPr>
          <w:color w:val="000000" w:themeColor="text1"/>
        </w:rPr>
      </w:pPr>
      <w:r w:rsidRPr="0099189B">
        <w:rPr>
          <w:color w:val="000000" w:themeColor="text1"/>
        </w:rPr>
        <w:t>строительство двух дошкольных образовательных учреждений на 230 мест;</w:t>
      </w:r>
    </w:p>
    <w:p w:rsidR="002A1DAF" w:rsidRPr="0099189B" w:rsidRDefault="002A1DAF" w:rsidP="002A1DAF">
      <w:pPr>
        <w:pStyle w:val="113"/>
        <w:rPr>
          <w:color w:val="000000" w:themeColor="text1"/>
        </w:rPr>
      </w:pPr>
      <w:r w:rsidRPr="0099189B">
        <w:rPr>
          <w:color w:val="000000" w:themeColor="text1"/>
        </w:rPr>
        <w:t>реконструкция здания недействующей школы-интерната с целью размещения организации дополнительного образования детей на 100 мест;</w:t>
      </w:r>
    </w:p>
    <w:p w:rsidR="002A1DAF" w:rsidRPr="0099189B" w:rsidRDefault="002A1DAF" w:rsidP="002A1DAF">
      <w:pPr>
        <w:pStyle w:val="113"/>
        <w:rPr>
          <w:color w:val="000000" w:themeColor="text1"/>
        </w:rPr>
      </w:pPr>
      <w:r w:rsidRPr="0099189B">
        <w:rPr>
          <w:color w:val="000000" w:themeColor="text1"/>
        </w:rPr>
        <w:t>строительство клуба с детским домом творчества площадью 2100 м</w:t>
      </w:r>
      <w:r w:rsidRPr="0099189B">
        <w:rPr>
          <w:color w:val="000000" w:themeColor="text1"/>
          <w:vertAlign w:val="superscript"/>
        </w:rPr>
        <w:t>2</w:t>
      </w:r>
      <w:r w:rsidRPr="0099189B">
        <w:rPr>
          <w:color w:val="000000" w:themeColor="text1"/>
        </w:rPr>
        <w:t xml:space="preserve"> и зрительным залом на 300 мест;</w:t>
      </w:r>
    </w:p>
    <w:p w:rsidR="002A1DAF" w:rsidRPr="0099189B" w:rsidRDefault="002A1DAF" w:rsidP="002A1DAF">
      <w:pPr>
        <w:pStyle w:val="113"/>
        <w:rPr>
          <w:color w:val="000000" w:themeColor="text1"/>
        </w:rPr>
      </w:pPr>
      <w:r w:rsidRPr="0099189B">
        <w:rPr>
          <w:color w:val="000000" w:themeColor="text1"/>
        </w:rPr>
        <w:t>реконструкция библиотеки увеличением фонда до 12,6 тыс. экз. хранения;</w:t>
      </w:r>
    </w:p>
    <w:p w:rsidR="002A1DAF" w:rsidRPr="0099189B" w:rsidRDefault="002A1DAF" w:rsidP="002A1DAF">
      <w:pPr>
        <w:pStyle w:val="113"/>
        <w:rPr>
          <w:color w:val="000000" w:themeColor="text1"/>
        </w:rPr>
      </w:pPr>
      <w:r w:rsidRPr="0099189B">
        <w:rPr>
          <w:color w:val="000000" w:themeColor="text1"/>
        </w:rPr>
        <w:t>строительство объекта здравоохранения на 45 посещений в смену с дневным стационаром на 35 мест, с аптечным пунктом;</w:t>
      </w:r>
    </w:p>
    <w:p w:rsidR="002A1DAF" w:rsidRPr="0099189B" w:rsidRDefault="002A1DAF" w:rsidP="002A1DAF">
      <w:pPr>
        <w:pStyle w:val="113"/>
        <w:rPr>
          <w:color w:val="000000" w:themeColor="text1"/>
        </w:rPr>
      </w:pPr>
      <w:r w:rsidRPr="0099189B">
        <w:rPr>
          <w:color w:val="000000" w:themeColor="text1"/>
        </w:rPr>
        <w:t>строительство спортивного объекта – плоскостных сооружений на 2,4 тыс. м</w:t>
      </w:r>
      <w:r w:rsidRPr="0099189B">
        <w:rPr>
          <w:color w:val="000000" w:themeColor="text1"/>
          <w:vertAlign w:val="superscript"/>
        </w:rPr>
        <w:t>2</w:t>
      </w:r>
      <w:r w:rsidRPr="0099189B">
        <w:rPr>
          <w:color w:val="000000" w:themeColor="text1"/>
        </w:rPr>
        <w:t xml:space="preserve"> общей площади;</w:t>
      </w:r>
    </w:p>
    <w:p w:rsidR="002A1DAF" w:rsidRPr="0099189B" w:rsidRDefault="002A1DAF" w:rsidP="002A1DAF">
      <w:pPr>
        <w:pStyle w:val="113"/>
        <w:rPr>
          <w:color w:val="000000" w:themeColor="text1"/>
        </w:rPr>
      </w:pPr>
      <w:r w:rsidRPr="0099189B">
        <w:rPr>
          <w:color w:val="000000" w:themeColor="text1"/>
        </w:rPr>
        <w:t>строительство физкультурно-оздоровительного комплекса в составе плоскостных сооружений общей площадью 0,76 тыс. м</w:t>
      </w:r>
      <w:r w:rsidRPr="0099189B">
        <w:rPr>
          <w:color w:val="000000" w:themeColor="text1"/>
          <w:vertAlign w:val="superscript"/>
        </w:rPr>
        <w:t>2</w:t>
      </w:r>
      <w:r w:rsidRPr="0099189B">
        <w:rPr>
          <w:color w:val="000000" w:themeColor="text1"/>
        </w:rPr>
        <w:t>, крытых общедоступных спортивных залов общей площадью 880 м</w:t>
      </w:r>
      <w:r w:rsidRPr="0099189B">
        <w:rPr>
          <w:color w:val="000000" w:themeColor="text1"/>
          <w:vertAlign w:val="superscript"/>
        </w:rPr>
        <w:t>2</w:t>
      </w:r>
      <w:r w:rsidRPr="0099189B">
        <w:rPr>
          <w:color w:val="000000" w:themeColor="text1"/>
        </w:rPr>
        <w:t>;</w:t>
      </w:r>
    </w:p>
    <w:p w:rsidR="002A1DAF" w:rsidRPr="0099189B" w:rsidRDefault="002A1DAF" w:rsidP="002A1DAF">
      <w:pPr>
        <w:pStyle w:val="113"/>
        <w:rPr>
          <w:color w:val="000000" w:themeColor="text1"/>
        </w:rPr>
      </w:pPr>
      <w:r w:rsidRPr="0099189B">
        <w:rPr>
          <w:color w:val="000000" w:themeColor="text1"/>
        </w:rPr>
        <w:t>строительство двух эллингов, общей мощностью 150 мест, причала, реконструкция существующего причала на берегу протоки Юганская Обь;</w:t>
      </w:r>
    </w:p>
    <w:p w:rsidR="002A1DAF" w:rsidRPr="0099189B" w:rsidRDefault="002A1DAF" w:rsidP="002A1DAF">
      <w:pPr>
        <w:pStyle w:val="113"/>
        <w:rPr>
          <w:color w:val="000000" w:themeColor="text1"/>
        </w:rPr>
      </w:pPr>
      <w:r w:rsidRPr="0099189B">
        <w:rPr>
          <w:color w:val="000000" w:themeColor="text1"/>
        </w:rPr>
        <w:t>строительство СТО, общей мощностью 1 пост;</w:t>
      </w:r>
    </w:p>
    <w:p w:rsidR="002A1DAF" w:rsidRPr="0099189B" w:rsidRDefault="002A1DAF" w:rsidP="002A1DAF">
      <w:pPr>
        <w:pStyle w:val="113"/>
        <w:rPr>
          <w:color w:val="000000" w:themeColor="text1"/>
        </w:rPr>
      </w:pPr>
      <w:r w:rsidRPr="0099189B">
        <w:rPr>
          <w:color w:val="000000" w:themeColor="text1"/>
        </w:rPr>
        <w:lastRenderedPageBreak/>
        <w:t>строительство девяти гаражей индивидуального транспорта мощностью 319 машино-мест;</w:t>
      </w:r>
    </w:p>
    <w:p w:rsidR="002A1DAF" w:rsidRPr="0099189B" w:rsidRDefault="002A1DAF" w:rsidP="002A1DAF">
      <w:pPr>
        <w:pStyle w:val="113"/>
        <w:rPr>
          <w:color w:val="000000" w:themeColor="text1"/>
        </w:rPr>
      </w:pPr>
      <w:r w:rsidRPr="0099189B">
        <w:rPr>
          <w:color w:val="000000" w:themeColor="text1"/>
        </w:rPr>
        <w:t xml:space="preserve">созданиеинвестиционной площадки в сфере развития агропромышленного комплекса близ </w:t>
      </w:r>
      <w:r w:rsidR="0081191F">
        <w:rPr>
          <w:color w:val="000000" w:themeColor="text1"/>
        </w:rPr>
        <w:t>с. Чеускино</w:t>
      </w:r>
      <w:r w:rsidRPr="0099189B">
        <w:rPr>
          <w:color w:val="000000" w:themeColor="text1"/>
        </w:rPr>
        <w:t xml:space="preserve"> с возможностью размещения на ней заготовительно-складского сельскохозяйственного предприятия площадью 0,9 га;</w:t>
      </w:r>
    </w:p>
    <w:p w:rsidR="002A1DAF" w:rsidRPr="0099189B" w:rsidRDefault="002A1DAF" w:rsidP="002A1DAF">
      <w:pPr>
        <w:pStyle w:val="113"/>
        <w:rPr>
          <w:color w:val="000000" w:themeColor="text1"/>
        </w:rPr>
      </w:pPr>
      <w:r w:rsidRPr="0099189B">
        <w:rPr>
          <w:color w:val="000000" w:themeColor="text1"/>
        </w:rPr>
        <w:t xml:space="preserve">созданиеинвестиционной площадки в сфере развития агропромышленного комплекса близ </w:t>
      </w:r>
      <w:r w:rsidR="0081191F">
        <w:rPr>
          <w:color w:val="000000" w:themeColor="text1"/>
        </w:rPr>
        <w:t>с. Чеускино</w:t>
      </w:r>
      <w:r w:rsidRPr="0099189B">
        <w:rPr>
          <w:color w:val="000000" w:themeColor="text1"/>
        </w:rPr>
        <w:t xml:space="preserve"> площадью 1 га (предлагаемый к размещению объект – тепличное хозяйство по выращиванию овощей закрытого грунта);</w:t>
      </w:r>
    </w:p>
    <w:p w:rsidR="002A1DAF" w:rsidRPr="0099189B" w:rsidRDefault="002A1DAF" w:rsidP="002A1DAF">
      <w:pPr>
        <w:pStyle w:val="113"/>
        <w:rPr>
          <w:color w:val="000000" w:themeColor="text1"/>
        </w:rPr>
      </w:pPr>
      <w:r w:rsidRPr="0099189B">
        <w:rPr>
          <w:color w:val="000000" w:themeColor="text1"/>
        </w:rPr>
        <w:t xml:space="preserve">создание инвестиционной площадки в сфере развития лесопромышленного комплекса площадью 0,4 га западнее </w:t>
      </w:r>
      <w:r w:rsidR="0081191F">
        <w:rPr>
          <w:color w:val="000000" w:themeColor="text1"/>
        </w:rPr>
        <w:t>с. Чеускино</w:t>
      </w:r>
      <w:r w:rsidRPr="0099189B">
        <w:rPr>
          <w:color w:val="000000" w:themeColor="text1"/>
        </w:rPr>
        <w:t xml:space="preserve"> (предлагаемый к размещению объект – лесозаготовительное складское предприятие).</w:t>
      </w:r>
    </w:p>
    <w:p w:rsidR="002A1DAF" w:rsidRPr="0099189B" w:rsidRDefault="002A1DAF" w:rsidP="002A1DAF">
      <w:pPr>
        <w:pStyle w:val="11ff3"/>
      </w:pPr>
      <w:r w:rsidRPr="0099189B">
        <w:t xml:space="preserve"> Генеральным планом предусматривается развитие системы централизованного теплоснабжения в сельском поселении Сингапай на территориях перспективной малоэтажной и среднеэтажной жилой застройки и для подключения части перспективных объектов социальной и общественно-деловой инфраструктуры.</w:t>
      </w:r>
    </w:p>
    <w:p w:rsidR="002A1DAF" w:rsidRPr="0099189B" w:rsidRDefault="002A1DAF" w:rsidP="002A1DAF">
      <w:pPr>
        <w:pStyle w:val="11ff3"/>
      </w:pPr>
      <w:r w:rsidRPr="0099189B">
        <w:t>Предусмотрено активное развитие индивидуальной жилой застройки в зонах децентрализованного теплоснабжения сельского поселения Сингапай. К расчетному сроку доля индивидуальной жилой застройки в объеме жилого фонда поселения составит:</w:t>
      </w:r>
    </w:p>
    <w:p w:rsidR="002A1DAF" w:rsidRPr="0099189B" w:rsidRDefault="002A1DAF" w:rsidP="002A1DAF">
      <w:pPr>
        <w:pStyle w:val="113"/>
      </w:pPr>
      <w:r w:rsidRPr="0099189B">
        <w:t xml:space="preserve">в </w:t>
      </w:r>
      <w:r w:rsidR="0081191F">
        <w:t>п. Сингапай</w:t>
      </w:r>
      <w:r w:rsidRPr="0099189B">
        <w:t xml:space="preserve"> – 56 %;</w:t>
      </w:r>
    </w:p>
    <w:p w:rsidR="004D7BBA" w:rsidRPr="0099189B" w:rsidRDefault="002A1DAF" w:rsidP="002A1DAF">
      <w:pPr>
        <w:pStyle w:val="113"/>
      </w:pPr>
      <w:r w:rsidRPr="0099189B">
        <w:rPr>
          <w:lang w:eastAsia="ru-RU"/>
        </w:rPr>
        <w:t xml:space="preserve">в </w:t>
      </w:r>
      <w:r w:rsidR="0081191F">
        <w:rPr>
          <w:lang w:eastAsia="ru-RU"/>
        </w:rPr>
        <w:t>с. Чеускино</w:t>
      </w:r>
      <w:r w:rsidRPr="0099189B">
        <w:rPr>
          <w:lang w:eastAsia="ru-RU"/>
        </w:rPr>
        <w:t xml:space="preserve"> – 86 %.</w:t>
      </w:r>
    </w:p>
    <w:bookmarkEnd w:id="383"/>
    <w:p w:rsidR="00CD1A96" w:rsidRPr="0099189B" w:rsidRDefault="00CD1A96" w:rsidP="009203C0">
      <w:pPr>
        <w:pStyle w:val="11ff3"/>
        <w:sectPr w:rsidR="00CD1A96" w:rsidRPr="0099189B" w:rsidSect="004D7BBA">
          <w:pgSz w:w="11907" w:h="16839" w:code="9"/>
          <w:pgMar w:top="1134" w:right="850" w:bottom="1134" w:left="1701" w:header="737" w:footer="284" w:gutter="0"/>
          <w:cols w:space="708"/>
          <w:docGrid w:linePitch="360"/>
        </w:sectPr>
      </w:pPr>
    </w:p>
    <w:p w:rsidR="00CD1A96" w:rsidRPr="0099189B" w:rsidRDefault="00CD1A96" w:rsidP="009203C0">
      <w:pPr>
        <w:pStyle w:val="11ff3"/>
        <w:rPr>
          <w:b/>
          <w:bCs w:val="0"/>
        </w:rPr>
      </w:pPr>
      <w:r w:rsidRPr="0099189B">
        <w:rPr>
          <w:b/>
          <w:bCs w:val="0"/>
        </w:rPr>
        <w:lastRenderedPageBreak/>
        <w:t>Таблица 2.2.1 – Перспективные показатели развития сельского поселения сельского поселения Сингапай</w:t>
      </w:r>
    </w:p>
    <w:tbl>
      <w:tblPr>
        <w:tblW w:w="5000" w:type="pct"/>
        <w:tblLook w:val="04A0"/>
      </w:tblPr>
      <w:tblGrid>
        <w:gridCol w:w="666"/>
        <w:gridCol w:w="4931"/>
        <w:gridCol w:w="1108"/>
        <w:gridCol w:w="2330"/>
        <w:gridCol w:w="1176"/>
        <w:gridCol w:w="892"/>
        <w:gridCol w:w="892"/>
        <w:gridCol w:w="892"/>
        <w:gridCol w:w="892"/>
        <w:gridCol w:w="1008"/>
      </w:tblGrid>
      <w:tr w:rsidR="00BA18C0" w:rsidRPr="0099189B" w:rsidTr="00BA18C0">
        <w:trPr>
          <w:trHeight w:val="20"/>
          <w:tblHeader/>
        </w:trPr>
        <w:tc>
          <w:tcPr>
            <w:tcW w:w="225" w:type="pct"/>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 п/п</w:t>
            </w:r>
          </w:p>
        </w:tc>
        <w:tc>
          <w:tcPr>
            <w:tcW w:w="1729" w:type="pct"/>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Наименование</w:t>
            </w:r>
          </w:p>
        </w:tc>
        <w:tc>
          <w:tcPr>
            <w:tcW w:w="436" w:type="pct"/>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Ед. изм.</w:t>
            </w:r>
          </w:p>
        </w:tc>
        <w:tc>
          <w:tcPr>
            <w:tcW w:w="1982" w:type="pct"/>
            <w:gridSpan w:val="5"/>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1 этап (2022 - 2026 гг.)</w:t>
            </w:r>
          </w:p>
        </w:tc>
        <w:tc>
          <w:tcPr>
            <w:tcW w:w="225"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2 этап (2027 - 2032 гг.)</w:t>
            </w:r>
          </w:p>
        </w:tc>
        <w:tc>
          <w:tcPr>
            <w:tcW w:w="404"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3 этап (2033 - 2040 гг.)</w:t>
            </w:r>
          </w:p>
        </w:tc>
      </w:tr>
      <w:tr w:rsidR="00BA18C0" w:rsidRPr="0099189B" w:rsidTr="00BA18C0">
        <w:trPr>
          <w:trHeight w:val="20"/>
          <w:tblHeader/>
        </w:trPr>
        <w:tc>
          <w:tcPr>
            <w:tcW w:w="225"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D1A96" w:rsidRPr="0099189B" w:rsidRDefault="00CD1A96" w:rsidP="00BA18C0">
            <w:pPr>
              <w:pStyle w:val="1fffb"/>
            </w:pPr>
          </w:p>
        </w:tc>
        <w:tc>
          <w:tcPr>
            <w:tcW w:w="1729"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D1A96" w:rsidRPr="0099189B" w:rsidRDefault="00CD1A96" w:rsidP="00BA18C0">
            <w:pPr>
              <w:pStyle w:val="1fffb"/>
            </w:pPr>
          </w:p>
        </w:tc>
        <w:tc>
          <w:tcPr>
            <w:tcW w:w="436"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D1A96" w:rsidRPr="0099189B" w:rsidRDefault="00CD1A96" w:rsidP="00BA18C0">
            <w:pPr>
              <w:pStyle w:val="1fffb"/>
            </w:pPr>
          </w:p>
        </w:tc>
        <w:tc>
          <w:tcPr>
            <w:tcW w:w="849" w:type="pct"/>
            <w:tcBorders>
              <w:top w:val="nil"/>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2022 г.</w:t>
            </w:r>
          </w:p>
        </w:tc>
        <w:tc>
          <w:tcPr>
            <w:tcW w:w="459" w:type="pct"/>
            <w:tcBorders>
              <w:top w:val="nil"/>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2023 г.</w:t>
            </w:r>
          </w:p>
        </w:tc>
        <w:tc>
          <w:tcPr>
            <w:tcW w:w="225" w:type="pct"/>
            <w:tcBorders>
              <w:top w:val="nil"/>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2024 г.</w:t>
            </w:r>
          </w:p>
        </w:tc>
        <w:tc>
          <w:tcPr>
            <w:tcW w:w="225" w:type="pct"/>
            <w:tcBorders>
              <w:top w:val="nil"/>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2025 г.</w:t>
            </w:r>
          </w:p>
        </w:tc>
        <w:tc>
          <w:tcPr>
            <w:tcW w:w="225" w:type="pct"/>
            <w:tcBorders>
              <w:top w:val="nil"/>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2026 г.</w:t>
            </w:r>
          </w:p>
        </w:tc>
        <w:tc>
          <w:tcPr>
            <w:tcW w:w="225" w:type="pct"/>
            <w:tcBorders>
              <w:top w:val="nil"/>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2032 г.</w:t>
            </w:r>
          </w:p>
        </w:tc>
        <w:tc>
          <w:tcPr>
            <w:tcW w:w="404" w:type="pct"/>
            <w:tcBorders>
              <w:top w:val="nil"/>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2040 г.</w:t>
            </w:r>
          </w:p>
        </w:tc>
      </w:tr>
      <w:tr w:rsidR="00BA18C0" w:rsidRPr="0099189B" w:rsidTr="00BA18C0">
        <w:trPr>
          <w:trHeight w:val="20"/>
          <w:tblHeader/>
        </w:trPr>
        <w:tc>
          <w:tcPr>
            <w:tcW w:w="225"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D1A96" w:rsidRPr="0099189B" w:rsidRDefault="00CD1A96" w:rsidP="00BA18C0">
            <w:pPr>
              <w:pStyle w:val="1fffb"/>
            </w:pPr>
          </w:p>
        </w:tc>
        <w:tc>
          <w:tcPr>
            <w:tcW w:w="1729"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D1A96" w:rsidRPr="0099189B" w:rsidRDefault="00CD1A96" w:rsidP="00BA18C0">
            <w:pPr>
              <w:pStyle w:val="1fffb"/>
            </w:pPr>
          </w:p>
        </w:tc>
        <w:tc>
          <w:tcPr>
            <w:tcW w:w="436"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D1A96" w:rsidRPr="0099189B" w:rsidRDefault="00CD1A96" w:rsidP="00BA18C0">
            <w:pPr>
              <w:pStyle w:val="1fffb"/>
            </w:pPr>
          </w:p>
        </w:tc>
        <w:tc>
          <w:tcPr>
            <w:tcW w:w="849" w:type="pct"/>
            <w:tcBorders>
              <w:top w:val="nil"/>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прогноз</w:t>
            </w:r>
          </w:p>
        </w:tc>
        <w:tc>
          <w:tcPr>
            <w:tcW w:w="459" w:type="pct"/>
            <w:tcBorders>
              <w:top w:val="nil"/>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прогноз</w:t>
            </w:r>
          </w:p>
        </w:tc>
        <w:tc>
          <w:tcPr>
            <w:tcW w:w="225" w:type="pct"/>
            <w:tcBorders>
              <w:top w:val="nil"/>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прогноз</w:t>
            </w:r>
          </w:p>
        </w:tc>
        <w:tc>
          <w:tcPr>
            <w:tcW w:w="225" w:type="pct"/>
            <w:tcBorders>
              <w:top w:val="nil"/>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прогноз</w:t>
            </w:r>
          </w:p>
        </w:tc>
        <w:tc>
          <w:tcPr>
            <w:tcW w:w="225" w:type="pct"/>
            <w:tcBorders>
              <w:top w:val="nil"/>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прогноз</w:t>
            </w:r>
          </w:p>
        </w:tc>
        <w:tc>
          <w:tcPr>
            <w:tcW w:w="225" w:type="pct"/>
            <w:tcBorders>
              <w:top w:val="nil"/>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прогноз</w:t>
            </w:r>
          </w:p>
        </w:tc>
        <w:tc>
          <w:tcPr>
            <w:tcW w:w="404" w:type="pct"/>
            <w:tcBorders>
              <w:top w:val="nil"/>
              <w:left w:val="nil"/>
              <w:bottom w:val="single" w:sz="8" w:space="0" w:color="auto"/>
              <w:right w:val="single" w:sz="8" w:space="0" w:color="auto"/>
            </w:tcBorders>
            <w:shd w:val="clear" w:color="auto" w:fill="D9D9D9" w:themeFill="background1" w:themeFillShade="D9"/>
            <w:vAlign w:val="center"/>
            <w:hideMark/>
          </w:tcPr>
          <w:p w:rsidR="00CD1A96" w:rsidRPr="0099189B" w:rsidRDefault="00CD1A96" w:rsidP="00BA18C0">
            <w:pPr>
              <w:pStyle w:val="1fffb"/>
            </w:pPr>
            <w:r w:rsidRPr="0099189B">
              <w:rPr>
                <w:lang w:val="en-US" w:eastAsia="en-US"/>
              </w:rPr>
              <w:t>прогноз</w:t>
            </w:r>
          </w:p>
        </w:tc>
      </w:tr>
      <w:tr w:rsidR="00CD1A96"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w:t>
            </w:r>
          </w:p>
        </w:tc>
        <w:tc>
          <w:tcPr>
            <w:tcW w:w="4775" w:type="pct"/>
            <w:gridSpan w:val="9"/>
            <w:tcBorders>
              <w:top w:val="single" w:sz="8" w:space="0" w:color="auto"/>
              <w:left w:val="nil"/>
              <w:bottom w:val="single" w:sz="8" w:space="0" w:color="auto"/>
              <w:right w:val="single" w:sz="8" w:space="0" w:color="000000"/>
            </w:tcBorders>
            <w:shd w:val="clear" w:color="auto" w:fill="auto"/>
            <w:vAlign w:val="center"/>
            <w:hideMark/>
          </w:tcPr>
          <w:p w:rsidR="00CD1A96" w:rsidRPr="0099189B" w:rsidRDefault="00CD1A96" w:rsidP="00BA18C0">
            <w:pPr>
              <w:pStyle w:val="1fffb"/>
            </w:pPr>
            <w:r w:rsidRPr="0099189B">
              <w:rPr>
                <w:lang w:eastAsia="en-US"/>
              </w:rPr>
              <w:t>Прогноз численности и состава населения (демографический прогноз)</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1.1.</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Численность населения</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чел.</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5 975</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6 081</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6 187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6 293</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6 399</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7 331</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8 411</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1.1.1.</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81191F" w:rsidP="00BA18C0">
            <w:pPr>
              <w:pStyle w:val="1fffb"/>
            </w:pPr>
            <w:r>
              <w:rPr>
                <w:lang w:val="en-US" w:eastAsia="en-US"/>
              </w:rPr>
              <w:t>п. Сингапай</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чел.</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4 640</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4 682</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4 724</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4 766</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4 808</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5 291</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5 888</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1.1.2.</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81191F" w:rsidP="00BA18C0">
            <w:pPr>
              <w:pStyle w:val="1fffb"/>
            </w:pPr>
            <w:r>
              <w:rPr>
                <w:lang w:val="en-US" w:eastAsia="en-US"/>
              </w:rPr>
              <w:t>с. Чеускино</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чел.</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1 335</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1 399</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1 463</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1 527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1 591</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2 040</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2 523</w:t>
            </w:r>
          </w:p>
        </w:tc>
      </w:tr>
      <w:tr w:rsidR="00CD1A96"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w:t>
            </w:r>
          </w:p>
        </w:tc>
        <w:tc>
          <w:tcPr>
            <w:tcW w:w="4775" w:type="pct"/>
            <w:gridSpan w:val="9"/>
            <w:tcBorders>
              <w:top w:val="single" w:sz="8" w:space="0" w:color="auto"/>
              <w:left w:val="nil"/>
              <w:bottom w:val="single" w:sz="8" w:space="0" w:color="auto"/>
              <w:right w:val="single" w:sz="8" w:space="0" w:color="000000"/>
            </w:tcBorders>
            <w:shd w:val="clear" w:color="auto" w:fill="auto"/>
            <w:vAlign w:val="center"/>
            <w:hideMark/>
          </w:tcPr>
          <w:p w:rsidR="00CD1A96" w:rsidRPr="0099189B" w:rsidRDefault="00CD1A96" w:rsidP="00BA18C0">
            <w:pPr>
              <w:pStyle w:val="1fffb"/>
            </w:pPr>
            <w:r w:rsidRPr="0099189B">
              <w:rPr>
                <w:lang w:val="en-US" w:eastAsia="en-US"/>
              </w:rPr>
              <w:t>Прогноз развития застройки</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2.1.</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Площадь жилищного фонда - всего</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м</w:t>
            </w:r>
            <w:r w:rsidRPr="0099189B">
              <w:rPr>
                <w:vertAlign w:val="superscript"/>
                <w:lang w:val="en-US" w:eastAsia="en-US"/>
              </w:rPr>
              <w:t>²</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101 163</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103 335</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105 507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107 679</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109 851</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142 120</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184 000</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2.1.1.</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81191F" w:rsidP="00BA18C0">
            <w:pPr>
              <w:pStyle w:val="1fffb"/>
            </w:pPr>
            <w:r>
              <w:rPr>
                <w:lang w:val="en-US" w:eastAsia="en-US"/>
              </w:rPr>
              <w:t>п. Сингапай</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м</w:t>
            </w:r>
            <w:r w:rsidRPr="0099189B">
              <w:rPr>
                <w:vertAlign w:val="superscript"/>
                <w:lang w:val="en-US" w:eastAsia="en-US"/>
              </w:rPr>
              <w:t>²</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79 315</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79 962</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80 609</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81 256</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81 903</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105 120</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138 000</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2.1.2.</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81191F" w:rsidP="00BA18C0">
            <w:pPr>
              <w:pStyle w:val="1fffb"/>
            </w:pPr>
            <w:r>
              <w:rPr>
                <w:lang w:val="en-US" w:eastAsia="en-US"/>
              </w:rPr>
              <w:t>с. Чеускино</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м</w:t>
            </w:r>
            <w:r w:rsidRPr="0099189B">
              <w:rPr>
                <w:vertAlign w:val="superscript"/>
                <w:lang w:val="en-US" w:eastAsia="en-US"/>
              </w:rPr>
              <w:t>²</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21 848</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23 373</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24 898</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26 423</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27 948</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37 000</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46 000</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2.2.</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eastAsia="en-US"/>
              </w:rPr>
              <w:t>Общая площадь жилых помещений, приходящаяся в среднем на 1 жителя</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м</w:t>
            </w:r>
            <w:r w:rsidRPr="0099189B">
              <w:rPr>
                <w:vertAlign w:val="superscript"/>
                <w:lang w:val="en-US" w:eastAsia="en-US"/>
              </w:rPr>
              <w:t>2</w:t>
            </w:r>
            <w:r w:rsidRPr="0099189B">
              <w:rPr>
                <w:lang w:val="en-US" w:eastAsia="en-US"/>
              </w:rPr>
              <w:t>/чел.</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16,9</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17,1</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17,1</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17,2</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19,4</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21,9</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2.2.1.</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81191F" w:rsidP="00BA18C0">
            <w:pPr>
              <w:pStyle w:val="1fffb"/>
            </w:pPr>
            <w:r>
              <w:rPr>
                <w:lang w:val="en-US" w:eastAsia="en-US"/>
              </w:rPr>
              <w:t>п. Сингапай</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м</w:t>
            </w:r>
            <w:r w:rsidRPr="0099189B">
              <w:rPr>
                <w:vertAlign w:val="superscript"/>
                <w:lang w:val="en-US" w:eastAsia="en-US"/>
              </w:rPr>
              <w:t>2</w:t>
            </w:r>
            <w:r w:rsidRPr="0099189B">
              <w:rPr>
                <w:lang w:val="en-US" w:eastAsia="en-US"/>
              </w:rPr>
              <w:t>/чел.</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17,1</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17,1</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17,1</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19,9</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23,4</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2.2.2.</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81191F" w:rsidP="00BA18C0">
            <w:pPr>
              <w:pStyle w:val="1fffb"/>
            </w:pPr>
            <w:r>
              <w:rPr>
                <w:lang w:val="en-US" w:eastAsia="en-US"/>
              </w:rPr>
              <w:t>с. Чеускино</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м</w:t>
            </w:r>
            <w:r w:rsidRPr="0099189B">
              <w:rPr>
                <w:vertAlign w:val="superscript"/>
                <w:lang w:val="en-US" w:eastAsia="en-US"/>
              </w:rPr>
              <w:t>2</w:t>
            </w:r>
            <w:r w:rsidRPr="0099189B">
              <w:rPr>
                <w:lang w:val="en-US" w:eastAsia="en-US"/>
              </w:rPr>
              <w:t>/чел.</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16,4</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16,7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17,3</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17,6</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18,1</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18,2</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eastAsia="en-US"/>
              </w:rPr>
              <w:t>Прогноз объемов потребления тепловой энергии (жилой фонд)</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Потребление тепловой энергии - всего</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Гкал</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33 032</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33 464</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33 895</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34 326</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34 757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37 344</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39 945</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3.1.</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81191F" w:rsidP="00BA18C0">
            <w:pPr>
              <w:pStyle w:val="1fffb"/>
            </w:pPr>
            <w:r>
              <w:rPr>
                <w:lang w:val="en-US" w:eastAsia="en-US"/>
              </w:rPr>
              <w:t>п. Сингапай</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Гкал</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26 417</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26 395</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26 372</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26 350</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26 327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26 193</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26 073</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3.1.1.</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централизованное теплоснабжение</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Гкал</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17 009</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17 009</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17 009</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17 009</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17 009</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17 009</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17 009</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3.1.2.</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децентрализованное теплоснабжение</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Гкал</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9 409</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9 386</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9 364</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9 341</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9 319</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9 184</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9 064</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3.2.</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81191F" w:rsidP="00BA18C0">
            <w:pPr>
              <w:pStyle w:val="1fffb"/>
            </w:pPr>
            <w:r>
              <w:rPr>
                <w:lang w:val="en-US" w:eastAsia="en-US"/>
              </w:rPr>
              <w:t>с. Чеускино</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Гкал</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6 615</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7 069</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7 522</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7 976</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8 430</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11 152</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13 872</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3.2.1.</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централизованное теплоснабжение</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Гкал</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5 443</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5 443</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5 443</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5 443</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5 443</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5 443</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5 443</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3.2.2.</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децентрализованное теплоснабжение</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Гкал</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1 172</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1 625</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2 079</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2 533</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2 986</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5 708</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8 429</w:t>
            </w:r>
          </w:p>
        </w:tc>
      </w:tr>
      <w:tr w:rsidR="00CD1A96"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w:t>
            </w:r>
          </w:p>
        </w:tc>
        <w:tc>
          <w:tcPr>
            <w:tcW w:w="4775" w:type="pct"/>
            <w:gridSpan w:val="9"/>
            <w:tcBorders>
              <w:top w:val="single" w:sz="8" w:space="0" w:color="auto"/>
              <w:left w:val="nil"/>
              <w:bottom w:val="single" w:sz="8" w:space="0" w:color="auto"/>
              <w:right w:val="single" w:sz="8" w:space="0" w:color="000000"/>
            </w:tcBorders>
            <w:shd w:val="clear" w:color="auto" w:fill="auto"/>
            <w:vAlign w:val="center"/>
            <w:hideMark/>
          </w:tcPr>
          <w:p w:rsidR="00CD1A96" w:rsidRPr="0099189B" w:rsidRDefault="00CD1A96" w:rsidP="00BA18C0">
            <w:pPr>
              <w:pStyle w:val="1fffb"/>
            </w:pPr>
            <w:r w:rsidRPr="0099189B">
              <w:rPr>
                <w:lang w:eastAsia="en-US"/>
              </w:rPr>
              <w:t>Прогноз объемов подключенной нагрузки (жилой фонд)</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Подключенная нагрузка - всего</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Гкал/ч</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16,25</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16,62</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16,98</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17,34</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17,71</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19,88</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22,07</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4.1.</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81191F" w:rsidP="00BA18C0">
            <w:pPr>
              <w:pStyle w:val="1fffb"/>
            </w:pPr>
            <w:r>
              <w:rPr>
                <w:lang w:val="en-US" w:eastAsia="en-US"/>
              </w:rPr>
              <w:t>п. Сингапай</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Гкал/ч</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11,88</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11,87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11,86</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11,85</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11,84</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11,77</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11,71</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4.1.1.</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централизованное теплоснабжение</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Гкал/ч</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7,27</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7,27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7,27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7,27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7,27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7,27</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7,27</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4.1.2.</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децентрализованное теплоснабжение</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Гкал/ч</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4,61</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4,6</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8B47DB" w:rsidP="00BA18C0">
            <w:pPr>
              <w:pStyle w:val="1fffb"/>
            </w:pPr>
            <w:r>
              <w:rPr>
                <w:lang w:val="en-US" w:eastAsia="en-US"/>
              </w:rPr>
              <w:t>5,15</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4,57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4,56</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4,5</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4,44</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4.2.</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81191F" w:rsidP="00BA18C0">
            <w:pPr>
              <w:pStyle w:val="1fffb"/>
            </w:pPr>
            <w:r>
              <w:rPr>
                <w:lang w:val="en-US" w:eastAsia="en-US"/>
              </w:rPr>
              <w:t>с. Чеускино</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Гкал/ч</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4,37</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4,75</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5,12</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5,5</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5,87</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8,11</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10,36</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4.2.1.</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централизованное теплоснабжение</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Гкал/ч</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3,41</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3,41</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3,41</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3,41</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3,41</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3,41</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3,41</w:t>
            </w:r>
          </w:p>
        </w:tc>
      </w:tr>
      <w:tr w:rsidR="00BA18C0" w:rsidRPr="0099189B" w:rsidTr="00BA18C0">
        <w:trPr>
          <w:trHeight w:val="20"/>
        </w:trPr>
        <w:tc>
          <w:tcPr>
            <w:tcW w:w="225" w:type="pct"/>
            <w:tcBorders>
              <w:top w:val="nil"/>
              <w:left w:val="single" w:sz="8" w:space="0" w:color="auto"/>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4.2.2.</w:t>
            </w:r>
          </w:p>
        </w:tc>
        <w:tc>
          <w:tcPr>
            <w:tcW w:w="172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децентрализованное теплоснабжение</w:t>
            </w:r>
          </w:p>
        </w:tc>
        <w:tc>
          <w:tcPr>
            <w:tcW w:w="436"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Гкал/ч</w:t>
            </w:r>
          </w:p>
        </w:tc>
        <w:tc>
          <w:tcPr>
            <w:tcW w:w="84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0,97</w:t>
            </w:r>
          </w:p>
        </w:tc>
        <w:tc>
          <w:tcPr>
            <w:tcW w:w="459"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1,34</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1,71</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2,09</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8B47DB" w:rsidP="00BA18C0">
            <w:pPr>
              <w:pStyle w:val="1fffb"/>
            </w:pPr>
            <w:r>
              <w:rPr>
                <w:lang w:val="en-US" w:eastAsia="en-US"/>
              </w:rPr>
              <w:t>3,98</w:t>
            </w:r>
          </w:p>
        </w:tc>
        <w:tc>
          <w:tcPr>
            <w:tcW w:w="225"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4,71</w:t>
            </w:r>
          </w:p>
        </w:tc>
        <w:tc>
          <w:tcPr>
            <w:tcW w:w="404" w:type="pct"/>
            <w:tcBorders>
              <w:top w:val="nil"/>
              <w:left w:val="nil"/>
              <w:bottom w:val="single" w:sz="8" w:space="0" w:color="auto"/>
              <w:right w:val="single" w:sz="8" w:space="0" w:color="auto"/>
            </w:tcBorders>
            <w:shd w:val="clear" w:color="auto" w:fill="auto"/>
            <w:vAlign w:val="center"/>
            <w:hideMark/>
          </w:tcPr>
          <w:p w:rsidR="00CD1A96" w:rsidRPr="0099189B" w:rsidRDefault="00CD1A96" w:rsidP="00BA18C0">
            <w:pPr>
              <w:pStyle w:val="1fffb"/>
            </w:pPr>
            <w:r w:rsidRPr="0099189B">
              <w:rPr>
                <w:lang w:val="en-US" w:eastAsia="en-US"/>
              </w:rPr>
              <w:t>6,95</w:t>
            </w:r>
          </w:p>
        </w:tc>
      </w:tr>
    </w:tbl>
    <w:p w:rsidR="00CD1A96" w:rsidRPr="0099189B" w:rsidRDefault="00CD1A96" w:rsidP="009203C0">
      <w:pPr>
        <w:pStyle w:val="11ff3"/>
        <w:sectPr w:rsidR="00CD1A96" w:rsidRPr="0099189B" w:rsidSect="00CD1A96">
          <w:pgSz w:w="16839" w:h="11907" w:orient="landscape" w:code="9"/>
          <w:pgMar w:top="1701" w:right="1134" w:bottom="851" w:left="1134" w:header="737" w:footer="284" w:gutter="0"/>
          <w:cols w:space="708"/>
          <w:docGrid w:linePitch="360"/>
        </w:sectPr>
      </w:pPr>
    </w:p>
    <w:p w:rsidR="009203C0" w:rsidRPr="0099189B" w:rsidRDefault="009203C0" w:rsidP="009203C0">
      <w:pPr>
        <w:pStyle w:val="11ff3"/>
      </w:pPr>
      <w:r w:rsidRPr="0099189B">
        <w:lastRenderedPageBreak/>
        <w:t xml:space="preserve">Основные цели жилищной политики – улучшение качества жизни, включая качество жилой среды и </w:t>
      </w:r>
      <w:r w:rsidR="00A743AC" w:rsidRPr="0099189B">
        <w:t>повышение,</w:t>
      </w:r>
      <w:r w:rsidRPr="0099189B">
        <w:t xml:space="preserve"> в связи с этим инвестиционной привлекательности.</w:t>
      </w:r>
    </w:p>
    <w:p w:rsidR="009203C0" w:rsidRPr="0099189B" w:rsidRDefault="009203C0" w:rsidP="009203C0">
      <w:pPr>
        <w:pStyle w:val="11ff3"/>
      </w:pPr>
      <w:r w:rsidRPr="0099189B">
        <w:t>Основные проектные предложения в решении жилищной проблемы и новая жилищная политика:</w:t>
      </w:r>
    </w:p>
    <w:p w:rsidR="009203C0" w:rsidRPr="0099189B" w:rsidRDefault="009203C0" w:rsidP="00A743AC">
      <w:pPr>
        <w:pStyle w:val="113"/>
      </w:pPr>
      <w:r w:rsidRPr="0099189B">
        <w:t>уплотнение жилой застройки со строительством высококачественного жилья на уровне среднеевропейских стандартов;</w:t>
      </w:r>
    </w:p>
    <w:p w:rsidR="009203C0" w:rsidRPr="0099189B" w:rsidRDefault="009203C0" w:rsidP="00A743AC">
      <w:pPr>
        <w:pStyle w:val="113"/>
      </w:pPr>
      <w:r w:rsidRPr="0099189B">
        <w:t>ликвидация ветхого и аварийного фонда;</w:t>
      </w:r>
    </w:p>
    <w:p w:rsidR="009203C0" w:rsidRPr="0099189B" w:rsidRDefault="009203C0" w:rsidP="00A743AC">
      <w:pPr>
        <w:pStyle w:val="113"/>
      </w:pPr>
      <w:r w:rsidRPr="0099189B">
        <w:t xml:space="preserve">наращивание темпов строительства жилья за счет всех источников финансирования, включая индивидуальное строительство; </w:t>
      </w:r>
    </w:p>
    <w:p w:rsidR="009203C0" w:rsidRPr="0099189B" w:rsidRDefault="009203C0" w:rsidP="00A743AC">
      <w:pPr>
        <w:pStyle w:val="113"/>
      </w:pPr>
      <w:r w:rsidRPr="0099189B">
        <w:t>создание благоприятного климата для привлечения частных инвесторов в решение жилищной проблемы, путем предоставления им налоговых льгот, подготовки территории для строительства (расселение населения из сносимого фонда и проведение всех инженерных сетей за счет муниципального бюджета), сокращения себестоимости строительства за счет применения новых строительных материалов, новых технологий;</w:t>
      </w:r>
    </w:p>
    <w:p w:rsidR="009203C0" w:rsidRPr="0099189B" w:rsidRDefault="009203C0" w:rsidP="00A743AC">
      <w:pPr>
        <w:pStyle w:val="113"/>
      </w:pPr>
      <w:r w:rsidRPr="0099189B">
        <w:t>активное вовлечение в жилищное строительство дольщиков, развитие и пропаганда ипотечного кредитования;</w:t>
      </w:r>
    </w:p>
    <w:p w:rsidR="009203C0" w:rsidRPr="0099189B" w:rsidRDefault="009203C0" w:rsidP="00A743AC">
      <w:pPr>
        <w:pStyle w:val="113"/>
      </w:pPr>
      <w:r w:rsidRPr="0099189B">
        <w:t>поддержка стремления граждан строить и жить в собственных жилых домах, путем предоставления льготных жилищных кредитов, решения проблем инженерного обеспечения, частично компенсируемого из средств бюджета, создания облегченной и контролируемой системы предоставления участков под застройку;</w:t>
      </w:r>
    </w:p>
    <w:p w:rsidR="009203C0" w:rsidRPr="0099189B" w:rsidRDefault="009203C0" w:rsidP="00A743AC">
      <w:pPr>
        <w:pStyle w:val="113"/>
      </w:pPr>
      <w:r w:rsidRPr="0099189B">
        <w:t>поквартирное расселение населения с предоставлением каждому члену семьи комнаты;</w:t>
      </w:r>
    </w:p>
    <w:p w:rsidR="009203C0" w:rsidRDefault="009203C0" w:rsidP="00A743AC">
      <w:pPr>
        <w:pStyle w:val="113"/>
      </w:pPr>
      <w:r w:rsidRPr="0099189B">
        <w:t>повышение качества и комфортности проживания, полное благоустройство домов.</w:t>
      </w:r>
    </w:p>
    <w:p w:rsidR="0099189B" w:rsidRDefault="0099189B" w:rsidP="0099189B">
      <w:pPr>
        <w:rPr>
          <w:lang w:eastAsia="en-US"/>
        </w:rPr>
      </w:pPr>
    </w:p>
    <w:p w:rsidR="0099189B" w:rsidRDefault="0099189B" w:rsidP="0099189B">
      <w:pPr>
        <w:rPr>
          <w:lang w:eastAsia="en-US"/>
        </w:rPr>
      </w:pPr>
    </w:p>
    <w:p w:rsidR="0099189B" w:rsidRDefault="0099189B" w:rsidP="0099189B">
      <w:pPr>
        <w:rPr>
          <w:lang w:eastAsia="en-US"/>
        </w:rPr>
      </w:pPr>
    </w:p>
    <w:p w:rsidR="0099189B" w:rsidRPr="0099189B" w:rsidRDefault="0099189B" w:rsidP="0099189B">
      <w:pPr>
        <w:rPr>
          <w:lang w:eastAsia="en-US"/>
        </w:rPr>
      </w:pPr>
    </w:p>
    <w:p w:rsidR="0076024A" w:rsidRPr="0099189B" w:rsidRDefault="0076024A" w:rsidP="009203C0">
      <w:pPr>
        <w:pStyle w:val="11ff3"/>
      </w:pPr>
    </w:p>
    <w:p w:rsidR="00C25060" w:rsidRPr="0099189B" w:rsidRDefault="00C25060" w:rsidP="00AD6FC2">
      <w:pPr>
        <w:pStyle w:val="19"/>
        <w:rPr>
          <w:spacing w:val="0"/>
        </w:rPr>
      </w:pPr>
      <w:bookmarkStart w:id="387" w:name="_Toc196159636"/>
      <w:r w:rsidRPr="0099189B">
        <w:rPr>
          <w:spacing w:val="0"/>
        </w:rPr>
        <w:lastRenderedPageBreak/>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384"/>
      <w:bookmarkEnd w:id="385"/>
      <w:bookmarkEnd w:id="386"/>
      <w:bookmarkEnd w:id="387"/>
    </w:p>
    <w:p w:rsidR="00C25060" w:rsidRPr="0099189B" w:rsidRDefault="00C25060" w:rsidP="00B5461F">
      <w:pPr>
        <w:pStyle w:val="11ff3"/>
      </w:pPr>
      <w:r w:rsidRPr="0099189B">
        <w:t>Удельные показатели теплопотребления перспективного строительства рассчитываются исходя из:</w:t>
      </w:r>
    </w:p>
    <w:p w:rsidR="00C25060" w:rsidRPr="0099189B" w:rsidRDefault="00C25060" w:rsidP="00E04583">
      <w:pPr>
        <w:pStyle w:val="113"/>
      </w:pPr>
      <w:r w:rsidRPr="0099189B">
        <w:t>базового уровня энергопотребления жилых зданий с учетом требований энергоэффективности в соответствии с данными таблиц 13 и 14 СП 50.13330.2012 «Тепловая защита зданий», Приказа Министерства регионального развития Российской Федерации от 17 мая 2011 г. № 224 «Об утверждении требований энергетической эффективности зданий, строений, сооружений»;</w:t>
      </w:r>
    </w:p>
    <w:p w:rsidR="00C25060" w:rsidRPr="0099189B" w:rsidRDefault="00C25060" w:rsidP="00E04583">
      <w:pPr>
        <w:pStyle w:val="113"/>
      </w:pPr>
      <w:r w:rsidRPr="0099189B">
        <w:t xml:space="preserve">удельных показателей теплопотребления зданий перспективного строительства в период </w:t>
      </w:r>
      <w:r w:rsidR="00CC11CF">
        <w:t>2025</w:t>
      </w:r>
      <w:r w:rsidRPr="0099189B">
        <w:t>-</w:t>
      </w:r>
      <w:r w:rsidR="00661178" w:rsidRPr="0099189B">
        <w:t>2034</w:t>
      </w:r>
      <w:r w:rsidRPr="0099189B">
        <w:t xml:space="preserve"> гг. в соответствии с требованиями п.15 Постановления Правительства РФ от 25.01.2011 г.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 приказа Министерства спорта РФ от 14.01.2015 №54;</w:t>
      </w:r>
    </w:p>
    <w:p w:rsidR="00C25060" w:rsidRPr="0099189B" w:rsidRDefault="00C25060" w:rsidP="00E04583">
      <w:pPr>
        <w:pStyle w:val="113"/>
      </w:pPr>
      <w:r w:rsidRPr="0099189B">
        <w:t>ГОСТ Р 54954-2012 Оценка соответствия. Экологические требования к объектам недвижимости;</w:t>
      </w:r>
    </w:p>
    <w:p w:rsidR="00C25060" w:rsidRPr="0099189B" w:rsidRDefault="00AF7A45" w:rsidP="00E04583">
      <w:pPr>
        <w:pStyle w:val="113"/>
      </w:pPr>
      <w:r w:rsidRPr="0099189B">
        <w:t>СП 131.13330.2020</w:t>
      </w:r>
      <w:r w:rsidR="00C25060" w:rsidRPr="0099189B">
        <w:t xml:space="preserve"> Строительная климатология;</w:t>
      </w:r>
    </w:p>
    <w:p w:rsidR="00C25060" w:rsidRPr="0099189B" w:rsidRDefault="00AF7A45" w:rsidP="00E04583">
      <w:pPr>
        <w:pStyle w:val="113"/>
      </w:pPr>
      <w:r w:rsidRPr="0099189B">
        <w:t>СП 42.13330.2016</w:t>
      </w:r>
      <w:r w:rsidR="00C25060" w:rsidRPr="0099189B">
        <w:t xml:space="preserve"> Градостроительство. Планировка и застройка </w:t>
      </w:r>
      <w:r w:rsidR="00076317" w:rsidRPr="0099189B">
        <w:t>городских и сельских</w:t>
      </w:r>
      <w:r w:rsidR="00C25060" w:rsidRPr="0099189B">
        <w:t xml:space="preserve"> поселений.</w:t>
      </w:r>
    </w:p>
    <w:p w:rsidR="00BA18C0" w:rsidRPr="0099189B" w:rsidRDefault="00BA18C0" w:rsidP="00BA18C0">
      <w:pPr>
        <w:pStyle w:val="11ff3"/>
      </w:pPr>
      <w:r w:rsidRPr="0099189B">
        <w:t>Данные строительные нормы и правила устанавливают требования к тепловой защите зданий в целях экономии тепловой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rsidR="00BA18C0" w:rsidRPr="0099189B" w:rsidRDefault="00BA18C0" w:rsidP="00BA18C0">
      <w:pPr>
        <w:pStyle w:val="11ff3"/>
      </w:pPr>
      <w:r w:rsidRPr="0099189B">
        <w:t xml:space="preserve">Согласно постановлению Правительства РФ от 25.01.2011 № 18 «Об утверждении Правил установления требований энергетической эффективности для зданий, строений, </w:t>
      </w:r>
      <w:r w:rsidRPr="0099189B">
        <w:lastRenderedPageBreak/>
        <w:t>сооружений и требований к правилам определения класса энергетической эффективности многоквартирных домов», определение требований энергетической эффективности осуществляется путём установления базового уровня этих требований по состоянию на дату вступления в силу устанавливаемых требований энергетической эффективности и определения темпов последующего изменения показателей, характеризующих выполнение требований энергетической эффективности.</w:t>
      </w:r>
    </w:p>
    <w:p w:rsidR="00BA18C0" w:rsidRPr="0099189B" w:rsidRDefault="00BA18C0" w:rsidP="00BA18C0">
      <w:pPr>
        <w:pStyle w:val="11ff3"/>
      </w:pPr>
      <w:r w:rsidRPr="0099189B">
        <w:t>После установления базового уровня требований энергетической эффективности зданий, строений, сооружений требования энергетической эффективности должны предусматривать уменьшение показателей, характеризующих годовую удельную величину расхода энергетических ресурсов в здании, строении, сооружении, не реже одного раза в пять лет.</w:t>
      </w:r>
    </w:p>
    <w:p w:rsidR="00C25060" w:rsidRPr="0099189B" w:rsidRDefault="00C25060">
      <w:pPr>
        <w:pStyle w:val="20"/>
        <w:keepNext w:val="0"/>
        <w:widowControl w:val="0"/>
        <w:numPr>
          <w:ilvl w:val="1"/>
          <w:numId w:val="109"/>
        </w:numPr>
        <w:spacing w:before="240" w:line="240" w:lineRule="auto"/>
        <w:textAlignment w:val="baseline"/>
        <w:rPr>
          <w:rFonts w:cs="Times New Roman"/>
        </w:rPr>
      </w:pPr>
      <w:bookmarkStart w:id="388" w:name="_Toc422400114"/>
      <w:bookmarkStart w:id="389" w:name="_Toc467203441"/>
      <w:bookmarkStart w:id="390" w:name="_Toc519274049"/>
      <w:bookmarkStart w:id="391" w:name="_Toc521411578"/>
      <w:bookmarkStart w:id="392" w:name="_Toc9154865"/>
      <w:bookmarkStart w:id="393" w:name="_Toc84971011"/>
      <w:bookmarkStart w:id="394" w:name="_Toc196159637"/>
      <w:r w:rsidRPr="0099189B">
        <w:rPr>
          <w:rFonts w:cs="Times New Roman"/>
        </w:rPr>
        <w:t>Нормативы потребления тепловой энергии для целей отопления и вентиляции зданий</w:t>
      </w:r>
      <w:bookmarkEnd w:id="388"/>
      <w:bookmarkEnd w:id="389"/>
      <w:bookmarkEnd w:id="390"/>
      <w:bookmarkEnd w:id="391"/>
      <w:bookmarkEnd w:id="392"/>
      <w:bookmarkEnd w:id="393"/>
      <w:bookmarkEnd w:id="394"/>
    </w:p>
    <w:p w:rsidR="00C34C13" w:rsidRPr="0099189B" w:rsidRDefault="00C25060" w:rsidP="00D263D9">
      <w:pPr>
        <w:pStyle w:val="11ff3"/>
      </w:pPr>
      <w:r w:rsidRPr="0099189B">
        <w:t>Базовые показатели удельной потребности в тепловой мощности зданий нового строительства на нужды отопления и вентиляции приведены в таблице.</w:t>
      </w:r>
    </w:p>
    <w:p w:rsidR="00C25060" w:rsidRPr="0099189B" w:rsidRDefault="00D263D9" w:rsidP="007E505D">
      <w:pPr>
        <w:pStyle w:val="affffffffff6"/>
        <w:ind w:firstLine="0"/>
        <w:rPr>
          <w:rFonts w:ascii="Times New Roman" w:hAnsi="Times New Roman" w:cs="Times New Roman"/>
          <w:b/>
          <w:sz w:val="24"/>
          <w:szCs w:val="24"/>
        </w:rPr>
      </w:pPr>
      <w:r w:rsidRPr="0099189B">
        <w:rPr>
          <w:rFonts w:ascii="Times New Roman" w:hAnsi="Times New Roman" w:cs="Times New Roman"/>
          <w:b/>
          <w:bCs/>
        </w:rPr>
        <w:t>Таблица 2.3</w:t>
      </w:r>
      <w:r w:rsidR="00DD2F17" w:rsidRPr="0099189B">
        <w:rPr>
          <w:rFonts w:ascii="Times New Roman" w:hAnsi="Times New Roman" w:cs="Times New Roman"/>
          <w:b/>
          <w:bCs/>
        </w:rPr>
        <w:t>.</w:t>
      </w:r>
      <w:r w:rsidRPr="0099189B">
        <w:rPr>
          <w:rFonts w:ascii="Times New Roman" w:hAnsi="Times New Roman" w:cs="Times New Roman"/>
          <w:b/>
          <w:bCs/>
        </w:rPr>
        <w:t>1.1</w:t>
      </w:r>
      <w:r w:rsidRPr="0099189B">
        <w:rPr>
          <w:rFonts w:ascii="Times New Roman" w:hAnsi="Times New Roman" w:cs="Times New Roman"/>
          <w:b/>
        </w:rPr>
        <w:t xml:space="preserve"> – </w:t>
      </w:r>
      <w:r w:rsidR="00271A16" w:rsidRPr="0099189B">
        <w:rPr>
          <w:rFonts w:ascii="Times New Roman" w:hAnsi="Times New Roman" w:cs="Times New Roman"/>
          <w:b/>
          <w:sz w:val="24"/>
          <w:szCs w:val="24"/>
        </w:rPr>
        <w:t>Удельные показатели максимальной тепловой нагрузки на отопление и вентиляцию жилых домов, Вт/</w:t>
      </w:r>
      <w:r w:rsidR="005E634F" w:rsidRPr="0099189B">
        <w:rPr>
          <w:rFonts w:ascii="Times New Roman" w:hAnsi="Times New Roman" w:cs="Times New Roman"/>
          <w:b/>
          <w:sz w:val="24"/>
          <w:szCs w:val="24"/>
        </w:rPr>
        <w:t>м</w:t>
      </w:r>
      <w:r w:rsidR="005E634F" w:rsidRPr="0099189B">
        <w:rPr>
          <w:rFonts w:ascii="Times New Roman" w:hAnsi="Times New Roman" w:cs="Times New Roman"/>
          <w:b/>
          <w:sz w:val="24"/>
          <w:szCs w:val="24"/>
          <w:vertAlign w:val="superscript"/>
        </w:rPr>
        <w:t>2</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26"/>
        <w:gridCol w:w="569"/>
        <w:gridCol w:w="571"/>
        <w:gridCol w:w="569"/>
        <w:gridCol w:w="569"/>
        <w:gridCol w:w="566"/>
        <w:gridCol w:w="568"/>
        <w:gridCol w:w="568"/>
        <w:gridCol w:w="566"/>
        <w:gridCol w:w="568"/>
        <w:gridCol w:w="515"/>
        <w:gridCol w:w="611"/>
      </w:tblGrid>
      <w:tr w:rsidR="00271A16" w:rsidRPr="0099189B" w:rsidTr="00A546A9">
        <w:trPr>
          <w:trHeight w:val="20"/>
          <w:tblHeader/>
        </w:trPr>
        <w:tc>
          <w:tcPr>
            <w:tcW w:w="1669" w:type="pct"/>
            <w:vMerge w:val="restart"/>
            <w:shd w:val="clear" w:color="auto" w:fill="D9D9D9" w:themeFill="background1" w:themeFillShade="D9"/>
          </w:tcPr>
          <w:p w:rsidR="00271A16" w:rsidRPr="0099189B" w:rsidRDefault="00271A16" w:rsidP="00D263D9">
            <w:pPr>
              <w:pStyle w:val="1fffb"/>
              <w:rPr>
                <w:rFonts w:cs="Times New Roman"/>
                <w:lang w:val="ru-RU"/>
              </w:rPr>
            </w:pPr>
          </w:p>
          <w:p w:rsidR="00271A16" w:rsidRPr="0099189B" w:rsidRDefault="00271A16" w:rsidP="00D263D9">
            <w:pPr>
              <w:pStyle w:val="1fffb"/>
              <w:rPr>
                <w:rFonts w:cs="Times New Roman"/>
              </w:rPr>
            </w:pPr>
            <w:r w:rsidRPr="0099189B">
              <w:rPr>
                <w:rFonts w:cs="Times New Roman"/>
              </w:rPr>
              <w:t>Этажность жилых зданий</w:t>
            </w:r>
          </w:p>
        </w:tc>
        <w:tc>
          <w:tcPr>
            <w:tcW w:w="3331" w:type="pct"/>
            <w:gridSpan w:val="11"/>
            <w:shd w:val="clear" w:color="auto" w:fill="D9D9D9" w:themeFill="background1" w:themeFillShade="D9"/>
          </w:tcPr>
          <w:p w:rsidR="00271A16" w:rsidRPr="0099189B" w:rsidRDefault="00271A16" w:rsidP="00D263D9">
            <w:pPr>
              <w:pStyle w:val="1fffb"/>
              <w:rPr>
                <w:rFonts w:cs="Times New Roman"/>
                <w:lang w:val="ru-RU"/>
              </w:rPr>
            </w:pPr>
            <w:r w:rsidRPr="0099189B">
              <w:rPr>
                <w:rFonts w:cs="Times New Roman"/>
                <w:lang w:val="ru-RU"/>
              </w:rPr>
              <w:t>Расчетная температура наружного воздуха для проектирования</w:t>
            </w:r>
          </w:p>
          <w:p w:rsidR="00271A16" w:rsidRPr="0099189B" w:rsidRDefault="00271A16" w:rsidP="00D263D9">
            <w:pPr>
              <w:pStyle w:val="1fffb"/>
              <w:rPr>
                <w:rFonts w:cs="Times New Roman"/>
              </w:rPr>
            </w:pPr>
            <w:r w:rsidRPr="0099189B">
              <w:rPr>
                <w:rFonts w:cs="Times New Roman"/>
              </w:rPr>
              <w:t>отопления, °C</w:t>
            </w:r>
          </w:p>
        </w:tc>
      </w:tr>
      <w:tr w:rsidR="00271A16" w:rsidRPr="0099189B" w:rsidTr="00A546A9">
        <w:trPr>
          <w:trHeight w:val="20"/>
          <w:tblHeader/>
        </w:trPr>
        <w:tc>
          <w:tcPr>
            <w:tcW w:w="1669" w:type="pct"/>
            <w:vMerge/>
            <w:tcBorders>
              <w:top w:val="nil"/>
            </w:tcBorders>
            <w:shd w:val="clear" w:color="auto" w:fill="D9D9D9" w:themeFill="background1" w:themeFillShade="D9"/>
          </w:tcPr>
          <w:p w:rsidR="00271A16" w:rsidRPr="0099189B" w:rsidRDefault="00271A16" w:rsidP="00D263D9">
            <w:pPr>
              <w:pStyle w:val="1fffb"/>
              <w:rPr>
                <w:rFonts w:cs="Times New Roman"/>
                <w:sz w:val="2"/>
                <w:szCs w:val="2"/>
              </w:rPr>
            </w:pPr>
          </w:p>
        </w:tc>
        <w:tc>
          <w:tcPr>
            <w:tcW w:w="304" w:type="pct"/>
            <w:shd w:val="clear" w:color="auto" w:fill="D9D9D9" w:themeFill="background1" w:themeFillShade="D9"/>
          </w:tcPr>
          <w:p w:rsidR="00271A16" w:rsidRPr="0099189B" w:rsidRDefault="00271A16" w:rsidP="00D263D9">
            <w:pPr>
              <w:pStyle w:val="1fffb"/>
              <w:rPr>
                <w:rFonts w:cs="Times New Roman"/>
              </w:rPr>
            </w:pPr>
            <w:r w:rsidRPr="0099189B">
              <w:rPr>
                <w:rFonts w:cs="Times New Roman"/>
              </w:rPr>
              <w:t>-5</w:t>
            </w:r>
          </w:p>
        </w:tc>
        <w:tc>
          <w:tcPr>
            <w:tcW w:w="305" w:type="pct"/>
            <w:shd w:val="clear" w:color="auto" w:fill="D9D9D9" w:themeFill="background1" w:themeFillShade="D9"/>
          </w:tcPr>
          <w:p w:rsidR="00271A16" w:rsidRPr="0099189B" w:rsidRDefault="00271A16" w:rsidP="00D263D9">
            <w:pPr>
              <w:pStyle w:val="1fffb"/>
              <w:rPr>
                <w:rFonts w:cs="Times New Roman"/>
              </w:rPr>
            </w:pPr>
            <w:r w:rsidRPr="0099189B">
              <w:rPr>
                <w:rFonts w:cs="Times New Roman"/>
              </w:rPr>
              <w:t>-10</w:t>
            </w:r>
          </w:p>
        </w:tc>
        <w:tc>
          <w:tcPr>
            <w:tcW w:w="304" w:type="pct"/>
            <w:shd w:val="clear" w:color="auto" w:fill="D9D9D9" w:themeFill="background1" w:themeFillShade="D9"/>
          </w:tcPr>
          <w:p w:rsidR="00271A16" w:rsidRPr="0099189B" w:rsidRDefault="00271A16" w:rsidP="00D263D9">
            <w:pPr>
              <w:pStyle w:val="1fffb"/>
              <w:rPr>
                <w:rFonts w:cs="Times New Roman"/>
              </w:rPr>
            </w:pPr>
            <w:r w:rsidRPr="0099189B">
              <w:rPr>
                <w:rFonts w:cs="Times New Roman"/>
              </w:rPr>
              <w:t>-15</w:t>
            </w:r>
          </w:p>
        </w:tc>
        <w:tc>
          <w:tcPr>
            <w:tcW w:w="304" w:type="pct"/>
            <w:shd w:val="clear" w:color="auto" w:fill="D9D9D9" w:themeFill="background1" w:themeFillShade="D9"/>
          </w:tcPr>
          <w:p w:rsidR="00271A16" w:rsidRPr="0099189B" w:rsidRDefault="00271A16" w:rsidP="00D263D9">
            <w:pPr>
              <w:pStyle w:val="1fffb"/>
              <w:rPr>
                <w:rFonts w:cs="Times New Roman"/>
              </w:rPr>
            </w:pPr>
            <w:r w:rsidRPr="0099189B">
              <w:rPr>
                <w:rFonts w:cs="Times New Roman"/>
              </w:rPr>
              <w:t>-20</w:t>
            </w:r>
          </w:p>
        </w:tc>
        <w:tc>
          <w:tcPr>
            <w:tcW w:w="302" w:type="pct"/>
            <w:shd w:val="clear" w:color="auto" w:fill="D9D9D9" w:themeFill="background1" w:themeFillShade="D9"/>
          </w:tcPr>
          <w:p w:rsidR="00271A16" w:rsidRPr="0099189B" w:rsidRDefault="00271A16" w:rsidP="00D263D9">
            <w:pPr>
              <w:pStyle w:val="1fffb"/>
              <w:rPr>
                <w:rFonts w:cs="Times New Roman"/>
              </w:rPr>
            </w:pPr>
            <w:r w:rsidRPr="0099189B">
              <w:rPr>
                <w:rFonts w:cs="Times New Roman"/>
              </w:rPr>
              <w:t>-25</w:t>
            </w:r>
          </w:p>
        </w:tc>
        <w:tc>
          <w:tcPr>
            <w:tcW w:w="303" w:type="pct"/>
            <w:shd w:val="clear" w:color="auto" w:fill="D9D9D9" w:themeFill="background1" w:themeFillShade="D9"/>
          </w:tcPr>
          <w:p w:rsidR="00271A16" w:rsidRPr="0099189B" w:rsidRDefault="00271A16" w:rsidP="00D263D9">
            <w:pPr>
              <w:pStyle w:val="1fffb"/>
              <w:rPr>
                <w:rFonts w:cs="Times New Roman"/>
              </w:rPr>
            </w:pPr>
            <w:r w:rsidRPr="0099189B">
              <w:rPr>
                <w:rFonts w:cs="Times New Roman"/>
              </w:rPr>
              <w:t>-30</w:t>
            </w:r>
          </w:p>
        </w:tc>
        <w:tc>
          <w:tcPr>
            <w:tcW w:w="303" w:type="pct"/>
            <w:shd w:val="clear" w:color="auto" w:fill="D9D9D9" w:themeFill="background1" w:themeFillShade="D9"/>
          </w:tcPr>
          <w:p w:rsidR="00271A16" w:rsidRPr="0099189B" w:rsidRDefault="00271A16" w:rsidP="00D263D9">
            <w:pPr>
              <w:pStyle w:val="1fffb"/>
              <w:rPr>
                <w:rFonts w:cs="Times New Roman"/>
              </w:rPr>
            </w:pPr>
            <w:r w:rsidRPr="0099189B">
              <w:rPr>
                <w:rFonts w:cs="Times New Roman"/>
              </w:rPr>
              <w:t>-35</w:t>
            </w:r>
          </w:p>
        </w:tc>
        <w:tc>
          <w:tcPr>
            <w:tcW w:w="302" w:type="pct"/>
            <w:shd w:val="clear" w:color="auto" w:fill="D9D9D9" w:themeFill="background1" w:themeFillShade="D9"/>
          </w:tcPr>
          <w:p w:rsidR="00271A16" w:rsidRPr="0099189B" w:rsidRDefault="00271A16" w:rsidP="00D263D9">
            <w:pPr>
              <w:pStyle w:val="1fffb"/>
              <w:rPr>
                <w:rFonts w:cs="Times New Roman"/>
              </w:rPr>
            </w:pPr>
            <w:r w:rsidRPr="0099189B">
              <w:rPr>
                <w:rFonts w:cs="Times New Roman"/>
              </w:rPr>
              <w:t>-40</w:t>
            </w:r>
          </w:p>
        </w:tc>
        <w:tc>
          <w:tcPr>
            <w:tcW w:w="303" w:type="pct"/>
            <w:shd w:val="clear" w:color="auto" w:fill="D9D9D9" w:themeFill="background1" w:themeFillShade="D9"/>
          </w:tcPr>
          <w:p w:rsidR="00271A16" w:rsidRPr="0099189B" w:rsidRDefault="00271A16" w:rsidP="00D263D9">
            <w:pPr>
              <w:pStyle w:val="1fffb"/>
              <w:rPr>
                <w:rFonts w:cs="Times New Roman"/>
              </w:rPr>
            </w:pPr>
            <w:r w:rsidRPr="0099189B">
              <w:rPr>
                <w:rFonts w:cs="Times New Roman"/>
              </w:rPr>
              <w:t>-45</w:t>
            </w:r>
          </w:p>
        </w:tc>
        <w:tc>
          <w:tcPr>
            <w:tcW w:w="275" w:type="pct"/>
            <w:shd w:val="clear" w:color="auto" w:fill="D9D9D9" w:themeFill="background1" w:themeFillShade="D9"/>
          </w:tcPr>
          <w:p w:rsidR="00271A16" w:rsidRPr="0099189B" w:rsidRDefault="00271A16" w:rsidP="00D263D9">
            <w:pPr>
              <w:pStyle w:val="1fffb"/>
              <w:rPr>
                <w:rFonts w:cs="Times New Roman"/>
              </w:rPr>
            </w:pPr>
            <w:r w:rsidRPr="0099189B">
              <w:rPr>
                <w:rFonts w:cs="Times New Roman"/>
              </w:rPr>
              <w:t>-50</w:t>
            </w:r>
          </w:p>
        </w:tc>
        <w:tc>
          <w:tcPr>
            <w:tcW w:w="327" w:type="pct"/>
            <w:shd w:val="clear" w:color="auto" w:fill="D9D9D9" w:themeFill="background1" w:themeFillShade="D9"/>
          </w:tcPr>
          <w:p w:rsidR="00271A16" w:rsidRPr="0099189B" w:rsidRDefault="00271A16" w:rsidP="00D263D9">
            <w:pPr>
              <w:pStyle w:val="1fffb"/>
              <w:rPr>
                <w:rFonts w:cs="Times New Roman"/>
              </w:rPr>
            </w:pPr>
            <w:r w:rsidRPr="0099189B">
              <w:rPr>
                <w:rFonts w:cs="Times New Roman"/>
              </w:rPr>
              <w:t>-55</w:t>
            </w:r>
          </w:p>
        </w:tc>
      </w:tr>
      <w:tr w:rsidR="00271A16" w:rsidRPr="0099189B" w:rsidTr="00271A16">
        <w:trPr>
          <w:trHeight w:val="20"/>
        </w:trPr>
        <w:tc>
          <w:tcPr>
            <w:tcW w:w="5000" w:type="pct"/>
            <w:gridSpan w:val="12"/>
          </w:tcPr>
          <w:p w:rsidR="00271A16" w:rsidRPr="0099189B" w:rsidRDefault="00271A16" w:rsidP="00D263D9">
            <w:pPr>
              <w:pStyle w:val="1fffb"/>
              <w:rPr>
                <w:rFonts w:cs="Times New Roman"/>
                <w:lang w:val="ru-RU"/>
              </w:rPr>
            </w:pPr>
            <w:r w:rsidRPr="0099189B">
              <w:rPr>
                <w:rFonts w:cs="Times New Roman"/>
                <w:lang w:val="ru-RU"/>
              </w:rPr>
              <w:t>Для зданий строительства до 1995 г.</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1-3-этажные одноквартирные</w:t>
            </w:r>
          </w:p>
          <w:p w:rsidR="00271A16" w:rsidRPr="0099189B" w:rsidRDefault="00271A16" w:rsidP="00D263D9">
            <w:pPr>
              <w:pStyle w:val="1fffb"/>
              <w:rPr>
                <w:rFonts w:cs="Times New Roman"/>
              </w:rPr>
            </w:pPr>
            <w:r w:rsidRPr="0099189B">
              <w:rPr>
                <w:rFonts w:cs="Times New Roman"/>
              </w:rPr>
              <w:t>отдельностоящие</w:t>
            </w:r>
          </w:p>
        </w:tc>
        <w:tc>
          <w:tcPr>
            <w:tcW w:w="304" w:type="pct"/>
          </w:tcPr>
          <w:p w:rsidR="00271A16" w:rsidRPr="0099189B" w:rsidRDefault="00271A16" w:rsidP="00D263D9">
            <w:pPr>
              <w:pStyle w:val="1fffb"/>
              <w:rPr>
                <w:rFonts w:cs="Times New Roman"/>
              </w:rPr>
            </w:pPr>
            <w:r w:rsidRPr="0099189B">
              <w:rPr>
                <w:rFonts w:cs="Times New Roman"/>
              </w:rPr>
              <w:t>146</w:t>
            </w:r>
          </w:p>
        </w:tc>
        <w:tc>
          <w:tcPr>
            <w:tcW w:w="305" w:type="pct"/>
          </w:tcPr>
          <w:p w:rsidR="00271A16" w:rsidRPr="0099189B" w:rsidRDefault="00271A16" w:rsidP="00D263D9">
            <w:pPr>
              <w:pStyle w:val="1fffb"/>
              <w:rPr>
                <w:rFonts w:cs="Times New Roman"/>
              </w:rPr>
            </w:pPr>
            <w:r w:rsidRPr="0099189B">
              <w:rPr>
                <w:rFonts w:cs="Times New Roman"/>
              </w:rPr>
              <w:t>155</w:t>
            </w:r>
          </w:p>
        </w:tc>
        <w:tc>
          <w:tcPr>
            <w:tcW w:w="304" w:type="pct"/>
          </w:tcPr>
          <w:p w:rsidR="00271A16" w:rsidRPr="0099189B" w:rsidRDefault="00271A16" w:rsidP="00D263D9">
            <w:pPr>
              <w:pStyle w:val="1fffb"/>
              <w:rPr>
                <w:rFonts w:cs="Times New Roman"/>
              </w:rPr>
            </w:pPr>
            <w:r w:rsidRPr="0099189B">
              <w:rPr>
                <w:rFonts w:cs="Times New Roman"/>
              </w:rPr>
              <w:t>165</w:t>
            </w:r>
          </w:p>
        </w:tc>
        <w:tc>
          <w:tcPr>
            <w:tcW w:w="304" w:type="pct"/>
          </w:tcPr>
          <w:p w:rsidR="00271A16" w:rsidRPr="0099189B" w:rsidRDefault="00271A16" w:rsidP="00D263D9">
            <w:pPr>
              <w:pStyle w:val="1fffb"/>
              <w:rPr>
                <w:rFonts w:cs="Times New Roman"/>
              </w:rPr>
            </w:pPr>
            <w:r w:rsidRPr="0099189B">
              <w:rPr>
                <w:rFonts w:cs="Times New Roman"/>
              </w:rPr>
              <w:t>175</w:t>
            </w:r>
          </w:p>
        </w:tc>
        <w:tc>
          <w:tcPr>
            <w:tcW w:w="302" w:type="pct"/>
          </w:tcPr>
          <w:p w:rsidR="00271A16" w:rsidRPr="0099189B" w:rsidRDefault="00271A16" w:rsidP="00D263D9">
            <w:pPr>
              <w:pStyle w:val="1fffb"/>
              <w:rPr>
                <w:rFonts w:cs="Times New Roman"/>
              </w:rPr>
            </w:pPr>
            <w:r w:rsidRPr="0099189B">
              <w:rPr>
                <w:rFonts w:cs="Times New Roman"/>
              </w:rPr>
              <w:t>185</w:t>
            </w:r>
          </w:p>
        </w:tc>
        <w:tc>
          <w:tcPr>
            <w:tcW w:w="303" w:type="pct"/>
          </w:tcPr>
          <w:p w:rsidR="00271A16" w:rsidRPr="0099189B" w:rsidRDefault="00271A16" w:rsidP="00D263D9">
            <w:pPr>
              <w:pStyle w:val="1fffb"/>
              <w:rPr>
                <w:rFonts w:cs="Times New Roman"/>
              </w:rPr>
            </w:pPr>
            <w:r w:rsidRPr="0099189B">
              <w:rPr>
                <w:rFonts w:cs="Times New Roman"/>
              </w:rPr>
              <w:t>197</w:t>
            </w:r>
          </w:p>
        </w:tc>
        <w:tc>
          <w:tcPr>
            <w:tcW w:w="303" w:type="pct"/>
          </w:tcPr>
          <w:p w:rsidR="00271A16" w:rsidRPr="0099189B" w:rsidRDefault="00271A16" w:rsidP="00D263D9">
            <w:pPr>
              <w:pStyle w:val="1fffb"/>
              <w:rPr>
                <w:rFonts w:cs="Times New Roman"/>
              </w:rPr>
            </w:pPr>
            <w:r w:rsidRPr="0099189B">
              <w:rPr>
                <w:rFonts w:cs="Times New Roman"/>
              </w:rPr>
              <w:t>209</w:t>
            </w:r>
          </w:p>
        </w:tc>
        <w:tc>
          <w:tcPr>
            <w:tcW w:w="302" w:type="pct"/>
          </w:tcPr>
          <w:p w:rsidR="00271A16" w:rsidRPr="0099189B" w:rsidRDefault="00271A16" w:rsidP="00D263D9">
            <w:pPr>
              <w:pStyle w:val="1fffb"/>
              <w:rPr>
                <w:rFonts w:cs="Times New Roman"/>
              </w:rPr>
            </w:pPr>
            <w:r w:rsidRPr="0099189B">
              <w:rPr>
                <w:rFonts w:cs="Times New Roman"/>
              </w:rPr>
              <w:t>219</w:t>
            </w:r>
          </w:p>
        </w:tc>
        <w:tc>
          <w:tcPr>
            <w:tcW w:w="303" w:type="pct"/>
          </w:tcPr>
          <w:p w:rsidR="00271A16" w:rsidRPr="0099189B" w:rsidRDefault="00271A16" w:rsidP="00D263D9">
            <w:pPr>
              <w:pStyle w:val="1fffb"/>
              <w:rPr>
                <w:rFonts w:cs="Times New Roman"/>
              </w:rPr>
            </w:pPr>
            <w:r w:rsidRPr="0099189B">
              <w:rPr>
                <w:rFonts w:cs="Times New Roman"/>
              </w:rPr>
              <w:t>228</w:t>
            </w:r>
          </w:p>
        </w:tc>
        <w:tc>
          <w:tcPr>
            <w:tcW w:w="275" w:type="pct"/>
          </w:tcPr>
          <w:p w:rsidR="00271A16" w:rsidRPr="0099189B" w:rsidRDefault="00271A16" w:rsidP="00D263D9">
            <w:pPr>
              <w:pStyle w:val="1fffb"/>
              <w:rPr>
                <w:rFonts w:cs="Times New Roman"/>
              </w:rPr>
            </w:pPr>
            <w:r w:rsidRPr="0099189B">
              <w:rPr>
                <w:rFonts w:cs="Times New Roman"/>
              </w:rPr>
              <w:t>238</w:t>
            </w:r>
          </w:p>
        </w:tc>
        <w:tc>
          <w:tcPr>
            <w:tcW w:w="327" w:type="pct"/>
          </w:tcPr>
          <w:p w:rsidR="00271A16" w:rsidRPr="0099189B" w:rsidRDefault="00271A16" w:rsidP="00D263D9">
            <w:pPr>
              <w:pStyle w:val="1fffb"/>
              <w:rPr>
                <w:rFonts w:cs="Times New Roman"/>
              </w:rPr>
            </w:pPr>
            <w:r w:rsidRPr="0099189B">
              <w:rPr>
                <w:rFonts w:cs="Times New Roman"/>
              </w:rPr>
              <w:t>248</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2-3-этажные одноквартирные</w:t>
            </w:r>
          </w:p>
          <w:p w:rsidR="00271A16" w:rsidRPr="0099189B" w:rsidRDefault="00271A16" w:rsidP="00D263D9">
            <w:pPr>
              <w:pStyle w:val="1fffb"/>
              <w:rPr>
                <w:rFonts w:cs="Times New Roman"/>
              </w:rPr>
            </w:pPr>
            <w:r w:rsidRPr="0099189B">
              <w:rPr>
                <w:rFonts w:cs="Times New Roman"/>
              </w:rPr>
              <w:t>отдельностоящие</w:t>
            </w:r>
          </w:p>
        </w:tc>
        <w:tc>
          <w:tcPr>
            <w:tcW w:w="304" w:type="pct"/>
          </w:tcPr>
          <w:p w:rsidR="00271A16" w:rsidRPr="0099189B" w:rsidRDefault="00271A16" w:rsidP="00D263D9">
            <w:pPr>
              <w:pStyle w:val="1fffb"/>
              <w:rPr>
                <w:rFonts w:cs="Times New Roman"/>
              </w:rPr>
            </w:pPr>
            <w:r w:rsidRPr="0099189B">
              <w:rPr>
                <w:rFonts w:cs="Times New Roman"/>
              </w:rPr>
              <w:t>108</w:t>
            </w:r>
          </w:p>
        </w:tc>
        <w:tc>
          <w:tcPr>
            <w:tcW w:w="305" w:type="pct"/>
          </w:tcPr>
          <w:p w:rsidR="00271A16" w:rsidRPr="0099189B" w:rsidRDefault="00271A16" w:rsidP="00D263D9">
            <w:pPr>
              <w:pStyle w:val="1fffb"/>
              <w:rPr>
                <w:rFonts w:cs="Times New Roman"/>
              </w:rPr>
            </w:pPr>
            <w:r w:rsidRPr="0099189B">
              <w:rPr>
                <w:rFonts w:cs="Times New Roman"/>
              </w:rPr>
              <w:t>115</w:t>
            </w:r>
          </w:p>
        </w:tc>
        <w:tc>
          <w:tcPr>
            <w:tcW w:w="304" w:type="pct"/>
          </w:tcPr>
          <w:p w:rsidR="00271A16" w:rsidRPr="0099189B" w:rsidRDefault="00271A16" w:rsidP="00D263D9">
            <w:pPr>
              <w:pStyle w:val="1fffb"/>
              <w:rPr>
                <w:rFonts w:cs="Times New Roman"/>
              </w:rPr>
            </w:pPr>
            <w:r w:rsidRPr="0099189B">
              <w:rPr>
                <w:rFonts w:cs="Times New Roman"/>
              </w:rPr>
              <w:t>122</w:t>
            </w:r>
          </w:p>
        </w:tc>
        <w:tc>
          <w:tcPr>
            <w:tcW w:w="304" w:type="pct"/>
          </w:tcPr>
          <w:p w:rsidR="00271A16" w:rsidRPr="0099189B" w:rsidRDefault="00271A16" w:rsidP="00D263D9">
            <w:pPr>
              <w:pStyle w:val="1fffb"/>
              <w:rPr>
                <w:rFonts w:cs="Times New Roman"/>
              </w:rPr>
            </w:pPr>
            <w:r w:rsidRPr="0099189B">
              <w:rPr>
                <w:rFonts w:cs="Times New Roman"/>
              </w:rPr>
              <w:t>129</w:t>
            </w:r>
          </w:p>
        </w:tc>
        <w:tc>
          <w:tcPr>
            <w:tcW w:w="302" w:type="pct"/>
          </w:tcPr>
          <w:p w:rsidR="00271A16" w:rsidRPr="0099189B" w:rsidRDefault="00271A16" w:rsidP="00D263D9">
            <w:pPr>
              <w:pStyle w:val="1fffb"/>
              <w:rPr>
                <w:rFonts w:cs="Times New Roman"/>
              </w:rPr>
            </w:pPr>
            <w:r w:rsidRPr="0099189B">
              <w:rPr>
                <w:rFonts w:cs="Times New Roman"/>
              </w:rPr>
              <w:t>135</w:t>
            </w:r>
          </w:p>
        </w:tc>
        <w:tc>
          <w:tcPr>
            <w:tcW w:w="303" w:type="pct"/>
          </w:tcPr>
          <w:p w:rsidR="00271A16" w:rsidRPr="0099189B" w:rsidRDefault="00271A16" w:rsidP="00D263D9">
            <w:pPr>
              <w:pStyle w:val="1fffb"/>
              <w:rPr>
                <w:rFonts w:cs="Times New Roman"/>
              </w:rPr>
            </w:pPr>
            <w:r w:rsidRPr="0099189B">
              <w:rPr>
                <w:rFonts w:cs="Times New Roman"/>
              </w:rPr>
              <w:t>144</w:t>
            </w:r>
          </w:p>
        </w:tc>
        <w:tc>
          <w:tcPr>
            <w:tcW w:w="303" w:type="pct"/>
          </w:tcPr>
          <w:p w:rsidR="00271A16" w:rsidRPr="0099189B" w:rsidRDefault="00271A16" w:rsidP="00D263D9">
            <w:pPr>
              <w:pStyle w:val="1fffb"/>
              <w:rPr>
                <w:rFonts w:cs="Times New Roman"/>
              </w:rPr>
            </w:pPr>
            <w:r w:rsidRPr="0099189B">
              <w:rPr>
                <w:rFonts w:cs="Times New Roman"/>
              </w:rPr>
              <w:t>153</w:t>
            </w:r>
          </w:p>
        </w:tc>
        <w:tc>
          <w:tcPr>
            <w:tcW w:w="302" w:type="pct"/>
          </w:tcPr>
          <w:p w:rsidR="00271A16" w:rsidRPr="0099189B" w:rsidRDefault="00271A16" w:rsidP="00D263D9">
            <w:pPr>
              <w:pStyle w:val="1fffb"/>
              <w:rPr>
                <w:rFonts w:cs="Times New Roman"/>
              </w:rPr>
            </w:pPr>
            <w:r w:rsidRPr="0099189B">
              <w:rPr>
                <w:rFonts w:cs="Times New Roman"/>
              </w:rPr>
              <w:t>159</w:t>
            </w:r>
          </w:p>
        </w:tc>
        <w:tc>
          <w:tcPr>
            <w:tcW w:w="303" w:type="pct"/>
          </w:tcPr>
          <w:p w:rsidR="00271A16" w:rsidRPr="0099189B" w:rsidRDefault="00271A16" w:rsidP="00D263D9">
            <w:pPr>
              <w:pStyle w:val="1fffb"/>
              <w:rPr>
                <w:rFonts w:cs="Times New Roman"/>
              </w:rPr>
            </w:pPr>
            <w:r w:rsidRPr="0099189B">
              <w:rPr>
                <w:rFonts w:cs="Times New Roman"/>
              </w:rPr>
              <w:t>166</w:t>
            </w:r>
          </w:p>
        </w:tc>
        <w:tc>
          <w:tcPr>
            <w:tcW w:w="275" w:type="pct"/>
          </w:tcPr>
          <w:p w:rsidR="00271A16" w:rsidRPr="0099189B" w:rsidRDefault="00271A16" w:rsidP="00D263D9">
            <w:pPr>
              <w:pStyle w:val="1fffb"/>
              <w:rPr>
                <w:rFonts w:cs="Times New Roman"/>
              </w:rPr>
            </w:pPr>
            <w:r w:rsidRPr="0099189B">
              <w:rPr>
                <w:rFonts w:cs="Times New Roman"/>
              </w:rPr>
              <w:t>172</w:t>
            </w:r>
          </w:p>
        </w:tc>
        <w:tc>
          <w:tcPr>
            <w:tcW w:w="327" w:type="pct"/>
          </w:tcPr>
          <w:p w:rsidR="00271A16" w:rsidRPr="0099189B" w:rsidRDefault="00271A16" w:rsidP="00D263D9">
            <w:pPr>
              <w:pStyle w:val="1fffb"/>
              <w:rPr>
                <w:rFonts w:cs="Times New Roman"/>
              </w:rPr>
            </w:pPr>
            <w:r w:rsidRPr="0099189B">
              <w:rPr>
                <w:rFonts w:cs="Times New Roman"/>
              </w:rPr>
              <w:t>180</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4-6-этажные кирпичные</w:t>
            </w:r>
          </w:p>
        </w:tc>
        <w:tc>
          <w:tcPr>
            <w:tcW w:w="304" w:type="pct"/>
          </w:tcPr>
          <w:p w:rsidR="00271A16" w:rsidRPr="0099189B" w:rsidRDefault="00271A16" w:rsidP="00D263D9">
            <w:pPr>
              <w:pStyle w:val="1fffb"/>
              <w:rPr>
                <w:rFonts w:cs="Times New Roman"/>
              </w:rPr>
            </w:pPr>
            <w:r w:rsidRPr="0099189B">
              <w:rPr>
                <w:rFonts w:cs="Times New Roman"/>
              </w:rPr>
              <w:t>59</w:t>
            </w:r>
          </w:p>
        </w:tc>
        <w:tc>
          <w:tcPr>
            <w:tcW w:w="305" w:type="pct"/>
          </w:tcPr>
          <w:p w:rsidR="00271A16" w:rsidRPr="0099189B" w:rsidRDefault="00271A16" w:rsidP="00D263D9">
            <w:pPr>
              <w:pStyle w:val="1fffb"/>
              <w:rPr>
                <w:rFonts w:cs="Times New Roman"/>
              </w:rPr>
            </w:pPr>
            <w:r w:rsidRPr="0099189B">
              <w:rPr>
                <w:rFonts w:cs="Times New Roman"/>
              </w:rPr>
              <w:t>64</w:t>
            </w:r>
          </w:p>
        </w:tc>
        <w:tc>
          <w:tcPr>
            <w:tcW w:w="304" w:type="pct"/>
          </w:tcPr>
          <w:p w:rsidR="00271A16" w:rsidRPr="0099189B" w:rsidRDefault="00271A16" w:rsidP="00D263D9">
            <w:pPr>
              <w:pStyle w:val="1fffb"/>
              <w:rPr>
                <w:rFonts w:cs="Times New Roman"/>
              </w:rPr>
            </w:pPr>
            <w:r w:rsidRPr="0099189B">
              <w:rPr>
                <w:rFonts w:cs="Times New Roman"/>
              </w:rPr>
              <w:t>69</w:t>
            </w:r>
          </w:p>
        </w:tc>
        <w:tc>
          <w:tcPr>
            <w:tcW w:w="304" w:type="pct"/>
          </w:tcPr>
          <w:p w:rsidR="00271A16" w:rsidRPr="0099189B" w:rsidRDefault="00271A16" w:rsidP="00D263D9">
            <w:pPr>
              <w:pStyle w:val="1fffb"/>
              <w:rPr>
                <w:rFonts w:cs="Times New Roman"/>
              </w:rPr>
            </w:pPr>
            <w:r w:rsidRPr="0099189B">
              <w:rPr>
                <w:rFonts w:cs="Times New Roman"/>
              </w:rPr>
              <w:t>74</w:t>
            </w:r>
          </w:p>
        </w:tc>
        <w:tc>
          <w:tcPr>
            <w:tcW w:w="302" w:type="pct"/>
          </w:tcPr>
          <w:p w:rsidR="00271A16" w:rsidRPr="0099189B" w:rsidRDefault="00271A16" w:rsidP="00D263D9">
            <w:pPr>
              <w:pStyle w:val="1fffb"/>
              <w:rPr>
                <w:rFonts w:cs="Times New Roman"/>
              </w:rPr>
            </w:pPr>
            <w:r w:rsidRPr="0099189B">
              <w:rPr>
                <w:rFonts w:cs="Times New Roman"/>
              </w:rPr>
              <w:t>80</w:t>
            </w:r>
          </w:p>
        </w:tc>
        <w:tc>
          <w:tcPr>
            <w:tcW w:w="303" w:type="pct"/>
          </w:tcPr>
          <w:p w:rsidR="00271A16" w:rsidRPr="0099189B" w:rsidRDefault="00271A16" w:rsidP="00D263D9">
            <w:pPr>
              <w:pStyle w:val="1fffb"/>
              <w:rPr>
                <w:rFonts w:cs="Times New Roman"/>
              </w:rPr>
            </w:pPr>
            <w:r w:rsidRPr="0099189B">
              <w:rPr>
                <w:rFonts w:cs="Times New Roman"/>
              </w:rPr>
              <w:t>86</w:t>
            </w:r>
          </w:p>
        </w:tc>
        <w:tc>
          <w:tcPr>
            <w:tcW w:w="303" w:type="pct"/>
          </w:tcPr>
          <w:p w:rsidR="00271A16" w:rsidRPr="0099189B" w:rsidRDefault="00271A16" w:rsidP="00D263D9">
            <w:pPr>
              <w:pStyle w:val="1fffb"/>
              <w:rPr>
                <w:rFonts w:cs="Times New Roman"/>
              </w:rPr>
            </w:pPr>
            <w:r w:rsidRPr="0099189B">
              <w:rPr>
                <w:rFonts w:cs="Times New Roman"/>
              </w:rPr>
              <w:t>92</w:t>
            </w:r>
          </w:p>
        </w:tc>
        <w:tc>
          <w:tcPr>
            <w:tcW w:w="302" w:type="pct"/>
          </w:tcPr>
          <w:p w:rsidR="00271A16" w:rsidRPr="0099189B" w:rsidRDefault="00271A16" w:rsidP="00D263D9">
            <w:pPr>
              <w:pStyle w:val="1fffb"/>
              <w:rPr>
                <w:rFonts w:cs="Times New Roman"/>
              </w:rPr>
            </w:pPr>
            <w:r w:rsidRPr="0099189B">
              <w:rPr>
                <w:rFonts w:cs="Times New Roman"/>
              </w:rPr>
              <w:t>98</w:t>
            </w:r>
          </w:p>
        </w:tc>
        <w:tc>
          <w:tcPr>
            <w:tcW w:w="303" w:type="pct"/>
          </w:tcPr>
          <w:p w:rsidR="00271A16" w:rsidRPr="0099189B" w:rsidRDefault="00271A16" w:rsidP="00D263D9">
            <w:pPr>
              <w:pStyle w:val="1fffb"/>
              <w:rPr>
                <w:rFonts w:cs="Times New Roman"/>
              </w:rPr>
            </w:pPr>
            <w:r w:rsidRPr="0099189B">
              <w:rPr>
                <w:rFonts w:cs="Times New Roman"/>
              </w:rPr>
              <w:t>103</w:t>
            </w:r>
          </w:p>
        </w:tc>
        <w:tc>
          <w:tcPr>
            <w:tcW w:w="275" w:type="pct"/>
          </w:tcPr>
          <w:p w:rsidR="00271A16" w:rsidRPr="0099189B" w:rsidRDefault="00271A16" w:rsidP="00D263D9">
            <w:pPr>
              <w:pStyle w:val="1fffb"/>
              <w:rPr>
                <w:rFonts w:cs="Times New Roman"/>
              </w:rPr>
            </w:pPr>
            <w:r w:rsidRPr="0099189B">
              <w:rPr>
                <w:rFonts w:cs="Times New Roman"/>
              </w:rPr>
              <w:t>108</w:t>
            </w:r>
          </w:p>
        </w:tc>
        <w:tc>
          <w:tcPr>
            <w:tcW w:w="327" w:type="pct"/>
          </w:tcPr>
          <w:p w:rsidR="00271A16" w:rsidRPr="0099189B" w:rsidRDefault="00271A16" w:rsidP="00D263D9">
            <w:pPr>
              <w:pStyle w:val="1fffb"/>
              <w:rPr>
                <w:rFonts w:cs="Times New Roman"/>
              </w:rPr>
            </w:pPr>
            <w:r w:rsidRPr="0099189B">
              <w:rPr>
                <w:rFonts w:cs="Times New Roman"/>
              </w:rPr>
              <w:t>113</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4-6-этажные панельные</w:t>
            </w:r>
          </w:p>
        </w:tc>
        <w:tc>
          <w:tcPr>
            <w:tcW w:w="304" w:type="pct"/>
          </w:tcPr>
          <w:p w:rsidR="00271A16" w:rsidRPr="0099189B" w:rsidRDefault="00271A16" w:rsidP="00D263D9">
            <w:pPr>
              <w:pStyle w:val="1fffb"/>
              <w:rPr>
                <w:rFonts w:cs="Times New Roman"/>
              </w:rPr>
            </w:pPr>
            <w:r w:rsidRPr="0099189B">
              <w:rPr>
                <w:rFonts w:cs="Times New Roman"/>
              </w:rPr>
              <w:t>51</w:t>
            </w:r>
          </w:p>
        </w:tc>
        <w:tc>
          <w:tcPr>
            <w:tcW w:w="305" w:type="pct"/>
          </w:tcPr>
          <w:p w:rsidR="00271A16" w:rsidRPr="0099189B" w:rsidRDefault="00271A16" w:rsidP="00D263D9">
            <w:pPr>
              <w:pStyle w:val="1fffb"/>
              <w:rPr>
                <w:rFonts w:cs="Times New Roman"/>
              </w:rPr>
            </w:pPr>
            <w:r w:rsidRPr="0099189B">
              <w:rPr>
                <w:rFonts w:cs="Times New Roman"/>
              </w:rPr>
              <w:t>56</w:t>
            </w:r>
          </w:p>
        </w:tc>
        <w:tc>
          <w:tcPr>
            <w:tcW w:w="304" w:type="pct"/>
          </w:tcPr>
          <w:p w:rsidR="00271A16" w:rsidRPr="0099189B" w:rsidRDefault="00271A16" w:rsidP="00D263D9">
            <w:pPr>
              <w:pStyle w:val="1fffb"/>
              <w:rPr>
                <w:rFonts w:cs="Times New Roman"/>
              </w:rPr>
            </w:pPr>
            <w:r w:rsidRPr="0099189B">
              <w:rPr>
                <w:rFonts w:cs="Times New Roman"/>
              </w:rPr>
              <w:t>61</w:t>
            </w:r>
          </w:p>
        </w:tc>
        <w:tc>
          <w:tcPr>
            <w:tcW w:w="304" w:type="pct"/>
          </w:tcPr>
          <w:p w:rsidR="00271A16" w:rsidRPr="0099189B" w:rsidRDefault="00271A16" w:rsidP="00D263D9">
            <w:pPr>
              <w:pStyle w:val="1fffb"/>
              <w:rPr>
                <w:rFonts w:cs="Times New Roman"/>
              </w:rPr>
            </w:pPr>
            <w:r w:rsidRPr="0099189B">
              <w:rPr>
                <w:rFonts w:cs="Times New Roman"/>
              </w:rPr>
              <w:t>65</w:t>
            </w:r>
          </w:p>
        </w:tc>
        <w:tc>
          <w:tcPr>
            <w:tcW w:w="302" w:type="pct"/>
          </w:tcPr>
          <w:p w:rsidR="00271A16" w:rsidRPr="0099189B" w:rsidRDefault="00271A16" w:rsidP="00D263D9">
            <w:pPr>
              <w:pStyle w:val="1fffb"/>
              <w:rPr>
                <w:rFonts w:cs="Times New Roman"/>
              </w:rPr>
            </w:pPr>
            <w:r w:rsidRPr="0099189B">
              <w:rPr>
                <w:rFonts w:cs="Times New Roman"/>
              </w:rPr>
              <w:t>70</w:t>
            </w:r>
          </w:p>
        </w:tc>
        <w:tc>
          <w:tcPr>
            <w:tcW w:w="303" w:type="pct"/>
          </w:tcPr>
          <w:p w:rsidR="00271A16" w:rsidRPr="0099189B" w:rsidRDefault="00271A16" w:rsidP="00D263D9">
            <w:pPr>
              <w:pStyle w:val="1fffb"/>
              <w:rPr>
                <w:rFonts w:cs="Times New Roman"/>
              </w:rPr>
            </w:pPr>
            <w:r w:rsidRPr="0099189B">
              <w:rPr>
                <w:rFonts w:cs="Times New Roman"/>
              </w:rPr>
              <w:t>75</w:t>
            </w:r>
          </w:p>
        </w:tc>
        <w:tc>
          <w:tcPr>
            <w:tcW w:w="303" w:type="pct"/>
          </w:tcPr>
          <w:p w:rsidR="00271A16" w:rsidRPr="0099189B" w:rsidRDefault="00271A16" w:rsidP="00D263D9">
            <w:pPr>
              <w:pStyle w:val="1fffb"/>
              <w:rPr>
                <w:rFonts w:cs="Times New Roman"/>
              </w:rPr>
            </w:pPr>
            <w:r w:rsidRPr="0099189B">
              <w:rPr>
                <w:rFonts w:cs="Times New Roman"/>
              </w:rPr>
              <w:t>81</w:t>
            </w:r>
          </w:p>
        </w:tc>
        <w:tc>
          <w:tcPr>
            <w:tcW w:w="302" w:type="pct"/>
          </w:tcPr>
          <w:p w:rsidR="00271A16" w:rsidRPr="0099189B" w:rsidRDefault="00271A16" w:rsidP="00D263D9">
            <w:pPr>
              <w:pStyle w:val="1fffb"/>
              <w:rPr>
                <w:rFonts w:cs="Times New Roman"/>
              </w:rPr>
            </w:pPr>
            <w:r w:rsidRPr="0099189B">
              <w:rPr>
                <w:rFonts w:cs="Times New Roman"/>
              </w:rPr>
              <w:t>85</w:t>
            </w:r>
          </w:p>
        </w:tc>
        <w:tc>
          <w:tcPr>
            <w:tcW w:w="303" w:type="pct"/>
          </w:tcPr>
          <w:p w:rsidR="00271A16" w:rsidRPr="0099189B" w:rsidRDefault="00271A16" w:rsidP="00D263D9">
            <w:pPr>
              <w:pStyle w:val="1fffb"/>
              <w:rPr>
                <w:rFonts w:cs="Times New Roman"/>
              </w:rPr>
            </w:pPr>
            <w:r w:rsidRPr="0099189B">
              <w:rPr>
                <w:rFonts w:cs="Times New Roman"/>
              </w:rPr>
              <w:t>90</w:t>
            </w:r>
          </w:p>
        </w:tc>
        <w:tc>
          <w:tcPr>
            <w:tcW w:w="275" w:type="pct"/>
          </w:tcPr>
          <w:p w:rsidR="00271A16" w:rsidRPr="0099189B" w:rsidRDefault="00271A16" w:rsidP="00D263D9">
            <w:pPr>
              <w:pStyle w:val="1fffb"/>
              <w:rPr>
                <w:rFonts w:cs="Times New Roman"/>
              </w:rPr>
            </w:pPr>
            <w:r w:rsidRPr="0099189B">
              <w:rPr>
                <w:rFonts w:cs="Times New Roman"/>
              </w:rPr>
              <w:t>95</w:t>
            </w:r>
          </w:p>
        </w:tc>
        <w:tc>
          <w:tcPr>
            <w:tcW w:w="327" w:type="pct"/>
          </w:tcPr>
          <w:p w:rsidR="00271A16" w:rsidRPr="0099189B" w:rsidRDefault="00271A16" w:rsidP="00D263D9">
            <w:pPr>
              <w:pStyle w:val="1fffb"/>
              <w:rPr>
                <w:rFonts w:cs="Times New Roman"/>
              </w:rPr>
            </w:pPr>
            <w:r w:rsidRPr="0099189B">
              <w:rPr>
                <w:rFonts w:cs="Times New Roman"/>
              </w:rPr>
              <w:t>99</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7-10-этажные кирпичные</w:t>
            </w:r>
          </w:p>
        </w:tc>
        <w:tc>
          <w:tcPr>
            <w:tcW w:w="304" w:type="pct"/>
          </w:tcPr>
          <w:p w:rsidR="00271A16" w:rsidRPr="0099189B" w:rsidRDefault="00271A16" w:rsidP="00D263D9">
            <w:pPr>
              <w:pStyle w:val="1fffb"/>
              <w:rPr>
                <w:rFonts w:cs="Times New Roman"/>
              </w:rPr>
            </w:pPr>
            <w:r w:rsidRPr="0099189B">
              <w:rPr>
                <w:rFonts w:cs="Times New Roman"/>
              </w:rPr>
              <w:t>55</w:t>
            </w:r>
          </w:p>
        </w:tc>
        <w:tc>
          <w:tcPr>
            <w:tcW w:w="305" w:type="pct"/>
          </w:tcPr>
          <w:p w:rsidR="00271A16" w:rsidRPr="0099189B" w:rsidRDefault="00271A16" w:rsidP="00D263D9">
            <w:pPr>
              <w:pStyle w:val="1fffb"/>
              <w:rPr>
                <w:rFonts w:cs="Times New Roman"/>
              </w:rPr>
            </w:pPr>
            <w:r w:rsidRPr="0099189B">
              <w:rPr>
                <w:rFonts w:cs="Times New Roman"/>
              </w:rPr>
              <w:t>60</w:t>
            </w:r>
          </w:p>
        </w:tc>
        <w:tc>
          <w:tcPr>
            <w:tcW w:w="304" w:type="pct"/>
          </w:tcPr>
          <w:p w:rsidR="00271A16" w:rsidRPr="0099189B" w:rsidRDefault="00271A16" w:rsidP="00D263D9">
            <w:pPr>
              <w:pStyle w:val="1fffb"/>
              <w:rPr>
                <w:rFonts w:cs="Times New Roman"/>
              </w:rPr>
            </w:pPr>
            <w:r w:rsidRPr="0099189B">
              <w:rPr>
                <w:rFonts w:cs="Times New Roman"/>
              </w:rPr>
              <w:t>65</w:t>
            </w:r>
          </w:p>
        </w:tc>
        <w:tc>
          <w:tcPr>
            <w:tcW w:w="304" w:type="pct"/>
          </w:tcPr>
          <w:p w:rsidR="00271A16" w:rsidRPr="0099189B" w:rsidRDefault="00271A16" w:rsidP="00D263D9">
            <w:pPr>
              <w:pStyle w:val="1fffb"/>
              <w:rPr>
                <w:rFonts w:cs="Times New Roman"/>
              </w:rPr>
            </w:pPr>
            <w:r w:rsidRPr="0099189B">
              <w:rPr>
                <w:rFonts w:cs="Times New Roman"/>
              </w:rPr>
              <w:t>70</w:t>
            </w:r>
          </w:p>
        </w:tc>
        <w:tc>
          <w:tcPr>
            <w:tcW w:w="302" w:type="pct"/>
          </w:tcPr>
          <w:p w:rsidR="00271A16" w:rsidRPr="0099189B" w:rsidRDefault="00271A16" w:rsidP="00D263D9">
            <w:pPr>
              <w:pStyle w:val="1fffb"/>
              <w:rPr>
                <w:rFonts w:cs="Times New Roman"/>
              </w:rPr>
            </w:pPr>
            <w:r w:rsidRPr="0099189B">
              <w:rPr>
                <w:rFonts w:cs="Times New Roman"/>
              </w:rPr>
              <w:t>75</w:t>
            </w:r>
          </w:p>
        </w:tc>
        <w:tc>
          <w:tcPr>
            <w:tcW w:w="303" w:type="pct"/>
          </w:tcPr>
          <w:p w:rsidR="00271A16" w:rsidRPr="0099189B" w:rsidRDefault="00271A16" w:rsidP="00D263D9">
            <w:pPr>
              <w:pStyle w:val="1fffb"/>
              <w:rPr>
                <w:rFonts w:cs="Times New Roman"/>
              </w:rPr>
            </w:pPr>
            <w:r w:rsidRPr="0099189B">
              <w:rPr>
                <w:rFonts w:cs="Times New Roman"/>
              </w:rPr>
              <w:t>81</w:t>
            </w:r>
          </w:p>
        </w:tc>
        <w:tc>
          <w:tcPr>
            <w:tcW w:w="303" w:type="pct"/>
          </w:tcPr>
          <w:p w:rsidR="00271A16" w:rsidRPr="0099189B" w:rsidRDefault="00271A16" w:rsidP="00D263D9">
            <w:pPr>
              <w:pStyle w:val="1fffb"/>
              <w:rPr>
                <w:rFonts w:cs="Times New Roman"/>
              </w:rPr>
            </w:pPr>
            <w:r w:rsidRPr="0099189B">
              <w:rPr>
                <w:rFonts w:cs="Times New Roman"/>
              </w:rPr>
              <w:t>87</w:t>
            </w:r>
          </w:p>
        </w:tc>
        <w:tc>
          <w:tcPr>
            <w:tcW w:w="302" w:type="pct"/>
          </w:tcPr>
          <w:p w:rsidR="00271A16" w:rsidRPr="0099189B" w:rsidRDefault="00271A16" w:rsidP="00D263D9">
            <w:pPr>
              <w:pStyle w:val="1fffb"/>
              <w:rPr>
                <w:rFonts w:cs="Times New Roman"/>
              </w:rPr>
            </w:pPr>
            <w:r w:rsidRPr="0099189B">
              <w:rPr>
                <w:rFonts w:cs="Times New Roman"/>
              </w:rPr>
              <w:t>92</w:t>
            </w:r>
          </w:p>
        </w:tc>
        <w:tc>
          <w:tcPr>
            <w:tcW w:w="303" w:type="pct"/>
          </w:tcPr>
          <w:p w:rsidR="00271A16" w:rsidRPr="0099189B" w:rsidRDefault="00271A16" w:rsidP="00D263D9">
            <w:pPr>
              <w:pStyle w:val="1fffb"/>
              <w:rPr>
                <w:rFonts w:cs="Times New Roman"/>
              </w:rPr>
            </w:pPr>
            <w:r w:rsidRPr="0099189B">
              <w:rPr>
                <w:rFonts w:cs="Times New Roman"/>
              </w:rPr>
              <w:t>97</w:t>
            </w:r>
          </w:p>
        </w:tc>
        <w:tc>
          <w:tcPr>
            <w:tcW w:w="275" w:type="pct"/>
          </w:tcPr>
          <w:p w:rsidR="00271A16" w:rsidRPr="0099189B" w:rsidRDefault="00271A16" w:rsidP="00D263D9">
            <w:pPr>
              <w:pStyle w:val="1fffb"/>
              <w:rPr>
                <w:rFonts w:cs="Times New Roman"/>
              </w:rPr>
            </w:pPr>
            <w:r w:rsidRPr="0099189B">
              <w:rPr>
                <w:rFonts w:cs="Times New Roman"/>
              </w:rPr>
              <w:t>102</w:t>
            </w:r>
          </w:p>
        </w:tc>
        <w:tc>
          <w:tcPr>
            <w:tcW w:w="327" w:type="pct"/>
          </w:tcPr>
          <w:p w:rsidR="00271A16" w:rsidRPr="0099189B" w:rsidRDefault="00271A16" w:rsidP="00D263D9">
            <w:pPr>
              <w:pStyle w:val="1fffb"/>
              <w:rPr>
                <w:rFonts w:cs="Times New Roman"/>
              </w:rPr>
            </w:pPr>
            <w:r w:rsidRPr="0099189B">
              <w:rPr>
                <w:rFonts w:cs="Times New Roman"/>
              </w:rPr>
              <w:t>107</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7-10-этажные панельные</w:t>
            </w:r>
          </w:p>
        </w:tc>
        <w:tc>
          <w:tcPr>
            <w:tcW w:w="304" w:type="pct"/>
          </w:tcPr>
          <w:p w:rsidR="00271A16" w:rsidRPr="0099189B" w:rsidRDefault="00271A16" w:rsidP="00D263D9">
            <w:pPr>
              <w:pStyle w:val="1fffb"/>
              <w:rPr>
                <w:rFonts w:cs="Times New Roman"/>
              </w:rPr>
            </w:pPr>
            <w:r w:rsidRPr="0099189B">
              <w:rPr>
                <w:rFonts w:cs="Times New Roman"/>
              </w:rPr>
              <w:t>47</w:t>
            </w:r>
          </w:p>
        </w:tc>
        <w:tc>
          <w:tcPr>
            <w:tcW w:w="305" w:type="pct"/>
          </w:tcPr>
          <w:p w:rsidR="00271A16" w:rsidRPr="0099189B" w:rsidRDefault="00271A16" w:rsidP="00D263D9">
            <w:pPr>
              <w:pStyle w:val="1fffb"/>
              <w:rPr>
                <w:rFonts w:cs="Times New Roman"/>
              </w:rPr>
            </w:pPr>
            <w:r w:rsidRPr="0099189B">
              <w:rPr>
                <w:rFonts w:cs="Times New Roman"/>
              </w:rPr>
              <w:t>52</w:t>
            </w:r>
          </w:p>
        </w:tc>
        <w:tc>
          <w:tcPr>
            <w:tcW w:w="304" w:type="pct"/>
          </w:tcPr>
          <w:p w:rsidR="00271A16" w:rsidRPr="0099189B" w:rsidRDefault="00271A16" w:rsidP="00D263D9">
            <w:pPr>
              <w:pStyle w:val="1fffb"/>
              <w:rPr>
                <w:rFonts w:cs="Times New Roman"/>
              </w:rPr>
            </w:pPr>
            <w:r w:rsidRPr="0099189B">
              <w:rPr>
                <w:rFonts w:cs="Times New Roman"/>
              </w:rPr>
              <w:t>56</w:t>
            </w:r>
          </w:p>
        </w:tc>
        <w:tc>
          <w:tcPr>
            <w:tcW w:w="304" w:type="pct"/>
          </w:tcPr>
          <w:p w:rsidR="00271A16" w:rsidRPr="0099189B" w:rsidRDefault="00271A16" w:rsidP="00D263D9">
            <w:pPr>
              <w:pStyle w:val="1fffb"/>
              <w:rPr>
                <w:rFonts w:cs="Times New Roman"/>
              </w:rPr>
            </w:pPr>
            <w:r w:rsidRPr="0099189B">
              <w:rPr>
                <w:rFonts w:cs="Times New Roman"/>
              </w:rPr>
              <w:t>60</w:t>
            </w:r>
          </w:p>
        </w:tc>
        <w:tc>
          <w:tcPr>
            <w:tcW w:w="302" w:type="pct"/>
          </w:tcPr>
          <w:p w:rsidR="00271A16" w:rsidRPr="0099189B" w:rsidRDefault="00271A16" w:rsidP="00D263D9">
            <w:pPr>
              <w:pStyle w:val="1fffb"/>
              <w:rPr>
                <w:rFonts w:cs="Times New Roman"/>
              </w:rPr>
            </w:pPr>
            <w:r w:rsidRPr="0099189B">
              <w:rPr>
                <w:rFonts w:cs="Times New Roman"/>
              </w:rPr>
              <w:t>65</w:t>
            </w:r>
          </w:p>
        </w:tc>
        <w:tc>
          <w:tcPr>
            <w:tcW w:w="303" w:type="pct"/>
          </w:tcPr>
          <w:p w:rsidR="00271A16" w:rsidRPr="0099189B" w:rsidRDefault="00271A16" w:rsidP="00D263D9">
            <w:pPr>
              <w:pStyle w:val="1fffb"/>
              <w:rPr>
                <w:rFonts w:cs="Times New Roman"/>
              </w:rPr>
            </w:pPr>
            <w:r w:rsidRPr="0099189B">
              <w:rPr>
                <w:rFonts w:cs="Times New Roman"/>
              </w:rPr>
              <w:t>70</w:t>
            </w:r>
          </w:p>
        </w:tc>
        <w:tc>
          <w:tcPr>
            <w:tcW w:w="303" w:type="pct"/>
          </w:tcPr>
          <w:p w:rsidR="00271A16" w:rsidRPr="0099189B" w:rsidRDefault="00271A16" w:rsidP="00D263D9">
            <w:pPr>
              <w:pStyle w:val="1fffb"/>
              <w:rPr>
                <w:rFonts w:cs="Times New Roman"/>
              </w:rPr>
            </w:pPr>
            <w:r w:rsidRPr="0099189B">
              <w:rPr>
                <w:rFonts w:cs="Times New Roman"/>
              </w:rPr>
              <w:t>75</w:t>
            </w:r>
          </w:p>
        </w:tc>
        <w:tc>
          <w:tcPr>
            <w:tcW w:w="302" w:type="pct"/>
          </w:tcPr>
          <w:p w:rsidR="00271A16" w:rsidRPr="0099189B" w:rsidRDefault="00271A16" w:rsidP="00D263D9">
            <w:pPr>
              <w:pStyle w:val="1fffb"/>
              <w:rPr>
                <w:rFonts w:cs="Times New Roman"/>
              </w:rPr>
            </w:pPr>
            <w:r w:rsidRPr="0099189B">
              <w:rPr>
                <w:rFonts w:cs="Times New Roman"/>
              </w:rPr>
              <w:t>80</w:t>
            </w:r>
          </w:p>
        </w:tc>
        <w:tc>
          <w:tcPr>
            <w:tcW w:w="303" w:type="pct"/>
          </w:tcPr>
          <w:p w:rsidR="00271A16" w:rsidRPr="0099189B" w:rsidRDefault="00271A16" w:rsidP="00D263D9">
            <w:pPr>
              <w:pStyle w:val="1fffb"/>
              <w:rPr>
                <w:rFonts w:cs="Times New Roman"/>
              </w:rPr>
            </w:pPr>
            <w:r w:rsidRPr="0099189B">
              <w:rPr>
                <w:rFonts w:cs="Times New Roman"/>
              </w:rPr>
              <w:t>84</w:t>
            </w:r>
          </w:p>
        </w:tc>
        <w:tc>
          <w:tcPr>
            <w:tcW w:w="275" w:type="pct"/>
          </w:tcPr>
          <w:p w:rsidR="00271A16" w:rsidRPr="0099189B" w:rsidRDefault="00271A16" w:rsidP="00D263D9">
            <w:pPr>
              <w:pStyle w:val="1fffb"/>
              <w:rPr>
                <w:rFonts w:cs="Times New Roman"/>
              </w:rPr>
            </w:pPr>
            <w:r w:rsidRPr="0099189B">
              <w:rPr>
                <w:rFonts w:cs="Times New Roman"/>
              </w:rPr>
              <w:t>88</w:t>
            </w:r>
          </w:p>
        </w:tc>
        <w:tc>
          <w:tcPr>
            <w:tcW w:w="327" w:type="pct"/>
          </w:tcPr>
          <w:p w:rsidR="00271A16" w:rsidRPr="0099189B" w:rsidRDefault="00271A16" w:rsidP="00D263D9">
            <w:pPr>
              <w:pStyle w:val="1fffb"/>
              <w:rPr>
                <w:rFonts w:cs="Times New Roman"/>
              </w:rPr>
            </w:pPr>
            <w:r w:rsidRPr="0099189B">
              <w:rPr>
                <w:rFonts w:cs="Times New Roman"/>
              </w:rPr>
              <w:t>93</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Более 10 этажей</w:t>
            </w:r>
          </w:p>
        </w:tc>
        <w:tc>
          <w:tcPr>
            <w:tcW w:w="304" w:type="pct"/>
          </w:tcPr>
          <w:p w:rsidR="00271A16" w:rsidRPr="0099189B" w:rsidRDefault="00271A16" w:rsidP="00D263D9">
            <w:pPr>
              <w:pStyle w:val="1fffb"/>
              <w:rPr>
                <w:rFonts w:cs="Times New Roman"/>
              </w:rPr>
            </w:pPr>
            <w:r w:rsidRPr="0099189B">
              <w:rPr>
                <w:rFonts w:cs="Times New Roman"/>
              </w:rPr>
              <w:t>61</w:t>
            </w:r>
          </w:p>
        </w:tc>
        <w:tc>
          <w:tcPr>
            <w:tcW w:w="305" w:type="pct"/>
          </w:tcPr>
          <w:p w:rsidR="00271A16" w:rsidRPr="0099189B" w:rsidRDefault="00271A16" w:rsidP="00D263D9">
            <w:pPr>
              <w:pStyle w:val="1fffb"/>
              <w:rPr>
                <w:rFonts w:cs="Times New Roman"/>
              </w:rPr>
            </w:pPr>
            <w:r w:rsidRPr="0099189B">
              <w:rPr>
                <w:rFonts w:cs="Times New Roman"/>
              </w:rPr>
              <w:t>67</w:t>
            </w:r>
          </w:p>
        </w:tc>
        <w:tc>
          <w:tcPr>
            <w:tcW w:w="304" w:type="pct"/>
          </w:tcPr>
          <w:p w:rsidR="00271A16" w:rsidRPr="0099189B" w:rsidRDefault="00271A16" w:rsidP="00D263D9">
            <w:pPr>
              <w:pStyle w:val="1fffb"/>
              <w:rPr>
                <w:rFonts w:cs="Times New Roman"/>
              </w:rPr>
            </w:pPr>
            <w:r w:rsidRPr="0099189B">
              <w:rPr>
                <w:rFonts w:cs="Times New Roman"/>
              </w:rPr>
              <w:t>73</w:t>
            </w:r>
          </w:p>
        </w:tc>
        <w:tc>
          <w:tcPr>
            <w:tcW w:w="304" w:type="pct"/>
          </w:tcPr>
          <w:p w:rsidR="00271A16" w:rsidRPr="0099189B" w:rsidRDefault="00271A16" w:rsidP="00D263D9">
            <w:pPr>
              <w:pStyle w:val="1fffb"/>
              <w:rPr>
                <w:rFonts w:cs="Times New Roman"/>
              </w:rPr>
            </w:pPr>
            <w:r w:rsidRPr="0099189B">
              <w:rPr>
                <w:rFonts w:cs="Times New Roman"/>
              </w:rPr>
              <w:t>79</w:t>
            </w:r>
          </w:p>
        </w:tc>
        <w:tc>
          <w:tcPr>
            <w:tcW w:w="302" w:type="pct"/>
          </w:tcPr>
          <w:p w:rsidR="00271A16" w:rsidRPr="0099189B" w:rsidRDefault="00271A16" w:rsidP="00D263D9">
            <w:pPr>
              <w:pStyle w:val="1fffb"/>
              <w:rPr>
                <w:rFonts w:cs="Times New Roman"/>
              </w:rPr>
            </w:pPr>
            <w:r w:rsidRPr="0099189B">
              <w:rPr>
                <w:rFonts w:cs="Times New Roman"/>
              </w:rPr>
              <w:t>85</w:t>
            </w:r>
          </w:p>
        </w:tc>
        <w:tc>
          <w:tcPr>
            <w:tcW w:w="303" w:type="pct"/>
          </w:tcPr>
          <w:p w:rsidR="00271A16" w:rsidRPr="0099189B" w:rsidRDefault="00271A16" w:rsidP="00D263D9">
            <w:pPr>
              <w:pStyle w:val="1fffb"/>
              <w:rPr>
                <w:rFonts w:cs="Times New Roman"/>
              </w:rPr>
            </w:pPr>
            <w:r w:rsidRPr="0099189B">
              <w:rPr>
                <w:rFonts w:cs="Times New Roman"/>
              </w:rPr>
              <w:t>92</w:t>
            </w:r>
          </w:p>
        </w:tc>
        <w:tc>
          <w:tcPr>
            <w:tcW w:w="303" w:type="pct"/>
          </w:tcPr>
          <w:p w:rsidR="00271A16" w:rsidRPr="0099189B" w:rsidRDefault="00271A16" w:rsidP="00D263D9">
            <w:pPr>
              <w:pStyle w:val="1fffb"/>
              <w:rPr>
                <w:rFonts w:cs="Times New Roman"/>
              </w:rPr>
            </w:pPr>
            <w:r w:rsidRPr="0099189B">
              <w:rPr>
                <w:rFonts w:cs="Times New Roman"/>
              </w:rPr>
              <w:t>99</w:t>
            </w:r>
          </w:p>
        </w:tc>
        <w:tc>
          <w:tcPr>
            <w:tcW w:w="302" w:type="pct"/>
          </w:tcPr>
          <w:p w:rsidR="00271A16" w:rsidRPr="0099189B" w:rsidRDefault="00271A16" w:rsidP="00D263D9">
            <w:pPr>
              <w:pStyle w:val="1fffb"/>
              <w:rPr>
                <w:rFonts w:cs="Times New Roman"/>
              </w:rPr>
            </w:pPr>
            <w:r w:rsidRPr="0099189B">
              <w:rPr>
                <w:rFonts w:cs="Times New Roman"/>
              </w:rPr>
              <w:t>105</w:t>
            </w:r>
          </w:p>
        </w:tc>
        <w:tc>
          <w:tcPr>
            <w:tcW w:w="303" w:type="pct"/>
          </w:tcPr>
          <w:p w:rsidR="00271A16" w:rsidRPr="0099189B" w:rsidRDefault="00271A16" w:rsidP="00D263D9">
            <w:pPr>
              <w:pStyle w:val="1fffb"/>
              <w:rPr>
                <w:rFonts w:cs="Times New Roman"/>
              </w:rPr>
            </w:pPr>
            <w:r w:rsidRPr="0099189B">
              <w:rPr>
                <w:rFonts w:cs="Times New Roman"/>
              </w:rPr>
              <w:t>111</w:t>
            </w:r>
          </w:p>
        </w:tc>
        <w:tc>
          <w:tcPr>
            <w:tcW w:w="275" w:type="pct"/>
          </w:tcPr>
          <w:p w:rsidR="00271A16" w:rsidRPr="0099189B" w:rsidRDefault="00271A16" w:rsidP="00D263D9">
            <w:pPr>
              <w:pStyle w:val="1fffb"/>
              <w:rPr>
                <w:rFonts w:cs="Times New Roman"/>
              </w:rPr>
            </w:pPr>
            <w:r w:rsidRPr="0099189B">
              <w:rPr>
                <w:rFonts w:cs="Times New Roman"/>
              </w:rPr>
              <w:t>117</w:t>
            </w:r>
          </w:p>
        </w:tc>
        <w:tc>
          <w:tcPr>
            <w:tcW w:w="327" w:type="pct"/>
          </w:tcPr>
          <w:p w:rsidR="00271A16" w:rsidRPr="0099189B" w:rsidRDefault="00271A16" w:rsidP="00D263D9">
            <w:pPr>
              <w:pStyle w:val="1fffb"/>
              <w:rPr>
                <w:rFonts w:cs="Times New Roman"/>
              </w:rPr>
            </w:pPr>
            <w:r w:rsidRPr="0099189B">
              <w:rPr>
                <w:rFonts w:cs="Times New Roman"/>
              </w:rPr>
              <w:t>123</w:t>
            </w:r>
          </w:p>
        </w:tc>
      </w:tr>
      <w:tr w:rsidR="00271A16" w:rsidRPr="0099189B" w:rsidTr="00271A16">
        <w:trPr>
          <w:trHeight w:val="20"/>
        </w:trPr>
        <w:tc>
          <w:tcPr>
            <w:tcW w:w="5000" w:type="pct"/>
            <w:gridSpan w:val="12"/>
          </w:tcPr>
          <w:p w:rsidR="00271A16" w:rsidRPr="0099189B" w:rsidRDefault="00271A16" w:rsidP="00D263D9">
            <w:pPr>
              <w:pStyle w:val="1fffb"/>
              <w:rPr>
                <w:rFonts w:cs="Times New Roman"/>
                <w:lang w:val="ru-RU"/>
              </w:rPr>
            </w:pPr>
            <w:r w:rsidRPr="0099189B">
              <w:rPr>
                <w:rFonts w:cs="Times New Roman"/>
                <w:lang w:val="ru-RU"/>
              </w:rPr>
              <w:t>Для зданий строительства после 2000 г.</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1-3-этажные одноквартирные</w:t>
            </w:r>
          </w:p>
          <w:p w:rsidR="00271A16" w:rsidRPr="0099189B" w:rsidRDefault="00271A16" w:rsidP="00D263D9">
            <w:pPr>
              <w:pStyle w:val="1fffb"/>
              <w:rPr>
                <w:rFonts w:cs="Times New Roman"/>
              </w:rPr>
            </w:pPr>
            <w:r w:rsidRPr="0099189B">
              <w:rPr>
                <w:rFonts w:cs="Times New Roman"/>
              </w:rPr>
              <w:t>отдельностоящие</w:t>
            </w:r>
          </w:p>
        </w:tc>
        <w:tc>
          <w:tcPr>
            <w:tcW w:w="304" w:type="pct"/>
          </w:tcPr>
          <w:p w:rsidR="00271A16" w:rsidRPr="0099189B" w:rsidRDefault="00271A16" w:rsidP="00D263D9">
            <w:pPr>
              <w:pStyle w:val="1fffb"/>
              <w:rPr>
                <w:rFonts w:cs="Times New Roman"/>
              </w:rPr>
            </w:pPr>
            <w:r w:rsidRPr="0099189B">
              <w:rPr>
                <w:rFonts w:cs="Times New Roman"/>
              </w:rPr>
              <w:t>76</w:t>
            </w:r>
          </w:p>
        </w:tc>
        <w:tc>
          <w:tcPr>
            <w:tcW w:w="305" w:type="pct"/>
          </w:tcPr>
          <w:p w:rsidR="00271A16" w:rsidRPr="0099189B" w:rsidRDefault="00271A16" w:rsidP="00D263D9">
            <w:pPr>
              <w:pStyle w:val="1fffb"/>
              <w:rPr>
                <w:rFonts w:cs="Times New Roman"/>
              </w:rPr>
            </w:pPr>
            <w:r w:rsidRPr="0099189B">
              <w:rPr>
                <w:rFonts w:cs="Times New Roman"/>
              </w:rPr>
              <w:t>76</w:t>
            </w:r>
          </w:p>
        </w:tc>
        <w:tc>
          <w:tcPr>
            <w:tcW w:w="304" w:type="pct"/>
          </w:tcPr>
          <w:p w:rsidR="00271A16" w:rsidRPr="0099189B" w:rsidRDefault="00271A16" w:rsidP="00D263D9">
            <w:pPr>
              <w:pStyle w:val="1fffb"/>
              <w:rPr>
                <w:rFonts w:cs="Times New Roman"/>
              </w:rPr>
            </w:pPr>
            <w:r w:rsidRPr="0099189B">
              <w:rPr>
                <w:rFonts w:cs="Times New Roman"/>
              </w:rPr>
              <w:t>77</w:t>
            </w:r>
          </w:p>
        </w:tc>
        <w:tc>
          <w:tcPr>
            <w:tcW w:w="304" w:type="pct"/>
          </w:tcPr>
          <w:p w:rsidR="00271A16" w:rsidRPr="0099189B" w:rsidRDefault="00271A16" w:rsidP="00D263D9">
            <w:pPr>
              <w:pStyle w:val="1fffb"/>
              <w:rPr>
                <w:rFonts w:cs="Times New Roman"/>
              </w:rPr>
            </w:pPr>
            <w:r w:rsidRPr="0099189B">
              <w:rPr>
                <w:rFonts w:cs="Times New Roman"/>
              </w:rPr>
              <w:t>81</w:t>
            </w:r>
          </w:p>
        </w:tc>
        <w:tc>
          <w:tcPr>
            <w:tcW w:w="302" w:type="pct"/>
          </w:tcPr>
          <w:p w:rsidR="00271A16" w:rsidRPr="0099189B" w:rsidRDefault="00271A16" w:rsidP="00D263D9">
            <w:pPr>
              <w:pStyle w:val="1fffb"/>
              <w:rPr>
                <w:rFonts w:cs="Times New Roman"/>
              </w:rPr>
            </w:pPr>
            <w:r w:rsidRPr="0099189B">
              <w:rPr>
                <w:rFonts w:cs="Times New Roman"/>
              </w:rPr>
              <w:t>85</w:t>
            </w:r>
          </w:p>
        </w:tc>
        <w:tc>
          <w:tcPr>
            <w:tcW w:w="303" w:type="pct"/>
          </w:tcPr>
          <w:p w:rsidR="00271A16" w:rsidRPr="0099189B" w:rsidRDefault="00271A16" w:rsidP="00D263D9">
            <w:pPr>
              <w:pStyle w:val="1fffb"/>
              <w:rPr>
                <w:rFonts w:cs="Times New Roman"/>
              </w:rPr>
            </w:pPr>
            <w:r w:rsidRPr="0099189B">
              <w:rPr>
                <w:rFonts w:cs="Times New Roman"/>
              </w:rPr>
              <w:t>90</w:t>
            </w:r>
          </w:p>
        </w:tc>
        <w:tc>
          <w:tcPr>
            <w:tcW w:w="303" w:type="pct"/>
          </w:tcPr>
          <w:p w:rsidR="00271A16" w:rsidRPr="0099189B" w:rsidRDefault="00271A16" w:rsidP="00D263D9">
            <w:pPr>
              <w:pStyle w:val="1fffb"/>
              <w:rPr>
                <w:rFonts w:cs="Times New Roman"/>
              </w:rPr>
            </w:pPr>
            <w:r w:rsidRPr="0099189B">
              <w:rPr>
                <w:rFonts w:cs="Times New Roman"/>
              </w:rPr>
              <w:t>96</w:t>
            </w:r>
          </w:p>
        </w:tc>
        <w:tc>
          <w:tcPr>
            <w:tcW w:w="302" w:type="pct"/>
          </w:tcPr>
          <w:p w:rsidR="00271A16" w:rsidRPr="0099189B" w:rsidRDefault="00271A16" w:rsidP="00D263D9">
            <w:pPr>
              <w:pStyle w:val="1fffb"/>
              <w:rPr>
                <w:rFonts w:cs="Times New Roman"/>
              </w:rPr>
            </w:pPr>
            <w:r w:rsidRPr="0099189B">
              <w:rPr>
                <w:rFonts w:cs="Times New Roman"/>
              </w:rPr>
              <w:t>102</w:t>
            </w:r>
          </w:p>
        </w:tc>
        <w:tc>
          <w:tcPr>
            <w:tcW w:w="303" w:type="pct"/>
          </w:tcPr>
          <w:p w:rsidR="00271A16" w:rsidRPr="0099189B" w:rsidRDefault="00271A16" w:rsidP="00D263D9">
            <w:pPr>
              <w:pStyle w:val="1fffb"/>
              <w:rPr>
                <w:rFonts w:cs="Times New Roman"/>
              </w:rPr>
            </w:pPr>
            <w:r w:rsidRPr="0099189B">
              <w:rPr>
                <w:rFonts w:cs="Times New Roman"/>
              </w:rPr>
              <w:t>105</w:t>
            </w:r>
          </w:p>
        </w:tc>
        <w:tc>
          <w:tcPr>
            <w:tcW w:w="275" w:type="pct"/>
          </w:tcPr>
          <w:p w:rsidR="00271A16" w:rsidRPr="0099189B" w:rsidRDefault="00271A16" w:rsidP="00D263D9">
            <w:pPr>
              <w:pStyle w:val="1fffb"/>
              <w:rPr>
                <w:rFonts w:cs="Times New Roman"/>
              </w:rPr>
            </w:pPr>
            <w:r w:rsidRPr="0099189B">
              <w:rPr>
                <w:rFonts w:cs="Times New Roman"/>
              </w:rPr>
              <w:t>107</w:t>
            </w:r>
          </w:p>
        </w:tc>
        <w:tc>
          <w:tcPr>
            <w:tcW w:w="327" w:type="pct"/>
          </w:tcPr>
          <w:p w:rsidR="00271A16" w:rsidRPr="0099189B" w:rsidRDefault="00271A16" w:rsidP="00D263D9">
            <w:pPr>
              <w:pStyle w:val="1fffb"/>
              <w:rPr>
                <w:rFonts w:cs="Times New Roman"/>
              </w:rPr>
            </w:pPr>
            <w:r w:rsidRPr="0099189B">
              <w:rPr>
                <w:rFonts w:cs="Times New Roman"/>
              </w:rPr>
              <w:t>109</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2-3-этажные одноквартирные</w:t>
            </w:r>
          </w:p>
          <w:p w:rsidR="00271A16" w:rsidRPr="0099189B" w:rsidRDefault="00271A16" w:rsidP="00D263D9">
            <w:pPr>
              <w:pStyle w:val="1fffb"/>
              <w:rPr>
                <w:rFonts w:cs="Times New Roman"/>
              </w:rPr>
            </w:pPr>
            <w:r w:rsidRPr="0099189B">
              <w:rPr>
                <w:rFonts w:cs="Times New Roman"/>
              </w:rPr>
              <w:t>отдельностоящие</w:t>
            </w:r>
          </w:p>
        </w:tc>
        <w:tc>
          <w:tcPr>
            <w:tcW w:w="304" w:type="pct"/>
          </w:tcPr>
          <w:p w:rsidR="00271A16" w:rsidRPr="0099189B" w:rsidRDefault="00271A16" w:rsidP="00D263D9">
            <w:pPr>
              <w:pStyle w:val="1fffb"/>
              <w:rPr>
                <w:rFonts w:cs="Times New Roman"/>
              </w:rPr>
            </w:pPr>
            <w:r w:rsidRPr="0099189B">
              <w:rPr>
                <w:rFonts w:cs="Times New Roman"/>
              </w:rPr>
              <w:t>57</w:t>
            </w:r>
          </w:p>
        </w:tc>
        <w:tc>
          <w:tcPr>
            <w:tcW w:w="305" w:type="pct"/>
          </w:tcPr>
          <w:p w:rsidR="00271A16" w:rsidRPr="0099189B" w:rsidRDefault="00271A16" w:rsidP="00D263D9">
            <w:pPr>
              <w:pStyle w:val="1fffb"/>
              <w:rPr>
                <w:rFonts w:cs="Times New Roman"/>
              </w:rPr>
            </w:pPr>
            <w:r w:rsidRPr="0099189B">
              <w:rPr>
                <w:rFonts w:cs="Times New Roman"/>
              </w:rPr>
              <w:t>57</w:t>
            </w:r>
          </w:p>
        </w:tc>
        <w:tc>
          <w:tcPr>
            <w:tcW w:w="304" w:type="pct"/>
          </w:tcPr>
          <w:p w:rsidR="00271A16" w:rsidRPr="0099189B" w:rsidRDefault="00271A16" w:rsidP="00D263D9">
            <w:pPr>
              <w:pStyle w:val="1fffb"/>
              <w:rPr>
                <w:rFonts w:cs="Times New Roman"/>
              </w:rPr>
            </w:pPr>
            <w:r w:rsidRPr="0099189B">
              <w:rPr>
                <w:rFonts w:cs="Times New Roman"/>
              </w:rPr>
              <w:t>57</w:t>
            </w:r>
          </w:p>
        </w:tc>
        <w:tc>
          <w:tcPr>
            <w:tcW w:w="304" w:type="pct"/>
          </w:tcPr>
          <w:p w:rsidR="00271A16" w:rsidRPr="0099189B" w:rsidRDefault="00271A16" w:rsidP="00D263D9">
            <w:pPr>
              <w:pStyle w:val="1fffb"/>
              <w:rPr>
                <w:rFonts w:cs="Times New Roman"/>
              </w:rPr>
            </w:pPr>
            <w:r w:rsidRPr="0099189B">
              <w:rPr>
                <w:rFonts w:cs="Times New Roman"/>
              </w:rPr>
              <w:t>60</w:t>
            </w:r>
          </w:p>
        </w:tc>
        <w:tc>
          <w:tcPr>
            <w:tcW w:w="302" w:type="pct"/>
          </w:tcPr>
          <w:p w:rsidR="00271A16" w:rsidRPr="0099189B" w:rsidRDefault="00271A16" w:rsidP="00D263D9">
            <w:pPr>
              <w:pStyle w:val="1fffb"/>
              <w:rPr>
                <w:rFonts w:cs="Times New Roman"/>
              </w:rPr>
            </w:pPr>
            <w:r w:rsidRPr="0099189B">
              <w:rPr>
                <w:rFonts w:cs="Times New Roman"/>
              </w:rPr>
              <w:t>65</w:t>
            </w:r>
          </w:p>
        </w:tc>
        <w:tc>
          <w:tcPr>
            <w:tcW w:w="303" w:type="pct"/>
          </w:tcPr>
          <w:p w:rsidR="00271A16" w:rsidRPr="0099189B" w:rsidRDefault="00271A16" w:rsidP="00D263D9">
            <w:pPr>
              <w:pStyle w:val="1fffb"/>
              <w:rPr>
                <w:rFonts w:cs="Times New Roman"/>
              </w:rPr>
            </w:pPr>
            <w:r w:rsidRPr="0099189B">
              <w:rPr>
                <w:rFonts w:cs="Times New Roman"/>
              </w:rPr>
              <w:t>70</w:t>
            </w:r>
          </w:p>
        </w:tc>
        <w:tc>
          <w:tcPr>
            <w:tcW w:w="303" w:type="pct"/>
          </w:tcPr>
          <w:p w:rsidR="00271A16" w:rsidRPr="0099189B" w:rsidRDefault="00271A16" w:rsidP="00D263D9">
            <w:pPr>
              <w:pStyle w:val="1fffb"/>
              <w:rPr>
                <w:rFonts w:cs="Times New Roman"/>
              </w:rPr>
            </w:pPr>
            <w:r w:rsidRPr="0099189B">
              <w:rPr>
                <w:rFonts w:cs="Times New Roman"/>
              </w:rPr>
              <w:t>75</w:t>
            </w:r>
          </w:p>
        </w:tc>
        <w:tc>
          <w:tcPr>
            <w:tcW w:w="302" w:type="pct"/>
          </w:tcPr>
          <w:p w:rsidR="00271A16" w:rsidRPr="0099189B" w:rsidRDefault="00271A16" w:rsidP="00D263D9">
            <w:pPr>
              <w:pStyle w:val="1fffb"/>
              <w:rPr>
                <w:rFonts w:cs="Times New Roman"/>
              </w:rPr>
            </w:pPr>
            <w:r w:rsidRPr="0099189B">
              <w:rPr>
                <w:rFonts w:cs="Times New Roman"/>
              </w:rPr>
              <w:t>80</w:t>
            </w:r>
          </w:p>
        </w:tc>
        <w:tc>
          <w:tcPr>
            <w:tcW w:w="303" w:type="pct"/>
          </w:tcPr>
          <w:p w:rsidR="00271A16" w:rsidRPr="0099189B" w:rsidRDefault="00271A16" w:rsidP="00D263D9">
            <w:pPr>
              <w:pStyle w:val="1fffb"/>
              <w:rPr>
                <w:rFonts w:cs="Times New Roman"/>
              </w:rPr>
            </w:pPr>
            <w:r w:rsidRPr="0099189B">
              <w:rPr>
                <w:rFonts w:cs="Times New Roman"/>
              </w:rPr>
              <w:t>85</w:t>
            </w:r>
          </w:p>
        </w:tc>
        <w:tc>
          <w:tcPr>
            <w:tcW w:w="275" w:type="pct"/>
          </w:tcPr>
          <w:p w:rsidR="00271A16" w:rsidRPr="0099189B" w:rsidRDefault="00271A16" w:rsidP="00D263D9">
            <w:pPr>
              <w:pStyle w:val="1fffb"/>
              <w:rPr>
                <w:rFonts w:cs="Times New Roman"/>
              </w:rPr>
            </w:pPr>
            <w:r w:rsidRPr="0099189B">
              <w:rPr>
                <w:rFonts w:cs="Times New Roman"/>
              </w:rPr>
              <w:t>88</w:t>
            </w:r>
          </w:p>
        </w:tc>
        <w:tc>
          <w:tcPr>
            <w:tcW w:w="327" w:type="pct"/>
          </w:tcPr>
          <w:p w:rsidR="00271A16" w:rsidRPr="0099189B" w:rsidRDefault="00271A16" w:rsidP="00D263D9">
            <w:pPr>
              <w:pStyle w:val="1fffb"/>
              <w:rPr>
                <w:rFonts w:cs="Times New Roman"/>
              </w:rPr>
            </w:pPr>
            <w:r w:rsidRPr="0099189B">
              <w:rPr>
                <w:rFonts w:cs="Times New Roman"/>
              </w:rPr>
              <w:t>90</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4-6-этажные</w:t>
            </w:r>
          </w:p>
        </w:tc>
        <w:tc>
          <w:tcPr>
            <w:tcW w:w="304" w:type="pct"/>
          </w:tcPr>
          <w:p w:rsidR="00271A16" w:rsidRPr="0099189B" w:rsidRDefault="00271A16" w:rsidP="00D263D9">
            <w:pPr>
              <w:pStyle w:val="1fffb"/>
              <w:rPr>
                <w:rFonts w:cs="Times New Roman"/>
              </w:rPr>
            </w:pPr>
            <w:r w:rsidRPr="0099189B">
              <w:rPr>
                <w:rFonts w:cs="Times New Roman"/>
              </w:rPr>
              <w:t>45</w:t>
            </w:r>
          </w:p>
        </w:tc>
        <w:tc>
          <w:tcPr>
            <w:tcW w:w="305" w:type="pct"/>
          </w:tcPr>
          <w:p w:rsidR="00271A16" w:rsidRPr="0099189B" w:rsidRDefault="00271A16" w:rsidP="00D263D9">
            <w:pPr>
              <w:pStyle w:val="1fffb"/>
              <w:rPr>
                <w:rFonts w:cs="Times New Roman"/>
              </w:rPr>
            </w:pPr>
            <w:r w:rsidRPr="0099189B">
              <w:rPr>
                <w:rFonts w:cs="Times New Roman"/>
              </w:rPr>
              <w:t>45</w:t>
            </w:r>
          </w:p>
        </w:tc>
        <w:tc>
          <w:tcPr>
            <w:tcW w:w="304" w:type="pct"/>
          </w:tcPr>
          <w:p w:rsidR="00271A16" w:rsidRPr="0099189B" w:rsidRDefault="00271A16" w:rsidP="00D263D9">
            <w:pPr>
              <w:pStyle w:val="1fffb"/>
              <w:rPr>
                <w:rFonts w:cs="Times New Roman"/>
              </w:rPr>
            </w:pPr>
            <w:r w:rsidRPr="0099189B">
              <w:rPr>
                <w:rFonts w:cs="Times New Roman"/>
              </w:rPr>
              <w:t>46</w:t>
            </w:r>
          </w:p>
        </w:tc>
        <w:tc>
          <w:tcPr>
            <w:tcW w:w="304" w:type="pct"/>
          </w:tcPr>
          <w:p w:rsidR="00271A16" w:rsidRPr="0099189B" w:rsidRDefault="00271A16" w:rsidP="00D263D9">
            <w:pPr>
              <w:pStyle w:val="1fffb"/>
              <w:rPr>
                <w:rFonts w:cs="Times New Roman"/>
              </w:rPr>
            </w:pPr>
            <w:r w:rsidRPr="0099189B">
              <w:rPr>
                <w:rFonts w:cs="Times New Roman"/>
              </w:rPr>
              <w:t>50</w:t>
            </w:r>
          </w:p>
        </w:tc>
        <w:tc>
          <w:tcPr>
            <w:tcW w:w="302" w:type="pct"/>
          </w:tcPr>
          <w:p w:rsidR="00271A16" w:rsidRPr="0099189B" w:rsidRDefault="00271A16" w:rsidP="00D263D9">
            <w:pPr>
              <w:pStyle w:val="1fffb"/>
              <w:rPr>
                <w:rFonts w:cs="Times New Roman"/>
              </w:rPr>
            </w:pPr>
            <w:r w:rsidRPr="0099189B">
              <w:rPr>
                <w:rFonts w:cs="Times New Roman"/>
              </w:rPr>
              <w:t>55</w:t>
            </w:r>
          </w:p>
        </w:tc>
        <w:tc>
          <w:tcPr>
            <w:tcW w:w="303" w:type="pct"/>
          </w:tcPr>
          <w:p w:rsidR="00271A16" w:rsidRPr="0099189B" w:rsidRDefault="00271A16" w:rsidP="00D263D9">
            <w:pPr>
              <w:pStyle w:val="1fffb"/>
              <w:rPr>
                <w:rFonts w:cs="Times New Roman"/>
              </w:rPr>
            </w:pPr>
            <w:r w:rsidRPr="0099189B">
              <w:rPr>
                <w:rFonts w:cs="Times New Roman"/>
              </w:rPr>
              <w:t>61</w:t>
            </w:r>
          </w:p>
        </w:tc>
        <w:tc>
          <w:tcPr>
            <w:tcW w:w="303" w:type="pct"/>
          </w:tcPr>
          <w:p w:rsidR="00271A16" w:rsidRPr="0099189B" w:rsidRDefault="00271A16" w:rsidP="00D263D9">
            <w:pPr>
              <w:pStyle w:val="1fffb"/>
              <w:rPr>
                <w:rFonts w:cs="Times New Roman"/>
              </w:rPr>
            </w:pPr>
            <w:r w:rsidRPr="0099189B">
              <w:rPr>
                <w:rFonts w:cs="Times New Roman"/>
              </w:rPr>
              <w:t>67</w:t>
            </w:r>
          </w:p>
        </w:tc>
        <w:tc>
          <w:tcPr>
            <w:tcW w:w="302" w:type="pct"/>
          </w:tcPr>
          <w:p w:rsidR="00271A16" w:rsidRPr="0099189B" w:rsidRDefault="00271A16" w:rsidP="00D263D9">
            <w:pPr>
              <w:pStyle w:val="1fffb"/>
              <w:rPr>
                <w:rFonts w:cs="Times New Roman"/>
              </w:rPr>
            </w:pPr>
            <w:r w:rsidRPr="0099189B">
              <w:rPr>
                <w:rFonts w:cs="Times New Roman"/>
              </w:rPr>
              <w:t>72</w:t>
            </w:r>
          </w:p>
        </w:tc>
        <w:tc>
          <w:tcPr>
            <w:tcW w:w="303" w:type="pct"/>
          </w:tcPr>
          <w:p w:rsidR="00271A16" w:rsidRPr="0099189B" w:rsidRDefault="00271A16" w:rsidP="00D263D9">
            <w:pPr>
              <w:pStyle w:val="1fffb"/>
              <w:rPr>
                <w:rFonts w:cs="Times New Roman"/>
              </w:rPr>
            </w:pPr>
            <w:r w:rsidRPr="0099189B">
              <w:rPr>
                <w:rFonts w:cs="Times New Roman"/>
              </w:rPr>
              <w:t>76</w:t>
            </w:r>
          </w:p>
        </w:tc>
        <w:tc>
          <w:tcPr>
            <w:tcW w:w="275" w:type="pct"/>
          </w:tcPr>
          <w:p w:rsidR="00271A16" w:rsidRPr="0099189B" w:rsidRDefault="00271A16" w:rsidP="00D263D9">
            <w:pPr>
              <w:pStyle w:val="1fffb"/>
              <w:rPr>
                <w:rFonts w:cs="Times New Roman"/>
              </w:rPr>
            </w:pPr>
            <w:r w:rsidRPr="0099189B">
              <w:rPr>
                <w:rFonts w:cs="Times New Roman"/>
              </w:rPr>
              <w:t>80</w:t>
            </w:r>
          </w:p>
        </w:tc>
        <w:tc>
          <w:tcPr>
            <w:tcW w:w="327" w:type="pct"/>
          </w:tcPr>
          <w:p w:rsidR="00271A16" w:rsidRPr="0099189B" w:rsidRDefault="00271A16" w:rsidP="00D263D9">
            <w:pPr>
              <w:pStyle w:val="1fffb"/>
              <w:rPr>
                <w:rFonts w:cs="Times New Roman"/>
              </w:rPr>
            </w:pPr>
            <w:r w:rsidRPr="0099189B">
              <w:rPr>
                <w:rFonts w:cs="Times New Roman"/>
              </w:rPr>
              <w:t>84</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7-10-этажные</w:t>
            </w:r>
          </w:p>
        </w:tc>
        <w:tc>
          <w:tcPr>
            <w:tcW w:w="304" w:type="pct"/>
          </w:tcPr>
          <w:p w:rsidR="00271A16" w:rsidRPr="0099189B" w:rsidRDefault="00271A16" w:rsidP="00D263D9">
            <w:pPr>
              <w:pStyle w:val="1fffb"/>
              <w:rPr>
                <w:rFonts w:cs="Times New Roman"/>
              </w:rPr>
            </w:pPr>
            <w:r w:rsidRPr="0099189B">
              <w:rPr>
                <w:rFonts w:cs="Times New Roman"/>
              </w:rPr>
              <w:t>41</w:t>
            </w:r>
          </w:p>
        </w:tc>
        <w:tc>
          <w:tcPr>
            <w:tcW w:w="305" w:type="pct"/>
          </w:tcPr>
          <w:p w:rsidR="00271A16" w:rsidRPr="0099189B" w:rsidRDefault="00271A16" w:rsidP="00D263D9">
            <w:pPr>
              <w:pStyle w:val="1fffb"/>
              <w:rPr>
                <w:rFonts w:cs="Times New Roman"/>
              </w:rPr>
            </w:pPr>
            <w:r w:rsidRPr="0099189B">
              <w:rPr>
                <w:rFonts w:cs="Times New Roman"/>
              </w:rPr>
              <w:t>41</w:t>
            </w:r>
          </w:p>
        </w:tc>
        <w:tc>
          <w:tcPr>
            <w:tcW w:w="304" w:type="pct"/>
          </w:tcPr>
          <w:p w:rsidR="00271A16" w:rsidRPr="0099189B" w:rsidRDefault="00271A16" w:rsidP="00D263D9">
            <w:pPr>
              <w:pStyle w:val="1fffb"/>
              <w:rPr>
                <w:rFonts w:cs="Times New Roman"/>
              </w:rPr>
            </w:pPr>
            <w:r w:rsidRPr="0099189B">
              <w:rPr>
                <w:rFonts w:cs="Times New Roman"/>
              </w:rPr>
              <w:t>42</w:t>
            </w:r>
          </w:p>
        </w:tc>
        <w:tc>
          <w:tcPr>
            <w:tcW w:w="304" w:type="pct"/>
          </w:tcPr>
          <w:p w:rsidR="00271A16" w:rsidRPr="0099189B" w:rsidRDefault="00271A16" w:rsidP="00D263D9">
            <w:pPr>
              <w:pStyle w:val="1fffb"/>
              <w:rPr>
                <w:rFonts w:cs="Times New Roman"/>
              </w:rPr>
            </w:pPr>
            <w:r w:rsidRPr="0099189B">
              <w:rPr>
                <w:rFonts w:cs="Times New Roman"/>
              </w:rPr>
              <w:t>46</w:t>
            </w:r>
          </w:p>
        </w:tc>
        <w:tc>
          <w:tcPr>
            <w:tcW w:w="302" w:type="pct"/>
          </w:tcPr>
          <w:p w:rsidR="00271A16" w:rsidRPr="0099189B" w:rsidRDefault="00271A16" w:rsidP="00D263D9">
            <w:pPr>
              <w:pStyle w:val="1fffb"/>
              <w:rPr>
                <w:rFonts w:cs="Times New Roman"/>
              </w:rPr>
            </w:pPr>
            <w:r w:rsidRPr="0099189B">
              <w:rPr>
                <w:rFonts w:cs="Times New Roman"/>
              </w:rPr>
              <w:t>50</w:t>
            </w:r>
          </w:p>
        </w:tc>
        <w:tc>
          <w:tcPr>
            <w:tcW w:w="303" w:type="pct"/>
          </w:tcPr>
          <w:p w:rsidR="00271A16" w:rsidRPr="0099189B" w:rsidRDefault="00271A16" w:rsidP="00D263D9">
            <w:pPr>
              <w:pStyle w:val="1fffb"/>
              <w:rPr>
                <w:rFonts w:cs="Times New Roman"/>
              </w:rPr>
            </w:pPr>
            <w:r w:rsidRPr="0099189B">
              <w:rPr>
                <w:rFonts w:cs="Times New Roman"/>
              </w:rPr>
              <w:t>55</w:t>
            </w:r>
          </w:p>
        </w:tc>
        <w:tc>
          <w:tcPr>
            <w:tcW w:w="303" w:type="pct"/>
          </w:tcPr>
          <w:p w:rsidR="00271A16" w:rsidRPr="0099189B" w:rsidRDefault="00271A16" w:rsidP="00D263D9">
            <w:pPr>
              <w:pStyle w:val="1fffb"/>
              <w:rPr>
                <w:rFonts w:cs="Times New Roman"/>
              </w:rPr>
            </w:pPr>
            <w:r w:rsidRPr="0099189B">
              <w:rPr>
                <w:rFonts w:cs="Times New Roman"/>
              </w:rPr>
              <w:t>60</w:t>
            </w:r>
          </w:p>
        </w:tc>
        <w:tc>
          <w:tcPr>
            <w:tcW w:w="302" w:type="pct"/>
          </w:tcPr>
          <w:p w:rsidR="00271A16" w:rsidRPr="0099189B" w:rsidRDefault="00271A16" w:rsidP="00D263D9">
            <w:pPr>
              <w:pStyle w:val="1fffb"/>
              <w:rPr>
                <w:rFonts w:cs="Times New Roman"/>
              </w:rPr>
            </w:pPr>
            <w:r w:rsidRPr="0099189B">
              <w:rPr>
                <w:rFonts w:cs="Times New Roman"/>
              </w:rPr>
              <w:t>65</w:t>
            </w:r>
          </w:p>
        </w:tc>
        <w:tc>
          <w:tcPr>
            <w:tcW w:w="303" w:type="pct"/>
          </w:tcPr>
          <w:p w:rsidR="00271A16" w:rsidRPr="0099189B" w:rsidRDefault="00271A16" w:rsidP="00D263D9">
            <w:pPr>
              <w:pStyle w:val="1fffb"/>
              <w:rPr>
                <w:rFonts w:cs="Times New Roman"/>
              </w:rPr>
            </w:pPr>
            <w:r w:rsidRPr="0099189B">
              <w:rPr>
                <w:rFonts w:cs="Times New Roman"/>
              </w:rPr>
              <w:t>69</w:t>
            </w:r>
          </w:p>
        </w:tc>
        <w:tc>
          <w:tcPr>
            <w:tcW w:w="275" w:type="pct"/>
          </w:tcPr>
          <w:p w:rsidR="00271A16" w:rsidRPr="0099189B" w:rsidRDefault="00271A16" w:rsidP="00D263D9">
            <w:pPr>
              <w:pStyle w:val="1fffb"/>
              <w:rPr>
                <w:rFonts w:cs="Times New Roman"/>
              </w:rPr>
            </w:pPr>
            <w:r w:rsidRPr="0099189B">
              <w:rPr>
                <w:rFonts w:cs="Times New Roman"/>
              </w:rPr>
              <w:t>73</w:t>
            </w:r>
          </w:p>
        </w:tc>
        <w:tc>
          <w:tcPr>
            <w:tcW w:w="327" w:type="pct"/>
          </w:tcPr>
          <w:p w:rsidR="00271A16" w:rsidRPr="0099189B" w:rsidRDefault="00271A16" w:rsidP="00D263D9">
            <w:pPr>
              <w:pStyle w:val="1fffb"/>
              <w:rPr>
                <w:rFonts w:cs="Times New Roman"/>
              </w:rPr>
            </w:pPr>
            <w:r w:rsidRPr="0099189B">
              <w:rPr>
                <w:rFonts w:cs="Times New Roman"/>
              </w:rPr>
              <w:t>76</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11-14-этажные</w:t>
            </w:r>
          </w:p>
        </w:tc>
        <w:tc>
          <w:tcPr>
            <w:tcW w:w="304" w:type="pct"/>
          </w:tcPr>
          <w:p w:rsidR="00271A16" w:rsidRPr="0099189B" w:rsidRDefault="00271A16" w:rsidP="00D263D9">
            <w:pPr>
              <w:pStyle w:val="1fffb"/>
              <w:rPr>
                <w:rFonts w:cs="Times New Roman"/>
              </w:rPr>
            </w:pPr>
            <w:r w:rsidRPr="0099189B">
              <w:rPr>
                <w:rFonts w:cs="Times New Roman"/>
              </w:rPr>
              <w:t>37</w:t>
            </w:r>
          </w:p>
        </w:tc>
        <w:tc>
          <w:tcPr>
            <w:tcW w:w="305" w:type="pct"/>
          </w:tcPr>
          <w:p w:rsidR="00271A16" w:rsidRPr="0099189B" w:rsidRDefault="00271A16" w:rsidP="00D263D9">
            <w:pPr>
              <w:pStyle w:val="1fffb"/>
              <w:rPr>
                <w:rFonts w:cs="Times New Roman"/>
              </w:rPr>
            </w:pPr>
            <w:r w:rsidRPr="0099189B">
              <w:rPr>
                <w:rFonts w:cs="Times New Roman"/>
              </w:rPr>
              <w:t>37</w:t>
            </w:r>
          </w:p>
        </w:tc>
        <w:tc>
          <w:tcPr>
            <w:tcW w:w="304" w:type="pct"/>
          </w:tcPr>
          <w:p w:rsidR="00271A16" w:rsidRPr="0099189B" w:rsidRDefault="00271A16" w:rsidP="00D263D9">
            <w:pPr>
              <w:pStyle w:val="1fffb"/>
              <w:rPr>
                <w:rFonts w:cs="Times New Roman"/>
              </w:rPr>
            </w:pPr>
            <w:r w:rsidRPr="0099189B">
              <w:rPr>
                <w:rFonts w:cs="Times New Roman"/>
              </w:rPr>
              <w:t>38</w:t>
            </w:r>
          </w:p>
        </w:tc>
        <w:tc>
          <w:tcPr>
            <w:tcW w:w="304" w:type="pct"/>
          </w:tcPr>
          <w:p w:rsidR="00271A16" w:rsidRPr="0099189B" w:rsidRDefault="00271A16" w:rsidP="00D263D9">
            <w:pPr>
              <w:pStyle w:val="1fffb"/>
              <w:rPr>
                <w:rFonts w:cs="Times New Roman"/>
              </w:rPr>
            </w:pPr>
            <w:r w:rsidRPr="0099189B">
              <w:rPr>
                <w:rFonts w:cs="Times New Roman"/>
              </w:rPr>
              <w:t>41</w:t>
            </w:r>
          </w:p>
        </w:tc>
        <w:tc>
          <w:tcPr>
            <w:tcW w:w="302" w:type="pct"/>
          </w:tcPr>
          <w:p w:rsidR="00271A16" w:rsidRPr="0099189B" w:rsidRDefault="00271A16" w:rsidP="00D263D9">
            <w:pPr>
              <w:pStyle w:val="1fffb"/>
              <w:rPr>
                <w:rFonts w:cs="Times New Roman"/>
              </w:rPr>
            </w:pPr>
            <w:r w:rsidRPr="0099189B">
              <w:rPr>
                <w:rFonts w:cs="Times New Roman"/>
              </w:rPr>
              <w:t>45</w:t>
            </w:r>
          </w:p>
        </w:tc>
        <w:tc>
          <w:tcPr>
            <w:tcW w:w="303" w:type="pct"/>
          </w:tcPr>
          <w:p w:rsidR="00271A16" w:rsidRPr="0099189B" w:rsidRDefault="00271A16" w:rsidP="00D263D9">
            <w:pPr>
              <w:pStyle w:val="1fffb"/>
              <w:rPr>
                <w:rFonts w:cs="Times New Roman"/>
              </w:rPr>
            </w:pPr>
            <w:r w:rsidRPr="0099189B">
              <w:rPr>
                <w:rFonts w:cs="Times New Roman"/>
              </w:rPr>
              <w:t>50</w:t>
            </w:r>
          </w:p>
        </w:tc>
        <w:tc>
          <w:tcPr>
            <w:tcW w:w="303" w:type="pct"/>
          </w:tcPr>
          <w:p w:rsidR="00271A16" w:rsidRPr="0099189B" w:rsidRDefault="00271A16" w:rsidP="00D263D9">
            <w:pPr>
              <w:pStyle w:val="1fffb"/>
              <w:rPr>
                <w:rFonts w:cs="Times New Roman"/>
              </w:rPr>
            </w:pPr>
            <w:r w:rsidRPr="0099189B">
              <w:rPr>
                <w:rFonts w:cs="Times New Roman"/>
              </w:rPr>
              <w:t>54</w:t>
            </w:r>
          </w:p>
        </w:tc>
        <w:tc>
          <w:tcPr>
            <w:tcW w:w="302" w:type="pct"/>
          </w:tcPr>
          <w:p w:rsidR="00271A16" w:rsidRPr="0099189B" w:rsidRDefault="00271A16" w:rsidP="00D263D9">
            <w:pPr>
              <w:pStyle w:val="1fffb"/>
              <w:rPr>
                <w:rFonts w:cs="Times New Roman"/>
              </w:rPr>
            </w:pPr>
            <w:r w:rsidRPr="0099189B">
              <w:rPr>
                <w:rFonts w:cs="Times New Roman"/>
              </w:rPr>
              <w:t>58</w:t>
            </w:r>
          </w:p>
        </w:tc>
        <w:tc>
          <w:tcPr>
            <w:tcW w:w="303" w:type="pct"/>
          </w:tcPr>
          <w:p w:rsidR="00271A16" w:rsidRPr="0099189B" w:rsidRDefault="00271A16" w:rsidP="00D263D9">
            <w:pPr>
              <w:pStyle w:val="1fffb"/>
              <w:rPr>
                <w:rFonts w:cs="Times New Roman"/>
              </w:rPr>
            </w:pPr>
            <w:r w:rsidRPr="0099189B">
              <w:rPr>
                <w:rFonts w:cs="Times New Roman"/>
              </w:rPr>
              <w:t>62</w:t>
            </w:r>
          </w:p>
        </w:tc>
        <w:tc>
          <w:tcPr>
            <w:tcW w:w="275" w:type="pct"/>
          </w:tcPr>
          <w:p w:rsidR="00271A16" w:rsidRPr="0099189B" w:rsidRDefault="00271A16" w:rsidP="00D263D9">
            <w:pPr>
              <w:pStyle w:val="1fffb"/>
              <w:rPr>
                <w:rFonts w:cs="Times New Roman"/>
              </w:rPr>
            </w:pPr>
            <w:r w:rsidRPr="0099189B">
              <w:rPr>
                <w:rFonts w:cs="Times New Roman"/>
              </w:rPr>
              <w:t>65</w:t>
            </w:r>
          </w:p>
        </w:tc>
        <w:tc>
          <w:tcPr>
            <w:tcW w:w="327" w:type="pct"/>
          </w:tcPr>
          <w:p w:rsidR="00271A16" w:rsidRPr="0099189B" w:rsidRDefault="00271A16" w:rsidP="00D263D9">
            <w:pPr>
              <w:pStyle w:val="1fffb"/>
              <w:rPr>
                <w:rFonts w:cs="Times New Roman"/>
              </w:rPr>
            </w:pPr>
            <w:r w:rsidRPr="0099189B">
              <w:rPr>
                <w:rFonts w:cs="Times New Roman"/>
              </w:rPr>
              <w:t>68</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Более 15 этажей</w:t>
            </w:r>
          </w:p>
        </w:tc>
        <w:tc>
          <w:tcPr>
            <w:tcW w:w="304" w:type="pct"/>
          </w:tcPr>
          <w:p w:rsidR="00271A16" w:rsidRPr="0099189B" w:rsidRDefault="00271A16" w:rsidP="00D263D9">
            <w:pPr>
              <w:pStyle w:val="1fffb"/>
              <w:rPr>
                <w:rFonts w:cs="Times New Roman"/>
              </w:rPr>
            </w:pPr>
            <w:r w:rsidRPr="0099189B">
              <w:rPr>
                <w:rFonts w:cs="Times New Roman"/>
              </w:rPr>
              <w:t>33</w:t>
            </w:r>
          </w:p>
        </w:tc>
        <w:tc>
          <w:tcPr>
            <w:tcW w:w="305" w:type="pct"/>
          </w:tcPr>
          <w:p w:rsidR="00271A16" w:rsidRPr="0099189B" w:rsidRDefault="00271A16" w:rsidP="00D263D9">
            <w:pPr>
              <w:pStyle w:val="1fffb"/>
              <w:rPr>
                <w:rFonts w:cs="Times New Roman"/>
              </w:rPr>
            </w:pPr>
            <w:r w:rsidRPr="0099189B">
              <w:rPr>
                <w:rFonts w:cs="Times New Roman"/>
              </w:rPr>
              <w:t>33</w:t>
            </w:r>
          </w:p>
        </w:tc>
        <w:tc>
          <w:tcPr>
            <w:tcW w:w="304" w:type="pct"/>
          </w:tcPr>
          <w:p w:rsidR="00271A16" w:rsidRPr="0099189B" w:rsidRDefault="00271A16" w:rsidP="00D263D9">
            <w:pPr>
              <w:pStyle w:val="1fffb"/>
              <w:rPr>
                <w:rFonts w:cs="Times New Roman"/>
              </w:rPr>
            </w:pPr>
            <w:r w:rsidRPr="0099189B">
              <w:rPr>
                <w:rFonts w:cs="Times New Roman"/>
              </w:rPr>
              <w:t>34</w:t>
            </w:r>
          </w:p>
        </w:tc>
        <w:tc>
          <w:tcPr>
            <w:tcW w:w="304" w:type="pct"/>
          </w:tcPr>
          <w:p w:rsidR="00271A16" w:rsidRPr="0099189B" w:rsidRDefault="00271A16" w:rsidP="00D263D9">
            <w:pPr>
              <w:pStyle w:val="1fffb"/>
              <w:rPr>
                <w:rFonts w:cs="Times New Roman"/>
              </w:rPr>
            </w:pPr>
            <w:r w:rsidRPr="0099189B">
              <w:rPr>
                <w:rFonts w:cs="Times New Roman"/>
              </w:rPr>
              <w:t>37</w:t>
            </w:r>
          </w:p>
        </w:tc>
        <w:tc>
          <w:tcPr>
            <w:tcW w:w="302" w:type="pct"/>
          </w:tcPr>
          <w:p w:rsidR="00271A16" w:rsidRPr="0099189B" w:rsidRDefault="00271A16" w:rsidP="00D263D9">
            <w:pPr>
              <w:pStyle w:val="1fffb"/>
              <w:rPr>
                <w:rFonts w:cs="Times New Roman"/>
              </w:rPr>
            </w:pPr>
            <w:r w:rsidRPr="0099189B">
              <w:rPr>
                <w:rFonts w:cs="Times New Roman"/>
              </w:rPr>
              <w:t>40</w:t>
            </w:r>
          </w:p>
        </w:tc>
        <w:tc>
          <w:tcPr>
            <w:tcW w:w="303" w:type="pct"/>
          </w:tcPr>
          <w:p w:rsidR="00271A16" w:rsidRPr="0099189B" w:rsidRDefault="00271A16" w:rsidP="00D263D9">
            <w:pPr>
              <w:pStyle w:val="1fffb"/>
              <w:rPr>
                <w:rFonts w:cs="Times New Roman"/>
              </w:rPr>
            </w:pPr>
            <w:r w:rsidRPr="0099189B">
              <w:rPr>
                <w:rFonts w:cs="Times New Roman"/>
              </w:rPr>
              <w:t>44</w:t>
            </w:r>
          </w:p>
        </w:tc>
        <w:tc>
          <w:tcPr>
            <w:tcW w:w="303" w:type="pct"/>
          </w:tcPr>
          <w:p w:rsidR="00271A16" w:rsidRPr="0099189B" w:rsidRDefault="00271A16" w:rsidP="00D263D9">
            <w:pPr>
              <w:pStyle w:val="1fffb"/>
              <w:rPr>
                <w:rFonts w:cs="Times New Roman"/>
              </w:rPr>
            </w:pPr>
            <w:r w:rsidRPr="0099189B">
              <w:rPr>
                <w:rFonts w:cs="Times New Roman"/>
              </w:rPr>
              <w:t>48</w:t>
            </w:r>
          </w:p>
        </w:tc>
        <w:tc>
          <w:tcPr>
            <w:tcW w:w="302" w:type="pct"/>
          </w:tcPr>
          <w:p w:rsidR="00271A16" w:rsidRPr="0099189B" w:rsidRDefault="00271A16" w:rsidP="00D263D9">
            <w:pPr>
              <w:pStyle w:val="1fffb"/>
              <w:rPr>
                <w:rFonts w:cs="Times New Roman"/>
              </w:rPr>
            </w:pPr>
            <w:r w:rsidRPr="0099189B">
              <w:rPr>
                <w:rFonts w:cs="Times New Roman"/>
              </w:rPr>
              <w:t>52</w:t>
            </w:r>
          </w:p>
        </w:tc>
        <w:tc>
          <w:tcPr>
            <w:tcW w:w="303" w:type="pct"/>
          </w:tcPr>
          <w:p w:rsidR="00271A16" w:rsidRPr="0099189B" w:rsidRDefault="00271A16" w:rsidP="00D263D9">
            <w:pPr>
              <w:pStyle w:val="1fffb"/>
              <w:rPr>
                <w:rFonts w:cs="Times New Roman"/>
              </w:rPr>
            </w:pPr>
            <w:r w:rsidRPr="0099189B">
              <w:rPr>
                <w:rFonts w:cs="Times New Roman"/>
              </w:rPr>
              <w:t>55</w:t>
            </w:r>
          </w:p>
        </w:tc>
        <w:tc>
          <w:tcPr>
            <w:tcW w:w="275" w:type="pct"/>
          </w:tcPr>
          <w:p w:rsidR="00271A16" w:rsidRPr="0099189B" w:rsidRDefault="00271A16" w:rsidP="00D263D9">
            <w:pPr>
              <w:pStyle w:val="1fffb"/>
              <w:rPr>
                <w:rFonts w:cs="Times New Roman"/>
              </w:rPr>
            </w:pPr>
            <w:r w:rsidRPr="0099189B">
              <w:rPr>
                <w:rFonts w:cs="Times New Roman"/>
              </w:rPr>
              <w:t>58</w:t>
            </w:r>
          </w:p>
        </w:tc>
        <w:tc>
          <w:tcPr>
            <w:tcW w:w="327" w:type="pct"/>
          </w:tcPr>
          <w:p w:rsidR="00271A16" w:rsidRPr="0099189B" w:rsidRDefault="00271A16" w:rsidP="00D263D9">
            <w:pPr>
              <w:pStyle w:val="1fffb"/>
              <w:rPr>
                <w:rFonts w:cs="Times New Roman"/>
              </w:rPr>
            </w:pPr>
            <w:r w:rsidRPr="0099189B">
              <w:rPr>
                <w:rFonts w:cs="Times New Roman"/>
              </w:rPr>
              <w:t>61</w:t>
            </w:r>
          </w:p>
        </w:tc>
      </w:tr>
      <w:tr w:rsidR="00271A16" w:rsidRPr="0099189B" w:rsidTr="00271A16">
        <w:trPr>
          <w:trHeight w:val="20"/>
        </w:trPr>
        <w:tc>
          <w:tcPr>
            <w:tcW w:w="5000" w:type="pct"/>
            <w:gridSpan w:val="12"/>
          </w:tcPr>
          <w:p w:rsidR="00271A16" w:rsidRPr="0099189B" w:rsidRDefault="00271A16" w:rsidP="00D263D9">
            <w:pPr>
              <w:pStyle w:val="1fffb"/>
              <w:rPr>
                <w:rFonts w:cs="Times New Roman"/>
                <w:lang w:val="ru-RU"/>
              </w:rPr>
            </w:pPr>
            <w:r w:rsidRPr="0099189B">
              <w:rPr>
                <w:rFonts w:cs="Times New Roman"/>
                <w:lang w:val="ru-RU"/>
              </w:rPr>
              <w:t>Для зданий строительства после 2010 г.</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1-3-этажные одноквартирные</w:t>
            </w:r>
          </w:p>
          <w:p w:rsidR="00271A16" w:rsidRPr="0099189B" w:rsidRDefault="00271A16" w:rsidP="00D263D9">
            <w:pPr>
              <w:pStyle w:val="1fffb"/>
              <w:rPr>
                <w:rFonts w:cs="Times New Roman"/>
              </w:rPr>
            </w:pPr>
            <w:r w:rsidRPr="0099189B">
              <w:rPr>
                <w:rFonts w:cs="Times New Roman"/>
              </w:rPr>
              <w:t>отдельностоящие</w:t>
            </w:r>
          </w:p>
        </w:tc>
        <w:tc>
          <w:tcPr>
            <w:tcW w:w="304" w:type="pct"/>
          </w:tcPr>
          <w:p w:rsidR="00271A16" w:rsidRPr="0099189B" w:rsidRDefault="00271A16" w:rsidP="00D263D9">
            <w:pPr>
              <w:pStyle w:val="1fffb"/>
              <w:rPr>
                <w:rFonts w:cs="Times New Roman"/>
              </w:rPr>
            </w:pPr>
            <w:r w:rsidRPr="0099189B">
              <w:rPr>
                <w:rFonts w:cs="Times New Roman"/>
              </w:rPr>
              <w:t>65</w:t>
            </w:r>
          </w:p>
        </w:tc>
        <w:tc>
          <w:tcPr>
            <w:tcW w:w="305" w:type="pct"/>
          </w:tcPr>
          <w:p w:rsidR="00271A16" w:rsidRPr="0099189B" w:rsidRDefault="00271A16" w:rsidP="00D263D9">
            <w:pPr>
              <w:pStyle w:val="1fffb"/>
              <w:rPr>
                <w:rFonts w:cs="Times New Roman"/>
              </w:rPr>
            </w:pPr>
            <w:r w:rsidRPr="0099189B">
              <w:rPr>
                <w:rFonts w:cs="Times New Roman"/>
              </w:rPr>
              <w:t>66</w:t>
            </w:r>
          </w:p>
        </w:tc>
        <w:tc>
          <w:tcPr>
            <w:tcW w:w="304" w:type="pct"/>
          </w:tcPr>
          <w:p w:rsidR="00271A16" w:rsidRPr="0099189B" w:rsidRDefault="00271A16" w:rsidP="00D263D9">
            <w:pPr>
              <w:pStyle w:val="1fffb"/>
              <w:rPr>
                <w:rFonts w:cs="Times New Roman"/>
              </w:rPr>
            </w:pPr>
            <w:r w:rsidRPr="0099189B">
              <w:rPr>
                <w:rFonts w:cs="Times New Roman"/>
              </w:rPr>
              <w:t>67</w:t>
            </w:r>
          </w:p>
        </w:tc>
        <w:tc>
          <w:tcPr>
            <w:tcW w:w="304" w:type="pct"/>
          </w:tcPr>
          <w:p w:rsidR="00271A16" w:rsidRPr="0099189B" w:rsidRDefault="00271A16" w:rsidP="00D263D9">
            <w:pPr>
              <w:pStyle w:val="1fffb"/>
              <w:rPr>
                <w:rFonts w:cs="Times New Roman"/>
              </w:rPr>
            </w:pPr>
            <w:r w:rsidRPr="0099189B">
              <w:rPr>
                <w:rFonts w:cs="Times New Roman"/>
              </w:rPr>
              <w:t>70</w:t>
            </w:r>
          </w:p>
        </w:tc>
        <w:tc>
          <w:tcPr>
            <w:tcW w:w="302" w:type="pct"/>
          </w:tcPr>
          <w:p w:rsidR="00271A16" w:rsidRPr="0099189B" w:rsidRDefault="00271A16" w:rsidP="00D263D9">
            <w:pPr>
              <w:pStyle w:val="1fffb"/>
              <w:rPr>
                <w:rFonts w:cs="Times New Roman"/>
              </w:rPr>
            </w:pPr>
            <w:r w:rsidRPr="0099189B">
              <w:rPr>
                <w:rFonts w:cs="Times New Roman"/>
              </w:rPr>
              <w:t>73</w:t>
            </w:r>
          </w:p>
        </w:tc>
        <w:tc>
          <w:tcPr>
            <w:tcW w:w="303" w:type="pct"/>
          </w:tcPr>
          <w:p w:rsidR="00271A16" w:rsidRPr="0099189B" w:rsidRDefault="00271A16" w:rsidP="00D263D9">
            <w:pPr>
              <w:pStyle w:val="1fffb"/>
              <w:rPr>
                <w:rFonts w:cs="Times New Roman"/>
              </w:rPr>
            </w:pPr>
            <w:r w:rsidRPr="0099189B">
              <w:rPr>
                <w:rFonts w:cs="Times New Roman"/>
              </w:rPr>
              <w:t>78</w:t>
            </w:r>
          </w:p>
        </w:tc>
        <w:tc>
          <w:tcPr>
            <w:tcW w:w="303" w:type="pct"/>
          </w:tcPr>
          <w:p w:rsidR="00271A16" w:rsidRPr="0099189B" w:rsidRDefault="00271A16" w:rsidP="00D263D9">
            <w:pPr>
              <w:pStyle w:val="1fffb"/>
              <w:rPr>
                <w:rFonts w:cs="Times New Roman"/>
              </w:rPr>
            </w:pPr>
            <w:r w:rsidRPr="0099189B">
              <w:rPr>
                <w:rFonts w:cs="Times New Roman"/>
              </w:rPr>
              <w:t>83</w:t>
            </w:r>
          </w:p>
        </w:tc>
        <w:tc>
          <w:tcPr>
            <w:tcW w:w="302" w:type="pct"/>
          </w:tcPr>
          <w:p w:rsidR="00271A16" w:rsidRPr="0099189B" w:rsidRDefault="00271A16" w:rsidP="00D263D9">
            <w:pPr>
              <w:pStyle w:val="1fffb"/>
              <w:rPr>
                <w:rFonts w:cs="Times New Roman"/>
              </w:rPr>
            </w:pPr>
            <w:r w:rsidRPr="0099189B">
              <w:rPr>
                <w:rFonts w:cs="Times New Roman"/>
              </w:rPr>
              <w:t>87</w:t>
            </w:r>
          </w:p>
        </w:tc>
        <w:tc>
          <w:tcPr>
            <w:tcW w:w="303" w:type="pct"/>
          </w:tcPr>
          <w:p w:rsidR="00271A16" w:rsidRPr="0099189B" w:rsidRDefault="00271A16" w:rsidP="00D263D9">
            <w:pPr>
              <w:pStyle w:val="1fffb"/>
              <w:rPr>
                <w:rFonts w:cs="Times New Roman"/>
              </w:rPr>
            </w:pPr>
            <w:r w:rsidRPr="0099189B">
              <w:rPr>
                <w:rFonts w:cs="Times New Roman"/>
              </w:rPr>
              <w:t>91</w:t>
            </w:r>
          </w:p>
        </w:tc>
        <w:tc>
          <w:tcPr>
            <w:tcW w:w="275" w:type="pct"/>
          </w:tcPr>
          <w:p w:rsidR="00271A16" w:rsidRPr="0099189B" w:rsidRDefault="00271A16" w:rsidP="00D263D9">
            <w:pPr>
              <w:pStyle w:val="1fffb"/>
              <w:rPr>
                <w:rFonts w:cs="Times New Roman"/>
              </w:rPr>
            </w:pPr>
            <w:r w:rsidRPr="0099189B">
              <w:rPr>
                <w:rFonts w:cs="Times New Roman"/>
              </w:rPr>
              <w:t>93</w:t>
            </w:r>
          </w:p>
        </w:tc>
        <w:tc>
          <w:tcPr>
            <w:tcW w:w="327" w:type="pct"/>
          </w:tcPr>
          <w:p w:rsidR="00271A16" w:rsidRPr="0099189B" w:rsidRDefault="00271A16" w:rsidP="00D263D9">
            <w:pPr>
              <w:pStyle w:val="1fffb"/>
              <w:rPr>
                <w:rFonts w:cs="Times New Roman"/>
              </w:rPr>
            </w:pPr>
            <w:r w:rsidRPr="0099189B">
              <w:rPr>
                <w:rFonts w:cs="Times New Roman"/>
              </w:rPr>
              <w:t>94</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2-3-этажные одноквартирные</w:t>
            </w:r>
          </w:p>
          <w:p w:rsidR="00271A16" w:rsidRPr="0099189B" w:rsidRDefault="00271A16" w:rsidP="00D263D9">
            <w:pPr>
              <w:pStyle w:val="1fffb"/>
              <w:rPr>
                <w:rFonts w:cs="Times New Roman"/>
              </w:rPr>
            </w:pPr>
            <w:r w:rsidRPr="0099189B">
              <w:rPr>
                <w:rFonts w:cs="Times New Roman"/>
              </w:rPr>
              <w:t>отдельностоящие</w:t>
            </w:r>
          </w:p>
        </w:tc>
        <w:tc>
          <w:tcPr>
            <w:tcW w:w="304" w:type="pct"/>
          </w:tcPr>
          <w:p w:rsidR="00271A16" w:rsidRPr="0099189B" w:rsidRDefault="00271A16" w:rsidP="00D263D9">
            <w:pPr>
              <w:pStyle w:val="1fffb"/>
              <w:rPr>
                <w:rFonts w:cs="Times New Roman"/>
              </w:rPr>
            </w:pPr>
            <w:r w:rsidRPr="0099189B">
              <w:rPr>
                <w:rFonts w:cs="Times New Roman"/>
              </w:rPr>
              <w:t>49</w:t>
            </w:r>
          </w:p>
        </w:tc>
        <w:tc>
          <w:tcPr>
            <w:tcW w:w="305" w:type="pct"/>
          </w:tcPr>
          <w:p w:rsidR="00271A16" w:rsidRPr="0099189B" w:rsidRDefault="00271A16" w:rsidP="00D263D9">
            <w:pPr>
              <w:pStyle w:val="1fffb"/>
              <w:rPr>
                <w:rFonts w:cs="Times New Roman"/>
              </w:rPr>
            </w:pPr>
            <w:r w:rsidRPr="0099189B">
              <w:rPr>
                <w:rFonts w:cs="Times New Roman"/>
              </w:rPr>
              <w:t>49</w:t>
            </w:r>
          </w:p>
        </w:tc>
        <w:tc>
          <w:tcPr>
            <w:tcW w:w="304" w:type="pct"/>
          </w:tcPr>
          <w:p w:rsidR="00271A16" w:rsidRPr="0099189B" w:rsidRDefault="00271A16" w:rsidP="00D263D9">
            <w:pPr>
              <w:pStyle w:val="1fffb"/>
              <w:rPr>
                <w:rFonts w:cs="Times New Roman"/>
              </w:rPr>
            </w:pPr>
            <w:r w:rsidRPr="0099189B">
              <w:rPr>
                <w:rFonts w:cs="Times New Roman"/>
              </w:rPr>
              <w:t>50</w:t>
            </w:r>
          </w:p>
        </w:tc>
        <w:tc>
          <w:tcPr>
            <w:tcW w:w="304" w:type="pct"/>
          </w:tcPr>
          <w:p w:rsidR="00271A16" w:rsidRPr="0099189B" w:rsidRDefault="00271A16" w:rsidP="00D263D9">
            <w:pPr>
              <w:pStyle w:val="1fffb"/>
              <w:rPr>
                <w:rFonts w:cs="Times New Roman"/>
              </w:rPr>
            </w:pPr>
            <w:r w:rsidRPr="0099189B">
              <w:rPr>
                <w:rFonts w:cs="Times New Roman"/>
              </w:rPr>
              <w:t>52</w:t>
            </w:r>
          </w:p>
        </w:tc>
        <w:tc>
          <w:tcPr>
            <w:tcW w:w="302" w:type="pct"/>
          </w:tcPr>
          <w:p w:rsidR="00271A16" w:rsidRPr="0099189B" w:rsidRDefault="00271A16" w:rsidP="00D263D9">
            <w:pPr>
              <w:pStyle w:val="1fffb"/>
              <w:rPr>
                <w:rFonts w:cs="Times New Roman"/>
              </w:rPr>
            </w:pPr>
            <w:r w:rsidRPr="0099189B">
              <w:rPr>
                <w:rFonts w:cs="Times New Roman"/>
              </w:rPr>
              <w:t>58</w:t>
            </w:r>
          </w:p>
        </w:tc>
        <w:tc>
          <w:tcPr>
            <w:tcW w:w="303" w:type="pct"/>
          </w:tcPr>
          <w:p w:rsidR="00271A16" w:rsidRPr="0099189B" w:rsidRDefault="00271A16" w:rsidP="00D263D9">
            <w:pPr>
              <w:pStyle w:val="1fffb"/>
              <w:rPr>
                <w:rFonts w:cs="Times New Roman"/>
              </w:rPr>
            </w:pPr>
            <w:r w:rsidRPr="0099189B">
              <w:rPr>
                <w:rFonts w:cs="Times New Roman"/>
              </w:rPr>
              <w:t>64</w:t>
            </w:r>
          </w:p>
        </w:tc>
        <w:tc>
          <w:tcPr>
            <w:tcW w:w="303" w:type="pct"/>
          </w:tcPr>
          <w:p w:rsidR="00271A16" w:rsidRPr="0099189B" w:rsidRDefault="00271A16" w:rsidP="00D263D9">
            <w:pPr>
              <w:pStyle w:val="1fffb"/>
              <w:rPr>
                <w:rFonts w:cs="Times New Roman"/>
              </w:rPr>
            </w:pPr>
            <w:r w:rsidRPr="0099189B">
              <w:rPr>
                <w:rFonts w:cs="Times New Roman"/>
              </w:rPr>
              <w:t>69</w:t>
            </w:r>
          </w:p>
        </w:tc>
        <w:tc>
          <w:tcPr>
            <w:tcW w:w="302" w:type="pct"/>
          </w:tcPr>
          <w:p w:rsidR="00271A16" w:rsidRPr="0099189B" w:rsidRDefault="00271A16" w:rsidP="00D263D9">
            <w:pPr>
              <w:pStyle w:val="1fffb"/>
              <w:rPr>
                <w:rFonts w:cs="Times New Roman"/>
              </w:rPr>
            </w:pPr>
            <w:r w:rsidRPr="0099189B">
              <w:rPr>
                <w:rFonts w:cs="Times New Roman"/>
              </w:rPr>
              <w:t>73</w:t>
            </w:r>
          </w:p>
        </w:tc>
        <w:tc>
          <w:tcPr>
            <w:tcW w:w="303" w:type="pct"/>
          </w:tcPr>
          <w:p w:rsidR="00271A16" w:rsidRPr="0099189B" w:rsidRDefault="00271A16" w:rsidP="00D263D9">
            <w:pPr>
              <w:pStyle w:val="1fffb"/>
              <w:rPr>
                <w:rFonts w:cs="Times New Roman"/>
              </w:rPr>
            </w:pPr>
            <w:r w:rsidRPr="0099189B">
              <w:rPr>
                <w:rFonts w:cs="Times New Roman"/>
              </w:rPr>
              <w:t>77</w:t>
            </w:r>
          </w:p>
        </w:tc>
        <w:tc>
          <w:tcPr>
            <w:tcW w:w="275" w:type="pct"/>
          </w:tcPr>
          <w:p w:rsidR="00271A16" w:rsidRPr="0099189B" w:rsidRDefault="00271A16" w:rsidP="00D263D9">
            <w:pPr>
              <w:pStyle w:val="1fffb"/>
              <w:rPr>
                <w:rFonts w:cs="Times New Roman"/>
              </w:rPr>
            </w:pPr>
            <w:r w:rsidRPr="0099189B">
              <w:rPr>
                <w:rFonts w:cs="Times New Roman"/>
              </w:rPr>
              <w:t>79</w:t>
            </w:r>
          </w:p>
        </w:tc>
        <w:tc>
          <w:tcPr>
            <w:tcW w:w="327" w:type="pct"/>
          </w:tcPr>
          <w:p w:rsidR="00271A16" w:rsidRPr="0099189B" w:rsidRDefault="00271A16" w:rsidP="00D263D9">
            <w:pPr>
              <w:pStyle w:val="1fffb"/>
              <w:rPr>
                <w:rFonts w:cs="Times New Roman"/>
              </w:rPr>
            </w:pPr>
            <w:r w:rsidRPr="0099189B">
              <w:rPr>
                <w:rFonts w:cs="Times New Roman"/>
              </w:rPr>
              <w:t>80</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4-6-этажные</w:t>
            </w:r>
          </w:p>
        </w:tc>
        <w:tc>
          <w:tcPr>
            <w:tcW w:w="304" w:type="pct"/>
          </w:tcPr>
          <w:p w:rsidR="00271A16" w:rsidRPr="0099189B" w:rsidRDefault="00271A16" w:rsidP="00D263D9">
            <w:pPr>
              <w:pStyle w:val="1fffb"/>
              <w:rPr>
                <w:rFonts w:cs="Times New Roman"/>
              </w:rPr>
            </w:pPr>
            <w:r w:rsidRPr="0099189B">
              <w:rPr>
                <w:rFonts w:cs="Times New Roman"/>
              </w:rPr>
              <w:t>40</w:t>
            </w:r>
          </w:p>
        </w:tc>
        <w:tc>
          <w:tcPr>
            <w:tcW w:w="305" w:type="pct"/>
          </w:tcPr>
          <w:p w:rsidR="00271A16" w:rsidRPr="0099189B" w:rsidRDefault="00271A16" w:rsidP="00D263D9">
            <w:pPr>
              <w:pStyle w:val="1fffb"/>
              <w:rPr>
                <w:rFonts w:cs="Times New Roman"/>
              </w:rPr>
            </w:pPr>
            <w:r w:rsidRPr="0099189B">
              <w:rPr>
                <w:rFonts w:cs="Times New Roman"/>
              </w:rPr>
              <w:t>41</w:t>
            </w:r>
          </w:p>
        </w:tc>
        <w:tc>
          <w:tcPr>
            <w:tcW w:w="304" w:type="pct"/>
          </w:tcPr>
          <w:p w:rsidR="00271A16" w:rsidRPr="0099189B" w:rsidRDefault="00271A16" w:rsidP="00D263D9">
            <w:pPr>
              <w:pStyle w:val="1fffb"/>
              <w:rPr>
                <w:rFonts w:cs="Times New Roman"/>
              </w:rPr>
            </w:pPr>
            <w:r w:rsidRPr="0099189B">
              <w:rPr>
                <w:rFonts w:cs="Times New Roman"/>
              </w:rPr>
              <w:t>42</w:t>
            </w:r>
          </w:p>
        </w:tc>
        <w:tc>
          <w:tcPr>
            <w:tcW w:w="304" w:type="pct"/>
          </w:tcPr>
          <w:p w:rsidR="00271A16" w:rsidRPr="0099189B" w:rsidRDefault="00271A16" w:rsidP="00D263D9">
            <w:pPr>
              <w:pStyle w:val="1fffb"/>
              <w:rPr>
                <w:rFonts w:cs="Times New Roman"/>
              </w:rPr>
            </w:pPr>
            <w:r w:rsidRPr="0099189B">
              <w:rPr>
                <w:rFonts w:cs="Times New Roman"/>
              </w:rPr>
              <w:t>44</w:t>
            </w:r>
          </w:p>
        </w:tc>
        <w:tc>
          <w:tcPr>
            <w:tcW w:w="302" w:type="pct"/>
          </w:tcPr>
          <w:p w:rsidR="00271A16" w:rsidRPr="0099189B" w:rsidRDefault="00271A16" w:rsidP="00D263D9">
            <w:pPr>
              <w:pStyle w:val="1fffb"/>
              <w:rPr>
                <w:rFonts w:cs="Times New Roman"/>
              </w:rPr>
            </w:pPr>
            <w:r w:rsidRPr="0099189B">
              <w:rPr>
                <w:rFonts w:cs="Times New Roman"/>
              </w:rPr>
              <w:t>49</w:t>
            </w:r>
          </w:p>
        </w:tc>
        <w:tc>
          <w:tcPr>
            <w:tcW w:w="303" w:type="pct"/>
          </w:tcPr>
          <w:p w:rsidR="00271A16" w:rsidRPr="0099189B" w:rsidRDefault="00271A16" w:rsidP="00D263D9">
            <w:pPr>
              <w:pStyle w:val="1fffb"/>
              <w:rPr>
                <w:rFonts w:cs="Times New Roman"/>
              </w:rPr>
            </w:pPr>
            <w:r w:rsidRPr="0099189B">
              <w:rPr>
                <w:rFonts w:cs="Times New Roman"/>
              </w:rPr>
              <w:t>55</w:t>
            </w:r>
          </w:p>
        </w:tc>
        <w:tc>
          <w:tcPr>
            <w:tcW w:w="303" w:type="pct"/>
          </w:tcPr>
          <w:p w:rsidR="00271A16" w:rsidRPr="0099189B" w:rsidRDefault="00271A16" w:rsidP="00D263D9">
            <w:pPr>
              <w:pStyle w:val="1fffb"/>
              <w:rPr>
                <w:rFonts w:cs="Times New Roman"/>
              </w:rPr>
            </w:pPr>
            <w:r w:rsidRPr="0099189B">
              <w:rPr>
                <w:rFonts w:cs="Times New Roman"/>
              </w:rPr>
              <w:t>59</w:t>
            </w:r>
          </w:p>
        </w:tc>
        <w:tc>
          <w:tcPr>
            <w:tcW w:w="302" w:type="pct"/>
          </w:tcPr>
          <w:p w:rsidR="00271A16" w:rsidRPr="0099189B" w:rsidRDefault="00271A16" w:rsidP="00D263D9">
            <w:pPr>
              <w:pStyle w:val="1fffb"/>
              <w:rPr>
                <w:rFonts w:cs="Times New Roman"/>
              </w:rPr>
            </w:pPr>
            <w:r w:rsidRPr="0099189B">
              <w:rPr>
                <w:rFonts w:cs="Times New Roman"/>
              </w:rPr>
              <w:t>64</w:t>
            </w:r>
          </w:p>
        </w:tc>
        <w:tc>
          <w:tcPr>
            <w:tcW w:w="303" w:type="pct"/>
          </w:tcPr>
          <w:p w:rsidR="00271A16" w:rsidRPr="0099189B" w:rsidRDefault="00271A16" w:rsidP="00D263D9">
            <w:pPr>
              <w:pStyle w:val="1fffb"/>
              <w:rPr>
                <w:rFonts w:cs="Times New Roman"/>
              </w:rPr>
            </w:pPr>
            <w:r w:rsidRPr="0099189B">
              <w:rPr>
                <w:rFonts w:cs="Times New Roman"/>
              </w:rPr>
              <w:t>67</w:t>
            </w:r>
          </w:p>
        </w:tc>
        <w:tc>
          <w:tcPr>
            <w:tcW w:w="275" w:type="pct"/>
          </w:tcPr>
          <w:p w:rsidR="00271A16" w:rsidRPr="0099189B" w:rsidRDefault="00271A16" w:rsidP="00D263D9">
            <w:pPr>
              <w:pStyle w:val="1fffb"/>
              <w:rPr>
                <w:rFonts w:cs="Times New Roman"/>
              </w:rPr>
            </w:pPr>
            <w:r w:rsidRPr="0099189B">
              <w:rPr>
                <w:rFonts w:cs="Times New Roman"/>
              </w:rPr>
              <w:t>71</w:t>
            </w:r>
          </w:p>
        </w:tc>
        <w:tc>
          <w:tcPr>
            <w:tcW w:w="327" w:type="pct"/>
          </w:tcPr>
          <w:p w:rsidR="00271A16" w:rsidRPr="0099189B" w:rsidRDefault="00271A16" w:rsidP="00D263D9">
            <w:pPr>
              <w:pStyle w:val="1fffb"/>
              <w:rPr>
                <w:rFonts w:cs="Times New Roman"/>
              </w:rPr>
            </w:pPr>
            <w:r w:rsidRPr="0099189B">
              <w:rPr>
                <w:rFonts w:cs="Times New Roman"/>
              </w:rPr>
              <w:t>74</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lastRenderedPageBreak/>
              <w:t>7-10-этажные</w:t>
            </w:r>
          </w:p>
        </w:tc>
        <w:tc>
          <w:tcPr>
            <w:tcW w:w="304" w:type="pct"/>
          </w:tcPr>
          <w:p w:rsidR="00271A16" w:rsidRPr="0099189B" w:rsidRDefault="00271A16" w:rsidP="00D263D9">
            <w:pPr>
              <w:pStyle w:val="1fffb"/>
              <w:rPr>
                <w:rFonts w:cs="Times New Roman"/>
              </w:rPr>
            </w:pPr>
            <w:r w:rsidRPr="0099189B">
              <w:rPr>
                <w:rFonts w:cs="Times New Roman"/>
              </w:rPr>
              <w:t>36</w:t>
            </w:r>
          </w:p>
        </w:tc>
        <w:tc>
          <w:tcPr>
            <w:tcW w:w="305" w:type="pct"/>
          </w:tcPr>
          <w:p w:rsidR="00271A16" w:rsidRPr="0099189B" w:rsidRDefault="00271A16" w:rsidP="00D263D9">
            <w:pPr>
              <w:pStyle w:val="1fffb"/>
              <w:rPr>
                <w:rFonts w:cs="Times New Roman"/>
              </w:rPr>
            </w:pPr>
            <w:r w:rsidRPr="0099189B">
              <w:rPr>
                <w:rFonts w:cs="Times New Roman"/>
              </w:rPr>
              <w:t>37</w:t>
            </w:r>
          </w:p>
        </w:tc>
        <w:tc>
          <w:tcPr>
            <w:tcW w:w="304" w:type="pct"/>
          </w:tcPr>
          <w:p w:rsidR="00271A16" w:rsidRPr="0099189B" w:rsidRDefault="00271A16" w:rsidP="00D263D9">
            <w:pPr>
              <w:pStyle w:val="1fffb"/>
              <w:rPr>
                <w:rFonts w:cs="Times New Roman"/>
              </w:rPr>
            </w:pPr>
            <w:r w:rsidRPr="0099189B">
              <w:rPr>
                <w:rFonts w:cs="Times New Roman"/>
              </w:rPr>
              <w:t>38</w:t>
            </w:r>
          </w:p>
        </w:tc>
        <w:tc>
          <w:tcPr>
            <w:tcW w:w="304" w:type="pct"/>
          </w:tcPr>
          <w:p w:rsidR="00271A16" w:rsidRPr="0099189B" w:rsidRDefault="00271A16" w:rsidP="00D263D9">
            <w:pPr>
              <w:pStyle w:val="1fffb"/>
              <w:rPr>
                <w:rFonts w:cs="Times New Roman"/>
              </w:rPr>
            </w:pPr>
            <w:r w:rsidRPr="0099189B">
              <w:rPr>
                <w:rFonts w:cs="Times New Roman"/>
              </w:rPr>
              <w:t>40</w:t>
            </w:r>
          </w:p>
        </w:tc>
        <w:tc>
          <w:tcPr>
            <w:tcW w:w="302" w:type="pct"/>
          </w:tcPr>
          <w:p w:rsidR="00271A16" w:rsidRPr="0099189B" w:rsidRDefault="00271A16" w:rsidP="00D263D9">
            <w:pPr>
              <w:pStyle w:val="1fffb"/>
              <w:rPr>
                <w:rFonts w:cs="Times New Roman"/>
              </w:rPr>
            </w:pPr>
            <w:r w:rsidRPr="0099189B">
              <w:rPr>
                <w:rFonts w:cs="Times New Roman"/>
              </w:rPr>
              <w:t>43</w:t>
            </w:r>
          </w:p>
        </w:tc>
        <w:tc>
          <w:tcPr>
            <w:tcW w:w="303" w:type="pct"/>
          </w:tcPr>
          <w:p w:rsidR="00271A16" w:rsidRPr="0099189B" w:rsidRDefault="00271A16" w:rsidP="00D263D9">
            <w:pPr>
              <w:pStyle w:val="1fffb"/>
              <w:rPr>
                <w:rFonts w:cs="Times New Roman"/>
              </w:rPr>
            </w:pPr>
            <w:r w:rsidRPr="0099189B">
              <w:rPr>
                <w:rFonts w:cs="Times New Roman"/>
              </w:rPr>
              <w:t>48</w:t>
            </w:r>
          </w:p>
        </w:tc>
        <w:tc>
          <w:tcPr>
            <w:tcW w:w="303" w:type="pct"/>
          </w:tcPr>
          <w:p w:rsidR="00271A16" w:rsidRPr="0099189B" w:rsidRDefault="00271A16" w:rsidP="00D263D9">
            <w:pPr>
              <w:pStyle w:val="1fffb"/>
              <w:rPr>
                <w:rFonts w:cs="Times New Roman"/>
              </w:rPr>
            </w:pPr>
            <w:r w:rsidRPr="0099189B">
              <w:rPr>
                <w:rFonts w:cs="Times New Roman"/>
              </w:rPr>
              <w:t>50</w:t>
            </w:r>
          </w:p>
        </w:tc>
        <w:tc>
          <w:tcPr>
            <w:tcW w:w="302" w:type="pct"/>
          </w:tcPr>
          <w:p w:rsidR="00271A16" w:rsidRPr="0099189B" w:rsidRDefault="00271A16" w:rsidP="00D263D9">
            <w:pPr>
              <w:pStyle w:val="1fffb"/>
              <w:rPr>
                <w:rFonts w:cs="Times New Roman"/>
              </w:rPr>
            </w:pPr>
            <w:r w:rsidRPr="0099189B">
              <w:rPr>
                <w:rFonts w:cs="Times New Roman"/>
              </w:rPr>
              <w:t>57</w:t>
            </w:r>
          </w:p>
        </w:tc>
        <w:tc>
          <w:tcPr>
            <w:tcW w:w="303" w:type="pct"/>
          </w:tcPr>
          <w:p w:rsidR="00271A16" w:rsidRPr="0099189B" w:rsidRDefault="00271A16" w:rsidP="00D263D9">
            <w:pPr>
              <w:pStyle w:val="1fffb"/>
              <w:rPr>
                <w:rFonts w:cs="Times New Roman"/>
              </w:rPr>
            </w:pPr>
            <w:r w:rsidRPr="0099189B">
              <w:rPr>
                <w:rFonts w:cs="Times New Roman"/>
              </w:rPr>
              <w:t>60</w:t>
            </w:r>
          </w:p>
        </w:tc>
        <w:tc>
          <w:tcPr>
            <w:tcW w:w="275" w:type="pct"/>
          </w:tcPr>
          <w:p w:rsidR="00271A16" w:rsidRPr="0099189B" w:rsidRDefault="00271A16" w:rsidP="00D263D9">
            <w:pPr>
              <w:pStyle w:val="1fffb"/>
              <w:rPr>
                <w:rFonts w:cs="Times New Roman"/>
              </w:rPr>
            </w:pPr>
            <w:r w:rsidRPr="0099189B">
              <w:rPr>
                <w:rFonts w:cs="Times New Roman"/>
              </w:rPr>
              <w:t>64</w:t>
            </w:r>
          </w:p>
        </w:tc>
        <w:tc>
          <w:tcPr>
            <w:tcW w:w="327" w:type="pct"/>
          </w:tcPr>
          <w:p w:rsidR="00271A16" w:rsidRPr="0099189B" w:rsidRDefault="00271A16" w:rsidP="00D263D9">
            <w:pPr>
              <w:pStyle w:val="1fffb"/>
              <w:rPr>
                <w:rFonts w:cs="Times New Roman"/>
              </w:rPr>
            </w:pPr>
            <w:r w:rsidRPr="0099189B">
              <w:rPr>
                <w:rFonts w:cs="Times New Roman"/>
              </w:rPr>
              <w:t>67</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11-14-этажные</w:t>
            </w:r>
          </w:p>
        </w:tc>
        <w:tc>
          <w:tcPr>
            <w:tcW w:w="304" w:type="pct"/>
          </w:tcPr>
          <w:p w:rsidR="00271A16" w:rsidRPr="0099189B" w:rsidRDefault="00271A16" w:rsidP="00D263D9">
            <w:pPr>
              <w:pStyle w:val="1fffb"/>
              <w:rPr>
                <w:rFonts w:cs="Times New Roman"/>
              </w:rPr>
            </w:pPr>
            <w:r w:rsidRPr="0099189B">
              <w:rPr>
                <w:rFonts w:cs="Times New Roman"/>
              </w:rPr>
              <w:t>34</w:t>
            </w:r>
          </w:p>
        </w:tc>
        <w:tc>
          <w:tcPr>
            <w:tcW w:w="305" w:type="pct"/>
          </w:tcPr>
          <w:p w:rsidR="00271A16" w:rsidRPr="0099189B" w:rsidRDefault="00271A16" w:rsidP="00D263D9">
            <w:pPr>
              <w:pStyle w:val="1fffb"/>
              <w:rPr>
                <w:rFonts w:cs="Times New Roman"/>
              </w:rPr>
            </w:pPr>
            <w:r w:rsidRPr="0099189B">
              <w:rPr>
                <w:rFonts w:cs="Times New Roman"/>
              </w:rPr>
              <w:t>35</w:t>
            </w:r>
          </w:p>
        </w:tc>
        <w:tc>
          <w:tcPr>
            <w:tcW w:w="304" w:type="pct"/>
          </w:tcPr>
          <w:p w:rsidR="00271A16" w:rsidRPr="0099189B" w:rsidRDefault="00271A16" w:rsidP="00D263D9">
            <w:pPr>
              <w:pStyle w:val="1fffb"/>
              <w:rPr>
                <w:rFonts w:cs="Times New Roman"/>
              </w:rPr>
            </w:pPr>
            <w:r w:rsidRPr="0099189B">
              <w:rPr>
                <w:rFonts w:cs="Times New Roman"/>
              </w:rPr>
              <w:t>36</w:t>
            </w:r>
          </w:p>
        </w:tc>
        <w:tc>
          <w:tcPr>
            <w:tcW w:w="304" w:type="pct"/>
          </w:tcPr>
          <w:p w:rsidR="00271A16" w:rsidRPr="0099189B" w:rsidRDefault="00271A16" w:rsidP="00D263D9">
            <w:pPr>
              <w:pStyle w:val="1fffb"/>
              <w:rPr>
                <w:rFonts w:cs="Times New Roman"/>
              </w:rPr>
            </w:pPr>
            <w:r w:rsidRPr="0099189B">
              <w:rPr>
                <w:rFonts w:cs="Times New Roman"/>
              </w:rPr>
              <w:t>37</w:t>
            </w:r>
          </w:p>
        </w:tc>
        <w:tc>
          <w:tcPr>
            <w:tcW w:w="302" w:type="pct"/>
          </w:tcPr>
          <w:p w:rsidR="00271A16" w:rsidRPr="0099189B" w:rsidRDefault="00271A16" w:rsidP="00D263D9">
            <w:pPr>
              <w:pStyle w:val="1fffb"/>
              <w:rPr>
                <w:rFonts w:cs="Times New Roman"/>
              </w:rPr>
            </w:pPr>
            <w:r w:rsidRPr="0099189B">
              <w:rPr>
                <w:rFonts w:cs="Times New Roman"/>
              </w:rPr>
              <w:t>41</w:t>
            </w:r>
          </w:p>
        </w:tc>
        <w:tc>
          <w:tcPr>
            <w:tcW w:w="303" w:type="pct"/>
          </w:tcPr>
          <w:p w:rsidR="00271A16" w:rsidRPr="0099189B" w:rsidRDefault="00271A16" w:rsidP="00D263D9">
            <w:pPr>
              <w:pStyle w:val="1fffb"/>
              <w:rPr>
                <w:rFonts w:cs="Times New Roman"/>
              </w:rPr>
            </w:pPr>
            <w:r w:rsidRPr="0099189B">
              <w:rPr>
                <w:rFonts w:cs="Times New Roman"/>
              </w:rPr>
              <w:t>45</w:t>
            </w:r>
          </w:p>
        </w:tc>
        <w:tc>
          <w:tcPr>
            <w:tcW w:w="303" w:type="pct"/>
          </w:tcPr>
          <w:p w:rsidR="00271A16" w:rsidRPr="0099189B" w:rsidRDefault="00271A16" w:rsidP="00D263D9">
            <w:pPr>
              <w:pStyle w:val="1fffb"/>
              <w:rPr>
                <w:rFonts w:cs="Times New Roman"/>
              </w:rPr>
            </w:pPr>
            <w:r w:rsidRPr="0099189B">
              <w:rPr>
                <w:rFonts w:cs="Times New Roman"/>
              </w:rPr>
              <w:t>50</w:t>
            </w:r>
          </w:p>
        </w:tc>
        <w:tc>
          <w:tcPr>
            <w:tcW w:w="302" w:type="pct"/>
          </w:tcPr>
          <w:p w:rsidR="00271A16" w:rsidRPr="0099189B" w:rsidRDefault="00271A16" w:rsidP="00D263D9">
            <w:pPr>
              <w:pStyle w:val="1fffb"/>
              <w:rPr>
                <w:rFonts w:cs="Times New Roman"/>
              </w:rPr>
            </w:pPr>
            <w:r w:rsidRPr="0099189B">
              <w:rPr>
                <w:rFonts w:cs="Times New Roman"/>
              </w:rPr>
              <w:t>53</w:t>
            </w:r>
          </w:p>
        </w:tc>
        <w:tc>
          <w:tcPr>
            <w:tcW w:w="303" w:type="pct"/>
          </w:tcPr>
          <w:p w:rsidR="00271A16" w:rsidRPr="0099189B" w:rsidRDefault="00271A16" w:rsidP="00D263D9">
            <w:pPr>
              <w:pStyle w:val="1fffb"/>
              <w:rPr>
                <w:rFonts w:cs="Times New Roman"/>
              </w:rPr>
            </w:pPr>
            <w:r w:rsidRPr="0099189B">
              <w:rPr>
                <w:rFonts w:cs="Times New Roman"/>
              </w:rPr>
              <w:t>56</w:t>
            </w:r>
          </w:p>
        </w:tc>
        <w:tc>
          <w:tcPr>
            <w:tcW w:w="275" w:type="pct"/>
          </w:tcPr>
          <w:p w:rsidR="00271A16" w:rsidRPr="0099189B" w:rsidRDefault="00271A16" w:rsidP="00D263D9">
            <w:pPr>
              <w:pStyle w:val="1fffb"/>
              <w:rPr>
                <w:rFonts w:cs="Times New Roman"/>
              </w:rPr>
            </w:pPr>
            <w:r w:rsidRPr="0099189B">
              <w:rPr>
                <w:rFonts w:cs="Times New Roman"/>
              </w:rPr>
              <w:t>59</w:t>
            </w:r>
          </w:p>
        </w:tc>
        <w:tc>
          <w:tcPr>
            <w:tcW w:w="327" w:type="pct"/>
          </w:tcPr>
          <w:p w:rsidR="00271A16" w:rsidRPr="0099189B" w:rsidRDefault="00271A16" w:rsidP="00D263D9">
            <w:pPr>
              <w:pStyle w:val="1fffb"/>
              <w:rPr>
                <w:rFonts w:cs="Times New Roman"/>
              </w:rPr>
            </w:pPr>
            <w:r w:rsidRPr="0099189B">
              <w:rPr>
                <w:rFonts w:cs="Times New Roman"/>
              </w:rPr>
              <w:t>62</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Более 15 этажей</w:t>
            </w:r>
          </w:p>
        </w:tc>
        <w:tc>
          <w:tcPr>
            <w:tcW w:w="304" w:type="pct"/>
          </w:tcPr>
          <w:p w:rsidR="00271A16" w:rsidRPr="0099189B" w:rsidRDefault="00271A16" w:rsidP="00D263D9">
            <w:pPr>
              <w:pStyle w:val="1fffb"/>
              <w:rPr>
                <w:rFonts w:cs="Times New Roman"/>
              </w:rPr>
            </w:pPr>
            <w:r w:rsidRPr="0099189B">
              <w:rPr>
                <w:rFonts w:cs="Times New Roman"/>
              </w:rPr>
              <w:t>31</w:t>
            </w:r>
          </w:p>
        </w:tc>
        <w:tc>
          <w:tcPr>
            <w:tcW w:w="305" w:type="pct"/>
          </w:tcPr>
          <w:p w:rsidR="00271A16" w:rsidRPr="0099189B" w:rsidRDefault="00271A16" w:rsidP="00D263D9">
            <w:pPr>
              <w:pStyle w:val="1fffb"/>
              <w:rPr>
                <w:rFonts w:cs="Times New Roman"/>
              </w:rPr>
            </w:pPr>
            <w:r w:rsidRPr="0099189B">
              <w:rPr>
                <w:rFonts w:cs="Times New Roman"/>
              </w:rPr>
              <w:t>32</w:t>
            </w:r>
          </w:p>
        </w:tc>
        <w:tc>
          <w:tcPr>
            <w:tcW w:w="304" w:type="pct"/>
          </w:tcPr>
          <w:p w:rsidR="00271A16" w:rsidRPr="0099189B" w:rsidRDefault="00271A16" w:rsidP="00D263D9">
            <w:pPr>
              <w:pStyle w:val="1fffb"/>
              <w:rPr>
                <w:rFonts w:cs="Times New Roman"/>
              </w:rPr>
            </w:pPr>
            <w:r w:rsidRPr="0099189B">
              <w:rPr>
                <w:rFonts w:cs="Times New Roman"/>
              </w:rPr>
              <w:t>34</w:t>
            </w:r>
          </w:p>
        </w:tc>
        <w:tc>
          <w:tcPr>
            <w:tcW w:w="304" w:type="pct"/>
          </w:tcPr>
          <w:p w:rsidR="00271A16" w:rsidRPr="0099189B" w:rsidRDefault="00271A16" w:rsidP="00D263D9">
            <w:pPr>
              <w:pStyle w:val="1fffb"/>
              <w:rPr>
                <w:rFonts w:cs="Times New Roman"/>
              </w:rPr>
            </w:pPr>
            <w:r w:rsidRPr="0099189B">
              <w:rPr>
                <w:rFonts w:cs="Times New Roman"/>
              </w:rPr>
              <w:t>35</w:t>
            </w:r>
          </w:p>
        </w:tc>
        <w:tc>
          <w:tcPr>
            <w:tcW w:w="302" w:type="pct"/>
          </w:tcPr>
          <w:p w:rsidR="00271A16" w:rsidRPr="0099189B" w:rsidRDefault="00271A16" w:rsidP="00D263D9">
            <w:pPr>
              <w:pStyle w:val="1fffb"/>
              <w:rPr>
                <w:rFonts w:cs="Times New Roman"/>
              </w:rPr>
            </w:pPr>
            <w:r w:rsidRPr="0099189B">
              <w:rPr>
                <w:rFonts w:cs="Times New Roman"/>
              </w:rPr>
              <w:t>38</w:t>
            </w:r>
          </w:p>
        </w:tc>
        <w:tc>
          <w:tcPr>
            <w:tcW w:w="303" w:type="pct"/>
          </w:tcPr>
          <w:p w:rsidR="00271A16" w:rsidRPr="0099189B" w:rsidRDefault="00271A16" w:rsidP="00D263D9">
            <w:pPr>
              <w:pStyle w:val="1fffb"/>
              <w:rPr>
                <w:rFonts w:cs="Times New Roman"/>
              </w:rPr>
            </w:pPr>
            <w:r w:rsidRPr="0099189B">
              <w:rPr>
                <w:rFonts w:cs="Times New Roman"/>
              </w:rPr>
              <w:t>43</w:t>
            </w:r>
          </w:p>
        </w:tc>
        <w:tc>
          <w:tcPr>
            <w:tcW w:w="303" w:type="pct"/>
          </w:tcPr>
          <w:p w:rsidR="00271A16" w:rsidRPr="0099189B" w:rsidRDefault="00271A16" w:rsidP="00D263D9">
            <w:pPr>
              <w:pStyle w:val="1fffb"/>
              <w:rPr>
                <w:rFonts w:cs="Times New Roman"/>
              </w:rPr>
            </w:pPr>
            <w:r w:rsidRPr="0099189B">
              <w:rPr>
                <w:rFonts w:cs="Times New Roman"/>
              </w:rPr>
              <w:t>47</w:t>
            </w:r>
          </w:p>
        </w:tc>
        <w:tc>
          <w:tcPr>
            <w:tcW w:w="302" w:type="pct"/>
          </w:tcPr>
          <w:p w:rsidR="00271A16" w:rsidRPr="0099189B" w:rsidRDefault="00271A16" w:rsidP="00D263D9">
            <w:pPr>
              <w:pStyle w:val="1fffb"/>
              <w:rPr>
                <w:rFonts w:cs="Times New Roman"/>
              </w:rPr>
            </w:pPr>
            <w:r w:rsidRPr="0099189B">
              <w:rPr>
                <w:rFonts w:cs="Times New Roman"/>
              </w:rPr>
              <w:t>50</w:t>
            </w:r>
          </w:p>
        </w:tc>
        <w:tc>
          <w:tcPr>
            <w:tcW w:w="303" w:type="pct"/>
          </w:tcPr>
          <w:p w:rsidR="00271A16" w:rsidRPr="0099189B" w:rsidRDefault="00271A16" w:rsidP="00D263D9">
            <w:pPr>
              <w:pStyle w:val="1fffb"/>
              <w:rPr>
                <w:rFonts w:cs="Times New Roman"/>
              </w:rPr>
            </w:pPr>
            <w:r w:rsidRPr="0099189B">
              <w:rPr>
                <w:rFonts w:cs="Times New Roman"/>
              </w:rPr>
              <w:t>53</w:t>
            </w:r>
          </w:p>
        </w:tc>
        <w:tc>
          <w:tcPr>
            <w:tcW w:w="275" w:type="pct"/>
          </w:tcPr>
          <w:p w:rsidR="00271A16" w:rsidRPr="0099189B" w:rsidRDefault="00271A16" w:rsidP="00D263D9">
            <w:pPr>
              <w:pStyle w:val="1fffb"/>
              <w:rPr>
                <w:rFonts w:cs="Times New Roman"/>
              </w:rPr>
            </w:pPr>
            <w:r w:rsidRPr="0099189B">
              <w:rPr>
                <w:rFonts w:cs="Times New Roman"/>
              </w:rPr>
              <w:t>56</w:t>
            </w:r>
          </w:p>
        </w:tc>
        <w:tc>
          <w:tcPr>
            <w:tcW w:w="327" w:type="pct"/>
          </w:tcPr>
          <w:p w:rsidR="00271A16" w:rsidRPr="0099189B" w:rsidRDefault="00271A16" w:rsidP="00D263D9">
            <w:pPr>
              <w:pStyle w:val="1fffb"/>
              <w:rPr>
                <w:rFonts w:cs="Times New Roman"/>
              </w:rPr>
            </w:pPr>
            <w:r w:rsidRPr="0099189B">
              <w:rPr>
                <w:rFonts w:cs="Times New Roman"/>
              </w:rPr>
              <w:t>58</w:t>
            </w:r>
          </w:p>
        </w:tc>
      </w:tr>
      <w:tr w:rsidR="00271A16" w:rsidRPr="0099189B" w:rsidTr="00271A16">
        <w:trPr>
          <w:trHeight w:val="20"/>
        </w:trPr>
        <w:tc>
          <w:tcPr>
            <w:tcW w:w="5000" w:type="pct"/>
            <w:gridSpan w:val="12"/>
          </w:tcPr>
          <w:p w:rsidR="00271A16" w:rsidRPr="0099189B" w:rsidRDefault="00271A16" w:rsidP="00D263D9">
            <w:pPr>
              <w:pStyle w:val="1fffb"/>
              <w:rPr>
                <w:rFonts w:cs="Times New Roman"/>
                <w:lang w:val="ru-RU"/>
              </w:rPr>
            </w:pPr>
            <w:r w:rsidRPr="0099189B">
              <w:rPr>
                <w:rFonts w:cs="Times New Roman"/>
                <w:lang w:val="ru-RU"/>
              </w:rPr>
              <w:t>Для зданий строительства после 2015 г.</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1-3-этажные одноквартирные</w:t>
            </w:r>
          </w:p>
          <w:p w:rsidR="00271A16" w:rsidRPr="0099189B" w:rsidRDefault="00271A16" w:rsidP="00D263D9">
            <w:pPr>
              <w:pStyle w:val="1fffb"/>
              <w:rPr>
                <w:rFonts w:cs="Times New Roman"/>
              </w:rPr>
            </w:pPr>
            <w:r w:rsidRPr="0099189B">
              <w:rPr>
                <w:rFonts w:cs="Times New Roman"/>
              </w:rPr>
              <w:t>отдельностоящие</w:t>
            </w:r>
          </w:p>
        </w:tc>
        <w:tc>
          <w:tcPr>
            <w:tcW w:w="304" w:type="pct"/>
          </w:tcPr>
          <w:p w:rsidR="00271A16" w:rsidRPr="0099189B" w:rsidRDefault="00271A16" w:rsidP="00D263D9">
            <w:pPr>
              <w:pStyle w:val="1fffb"/>
              <w:rPr>
                <w:rFonts w:cs="Times New Roman"/>
              </w:rPr>
            </w:pPr>
            <w:r w:rsidRPr="0099189B">
              <w:rPr>
                <w:rFonts w:cs="Times New Roman"/>
              </w:rPr>
              <w:t>60</w:t>
            </w:r>
          </w:p>
        </w:tc>
        <w:tc>
          <w:tcPr>
            <w:tcW w:w="305" w:type="pct"/>
          </w:tcPr>
          <w:p w:rsidR="00271A16" w:rsidRPr="0099189B" w:rsidRDefault="00271A16" w:rsidP="00D263D9">
            <w:pPr>
              <w:pStyle w:val="1fffb"/>
              <w:rPr>
                <w:rFonts w:cs="Times New Roman"/>
              </w:rPr>
            </w:pPr>
            <w:r w:rsidRPr="0099189B">
              <w:rPr>
                <w:rFonts w:cs="Times New Roman"/>
              </w:rPr>
              <w:t>61</w:t>
            </w:r>
          </w:p>
        </w:tc>
        <w:tc>
          <w:tcPr>
            <w:tcW w:w="304" w:type="pct"/>
          </w:tcPr>
          <w:p w:rsidR="00271A16" w:rsidRPr="0099189B" w:rsidRDefault="00271A16" w:rsidP="00D263D9">
            <w:pPr>
              <w:pStyle w:val="1fffb"/>
              <w:rPr>
                <w:rFonts w:cs="Times New Roman"/>
              </w:rPr>
            </w:pPr>
            <w:r w:rsidRPr="0099189B">
              <w:rPr>
                <w:rFonts w:cs="Times New Roman"/>
              </w:rPr>
              <w:t>62</w:t>
            </w:r>
          </w:p>
        </w:tc>
        <w:tc>
          <w:tcPr>
            <w:tcW w:w="304" w:type="pct"/>
          </w:tcPr>
          <w:p w:rsidR="00271A16" w:rsidRPr="0099189B" w:rsidRDefault="00271A16" w:rsidP="00D263D9">
            <w:pPr>
              <w:pStyle w:val="1fffb"/>
              <w:rPr>
                <w:rFonts w:cs="Times New Roman"/>
              </w:rPr>
            </w:pPr>
            <w:r w:rsidRPr="0099189B">
              <w:rPr>
                <w:rFonts w:cs="Times New Roman"/>
              </w:rPr>
              <w:t>64</w:t>
            </w:r>
          </w:p>
        </w:tc>
        <w:tc>
          <w:tcPr>
            <w:tcW w:w="302" w:type="pct"/>
          </w:tcPr>
          <w:p w:rsidR="00271A16" w:rsidRPr="0099189B" w:rsidRDefault="00271A16" w:rsidP="00D263D9">
            <w:pPr>
              <w:pStyle w:val="1fffb"/>
              <w:rPr>
                <w:rFonts w:cs="Times New Roman"/>
              </w:rPr>
            </w:pPr>
            <w:r w:rsidRPr="0099189B">
              <w:rPr>
                <w:rFonts w:cs="Times New Roman"/>
              </w:rPr>
              <w:t>67</w:t>
            </w:r>
          </w:p>
        </w:tc>
        <w:tc>
          <w:tcPr>
            <w:tcW w:w="303" w:type="pct"/>
          </w:tcPr>
          <w:p w:rsidR="00271A16" w:rsidRPr="0099189B" w:rsidRDefault="00271A16" w:rsidP="00D263D9">
            <w:pPr>
              <w:pStyle w:val="1fffb"/>
              <w:rPr>
                <w:rFonts w:cs="Times New Roman"/>
              </w:rPr>
            </w:pPr>
            <w:r w:rsidRPr="0099189B">
              <w:rPr>
                <w:rFonts w:cs="Times New Roman"/>
              </w:rPr>
              <w:t>72</w:t>
            </w:r>
          </w:p>
        </w:tc>
        <w:tc>
          <w:tcPr>
            <w:tcW w:w="303" w:type="pct"/>
          </w:tcPr>
          <w:p w:rsidR="00271A16" w:rsidRPr="0099189B" w:rsidRDefault="00271A16" w:rsidP="00D263D9">
            <w:pPr>
              <w:pStyle w:val="1fffb"/>
              <w:rPr>
                <w:rFonts w:cs="Times New Roman"/>
              </w:rPr>
            </w:pPr>
            <w:r w:rsidRPr="0099189B">
              <w:rPr>
                <w:rFonts w:cs="Times New Roman"/>
              </w:rPr>
              <w:t>77</w:t>
            </w:r>
          </w:p>
        </w:tc>
        <w:tc>
          <w:tcPr>
            <w:tcW w:w="302" w:type="pct"/>
          </w:tcPr>
          <w:p w:rsidR="00271A16" w:rsidRPr="0099189B" w:rsidRDefault="00271A16" w:rsidP="00D263D9">
            <w:pPr>
              <w:pStyle w:val="1fffb"/>
              <w:rPr>
                <w:rFonts w:cs="Times New Roman"/>
              </w:rPr>
            </w:pPr>
            <w:r w:rsidRPr="0099189B">
              <w:rPr>
                <w:rFonts w:cs="Times New Roman"/>
              </w:rPr>
              <w:t>81</w:t>
            </w:r>
          </w:p>
        </w:tc>
        <w:tc>
          <w:tcPr>
            <w:tcW w:w="303" w:type="pct"/>
          </w:tcPr>
          <w:p w:rsidR="00271A16" w:rsidRPr="0099189B" w:rsidRDefault="00271A16" w:rsidP="00D263D9">
            <w:pPr>
              <w:pStyle w:val="1fffb"/>
              <w:rPr>
                <w:rFonts w:cs="Times New Roman"/>
              </w:rPr>
            </w:pPr>
            <w:r w:rsidRPr="0099189B">
              <w:rPr>
                <w:rFonts w:cs="Times New Roman"/>
              </w:rPr>
              <w:t>84</w:t>
            </w:r>
          </w:p>
        </w:tc>
        <w:tc>
          <w:tcPr>
            <w:tcW w:w="275" w:type="pct"/>
          </w:tcPr>
          <w:p w:rsidR="00271A16" w:rsidRPr="0099189B" w:rsidRDefault="00271A16" w:rsidP="00D263D9">
            <w:pPr>
              <w:pStyle w:val="1fffb"/>
              <w:rPr>
                <w:rFonts w:cs="Times New Roman"/>
              </w:rPr>
            </w:pPr>
            <w:r w:rsidRPr="0099189B">
              <w:rPr>
                <w:rFonts w:cs="Times New Roman"/>
              </w:rPr>
              <w:t>85</w:t>
            </w:r>
          </w:p>
        </w:tc>
        <w:tc>
          <w:tcPr>
            <w:tcW w:w="327" w:type="pct"/>
          </w:tcPr>
          <w:p w:rsidR="00271A16" w:rsidRPr="0099189B" w:rsidRDefault="00271A16" w:rsidP="00D263D9">
            <w:pPr>
              <w:pStyle w:val="1fffb"/>
              <w:rPr>
                <w:rFonts w:cs="Times New Roman"/>
              </w:rPr>
            </w:pPr>
            <w:r w:rsidRPr="0099189B">
              <w:rPr>
                <w:rFonts w:cs="Times New Roman"/>
              </w:rPr>
              <w:t>86</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2-3-этажные одноквартирные</w:t>
            </w:r>
          </w:p>
          <w:p w:rsidR="00271A16" w:rsidRPr="0099189B" w:rsidRDefault="00271A16" w:rsidP="00D263D9">
            <w:pPr>
              <w:pStyle w:val="1fffb"/>
              <w:rPr>
                <w:rFonts w:cs="Times New Roman"/>
              </w:rPr>
            </w:pPr>
            <w:r w:rsidRPr="0099189B">
              <w:rPr>
                <w:rFonts w:cs="Times New Roman"/>
              </w:rPr>
              <w:t>отдельностоящие</w:t>
            </w:r>
          </w:p>
        </w:tc>
        <w:tc>
          <w:tcPr>
            <w:tcW w:w="304" w:type="pct"/>
          </w:tcPr>
          <w:p w:rsidR="00271A16" w:rsidRPr="0099189B" w:rsidRDefault="00271A16" w:rsidP="00D263D9">
            <w:pPr>
              <w:pStyle w:val="1fffb"/>
              <w:rPr>
                <w:rFonts w:cs="Times New Roman"/>
              </w:rPr>
            </w:pPr>
            <w:r w:rsidRPr="0099189B">
              <w:rPr>
                <w:rFonts w:cs="Times New Roman"/>
              </w:rPr>
              <w:t>47</w:t>
            </w:r>
          </w:p>
        </w:tc>
        <w:tc>
          <w:tcPr>
            <w:tcW w:w="305" w:type="pct"/>
          </w:tcPr>
          <w:p w:rsidR="00271A16" w:rsidRPr="0099189B" w:rsidRDefault="00271A16" w:rsidP="00D263D9">
            <w:pPr>
              <w:pStyle w:val="1fffb"/>
              <w:rPr>
                <w:rFonts w:cs="Times New Roman"/>
              </w:rPr>
            </w:pPr>
            <w:r w:rsidRPr="0099189B">
              <w:rPr>
                <w:rFonts w:cs="Times New Roman"/>
              </w:rPr>
              <w:t>48</w:t>
            </w:r>
          </w:p>
        </w:tc>
        <w:tc>
          <w:tcPr>
            <w:tcW w:w="304" w:type="pct"/>
          </w:tcPr>
          <w:p w:rsidR="00271A16" w:rsidRPr="0099189B" w:rsidRDefault="00271A16" w:rsidP="00D263D9">
            <w:pPr>
              <w:pStyle w:val="1fffb"/>
              <w:rPr>
                <w:rFonts w:cs="Times New Roman"/>
              </w:rPr>
            </w:pPr>
            <w:r w:rsidRPr="0099189B">
              <w:rPr>
                <w:rFonts w:cs="Times New Roman"/>
              </w:rPr>
              <w:t>49</w:t>
            </w:r>
          </w:p>
        </w:tc>
        <w:tc>
          <w:tcPr>
            <w:tcW w:w="304" w:type="pct"/>
          </w:tcPr>
          <w:p w:rsidR="00271A16" w:rsidRPr="0099189B" w:rsidRDefault="00271A16" w:rsidP="00D263D9">
            <w:pPr>
              <w:pStyle w:val="1fffb"/>
              <w:rPr>
                <w:rFonts w:cs="Times New Roman"/>
              </w:rPr>
            </w:pPr>
            <w:r w:rsidRPr="0099189B">
              <w:rPr>
                <w:rFonts w:cs="Times New Roman"/>
              </w:rPr>
              <w:t>51</w:t>
            </w:r>
          </w:p>
        </w:tc>
        <w:tc>
          <w:tcPr>
            <w:tcW w:w="302" w:type="pct"/>
          </w:tcPr>
          <w:p w:rsidR="00271A16" w:rsidRPr="0099189B" w:rsidRDefault="00271A16" w:rsidP="00D263D9">
            <w:pPr>
              <w:pStyle w:val="1fffb"/>
              <w:rPr>
                <w:rFonts w:cs="Times New Roman"/>
              </w:rPr>
            </w:pPr>
            <w:r w:rsidRPr="0099189B">
              <w:rPr>
                <w:rFonts w:cs="Times New Roman"/>
              </w:rPr>
              <w:t>55</w:t>
            </w:r>
          </w:p>
        </w:tc>
        <w:tc>
          <w:tcPr>
            <w:tcW w:w="303" w:type="pct"/>
          </w:tcPr>
          <w:p w:rsidR="00271A16" w:rsidRPr="0099189B" w:rsidRDefault="00271A16" w:rsidP="00D263D9">
            <w:pPr>
              <w:pStyle w:val="1fffb"/>
              <w:rPr>
                <w:rFonts w:cs="Times New Roman"/>
              </w:rPr>
            </w:pPr>
            <w:r w:rsidRPr="0099189B">
              <w:rPr>
                <w:rFonts w:cs="Times New Roman"/>
              </w:rPr>
              <w:t>59</w:t>
            </w:r>
          </w:p>
        </w:tc>
        <w:tc>
          <w:tcPr>
            <w:tcW w:w="303" w:type="pct"/>
          </w:tcPr>
          <w:p w:rsidR="00271A16" w:rsidRPr="0099189B" w:rsidRDefault="00271A16" w:rsidP="00D263D9">
            <w:pPr>
              <w:pStyle w:val="1fffb"/>
              <w:rPr>
                <w:rFonts w:cs="Times New Roman"/>
              </w:rPr>
            </w:pPr>
            <w:r w:rsidRPr="0099189B">
              <w:rPr>
                <w:rFonts w:cs="Times New Roman"/>
              </w:rPr>
              <w:t>64</w:t>
            </w:r>
          </w:p>
        </w:tc>
        <w:tc>
          <w:tcPr>
            <w:tcW w:w="302" w:type="pct"/>
          </w:tcPr>
          <w:p w:rsidR="00271A16" w:rsidRPr="0099189B" w:rsidRDefault="00271A16" w:rsidP="00D263D9">
            <w:pPr>
              <w:pStyle w:val="1fffb"/>
              <w:rPr>
                <w:rFonts w:cs="Times New Roman"/>
              </w:rPr>
            </w:pPr>
            <w:r w:rsidRPr="0099189B">
              <w:rPr>
                <w:rFonts w:cs="Times New Roman"/>
              </w:rPr>
              <w:t>67</w:t>
            </w:r>
          </w:p>
        </w:tc>
        <w:tc>
          <w:tcPr>
            <w:tcW w:w="303" w:type="pct"/>
          </w:tcPr>
          <w:p w:rsidR="00271A16" w:rsidRPr="0099189B" w:rsidRDefault="00271A16" w:rsidP="00D263D9">
            <w:pPr>
              <w:pStyle w:val="1fffb"/>
              <w:rPr>
                <w:rFonts w:cs="Times New Roman"/>
              </w:rPr>
            </w:pPr>
            <w:r w:rsidRPr="0099189B">
              <w:rPr>
                <w:rFonts w:cs="Times New Roman"/>
              </w:rPr>
              <w:t>71</w:t>
            </w:r>
          </w:p>
        </w:tc>
        <w:tc>
          <w:tcPr>
            <w:tcW w:w="275" w:type="pct"/>
          </w:tcPr>
          <w:p w:rsidR="00271A16" w:rsidRPr="0099189B" w:rsidRDefault="00271A16" w:rsidP="00D263D9">
            <w:pPr>
              <w:pStyle w:val="1fffb"/>
              <w:rPr>
                <w:rFonts w:cs="Times New Roman"/>
              </w:rPr>
            </w:pPr>
            <w:r w:rsidRPr="0099189B">
              <w:rPr>
                <w:rFonts w:cs="Times New Roman"/>
              </w:rPr>
              <w:t>73</w:t>
            </w:r>
          </w:p>
        </w:tc>
        <w:tc>
          <w:tcPr>
            <w:tcW w:w="327" w:type="pct"/>
          </w:tcPr>
          <w:p w:rsidR="00271A16" w:rsidRPr="0099189B" w:rsidRDefault="00271A16" w:rsidP="00D263D9">
            <w:pPr>
              <w:pStyle w:val="1fffb"/>
              <w:rPr>
                <w:rFonts w:cs="Times New Roman"/>
              </w:rPr>
            </w:pPr>
            <w:r w:rsidRPr="0099189B">
              <w:rPr>
                <w:rFonts w:cs="Times New Roman"/>
              </w:rPr>
              <w:t>74</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4-6-этажные</w:t>
            </w:r>
          </w:p>
        </w:tc>
        <w:tc>
          <w:tcPr>
            <w:tcW w:w="304" w:type="pct"/>
          </w:tcPr>
          <w:p w:rsidR="00271A16" w:rsidRPr="0099189B" w:rsidRDefault="00271A16" w:rsidP="00D263D9">
            <w:pPr>
              <w:pStyle w:val="1fffb"/>
              <w:rPr>
                <w:rFonts w:cs="Times New Roman"/>
              </w:rPr>
            </w:pPr>
            <w:r w:rsidRPr="0099189B">
              <w:rPr>
                <w:rFonts w:cs="Times New Roman"/>
              </w:rPr>
              <w:t>37</w:t>
            </w:r>
          </w:p>
        </w:tc>
        <w:tc>
          <w:tcPr>
            <w:tcW w:w="305" w:type="pct"/>
          </w:tcPr>
          <w:p w:rsidR="00271A16" w:rsidRPr="0099189B" w:rsidRDefault="00271A16" w:rsidP="00D263D9">
            <w:pPr>
              <w:pStyle w:val="1fffb"/>
              <w:rPr>
                <w:rFonts w:cs="Times New Roman"/>
              </w:rPr>
            </w:pPr>
            <w:r w:rsidRPr="0099189B">
              <w:rPr>
                <w:rFonts w:cs="Times New Roman"/>
              </w:rPr>
              <w:t>38</w:t>
            </w:r>
          </w:p>
        </w:tc>
        <w:tc>
          <w:tcPr>
            <w:tcW w:w="304" w:type="pct"/>
          </w:tcPr>
          <w:p w:rsidR="00271A16" w:rsidRPr="0099189B" w:rsidRDefault="00271A16" w:rsidP="00D263D9">
            <w:pPr>
              <w:pStyle w:val="1fffb"/>
              <w:rPr>
                <w:rFonts w:cs="Times New Roman"/>
              </w:rPr>
            </w:pPr>
            <w:r w:rsidRPr="0099189B">
              <w:rPr>
                <w:rFonts w:cs="Times New Roman"/>
              </w:rPr>
              <w:t>40</w:t>
            </w:r>
          </w:p>
        </w:tc>
        <w:tc>
          <w:tcPr>
            <w:tcW w:w="304" w:type="pct"/>
          </w:tcPr>
          <w:p w:rsidR="00271A16" w:rsidRPr="0099189B" w:rsidRDefault="00271A16" w:rsidP="00D263D9">
            <w:pPr>
              <w:pStyle w:val="1fffb"/>
              <w:rPr>
                <w:rFonts w:cs="Times New Roman"/>
              </w:rPr>
            </w:pPr>
            <w:r w:rsidRPr="0099189B">
              <w:rPr>
                <w:rFonts w:cs="Times New Roman"/>
              </w:rPr>
              <w:t>42</w:t>
            </w:r>
          </w:p>
        </w:tc>
        <w:tc>
          <w:tcPr>
            <w:tcW w:w="302" w:type="pct"/>
          </w:tcPr>
          <w:p w:rsidR="00271A16" w:rsidRPr="0099189B" w:rsidRDefault="00271A16" w:rsidP="00D263D9">
            <w:pPr>
              <w:pStyle w:val="1fffb"/>
              <w:rPr>
                <w:rFonts w:cs="Times New Roman"/>
              </w:rPr>
            </w:pPr>
            <w:r w:rsidRPr="0099189B">
              <w:rPr>
                <w:rFonts w:cs="Times New Roman"/>
              </w:rPr>
              <w:t>45</w:t>
            </w:r>
          </w:p>
        </w:tc>
        <w:tc>
          <w:tcPr>
            <w:tcW w:w="303" w:type="pct"/>
          </w:tcPr>
          <w:p w:rsidR="00271A16" w:rsidRPr="0099189B" w:rsidRDefault="00271A16" w:rsidP="00D263D9">
            <w:pPr>
              <w:pStyle w:val="1fffb"/>
              <w:rPr>
                <w:rFonts w:cs="Times New Roman"/>
              </w:rPr>
            </w:pPr>
            <w:r w:rsidRPr="0099189B">
              <w:rPr>
                <w:rFonts w:cs="Times New Roman"/>
              </w:rPr>
              <w:t>49</w:t>
            </w:r>
          </w:p>
        </w:tc>
        <w:tc>
          <w:tcPr>
            <w:tcW w:w="303" w:type="pct"/>
          </w:tcPr>
          <w:p w:rsidR="00271A16" w:rsidRPr="0099189B" w:rsidRDefault="00271A16" w:rsidP="00D263D9">
            <w:pPr>
              <w:pStyle w:val="1fffb"/>
              <w:rPr>
                <w:rFonts w:cs="Times New Roman"/>
              </w:rPr>
            </w:pPr>
            <w:r w:rsidRPr="0099189B">
              <w:rPr>
                <w:rFonts w:cs="Times New Roman"/>
              </w:rPr>
              <w:t>55</w:t>
            </w:r>
          </w:p>
        </w:tc>
        <w:tc>
          <w:tcPr>
            <w:tcW w:w="302" w:type="pct"/>
          </w:tcPr>
          <w:p w:rsidR="00271A16" w:rsidRPr="0099189B" w:rsidRDefault="00271A16" w:rsidP="00D263D9">
            <w:pPr>
              <w:pStyle w:val="1fffb"/>
              <w:rPr>
                <w:rFonts w:cs="Times New Roman"/>
              </w:rPr>
            </w:pPr>
            <w:r w:rsidRPr="0099189B">
              <w:rPr>
                <w:rFonts w:cs="Times New Roman"/>
              </w:rPr>
              <w:t>59</w:t>
            </w:r>
          </w:p>
        </w:tc>
        <w:tc>
          <w:tcPr>
            <w:tcW w:w="303" w:type="pct"/>
          </w:tcPr>
          <w:p w:rsidR="00271A16" w:rsidRPr="0099189B" w:rsidRDefault="00271A16" w:rsidP="00D263D9">
            <w:pPr>
              <w:pStyle w:val="1fffb"/>
              <w:rPr>
                <w:rFonts w:cs="Times New Roman"/>
              </w:rPr>
            </w:pPr>
            <w:r w:rsidRPr="0099189B">
              <w:rPr>
                <w:rFonts w:cs="Times New Roman"/>
              </w:rPr>
              <w:t>64</w:t>
            </w:r>
          </w:p>
        </w:tc>
        <w:tc>
          <w:tcPr>
            <w:tcW w:w="275" w:type="pct"/>
          </w:tcPr>
          <w:p w:rsidR="00271A16" w:rsidRPr="0099189B" w:rsidRDefault="00271A16" w:rsidP="00D263D9">
            <w:pPr>
              <w:pStyle w:val="1fffb"/>
              <w:rPr>
                <w:rFonts w:cs="Times New Roman"/>
              </w:rPr>
            </w:pPr>
            <w:r w:rsidRPr="0099189B">
              <w:rPr>
                <w:rFonts w:cs="Times New Roman"/>
              </w:rPr>
              <w:t>66</w:t>
            </w:r>
          </w:p>
        </w:tc>
        <w:tc>
          <w:tcPr>
            <w:tcW w:w="327" w:type="pct"/>
          </w:tcPr>
          <w:p w:rsidR="00271A16" w:rsidRPr="0099189B" w:rsidRDefault="00271A16" w:rsidP="00D263D9">
            <w:pPr>
              <w:pStyle w:val="1fffb"/>
              <w:rPr>
                <w:rFonts w:cs="Times New Roman"/>
              </w:rPr>
            </w:pPr>
            <w:r w:rsidRPr="0099189B">
              <w:rPr>
                <w:rFonts w:cs="Times New Roman"/>
              </w:rPr>
              <w:t>69</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7-10-этажные</w:t>
            </w:r>
          </w:p>
        </w:tc>
        <w:tc>
          <w:tcPr>
            <w:tcW w:w="304" w:type="pct"/>
          </w:tcPr>
          <w:p w:rsidR="00271A16" w:rsidRPr="0099189B" w:rsidRDefault="00271A16" w:rsidP="00D263D9">
            <w:pPr>
              <w:pStyle w:val="1fffb"/>
              <w:rPr>
                <w:rFonts w:cs="Times New Roman"/>
              </w:rPr>
            </w:pPr>
            <w:r w:rsidRPr="0099189B">
              <w:rPr>
                <w:rFonts w:cs="Times New Roman"/>
              </w:rPr>
              <w:t>34</w:t>
            </w:r>
          </w:p>
        </w:tc>
        <w:tc>
          <w:tcPr>
            <w:tcW w:w="305" w:type="pct"/>
          </w:tcPr>
          <w:p w:rsidR="00271A16" w:rsidRPr="0099189B" w:rsidRDefault="00271A16" w:rsidP="00D263D9">
            <w:pPr>
              <w:pStyle w:val="1fffb"/>
              <w:rPr>
                <w:rFonts w:cs="Times New Roman"/>
              </w:rPr>
            </w:pPr>
            <w:r w:rsidRPr="0099189B">
              <w:rPr>
                <w:rFonts w:cs="Times New Roman"/>
              </w:rPr>
              <w:t>35</w:t>
            </w:r>
          </w:p>
        </w:tc>
        <w:tc>
          <w:tcPr>
            <w:tcW w:w="304" w:type="pct"/>
          </w:tcPr>
          <w:p w:rsidR="00271A16" w:rsidRPr="0099189B" w:rsidRDefault="00271A16" w:rsidP="00D263D9">
            <w:pPr>
              <w:pStyle w:val="1fffb"/>
              <w:rPr>
                <w:rFonts w:cs="Times New Roman"/>
              </w:rPr>
            </w:pPr>
            <w:r w:rsidRPr="0099189B">
              <w:rPr>
                <w:rFonts w:cs="Times New Roman"/>
              </w:rPr>
              <w:t>36</w:t>
            </w:r>
          </w:p>
        </w:tc>
        <w:tc>
          <w:tcPr>
            <w:tcW w:w="304" w:type="pct"/>
          </w:tcPr>
          <w:p w:rsidR="00271A16" w:rsidRPr="0099189B" w:rsidRDefault="00271A16" w:rsidP="00D263D9">
            <w:pPr>
              <w:pStyle w:val="1fffb"/>
              <w:rPr>
                <w:rFonts w:cs="Times New Roman"/>
              </w:rPr>
            </w:pPr>
            <w:r w:rsidRPr="0099189B">
              <w:rPr>
                <w:rFonts w:cs="Times New Roman"/>
              </w:rPr>
              <w:t>37</w:t>
            </w:r>
          </w:p>
        </w:tc>
        <w:tc>
          <w:tcPr>
            <w:tcW w:w="302" w:type="pct"/>
          </w:tcPr>
          <w:p w:rsidR="00271A16" w:rsidRPr="0099189B" w:rsidRDefault="00271A16" w:rsidP="00D263D9">
            <w:pPr>
              <w:pStyle w:val="1fffb"/>
              <w:rPr>
                <w:rFonts w:cs="Times New Roman"/>
              </w:rPr>
            </w:pPr>
            <w:r w:rsidRPr="0099189B">
              <w:rPr>
                <w:rFonts w:cs="Times New Roman"/>
              </w:rPr>
              <w:t>40</w:t>
            </w:r>
          </w:p>
        </w:tc>
        <w:tc>
          <w:tcPr>
            <w:tcW w:w="303" w:type="pct"/>
          </w:tcPr>
          <w:p w:rsidR="00271A16" w:rsidRPr="0099189B" w:rsidRDefault="00271A16" w:rsidP="00D263D9">
            <w:pPr>
              <w:pStyle w:val="1fffb"/>
              <w:rPr>
                <w:rFonts w:cs="Times New Roman"/>
              </w:rPr>
            </w:pPr>
            <w:r w:rsidRPr="0099189B">
              <w:rPr>
                <w:rFonts w:cs="Times New Roman"/>
              </w:rPr>
              <w:t>42</w:t>
            </w:r>
          </w:p>
        </w:tc>
        <w:tc>
          <w:tcPr>
            <w:tcW w:w="303" w:type="pct"/>
          </w:tcPr>
          <w:p w:rsidR="00271A16" w:rsidRPr="0099189B" w:rsidRDefault="00271A16" w:rsidP="00D263D9">
            <w:pPr>
              <w:pStyle w:val="1fffb"/>
              <w:rPr>
                <w:rFonts w:cs="Times New Roman"/>
              </w:rPr>
            </w:pPr>
            <w:r w:rsidRPr="0099189B">
              <w:rPr>
                <w:rFonts w:cs="Times New Roman"/>
              </w:rPr>
              <w:t>48</w:t>
            </w:r>
          </w:p>
        </w:tc>
        <w:tc>
          <w:tcPr>
            <w:tcW w:w="302" w:type="pct"/>
          </w:tcPr>
          <w:p w:rsidR="00271A16" w:rsidRPr="0099189B" w:rsidRDefault="00271A16" w:rsidP="00D263D9">
            <w:pPr>
              <w:pStyle w:val="1fffb"/>
              <w:rPr>
                <w:rFonts w:cs="Times New Roman"/>
              </w:rPr>
            </w:pPr>
            <w:r w:rsidRPr="0099189B">
              <w:rPr>
                <w:rFonts w:cs="Times New Roman"/>
              </w:rPr>
              <w:t>52</w:t>
            </w:r>
          </w:p>
        </w:tc>
        <w:tc>
          <w:tcPr>
            <w:tcW w:w="303" w:type="pct"/>
          </w:tcPr>
          <w:p w:rsidR="00271A16" w:rsidRPr="0099189B" w:rsidRDefault="00271A16" w:rsidP="00D263D9">
            <w:pPr>
              <w:pStyle w:val="1fffb"/>
              <w:rPr>
                <w:rFonts w:cs="Times New Roman"/>
              </w:rPr>
            </w:pPr>
            <w:r w:rsidRPr="0099189B">
              <w:rPr>
                <w:rFonts w:cs="Times New Roman"/>
              </w:rPr>
              <w:t>56</w:t>
            </w:r>
          </w:p>
        </w:tc>
        <w:tc>
          <w:tcPr>
            <w:tcW w:w="275" w:type="pct"/>
          </w:tcPr>
          <w:p w:rsidR="00271A16" w:rsidRPr="0099189B" w:rsidRDefault="00271A16" w:rsidP="00D263D9">
            <w:pPr>
              <w:pStyle w:val="1fffb"/>
              <w:rPr>
                <w:rFonts w:cs="Times New Roman"/>
              </w:rPr>
            </w:pPr>
            <w:r w:rsidRPr="0099189B">
              <w:rPr>
                <w:rFonts w:cs="Times New Roman"/>
              </w:rPr>
              <w:t>59</w:t>
            </w:r>
          </w:p>
        </w:tc>
        <w:tc>
          <w:tcPr>
            <w:tcW w:w="327" w:type="pct"/>
          </w:tcPr>
          <w:p w:rsidR="00271A16" w:rsidRPr="0099189B" w:rsidRDefault="00271A16" w:rsidP="00D263D9">
            <w:pPr>
              <w:pStyle w:val="1fffb"/>
              <w:rPr>
                <w:rFonts w:cs="Times New Roman"/>
              </w:rPr>
            </w:pPr>
            <w:r w:rsidRPr="0099189B">
              <w:rPr>
                <w:rFonts w:cs="Times New Roman"/>
              </w:rPr>
              <w:t>62</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11-14-этажные</w:t>
            </w:r>
          </w:p>
        </w:tc>
        <w:tc>
          <w:tcPr>
            <w:tcW w:w="304" w:type="pct"/>
          </w:tcPr>
          <w:p w:rsidR="00271A16" w:rsidRPr="0099189B" w:rsidRDefault="00271A16" w:rsidP="00D263D9">
            <w:pPr>
              <w:pStyle w:val="1fffb"/>
              <w:rPr>
                <w:rFonts w:cs="Times New Roman"/>
              </w:rPr>
            </w:pPr>
            <w:r w:rsidRPr="0099189B">
              <w:rPr>
                <w:rFonts w:cs="Times New Roman"/>
              </w:rPr>
              <w:t>31</w:t>
            </w:r>
          </w:p>
        </w:tc>
        <w:tc>
          <w:tcPr>
            <w:tcW w:w="305" w:type="pct"/>
          </w:tcPr>
          <w:p w:rsidR="00271A16" w:rsidRPr="0099189B" w:rsidRDefault="00271A16" w:rsidP="00D263D9">
            <w:pPr>
              <w:pStyle w:val="1fffb"/>
              <w:rPr>
                <w:rFonts w:cs="Times New Roman"/>
              </w:rPr>
            </w:pPr>
            <w:r w:rsidRPr="0099189B">
              <w:rPr>
                <w:rFonts w:cs="Times New Roman"/>
              </w:rPr>
              <w:t>32</w:t>
            </w:r>
          </w:p>
        </w:tc>
        <w:tc>
          <w:tcPr>
            <w:tcW w:w="304" w:type="pct"/>
          </w:tcPr>
          <w:p w:rsidR="00271A16" w:rsidRPr="0099189B" w:rsidRDefault="00271A16" w:rsidP="00D263D9">
            <w:pPr>
              <w:pStyle w:val="1fffb"/>
              <w:rPr>
                <w:rFonts w:cs="Times New Roman"/>
              </w:rPr>
            </w:pPr>
            <w:r w:rsidRPr="0099189B">
              <w:rPr>
                <w:rFonts w:cs="Times New Roman"/>
              </w:rPr>
              <w:t>33</w:t>
            </w:r>
          </w:p>
        </w:tc>
        <w:tc>
          <w:tcPr>
            <w:tcW w:w="304" w:type="pct"/>
          </w:tcPr>
          <w:p w:rsidR="00271A16" w:rsidRPr="0099189B" w:rsidRDefault="00271A16" w:rsidP="00D263D9">
            <w:pPr>
              <w:pStyle w:val="1fffb"/>
              <w:rPr>
                <w:rFonts w:cs="Times New Roman"/>
              </w:rPr>
            </w:pPr>
            <w:r w:rsidRPr="0099189B">
              <w:rPr>
                <w:rFonts w:cs="Times New Roman"/>
              </w:rPr>
              <w:t>35</w:t>
            </w:r>
          </w:p>
        </w:tc>
        <w:tc>
          <w:tcPr>
            <w:tcW w:w="302" w:type="pct"/>
          </w:tcPr>
          <w:p w:rsidR="00271A16" w:rsidRPr="0099189B" w:rsidRDefault="00271A16" w:rsidP="00D263D9">
            <w:pPr>
              <w:pStyle w:val="1fffb"/>
              <w:rPr>
                <w:rFonts w:cs="Times New Roman"/>
              </w:rPr>
            </w:pPr>
            <w:r w:rsidRPr="0099189B">
              <w:rPr>
                <w:rFonts w:cs="Times New Roman"/>
              </w:rPr>
              <w:t>37</w:t>
            </w:r>
          </w:p>
        </w:tc>
        <w:tc>
          <w:tcPr>
            <w:tcW w:w="303" w:type="pct"/>
          </w:tcPr>
          <w:p w:rsidR="00271A16" w:rsidRPr="0099189B" w:rsidRDefault="00271A16" w:rsidP="00D263D9">
            <w:pPr>
              <w:pStyle w:val="1fffb"/>
              <w:rPr>
                <w:rFonts w:cs="Times New Roman"/>
              </w:rPr>
            </w:pPr>
            <w:r w:rsidRPr="0099189B">
              <w:rPr>
                <w:rFonts w:cs="Times New Roman"/>
              </w:rPr>
              <w:t>41</w:t>
            </w:r>
          </w:p>
        </w:tc>
        <w:tc>
          <w:tcPr>
            <w:tcW w:w="303" w:type="pct"/>
          </w:tcPr>
          <w:p w:rsidR="00271A16" w:rsidRPr="0099189B" w:rsidRDefault="00271A16" w:rsidP="00D263D9">
            <w:pPr>
              <w:pStyle w:val="1fffb"/>
              <w:rPr>
                <w:rFonts w:cs="Times New Roman"/>
              </w:rPr>
            </w:pPr>
            <w:r w:rsidRPr="0099189B">
              <w:rPr>
                <w:rFonts w:cs="Times New Roman"/>
              </w:rPr>
              <w:t>45</w:t>
            </w:r>
          </w:p>
        </w:tc>
        <w:tc>
          <w:tcPr>
            <w:tcW w:w="302" w:type="pct"/>
          </w:tcPr>
          <w:p w:rsidR="00271A16" w:rsidRPr="0099189B" w:rsidRDefault="00271A16" w:rsidP="00D263D9">
            <w:pPr>
              <w:pStyle w:val="1fffb"/>
              <w:rPr>
                <w:rFonts w:cs="Times New Roman"/>
              </w:rPr>
            </w:pPr>
            <w:r w:rsidRPr="0099189B">
              <w:rPr>
                <w:rFonts w:cs="Times New Roman"/>
              </w:rPr>
              <w:t>49</w:t>
            </w:r>
          </w:p>
        </w:tc>
        <w:tc>
          <w:tcPr>
            <w:tcW w:w="303" w:type="pct"/>
          </w:tcPr>
          <w:p w:rsidR="00271A16" w:rsidRPr="0099189B" w:rsidRDefault="00271A16" w:rsidP="00D263D9">
            <w:pPr>
              <w:pStyle w:val="1fffb"/>
              <w:rPr>
                <w:rFonts w:cs="Times New Roman"/>
              </w:rPr>
            </w:pPr>
            <w:r w:rsidRPr="0099189B">
              <w:rPr>
                <w:rFonts w:cs="Times New Roman"/>
              </w:rPr>
              <w:t>52</w:t>
            </w:r>
          </w:p>
        </w:tc>
        <w:tc>
          <w:tcPr>
            <w:tcW w:w="275" w:type="pct"/>
          </w:tcPr>
          <w:p w:rsidR="00271A16" w:rsidRPr="0099189B" w:rsidRDefault="00271A16" w:rsidP="00D263D9">
            <w:pPr>
              <w:pStyle w:val="1fffb"/>
              <w:rPr>
                <w:rFonts w:cs="Times New Roman"/>
              </w:rPr>
            </w:pPr>
            <w:r w:rsidRPr="0099189B">
              <w:rPr>
                <w:rFonts w:cs="Times New Roman"/>
              </w:rPr>
              <w:t>55</w:t>
            </w:r>
          </w:p>
        </w:tc>
        <w:tc>
          <w:tcPr>
            <w:tcW w:w="327" w:type="pct"/>
          </w:tcPr>
          <w:p w:rsidR="00271A16" w:rsidRPr="0099189B" w:rsidRDefault="00271A16" w:rsidP="00D263D9">
            <w:pPr>
              <w:pStyle w:val="1fffb"/>
              <w:rPr>
                <w:rFonts w:cs="Times New Roman"/>
              </w:rPr>
            </w:pPr>
            <w:r w:rsidRPr="0099189B">
              <w:rPr>
                <w:rFonts w:cs="Times New Roman"/>
              </w:rPr>
              <w:t>57</w:t>
            </w:r>
          </w:p>
        </w:tc>
      </w:tr>
      <w:tr w:rsidR="00271A16" w:rsidRPr="0099189B" w:rsidTr="00271A16">
        <w:trPr>
          <w:trHeight w:val="20"/>
        </w:trPr>
        <w:tc>
          <w:tcPr>
            <w:tcW w:w="1669" w:type="pct"/>
          </w:tcPr>
          <w:p w:rsidR="00271A16" w:rsidRPr="0099189B" w:rsidRDefault="00271A16" w:rsidP="00D263D9">
            <w:pPr>
              <w:pStyle w:val="1fffb"/>
              <w:rPr>
                <w:rFonts w:cs="Times New Roman"/>
              </w:rPr>
            </w:pPr>
            <w:r w:rsidRPr="0099189B">
              <w:rPr>
                <w:rFonts w:cs="Times New Roman"/>
              </w:rPr>
              <w:t>Более 15 этажей</w:t>
            </w:r>
          </w:p>
        </w:tc>
        <w:tc>
          <w:tcPr>
            <w:tcW w:w="304" w:type="pct"/>
          </w:tcPr>
          <w:p w:rsidR="00271A16" w:rsidRPr="0099189B" w:rsidRDefault="00271A16" w:rsidP="00D263D9">
            <w:pPr>
              <w:pStyle w:val="1fffb"/>
              <w:rPr>
                <w:rFonts w:cs="Times New Roman"/>
              </w:rPr>
            </w:pPr>
            <w:r w:rsidRPr="0099189B">
              <w:rPr>
                <w:rFonts w:cs="Times New Roman"/>
              </w:rPr>
              <w:t>30</w:t>
            </w:r>
          </w:p>
        </w:tc>
        <w:tc>
          <w:tcPr>
            <w:tcW w:w="305" w:type="pct"/>
          </w:tcPr>
          <w:p w:rsidR="00271A16" w:rsidRPr="0099189B" w:rsidRDefault="00271A16" w:rsidP="00D263D9">
            <w:pPr>
              <w:pStyle w:val="1fffb"/>
              <w:rPr>
                <w:rFonts w:cs="Times New Roman"/>
              </w:rPr>
            </w:pPr>
            <w:r w:rsidRPr="0099189B">
              <w:rPr>
                <w:rFonts w:cs="Times New Roman"/>
              </w:rPr>
              <w:t>31</w:t>
            </w:r>
          </w:p>
        </w:tc>
        <w:tc>
          <w:tcPr>
            <w:tcW w:w="304" w:type="pct"/>
          </w:tcPr>
          <w:p w:rsidR="00271A16" w:rsidRPr="0099189B" w:rsidRDefault="00271A16" w:rsidP="00D263D9">
            <w:pPr>
              <w:pStyle w:val="1fffb"/>
              <w:rPr>
                <w:rFonts w:cs="Times New Roman"/>
              </w:rPr>
            </w:pPr>
            <w:r w:rsidRPr="0099189B">
              <w:rPr>
                <w:rFonts w:cs="Times New Roman"/>
              </w:rPr>
              <w:t>32</w:t>
            </w:r>
          </w:p>
        </w:tc>
        <w:tc>
          <w:tcPr>
            <w:tcW w:w="304" w:type="pct"/>
          </w:tcPr>
          <w:p w:rsidR="00271A16" w:rsidRPr="0099189B" w:rsidRDefault="00271A16" w:rsidP="00D263D9">
            <w:pPr>
              <w:pStyle w:val="1fffb"/>
              <w:rPr>
                <w:rFonts w:cs="Times New Roman"/>
              </w:rPr>
            </w:pPr>
            <w:r w:rsidRPr="0099189B">
              <w:rPr>
                <w:rFonts w:cs="Times New Roman"/>
              </w:rPr>
              <w:t>33</w:t>
            </w:r>
          </w:p>
        </w:tc>
        <w:tc>
          <w:tcPr>
            <w:tcW w:w="302" w:type="pct"/>
          </w:tcPr>
          <w:p w:rsidR="00271A16" w:rsidRPr="0099189B" w:rsidRDefault="00271A16" w:rsidP="00D263D9">
            <w:pPr>
              <w:pStyle w:val="1fffb"/>
              <w:rPr>
                <w:rFonts w:cs="Times New Roman"/>
              </w:rPr>
            </w:pPr>
            <w:r w:rsidRPr="0099189B">
              <w:rPr>
                <w:rFonts w:cs="Times New Roman"/>
              </w:rPr>
              <w:t>36</w:t>
            </w:r>
          </w:p>
        </w:tc>
        <w:tc>
          <w:tcPr>
            <w:tcW w:w="303" w:type="pct"/>
          </w:tcPr>
          <w:p w:rsidR="00271A16" w:rsidRPr="0099189B" w:rsidRDefault="00271A16" w:rsidP="00D263D9">
            <w:pPr>
              <w:pStyle w:val="1fffb"/>
              <w:rPr>
                <w:rFonts w:cs="Times New Roman"/>
              </w:rPr>
            </w:pPr>
            <w:r w:rsidRPr="0099189B">
              <w:rPr>
                <w:rFonts w:cs="Times New Roman"/>
              </w:rPr>
              <w:t>40</w:t>
            </w:r>
          </w:p>
        </w:tc>
        <w:tc>
          <w:tcPr>
            <w:tcW w:w="303" w:type="pct"/>
          </w:tcPr>
          <w:p w:rsidR="00271A16" w:rsidRPr="0099189B" w:rsidRDefault="00271A16" w:rsidP="00D263D9">
            <w:pPr>
              <w:pStyle w:val="1fffb"/>
              <w:rPr>
                <w:rFonts w:cs="Times New Roman"/>
              </w:rPr>
            </w:pPr>
            <w:r w:rsidRPr="0099189B">
              <w:rPr>
                <w:rFonts w:cs="Times New Roman"/>
              </w:rPr>
              <w:t>43</w:t>
            </w:r>
          </w:p>
        </w:tc>
        <w:tc>
          <w:tcPr>
            <w:tcW w:w="302" w:type="pct"/>
          </w:tcPr>
          <w:p w:rsidR="00271A16" w:rsidRPr="0099189B" w:rsidRDefault="00271A16" w:rsidP="00D263D9">
            <w:pPr>
              <w:pStyle w:val="1fffb"/>
              <w:rPr>
                <w:rFonts w:cs="Times New Roman"/>
              </w:rPr>
            </w:pPr>
            <w:r w:rsidRPr="0099189B">
              <w:rPr>
                <w:rFonts w:cs="Times New Roman"/>
              </w:rPr>
              <w:t>47</w:t>
            </w:r>
          </w:p>
        </w:tc>
        <w:tc>
          <w:tcPr>
            <w:tcW w:w="303" w:type="pct"/>
          </w:tcPr>
          <w:p w:rsidR="00271A16" w:rsidRPr="0099189B" w:rsidRDefault="00271A16" w:rsidP="00D263D9">
            <w:pPr>
              <w:pStyle w:val="1fffb"/>
              <w:rPr>
                <w:rFonts w:cs="Times New Roman"/>
              </w:rPr>
            </w:pPr>
            <w:r w:rsidRPr="0099189B">
              <w:rPr>
                <w:rFonts w:cs="Times New Roman"/>
              </w:rPr>
              <w:t>50</w:t>
            </w:r>
          </w:p>
        </w:tc>
        <w:tc>
          <w:tcPr>
            <w:tcW w:w="275" w:type="pct"/>
          </w:tcPr>
          <w:p w:rsidR="00271A16" w:rsidRPr="0099189B" w:rsidRDefault="00271A16" w:rsidP="00D263D9">
            <w:pPr>
              <w:pStyle w:val="1fffb"/>
              <w:rPr>
                <w:rFonts w:cs="Times New Roman"/>
              </w:rPr>
            </w:pPr>
            <w:r w:rsidRPr="0099189B">
              <w:rPr>
                <w:rFonts w:cs="Times New Roman"/>
              </w:rPr>
              <w:t>52</w:t>
            </w:r>
          </w:p>
        </w:tc>
        <w:tc>
          <w:tcPr>
            <w:tcW w:w="327" w:type="pct"/>
          </w:tcPr>
          <w:p w:rsidR="00271A16" w:rsidRPr="0099189B" w:rsidRDefault="00271A16" w:rsidP="00D263D9">
            <w:pPr>
              <w:pStyle w:val="1fffb"/>
              <w:rPr>
                <w:rFonts w:cs="Times New Roman"/>
              </w:rPr>
            </w:pPr>
            <w:r w:rsidRPr="0099189B">
              <w:rPr>
                <w:rFonts w:cs="Times New Roman"/>
              </w:rPr>
              <w:t>55</w:t>
            </w:r>
          </w:p>
        </w:tc>
      </w:tr>
    </w:tbl>
    <w:p w:rsidR="00C25060" w:rsidRPr="0099189B" w:rsidRDefault="00C25060" w:rsidP="00C25060">
      <w:pPr>
        <w:spacing w:after="120"/>
        <w:ind w:firstLine="709"/>
        <w:rPr>
          <w:rFonts w:ascii="Times New Roman" w:eastAsia="Calibri" w:hAnsi="Times New Roman" w:cs="Times New Roman"/>
          <w:szCs w:val="24"/>
        </w:rPr>
      </w:pPr>
    </w:p>
    <w:p w:rsidR="00C25060" w:rsidRPr="0099189B" w:rsidRDefault="00C25060" w:rsidP="00B5461F">
      <w:pPr>
        <w:pStyle w:val="11ff3"/>
      </w:pPr>
      <w:r w:rsidRPr="0099189B">
        <w:t>Удельная базовая потребность зданий нового строительства в тепловой энергии на нужды отопления и вентиляции с учетом расчетной разности температур внутреннего и наружного воздуха приведены в таблице.</w:t>
      </w:r>
    </w:p>
    <w:p w:rsidR="00C25060" w:rsidRPr="0099189B" w:rsidRDefault="00D263D9" w:rsidP="00A546A9">
      <w:pPr>
        <w:pStyle w:val="11ff3"/>
        <w:rPr>
          <w:b/>
        </w:rPr>
      </w:pPr>
      <w:bookmarkStart w:id="395" w:name="_Toc527946775"/>
      <w:r w:rsidRPr="0099189B">
        <w:rPr>
          <w:b/>
        </w:rPr>
        <w:t>Таблица 2.3</w:t>
      </w:r>
      <w:r w:rsidR="00BE4D79" w:rsidRPr="0099189B">
        <w:rPr>
          <w:b/>
        </w:rPr>
        <w:t>.</w:t>
      </w:r>
      <w:r w:rsidRPr="0099189B">
        <w:rPr>
          <w:b/>
        </w:rPr>
        <w:t xml:space="preserve">1.2 – </w:t>
      </w:r>
      <w:r w:rsidR="00C25060" w:rsidRPr="0099189B">
        <w:rPr>
          <w:b/>
        </w:rPr>
        <w:t>Удельная базовая потребность зданий нового строительства в тепловой мощности на нужды отопления и вентиляции ккал/(ч*</w:t>
      </w:r>
      <w:r w:rsidR="00DA5C80" w:rsidRPr="0099189B">
        <w:rPr>
          <w:b/>
        </w:rPr>
        <w:t>м</w:t>
      </w:r>
      <w:r w:rsidR="00DA5C80" w:rsidRPr="0099189B">
        <w:rPr>
          <w:b/>
          <w:vertAlign w:val="superscript"/>
        </w:rPr>
        <w:t>3</w:t>
      </w:r>
      <w:r w:rsidR="00C25060" w:rsidRPr="0099189B">
        <w:rPr>
          <w:b/>
        </w:rPr>
        <w:t>)</w:t>
      </w:r>
      <w:bookmarkEnd w:id="395"/>
    </w:p>
    <w:tbl>
      <w:tblPr>
        <w:tblW w:w="9761" w:type="dxa"/>
        <w:tblInd w:w="93" w:type="dxa"/>
        <w:tblLook w:val="04A0"/>
      </w:tblPr>
      <w:tblGrid>
        <w:gridCol w:w="2017"/>
        <w:gridCol w:w="1381"/>
        <w:gridCol w:w="790"/>
        <w:gridCol w:w="791"/>
        <w:gridCol w:w="791"/>
        <w:gridCol w:w="791"/>
        <w:gridCol w:w="791"/>
        <w:gridCol w:w="791"/>
        <w:gridCol w:w="791"/>
        <w:gridCol w:w="827"/>
      </w:tblGrid>
      <w:tr w:rsidR="00C25060" w:rsidRPr="0099189B" w:rsidTr="00A546A9">
        <w:trPr>
          <w:tblHeader/>
        </w:trPr>
        <w:tc>
          <w:tcPr>
            <w:tcW w:w="2017"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Тип здания</w:t>
            </w:r>
          </w:p>
        </w:tc>
        <w:tc>
          <w:tcPr>
            <w:tcW w:w="1381" w:type="dxa"/>
            <w:vMerge w:val="restart"/>
            <w:tcBorders>
              <w:top w:val="single" w:sz="8" w:space="0" w:color="auto"/>
              <w:left w:val="nil"/>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Расчетная температура внутреннего воздуха</w:t>
            </w:r>
          </w:p>
        </w:tc>
        <w:tc>
          <w:tcPr>
            <w:tcW w:w="6363" w:type="dxa"/>
            <w:gridSpan w:val="8"/>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Этажность здания</w:t>
            </w:r>
          </w:p>
        </w:tc>
      </w:tr>
      <w:tr w:rsidR="00C25060" w:rsidRPr="0099189B" w:rsidTr="00A546A9">
        <w:trPr>
          <w:tblHeader/>
        </w:trPr>
        <w:tc>
          <w:tcPr>
            <w:tcW w:w="2017"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p>
        </w:tc>
        <w:tc>
          <w:tcPr>
            <w:tcW w:w="1381" w:type="dxa"/>
            <w:vMerge/>
            <w:tcBorders>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rPr>
                <w:rFonts w:ascii="Times New Roman" w:hAnsi="Times New Roman" w:cs="Times New Roman"/>
                <w:color w:val="000000"/>
                <w:sz w:val="20"/>
                <w:szCs w:val="20"/>
              </w:rPr>
            </w:pPr>
          </w:p>
        </w:tc>
        <w:tc>
          <w:tcPr>
            <w:tcW w:w="790" w:type="dxa"/>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w:t>
            </w:r>
          </w:p>
        </w:tc>
        <w:tc>
          <w:tcPr>
            <w:tcW w:w="791" w:type="dxa"/>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w:t>
            </w:r>
          </w:p>
        </w:tc>
        <w:tc>
          <w:tcPr>
            <w:tcW w:w="791" w:type="dxa"/>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w:t>
            </w:r>
          </w:p>
        </w:tc>
        <w:tc>
          <w:tcPr>
            <w:tcW w:w="791" w:type="dxa"/>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4, 5</w:t>
            </w:r>
          </w:p>
        </w:tc>
        <w:tc>
          <w:tcPr>
            <w:tcW w:w="791" w:type="dxa"/>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6, 7</w:t>
            </w:r>
          </w:p>
        </w:tc>
        <w:tc>
          <w:tcPr>
            <w:tcW w:w="791" w:type="dxa"/>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8, 9</w:t>
            </w:r>
          </w:p>
        </w:tc>
        <w:tc>
          <w:tcPr>
            <w:tcW w:w="791" w:type="dxa"/>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10, 11</w:t>
            </w:r>
          </w:p>
        </w:tc>
        <w:tc>
          <w:tcPr>
            <w:tcW w:w="827" w:type="dxa"/>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12 и выше</w:t>
            </w:r>
          </w:p>
        </w:tc>
      </w:tr>
      <w:tr w:rsidR="00C25060" w:rsidRPr="0099189B" w:rsidTr="00C25060">
        <w:tc>
          <w:tcPr>
            <w:tcW w:w="2017" w:type="dxa"/>
            <w:tcBorders>
              <w:top w:val="nil"/>
              <w:left w:val="single" w:sz="8" w:space="0" w:color="auto"/>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 Жилые многоквартирные, гостиницы, общежития</w:t>
            </w:r>
          </w:p>
        </w:tc>
        <w:tc>
          <w:tcPr>
            <w:tcW w:w="1381" w:type="dxa"/>
            <w:tcBorders>
              <w:top w:val="nil"/>
              <w:left w:val="nil"/>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20</w:t>
            </w:r>
          </w:p>
        </w:tc>
        <w:tc>
          <w:tcPr>
            <w:tcW w:w="790"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17,2</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15,7</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14,1</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13,6</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12,7</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12,1</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11,4</w:t>
            </w:r>
          </w:p>
        </w:tc>
        <w:tc>
          <w:tcPr>
            <w:tcW w:w="827"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11</w:t>
            </w:r>
          </w:p>
        </w:tc>
      </w:tr>
      <w:tr w:rsidR="00C25060" w:rsidRPr="0099189B" w:rsidTr="00C25060">
        <w:tc>
          <w:tcPr>
            <w:tcW w:w="2017" w:type="dxa"/>
            <w:tcBorders>
              <w:top w:val="nil"/>
              <w:left w:val="single" w:sz="8" w:space="0" w:color="auto"/>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 Общественные, кроме перечисленных в строках 3-6</w:t>
            </w:r>
          </w:p>
        </w:tc>
        <w:tc>
          <w:tcPr>
            <w:tcW w:w="1381" w:type="dxa"/>
            <w:tcBorders>
              <w:top w:val="nil"/>
              <w:left w:val="nil"/>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18</w:t>
            </w:r>
          </w:p>
        </w:tc>
        <w:tc>
          <w:tcPr>
            <w:tcW w:w="790"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17,6</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15,9</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15,1</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13,4</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13</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12,4</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11,7</w:t>
            </w:r>
          </w:p>
        </w:tc>
        <w:tc>
          <w:tcPr>
            <w:tcW w:w="827"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11,2</w:t>
            </w:r>
          </w:p>
        </w:tc>
      </w:tr>
      <w:tr w:rsidR="00C25060" w:rsidRPr="0099189B" w:rsidTr="00C25060">
        <w:tc>
          <w:tcPr>
            <w:tcW w:w="2017" w:type="dxa"/>
            <w:tcBorders>
              <w:top w:val="nil"/>
              <w:left w:val="single" w:sz="8" w:space="0" w:color="auto"/>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 Поликлиники и лечебные учреждения, дома-интернаты</w:t>
            </w:r>
          </w:p>
        </w:tc>
        <w:tc>
          <w:tcPr>
            <w:tcW w:w="1381" w:type="dxa"/>
            <w:tcBorders>
              <w:top w:val="nil"/>
              <w:left w:val="nil"/>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20</w:t>
            </w:r>
          </w:p>
        </w:tc>
        <w:tc>
          <w:tcPr>
            <w:tcW w:w="790"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14,9</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14,5</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14</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13,6</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13,2</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12,7</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12,3</w:t>
            </w:r>
          </w:p>
        </w:tc>
        <w:tc>
          <w:tcPr>
            <w:tcW w:w="827"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11,8</w:t>
            </w:r>
          </w:p>
        </w:tc>
      </w:tr>
      <w:tr w:rsidR="00C25060" w:rsidRPr="0099189B" w:rsidTr="00C25060">
        <w:tc>
          <w:tcPr>
            <w:tcW w:w="2017" w:type="dxa"/>
            <w:tcBorders>
              <w:top w:val="nil"/>
              <w:left w:val="single" w:sz="8" w:space="0" w:color="auto"/>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 Дошкольные учреждения, хосписы</w:t>
            </w:r>
          </w:p>
        </w:tc>
        <w:tc>
          <w:tcPr>
            <w:tcW w:w="1381" w:type="dxa"/>
            <w:tcBorders>
              <w:top w:val="nil"/>
              <w:left w:val="nil"/>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21</w:t>
            </w:r>
          </w:p>
        </w:tc>
        <w:tc>
          <w:tcPr>
            <w:tcW w:w="790"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20,2</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20,2</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20,2</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p>
        </w:tc>
        <w:tc>
          <w:tcPr>
            <w:tcW w:w="827"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p>
        </w:tc>
      </w:tr>
      <w:tr w:rsidR="00C25060" w:rsidRPr="0099189B" w:rsidTr="00C25060">
        <w:tc>
          <w:tcPr>
            <w:tcW w:w="2017" w:type="dxa"/>
            <w:tcBorders>
              <w:top w:val="nil"/>
              <w:left w:val="single" w:sz="8" w:space="0" w:color="auto"/>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 Сервисного обслуживания, культурно-досуговой деятельности, технопарки</w:t>
            </w:r>
          </w:p>
        </w:tc>
        <w:tc>
          <w:tcPr>
            <w:tcW w:w="1381" w:type="dxa"/>
            <w:tcBorders>
              <w:top w:val="nil"/>
              <w:left w:val="nil"/>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18</w:t>
            </w:r>
          </w:p>
        </w:tc>
        <w:tc>
          <w:tcPr>
            <w:tcW w:w="790"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9,6</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9,2</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8,8</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8,4</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8,4</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rPr>
                <w:rFonts w:ascii="Times New Roman" w:hAnsi="Times New Roman" w:cs="Times New Roman"/>
                <w:color w:val="000000"/>
                <w:sz w:val="20"/>
                <w:szCs w:val="20"/>
              </w:rPr>
            </w:pPr>
            <w:r w:rsidRPr="0099189B">
              <w:rPr>
                <w:rFonts w:ascii="Times New Roman" w:hAnsi="Times New Roman" w:cs="Times New Roman"/>
                <w:color w:val="000000"/>
                <w:sz w:val="20"/>
                <w:szCs w:val="20"/>
              </w:rPr>
              <w:t> </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rPr>
                <w:rFonts w:ascii="Times New Roman" w:hAnsi="Times New Roman" w:cs="Times New Roman"/>
                <w:color w:val="000000"/>
                <w:sz w:val="20"/>
                <w:szCs w:val="20"/>
              </w:rPr>
            </w:pPr>
            <w:r w:rsidRPr="0099189B">
              <w:rPr>
                <w:rFonts w:ascii="Times New Roman" w:hAnsi="Times New Roman" w:cs="Times New Roman"/>
                <w:color w:val="000000"/>
                <w:sz w:val="20"/>
                <w:szCs w:val="20"/>
              </w:rPr>
              <w:t> </w:t>
            </w:r>
          </w:p>
        </w:tc>
        <w:tc>
          <w:tcPr>
            <w:tcW w:w="827"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rPr>
                <w:rFonts w:ascii="Times New Roman" w:hAnsi="Times New Roman" w:cs="Times New Roman"/>
                <w:color w:val="000000"/>
                <w:sz w:val="20"/>
                <w:szCs w:val="20"/>
              </w:rPr>
            </w:pPr>
            <w:r w:rsidRPr="0099189B">
              <w:rPr>
                <w:rFonts w:ascii="Times New Roman" w:hAnsi="Times New Roman" w:cs="Times New Roman"/>
                <w:color w:val="000000"/>
                <w:sz w:val="20"/>
                <w:szCs w:val="20"/>
              </w:rPr>
              <w:t> </w:t>
            </w:r>
          </w:p>
        </w:tc>
      </w:tr>
      <w:tr w:rsidR="00C25060" w:rsidRPr="0099189B" w:rsidTr="00C25060">
        <w:tc>
          <w:tcPr>
            <w:tcW w:w="2017" w:type="dxa"/>
            <w:tcBorders>
              <w:top w:val="nil"/>
              <w:left w:val="single" w:sz="8" w:space="0" w:color="auto"/>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склады</w:t>
            </w:r>
          </w:p>
        </w:tc>
        <w:tc>
          <w:tcPr>
            <w:tcW w:w="1381" w:type="dxa"/>
            <w:tcBorders>
              <w:top w:val="nil"/>
              <w:left w:val="nil"/>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16</w:t>
            </w:r>
          </w:p>
        </w:tc>
        <w:tc>
          <w:tcPr>
            <w:tcW w:w="790"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9,1</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8,8</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8,4</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8</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8</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 </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 </w:t>
            </w:r>
          </w:p>
        </w:tc>
        <w:tc>
          <w:tcPr>
            <w:tcW w:w="827"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 </w:t>
            </w:r>
          </w:p>
        </w:tc>
      </w:tr>
      <w:tr w:rsidR="00C25060" w:rsidRPr="0099189B" w:rsidTr="00C25060">
        <w:tc>
          <w:tcPr>
            <w:tcW w:w="2017" w:type="dxa"/>
            <w:tcBorders>
              <w:top w:val="nil"/>
              <w:left w:val="single" w:sz="8" w:space="0" w:color="auto"/>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 Административного назначения (офисы)</w:t>
            </w:r>
          </w:p>
        </w:tc>
        <w:tc>
          <w:tcPr>
            <w:tcW w:w="1381" w:type="dxa"/>
            <w:tcBorders>
              <w:top w:val="nil"/>
              <w:left w:val="nil"/>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18</w:t>
            </w:r>
          </w:p>
        </w:tc>
        <w:tc>
          <w:tcPr>
            <w:tcW w:w="790"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15,1</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14,2</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13,8</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11,3</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10</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9,2</w:t>
            </w:r>
          </w:p>
        </w:tc>
        <w:tc>
          <w:tcPr>
            <w:tcW w:w="791"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8,4</w:t>
            </w:r>
          </w:p>
        </w:tc>
        <w:tc>
          <w:tcPr>
            <w:tcW w:w="827" w:type="dxa"/>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8,4</w:t>
            </w:r>
          </w:p>
        </w:tc>
      </w:tr>
    </w:tbl>
    <w:p w:rsidR="0084712D" w:rsidRPr="0099189B" w:rsidRDefault="0084712D" w:rsidP="0084712D">
      <w:pPr>
        <w:spacing w:after="0" w:line="360" w:lineRule="auto"/>
        <w:rPr>
          <w:rFonts w:ascii="Times New Roman" w:hAnsi="Times New Roman" w:cs="Times New Roman"/>
          <w:sz w:val="24"/>
          <w:szCs w:val="24"/>
          <w:lang w:val="en-US"/>
        </w:rPr>
      </w:pPr>
    </w:p>
    <w:p w:rsidR="0084712D" w:rsidRPr="0099189B" w:rsidRDefault="00C25060" w:rsidP="00B5461F">
      <w:pPr>
        <w:pStyle w:val="11ff3"/>
      </w:pPr>
      <w:r w:rsidRPr="0099189B">
        <w:t xml:space="preserve">Удельная базовая потребность зданий нового строительства в тепловой энергии на нужды отопления и вентиляции с учетом расчетной разности температур внутреннего и </w:t>
      </w:r>
      <w:r w:rsidRPr="0099189B">
        <w:lastRenderedPageBreak/>
        <w:t xml:space="preserve">наружного воздуха на 1 </w:t>
      </w:r>
      <w:r w:rsidR="005E634F" w:rsidRPr="0099189B">
        <w:t>м</w:t>
      </w:r>
      <w:r w:rsidR="005E634F" w:rsidRPr="0099189B">
        <w:rPr>
          <w:vertAlign w:val="superscript"/>
        </w:rPr>
        <w:t>2</w:t>
      </w:r>
      <w:r w:rsidRPr="0099189B">
        <w:t xml:space="preserve"> общей площади при принятой для расчета высоте этажа приведены в таблице.</w:t>
      </w:r>
    </w:p>
    <w:p w:rsidR="00C25060" w:rsidRPr="0099189B" w:rsidRDefault="00D263D9" w:rsidP="005D03C3">
      <w:pPr>
        <w:pStyle w:val="affffffffff6"/>
        <w:ind w:firstLine="0"/>
        <w:rPr>
          <w:rFonts w:ascii="Times New Roman" w:hAnsi="Times New Roman" w:cs="Times New Roman"/>
          <w:b/>
          <w:sz w:val="24"/>
          <w:szCs w:val="24"/>
        </w:rPr>
      </w:pPr>
      <w:bookmarkStart w:id="396" w:name="_Toc527946776"/>
      <w:r w:rsidRPr="0099189B">
        <w:rPr>
          <w:rFonts w:ascii="Times New Roman" w:hAnsi="Times New Roman" w:cs="Times New Roman"/>
          <w:b/>
          <w:sz w:val="24"/>
          <w:szCs w:val="24"/>
        </w:rPr>
        <w:t xml:space="preserve">Таблица 2.3,1.3 – </w:t>
      </w:r>
      <w:r w:rsidR="00C25060" w:rsidRPr="0099189B">
        <w:rPr>
          <w:rFonts w:ascii="Times New Roman" w:hAnsi="Times New Roman" w:cs="Times New Roman"/>
          <w:b/>
          <w:sz w:val="24"/>
          <w:szCs w:val="24"/>
        </w:rPr>
        <w:t>Удельная базовая потребность зданий нового строительства в тепловой мощности на нужды отопления и вентиляции ккал/(ч*</w:t>
      </w:r>
      <w:r w:rsidR="005E634F" w:rsidRPr="0099189B">
        <w:rPr>
          <w:rFonts w:ascii="Times New Roman" w:hAnsi="Times New Roman" w:cs="Times New Roman"/>
          <w:b/>
          <w:sz w:val="24"/>
          <w:szCs w:val="24"/>
        </w:rPr>
        <w:t>м</w:t>
      </w:r>
      <w:r w:rsidR="005E634F" w:rsidRPr="0099189B">
        <w:rPr>
          <w:rFonts w:ascii="Times New Roman" w:hAnsi="Times New Roman" w:cs="Times New Roman"/>
          <w:b/>
          <w:sz w:val="24"/>
          <w:szCs w:val="24"/>
          <w:vertAlign w:val="superscript"/>
        </w:rPr>
        <w:t>2</w:t>
      </w:r>
      <w:r w:rsidR="00C25060" w:rsidRPr="0099189B">
        <w:rPr>
          <w:rFonts w:ascii="Times New Roman" w:hAnsi="Times New Roman" w:cs="Times New Roman"/>
          <w:b/>
          <w:sz w:val="24"/>
          <w:szCs w:val="24"/>
        </w:rPr>
        <w:t>)</w:t>
      </w:r>
      <w:bookmarkEnd w:id="396"/>
    </w:p>
    <w:tbl>
      <w:tblPr>
        <w:tblW w:w="5000" w:type="pct"/>
        <w:tblLook w:val="04A0"/>
      </w:tblPr>
      <w:tblGrid>
        <w:gridCol w:w="1953"/>
        <w:gridCol w:w="888"/>
        <w:gridCol w:w="840"/>
        <w:gridCol w:w="840"/>
        <w:gridCol w:w="840"/>
        <w:gridCol w:w="840"/>
        <w:gridCol w:w="840"/>
        <w:gridCol w:w="841"/>
        <w:gridCol w:w="841"/>
        <w:gridCol w:w="849"/>
      </w:tblGrid>
      <w:tr w:rsidR="00C25060" w:rsidRPr="0099189B" w:rsidTr="00A546A9">
        <w:trPr>
          <w:tblHeader/>
        </w:trPr>
        <w:tc>
          <w:tcPr>
            <w:tcW w:w="1011" w:type="pct"/>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Тип здания</w:t>
            </w:r>
          </w:p>
        </w:tc>
        <w:tc>
          <w:tcPr>
            <w:tcW w:w="465" w:type="pct"/>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Высота этажа</w:t>
            </w:r>
          </w:p>
        </w:tc>
        <w:tc>
          <w:tcPr>
            <w:tcW w:w="3524" w:type="pct"/>
            <w:gridSpan w:val="8"/>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Этажность здания</w:t>
            </w:r>
          </w:p>
        </w:tc>
      </w:tr>
      <w:tr w:rsidR="00C25060" w:rsidRPr="0099189B" w:rsidTr="00A546A9">
        <w:trPr>
          <w:tblHeader/>
        </w:trPr>
        <w:tc>
          <w:tcPr>
            <w:tcW w:w="1011"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p>
        </w:tc>
        <w:tc>
          <w:tcPr>
            <w:tcW w:w="465"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p>
        </w:tc>
        <w:tc>
          <w:tcPr>
            <w:tcW w:w="440" w:type="pct"/>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w:t>
            </w:r>
          </w:p>
        </w:tc>
        <w:tc>
          <w:tcPr>
            <w:tcW w:w="440" w:type="pct"/>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w:t>
            </w:r>
          </w:p>
        </w:tc>
        <w:tc>
          <w:tcPr>
            <w:tcW w:w="440" w:type="pct"/>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4, 5</w:t>
            </w:r>
          </w:p>
        </w:tc>
        <w:tc>
          <w:tcPr>
            <w:tcW w:w="440" w:type="pct"/>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6, 7</w:t>
            </w:r>
          </w:p>
        </w:tc>
        <w:tc>
          <w:tcPr>
            <w:tcW w:w="440" w:type="pct"/>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8, 9</w:t>
            </w:r>
          </w:p>
        </w:tc>
        <w:tc>
          <w:tcPr>
            <w:tcW w:w="440" w:type="pct"/>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10, 11</w:t>
            </w:r>
          </w:p>
        </w:tc>
        <w:tc>
          <w:tcPr>
            <w:tcW w:w="445" w:type="pct"/>
            <w:tcBorders>
              <w:top w:val="nil"/>
              <w:left w:val="nil"/>
              <w:bottom w:val="single" w:sz="8" w:space="0" w:color="auto"/>
              <w:right w:val="single" w:sz="8" w:space="0" w:color="auto"/>
            </w:tcBorders>
            <w:shd w:val="clear" w:color="auto" w:fill="D9D9D9" w:themeFill="background1" w:themeFillShade="D9"/>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12 и выше</w:t>
            </w:r>
          </w:p>
        </w:tc>
      </w:tr>
      <w:tr w:rsidR="00C25060" w:rsidRPr="0099189B" w:rsidTr="00C25060">
        <w:tc>
          <w:tcPr>
            <w:tcW w:w="1011" w:type="pct"/>
            <w:tcBorders>
              <w:top w:val="nil"/>
              <w:left w:val="single" w:sz="8" w:space="0" w:color="auto"/>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 Жилые многоквартирные, гостиницы, общежития</w:t>
            </w:r>
          </w:p>
        </w:tc>
        <w:tc>
          <w:tcPr>
            <w:tcW w:w="46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3,5</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60,2</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54,8</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rPr>
                <w:rFonts w:ascii="Times New Roman" w:hAnsi="Times New Roman" w:cs="Times New Roman"/>
                <w:color w:val="000000"/>
                <w:sz w:val="20"/>
                <w:szCs w:val="20"/>
              </w:rPr>
            </w:pPr>
            <w:r w:rsidRPr="0099189B">
              <w:rPr>
                <w:rFonts w:ascii="Times New Roman" w:hAnsi="Times New Roman" w:cs="Times New Roman"/>
                <w:color w:val="000000"/>
                <w:sz w:val="20"/>
                <w:szCs w:val="20"/>
              </w:rPr>
              <w:t> </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47,5</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44,5</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42,2</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39,9</w:t>
            </w:r>
          </w:p>
        </w:tc>
        <w:tc>
          <w:tcPr>
            <w:tcW w:w="44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38,4</w:t>
            </w:r>
          </w:p>
        </w:tc>
      </w:tr>
      <w:tr w:rsidR="00C25060" w:rsidRPr="0099189B" w:rsidTr="00C25060">
        <w:tc>
          <w:tcPr>
            <w:tcW w:w="1011" w:type="pct"/>
            <w:vMerge w:val="restart"/>
            <w:tcBorders>
              <w:top w:val="nil"/>
              <w:left w:val="single" w:sz="8" w:space="0" w:color="auto"/>
              <w:bottom w:val="single" w:sz="8" w:space="0" w:color="000000"/>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 Общественные, кроме перечисленных в строках 3-6</w:t>
            </w:r>
          </w:p>
        </w:tc>
        <w:tc>
          <w:tcPr>
            <w:tcW w:w="46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w:t>
            </w:r>
            <w:r w:rsidR="003E7239" w:rsidRPr="0099189B">
              <w:rPr>
                <w:rFonts w:ascii="Times New Roman" w:hAnsi="Times New Roman" w:cs="Times New Roman"/>
                <w:color w:val="000000"/>
                <w:sz w:val="20"/>
                <w:szCs w:val="20"/>
              </w:rPr>
              <w:t>1,662</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47,7</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45,2</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40,2</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38,9</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37,1</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35,1</w:t>
            </w:r>
          </w:p>
        </w:tc>
        <w:tc>
          <w:tcPr>
            <w:tcW w:w="44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33,7</w:t>
            </w:r>
          </w:p>
        </w:tc>
      </w:tr>
      <w:tr w:rsidR="00C25060" w:rsidRPr="0099189B" w:rsidTr="00C25060">
        <w:tc>
          <w:tcPr>
            <w:tcW w:w="1011" w:type="pct"/>
            <w:vMerge/>
            <w:tcBorders>
              <w:top w:val="nil"/>
              <w:left w:val="single" w:sz="8" w:space="0" w:color="auto"/>
              <w:bottom w:val="single" w:sz="8" w:space="0" w:color="000000"/>
              <w:right w:val="single" w:sz="8" w:space="0" w:color="auto"/>
            </w:tcBorders>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105,5</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95,3</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90,4</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80,4</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77,8</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74,1</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70,2</w:t>
            </w:r>
          </w:p>
        </w:tc>
        <w:tc>
          <w:tcPr>
            <w:tcW w:w="44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67,4</w:t>
            </w:r>
          </w:p>
        </w:tc>
      </w:tr>
      <w:tr w:rsidR="00C25060" w:rsidRPr="0099189B" w:rsidTr="00C25060">
        <w:tc>
          <w:tcPr>
            <w:tcW w:w="1011" w:type="pct"/>
            <w:vMerge/>
            <w:tcBorders>
              <w:top w:val="nil"/>
              <w:left w:val="single" w:sz="8" w:space="0" w:color="auto"/>
              <w:bottom w:val="single" w:sz="8" w:space="0" w:color="000000"/>
              <w:right w:val="single" w:sz="8" w:space="0" w:color="auto"/>
            </w:tcBorders>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12</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211</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190,7</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180,7</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160,8</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155,6</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148,2</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140,4</w:t>
            </w:r>
          </w:p>
        </w:tc>
        <w:tc>
          <w:tcPr>
            <w:tcW w:w="44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134,8</w:t>
            </w:r>
          </w:p>
        </w:tc>
      </w:tr>
      <w:tr w:rsidR="00C25060" w:rsidRPr="0099189B" w:rsidTr="00C25060">
        <w:tc>
          <w:tcPr>
            <w:tcW w:w="1011" w:type="pct"/>
            <w:tcBorders>
              <w:top w:val="nil"/>
              <w:left w:val="single" w:sz="8" w:space="0" w:color="auto"/>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 Поликлиники и лечебные учреждения, дома-интернаты</w:t>
            </w:r>
          </w:p>
        </w:tc>
        <w:tc>
          <w:tcPr>
            <w:tcW w:w="46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w:t>
            </w:r>
            <w:r w:rsidR="00E54988" w:rsidRPr="0099189B">
              <w:rPr>
                <w:rFonts w:ascii="Times New Roman" w:hAnsi="Times New Roman" w:cs="Times New Roman"/>
                <w:color w:val="000000"/>
                <w:sz w:val="20"/>
                <w:szCs w:val="20"/>
              </w:rPr>
              <w:t>1,4</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43,4</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42,1</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40,7</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39,5</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38,1</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36,8</w:t>
            </w:r>
          </w:p>
        </w:tc>
        <w:tc>
          <w:tcPr>
            <w:tcW w:w="44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35,3</w:t>
            </w:r>
          </w:p>
        </w:tc>
      </w:tr>
      <w:tr w:rsidR="00C25060" w:rsidRPr="0099189B" w:rsidTr="00C25060">
        <w:tc>
          <w:tcPr>
            <w:tcW w:w="1011" w:type="pct"/>
            <w:tcBorders>
              <w:top w:val="nil"/>
              <w:left w:val="single" w:sz="8" w:space="0" w:color="auto"/>
              <w:bottom w:val="single" w:sz="8" w:space="0" w:color="auto"/>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 Дошкольные учреждения, хосписы</w:t>
            </w:r>
          </w:p>
        </w:tc>
        <w:tc>
          <w:tcPr>
            <w:tcW w:w="46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60,5</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60,5</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60,5</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0</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0</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0</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0</w:t>
            </w:r>
          </w:p>
        </w:tc>
        <w:tc>
          <w:tcPr>
            <w:tcW w:w="44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0</w:t>
            </w:r>
          </w:p>
        </w:tc>
      </w:tr>
      <w:tr w:rsidR="00C25060" w:rsidRPr="0099189B" w:rsidTr="00C25060">
        <w:tc>
          <w:tcPr>
            <w:tcW w:w="1011" w:type="pct"/>
            <w:vMerge w:val="restart"/>
            <w:tcBorders>
              <w:top w:val="nil"/>
              <w:left w:val="single" w:sz="8" w:space="0" w:color="auto"/>
              <w:bottom w:val="single" w:sz="8" w:space="0" w:color="000000"/>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 Сервисного обслуживания, культурно-досуговой деятельности, технопарки,</w:t>
            </w:r>
          </w:p>
        </w:tc>
        <w:tc>
          <w:tcPr>
            <w:tcW w:w="46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28,8</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27,6</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26,3</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25,1</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25,1</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0</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0</w:t>
            </w:r>
          </w:p>
        </w:tc>
        <w:tc>
          <w:tcPr>
            <w:tcW w:w="44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0</w:t>
            </w:r>
          </w:p>
        </w:tc>
      </w:tr>
      <w:tr w:rsidR="00C25060" w:rsidRPr="0099189B" w:rsidTr="00C25060">
        <w:tc>
          <w:tcPr>
            <w:tcW w:w="1011" w:type="pct"/>
            <w:vMerge/>
            <w:tcBorders>
              <w:top w:val="nil"/>
              <w:left w:val="single" w:sz="8" w:space="0" w:color="auto"/>
              <w:bottom w:val="single" w:sz="8" w:space="0" w:color="000000"/>
              <w:right w:val="single" w:sz="8" w:space="0" w:color="auto"/>
            </w:tcBorders>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57,6</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55,3</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52,7</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50,3</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50,3</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0</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0</w:t>
            </w:r>
          </w:p>
        </w:tc>
        <w:tc>
          <w:tcPr>
            <w:tcW w:w="44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0</w:t>
            </w:r>
          </w:p>
        </w:tc>
      </w:tr>
      <w:tr w:rsidR="00C25060" w:rsidRPr="0099189B" w:rsidTr="00C25060">
        <w:tc>
          <w:tcPr>
            <w:tcW w:w="1011" w:type="pct"/>
            <w:vMerge w:val="restart"/>
            <w:tcBorders>
              <w:top w:val="nil"/>
              <w:left w:val="single" w:sz="8" w:space="0" w:color="auto"/>
              <w:bottom w:val="single" w:sz="8" w:space="0" w:color="000000"/>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склады</w:t>
            </w:r>
          </w:p>
        </w:tc>
        <w:tc>
          <w:tcPr>
            <w:tcW w:w="46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52,1</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50</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47,6</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45,5</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45,5</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 </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 </w:t>
            </w:r>
          </w:p>
        </w:tc>
        <w:tc>
          <w:tcPr>
            <w:tcW w:w="44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 </w:t>
            </w:r>
          </w:p>
        </w:tc>
      </w:tr>
      <w:tr w:rsidR="00C25060" w:rsidRPr="0099189B" w:rsidTr="00C25060">
        <w:tc>
          <w:tcPr>
            <w:tcW w:w="1011" w:type="pct"/>
            <w:vMerge/>
            <w:tcBorders>
              <w:top w:val="nil"/>
              <w:left w:val="single" w:sz="8" w:space="0" w:color="auto"/>
              <w:bottom w:val="single" w:sz="8" w:space="0" w:color="000000"/>
              <w:right w:val="single" w:sz="8" w:space="0" w:color="auto"/>
            </w:tcBorders>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12</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104,3</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100</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95,3</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91</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59,8</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 </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 </w:t>
            </w:r>
          </w:p>
        </w:tc>
        <w:tc>
          <w:tcPr>
            <w:tcW w:w="44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 </w:t>
            </w:r>
          </w:p>
        </w:tc>
      </w:tr>
      <w:tr w:rsidR="00C25060" w:rsidRPr="0099189B" w:rsidTr="00C25060">
        <w:tc>
          <w:tcPr>
            <w:tcW w:w="1011" w:type="pct"/>
            <w:vMerge w:val="restart"/>
            <w:tcBorders>
              <w:top w:val="nil"/>
              <w:left w:val="single" w:sz="8" w:space="0" w:color="auto"/>
              <w:bottom w:val="single" w:sz="8" w:space="0" w:color="000000"/>
              <w:right w:val="single" w:sz="8" w:space="0" w:color="auto"/>
            </w:tcBorders>
            <w:shd w:val="clear" w:color="auto" w:fill="auto"/>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 Административного назначения (офисы)</w:t>
            </w:r>
          </w:p>
        </w:tc>
        <w:tc>
          <w:tcPr>
            <w:tcW w:w="46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45,2</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42,7</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41,4</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33,9</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30,1</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27,6</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25,1</w:t>
            </w:r>
          </w:p>
        </w:tc>
        <w:tc>
          <w:tcPr>
            <w:tcW w:w="44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25,1</w:t>
            </w:r>
          </w:p>
        </w:tc>
      </w:tr>
      <w:tr w:rsidR="00C25060" w:rsidRPr="0099189B" w:rsidTr="00C25060">
        <w:tc>
          <w:tcPr>
            <w:tcW w:w="1011" w:type="pct"/>
            <w:vMerge/>
            <w:tcBorders>
              <w:top w:val="nil"/>
              <w:left w:val="single" w:sz="8" w:space="0" w:color="auto"/>
              <w:bottom w:val="single" w:sz="8" w:space="0" w:color="000000"/>
              <w:right w:val="single" w:sz="8" w:space="0" w:color="auto"/>
            </w:tcBorders>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4,5</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67,8</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64</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62,1</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50,9</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45,2</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41,4</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37,7</w:t>
            </w:r>
          </w:p>
        </w:tc>
        <w:tc>
          <w:tcPr>
            <w:tcW w:w="44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37,7</w:t>
            </w:r>
          </w:p>
        </w:tc>
      </w:tr>
      <w:tr w:rsidR="00C25060" w:rsidRPr="0099189B" w:rsidTr="00C25060">
        <w:tc>
          <w:tcPr>
            <w:tcW w:w="1011" w:type="pct"/>
            <w:vMerge/>
            <w:tcBorders>
              <w:top w:val="nil"/>
              <w:left w:val="single" w:sz="8" w:space="0" w:color="auto"/>
              <w:bottom w:val="single" w:sz="8" w:space="0" w:color="000000"/>
              <w:right w:val="single" w:sz="8" w:space="0" w:color="auto"/>
            </w:tcBorders>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90,4</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85,4</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8</w:t>
            </w:r>
            <w:r w:rsidR="003E7239" w:rsidRPr="0099189B">
              <w:rPr>
                <w:rFonts w:ascii="Times New Roman" w:hAnsi="Times New Roman" w:cs="Times New Roman"/>
                <w:color w:val="000000"/>
                <w:sz w:val="20"/>
                <w:szCs w:val="20"/>
              </w:rPr>
              <w:t>1,662</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67,8</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60,2</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55,3</w:t>
            </w:r>
          </w:p>
        </w:tc>
        <w:tc>
          <w:tcPr>
            <w:tcW w:w="440"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50,3</w:t>
            </w:r>
          </w:p>
        </w:tc>
        <w:tc>
          <w:tcPr>
            <w:tcW w:w="445" w:type="pct"/>
            <w:tcBorders>
              <w:top w:val="nil"/>
              <w:left w:val="nil"/>
              <w:bottom w:val="single" w:sz="8" w:space="0" w:color="auto"/>
              <w:right w:val="single" w:sz="8" w:space="0" w:color="auto"/>
            </w:tcBorders>
            <w:shd w:val="clear" w:color="auto" w:fill="auto"/>
            <w:noWrap/>
            <w:vAlign w:val="center"/>
            <w:hideMark/>
          </w:tcPr>
          <w:p w:rsidR="00C25060" w:rsidRPr="0099189B" w:rsidRDefault="00C25060" w:rsidP="005D03C3">
            <w:pPr>
              <w:spacing w:after="0" w:line="240" w:lineRule="auto"/>
              <w:jc w:val="center"/>
              <w:rPr>
                <w:rFonts w:ascii="Times New Roman" w:hAnsi="Times New Roman" w:cs="Times New Roman"/>
                <w:color w:val="000000"/>
                <w:sz w:val="20"/>
                <w:szCs w:val="20"/>
              </w:rPr>
            </w:pPr>
            <w:r w:rsidRPr="0099189B">
              <w:rPr>
                <w:rFonts w:ascii="Times New Roman" w:hAnsi="Times New Roman" w:cs="Times New Roman"/>
                <w:color w:val="000000"/>
                <w:sz w:val="20"/>
                <w:szCs w:val="20"/>
              </w:rPr>
              <w:t>50,3</w:t>
            </w:r>
          </w:p>
        </w:tc>
      </w:tr>
    </w:tbl>
    <w:p w:rsidR="00C25060" w:rsidRPr="0099189B" w:rsidRDefault="00C25060" w:rsidP="00C25060">
      <w:pPr>
        <w:spacing w:after="120"/>
        <w:ind w:firstLine="709"/>
        <w:rPr>
          <w:rFonts w:ascii="Times New Roman" w:eastAsia="Calibri" w:hAnsi="Times New Roman" w:cs="Times New Roman"/>
          <w:szCs w:val="24"/>
        </w:rPr>
      </w:pPr>
    </w:p>
    <w:p w:rsidR="00BA18C0" w:rsidRPr="0099189B" w:rsidRDefault="00BA18C0" w:rsidP="00BA18C0">
      <w:pPr>
        <w:pStyle w:val="11ff3"/>
      </w:pPr>
      <w:r w:rsidRPr="0099189B">
        <w:t>Приказом Департамента жилищно-коммунального комплекса и энергетики Ханты-Мансийского автономного округа – Югры от 22.12.2017 № 11-нп «Об утверждении нормативов потребления коммунальных услуг по отоплению на территории муниципальных образований Ханты-Мансийского автономного округа – Югры» (в редакции приказа Департамента жилищно-коммунального комплекса и энергетики ХМАО – Югры от 21.02.2019 № 4-нп) утверждены:</w:t>
      </w:r>
    </w:p>
    <w:p w:rsidR="00BA18C0" w:rsidRPr="0099189B" w:rsidRDefault="00BA18C0" w:rsidP="00BA18C0">
      <w:pPr>
        <w:pStyle w:val="113"/>
        <w:rPr>
          <w:shd w:val="clear" w:color="auto" w:fill="FFFFFF"/>
        </w:rPr>
      </w:pPr>
      <w:r w:rsidRPr="0099189B">
        <w:rPr>
          <w:shd w:val="clear" w:color="auto" w:fill="FFFFFF"/>
        </w:rPr>
        <w:t xml:space="preserve"> нормативы потребления коммунальных услуг по отоплению для собственников и пользователей жилых помещений в многоквартирных домах и жилых домов, применяемые для расчета размера платы за потребляемую коммунальную услугу при отсутствии приборов учета на территории муниципальных образований Ханты-Мансийского автономного округа – Югры;</w:t>
      </w:r>
    </w:p>
    <w:p w:rsidR="00BA18C0" w:rsidRPr="0099189B" w:rsidRDefault="00BA18C0" w:rsidP="00BA18C0">
      <w:pPr>
        <w:pStyle w:val="113"/>
        <w:rPr>
          <w:shd w:val="clear" w:color="auto" w:fill="FFFFFF"/>
        </w:rPr>
      </w:pPr>
      <w:r w:rsidRPr="0099189B">
        <w:rPr>
          <w:shd w:val="clear" w:color="auto" w:fill="FFFFFF"/>
        </w:rPr>
        <w:lastRenderedPageBreak/>
        <w:t>нормативы потребления коммунальных услуг по отоплению при использовании земельного участка и надворных построек, применяемые для расчета платы за потребленную коммунальную услугу при отсутствии приборов учета на территории Ханты-Мансийского автономного округа – Югры.</w:t>
      </w:r>
    </w:p>
    <w:p w:rsidR="00BA18C0" w:rsidRPr="0099189B" w:rsidRDefault="00BA18C0" w:rsidP="00BA18C0">
      <w:pPr>
        <w:rPr>
          <w:lang w:eastAsia="en-US"/>
        </w:rPr>
      </w:pPr>
    </w:p>
    <w:p w:rsidR="00BA18C0" w:rsidRPr="0099189B" w:rsidRDefault="00BA18C0" w:rsidP="00BA18C0">
      <w:pPr>
        <w:pStyle w:val="11ff3"/>
        <w:rPr>
          <w:b/>
          <w:bCs w:val="0"/>
        </w:rPr>
      </w:pPr>
      <w:r w:rsidRPr="0099189B">
        <w:rPr>
          <w:b/>
          <w:bCs w:val="0"/>
        </w:rPr>
        <w:t>Таблица 2.3.1</w:t>
      </w:r>
      <w:r w:rsidR="00B47C9F" w:rsidRPr="0099189B">
        <w:rPr>
          <w:b/>
          <w:bCs w:val="0"/>
        </w:rPr>
        <w:t>.4</w:t>
      </w:r>
      <w:r w:rsidRPr="0099189B">
        <w:rPr>
          <w:b/>
          <w:bCs w:val="0"/>
        </w:rPr>
        <w:t xml:space="preserve"> – Нормативы потребления коммунальных услуг по отоплению в жилых помещениях на территории муниципального образования Нефтеюганский район Ханты-Мансийского автономного округа – Югры, сельское поселение Сингапай</w:t>
      </w:r>
    </w:p>
    <w:tbl>
      <w:tblPr>
        <w:tblW w:w="5000" w:type="pct"/>
        <w:tblLook w:val="04A0"/>
      </w:tblPr>
      <w:tblGrid>
        <w:gridCol w:w="2318"/>
        <w:gridCol w:w="2470"/>
        <w:gridCol w:w="2324"/>
        <w:gridCol w:w="2460"/>
      </w:tblGrid>
      <w:tr w:rsidR="00BA18C0" w:rsidRPr="0099189B" w:rsidTr="002000A0">
        <w:trPr>
          <w:trHeight w:val="20"/>
        </w:trPr>
        <w:tc>
          <w:tcPr>
            <w:tcW w:w="12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r w:rsidRPr="0099189B">
              <w:t>Категория многоквартирного (жилого дома)</w:t>
            </w:r>
          </w:p>
        </w:tc>
        <w:tc>
          <w:tcPr>
            <w:tcW w:w="3789"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r w:rsidRPr="0099189B">
              <w:t>Норматив потребления (Гкал на 1 кв. метр общей площади жилого помещения в месяц)</w:t>
            </w:r>
          </w:p>
        </w:tc>
      </w:tr>
      <w:tr w:rsidR="00BA18C0" w:rsidRPr="0099189B" w:rsidTr="002000A0">
        <w:trPr>
          <w:trHeight w:val="20"/>
        </w:trPr>
        <w:tc>
          <w:tcPr>
            <w:tcW w:w="121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p>
        </w:tc>
        <w:tc>
          <w:tcPr>
            <w:tcW w:w="1290" w:type="pct"/>
            <w:tcBorders>
              <w:top w:val="nil"/>
              <w:left w:val="nil"/>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r w:rsidRPr="0099189B">
              <w:t>многоквартирные и жилые дома со стенами из камня, кирпича</w:t>
            </w:r>
          </w:p>
        </w:tc>
        <w:tc>
          <w:tcPr>
            <w:tcW w:w="1214" w:type="pct"/>
            <w:tcBorders>
              <w:top w:val="nil"/>
              <w:left w:val="nil"/>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r w:rsidRPr="0099189B">
              <w:t>многоквартирные и жилые дома со стенами из панелей, блоков</w:t>
            </w:r>
          </w:p>
        </w:tc>
        <w:tc>
          <w:tcPr>
            <w:tcW w:w="1286" w:type="pct"/>
            <w:tcBorders>
              <w:top w:val="nil"/>
              <w:left w:val="nil"/>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r w:rsidRPr="0099189B">
              <w:t>многоквартирные и жилые дома со стенами из дерева, смешанных и других материалов</w:t>
            </w:r>
          </w:p>
        </w:tc>
      </w:tr>
      <w:tr w:rsidR="00BA18C0" w:rsidRPr="0099189B" w:rsidTr="002000A0">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Этажность</w:t>
            </w:r>
          </w:p>
        </w:tc>
        <w:tc>
          <w:tcPr>
            <w:tcW w:w="3789" w:type="pct"/>
            <w:gridSpan w:val="3"/>
            <w:tcBorders>
              <w:top w:val="single" w:sz="4" w:space="0" w:color="auto"/>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многоквартирные и жилые дома до 1999 года постройки включительно</w:t>
            </w:r>
          </w:p>
        </w:tc>
      </w:tr>
      <w:tr w:rsidR="00BA18C0" w:rsidRPr="0099189B" w:rsidTr="002000A0">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1</w:t>
            </w:r>
          </w:p>
        </w:tc>
        <w:tc>
          <w:tcPr>
            <w:tcW w:w="129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0,0513</w:t>
            </w:r>
          </w:p>
        </w:tc>
        <w:tc>
          <w:tcPr>
            <w:tcW w:w="1214"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0,0524</w:t>
            </w:r>
          </w:p>
        </w:tc>
        <w:tc>
          <w:tcPr>
            <w:tcW w:w="12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0,0528</w:t>
            </w:r>
          </w:p>
        </w:tc>
      </w:tr>
      <w:tr w:rsidR="00BA18C0" w:rsidRPr="0099189B" w:rsidTr="002000A0">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2</w:t>
            </w:r>
          </w:p>
        </w:tc>
        <w:tc>
          <w:tcPr>
            <w:tcW w:w="129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0,052</w:t>
            </w:r>
          </w:p>
        </w:tc>
        <w:tc>
          <w:tcPr>
            <w:tcW w:w="1214"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0,0545</w:t>
            </w:r>
          </w:p>
        </w:tc>
        <w:tc>
          <w:tcPr>
            <w:tcW w:w="12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0,054</w:t>
            </w:r>
          </w:p>
        </w:tc>
      </w:tr>
      <w:tr w:rsidR="00BA18C0" w:rsidRPr="0099189B" w:rsidTr="002000A0">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3-4</w:t>
            </w:r>
          </w:p>
        </w:tc>
        <w:tc>
          <w:tcPr>
            <w:tcW w:w="129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0,0321</w:t>
            </w:r>
          </w:p>
        </w:tc>
        <w:tc>
          <w:tcPr>
            <w:tcW w:w="1214"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0,0329</w:t>
            </w:r>
          </w:p>
        </w:tc>
        <w:tc>
          <w:tcPr>
            <w:tcW w:w="12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w:t>
            </w:r>
          </w:p>
        </w:tc>
      </w:tr>
      <w:tr w:rsidR="00BA18C0" w:rsidRPr="0099189B" w:rsidTr="002000A0">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5-9</w:t>
            </w:r>
          </w:p>
        </w:tc>
        <w:tc>
          <w:tcPr>
            <w:tcW w:w="129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0,03</w:t>
            </w:r>
          </w:p>
        </w:tc>
        <w:tc>
          <w:tcPr>
            <w:tcW w:w="1214"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0,0299</w:t>
            </w:r>
          </w:p>
        </w:tc>
        <w:tc>
          <w:tcPr>
            <w:tcW w:w="12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w:t>
            </w:r>
          </w:p>
        </w:tc>
      </w:tr>
      <w:tr w:rsidR="00BA18C0" w:rsidRPr="0099189B" w:rsidTr="002000A0">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Этажность</w:t>
            </w:r>
          </w:p>
        </w:tc>
        <w:tc>
          <w:tcPr>
            <w:tcW w:w="3789" w:type="pct"/>
            <w:gridSpan w:val="3"/>
            <w:tcBorders>
              <w:top w:val="single" w:sz="4" w:space="0" w:color="auto"/>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многоквартирные и жилые дома после 1999 года постройки</w:t>
            </w:r>
          </w:p>
        </w:tc>
      </w:tr>
      <w:tr w:rsidR="00BA18C0" w:rsidRPr="0099189B" w:rsidTr="002000A0">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1</w:t>
            </w:r>
          </w:p>
        </w:tc>
        <w:tc>
          <w:tcPr>
            <w:tcW w:w="129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0,0259</w:t>
            </w:r>
          </w:p>
        </w:tc>
        <w:tc>
          <w:tcPr>
            <w:tcW w:w="1214"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0,0262</w:t>
            </w:r>
          </w:p>
        </w:tc>
        <w:tc>
          <w:tcPr>
            <w:tcW w:w="12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0,0263</w:t>
            </w:r>
          </w:p>
        </w:tc>
      </w:tr>
      <w:tr w:rsidR="00BA18C0" w:rsidRPr="0099189B" w:rsidTr="002000A0">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2</w:t>
            </w:r>
          </w:p>
        </w:tc>
        <w:tc>
          <w:tcPr>
            <w:tcW w:w="129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0,0219</w:t>
            </w:r>
          </w:p>
        </w:tc>
        <w:tc>
          <w:tcPr>
            <w:tcW w:w="1214"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0,02</w:t>
            </w:r>
          </w:p>
        </w:tc>
        <w:tc>
          <w:tcPr>
            <w:tcW w:w="12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0,022</w:t>
            </w:r>
          </w:p>
        </w:tc>
      </w:tr>
      <w:tr w:rsidR="00BA18C0" w:rsidRPr="0099189B" w:rsidTr="002000A0">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3</w:t>
            </w:r>
          </w:p>
        </w:tc>
        <w:tc>
          <w:tcPr>
            <w:tcW w:w="129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0,0217</w:t>
            </w:r>
          </w:p>
        </w:tc>
        <w:tc>
          <w:tcPr>
            <w:tcW w:w="1214"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0,0228</w:t>
            </w:r>
          </w:p>
        </w:tc>
        <w:tc>
          <w:tcPr>
            <w:tcW w:w="12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0,0228</w:t>
            </w:r>
          </w:p>
        </w:tc>
      </w:tr>
      <w:tr w:rsidR="00BA18C0" w:rsidRPr="0099189B" w:rsidTr="002000A0">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4-5</w:t>
            </w:r>
          </w:p>
        </w:tc>
        <w:tc>
          <w:tcPr>
            <w:tcW w:w="129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0,0224</w:t>
            </w:r>
          </w:p>
        </w:tc>
        <w:tc>
          <w:tcPr>
            <w:tcW w:w="1214"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0,0227</w:t>
            </w:r>
          </w:p>
        </w:tc>
        <w:tc>
          <w:tcPr>
            <w:tcW w:w="12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0,0227</w:t>
            </w:r>
          </w:p>
        </w:tc>
      </w:tr>
      <w:tr w:rsidR="00BA18C0" w:rsidRPr="0099189B" w:rsidTr="002000A0">
        <w:trPr>
          <w:trHeight w:val="20"/>
        </w:trPr>
        <w:tc>
          <w:tcPr>
            <w:tcW w:w="1211"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12 и более</w:t>
            </w:r>
          </w:p>
        </w:tc>
        <w:tc>
          <w:tcPr>
            <w:tcW w:w="129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w:t>
            </w:r>
          </w:p>
        </w:tc>
        <w:tc>
          <w:tcPr>
            <w:tcW w:w="1214"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0,0198</w:t>
            </w:r>
          </w:p>
        </w:tc>
        <w:tc>
          <w:tcPr>
            <w:tcW w:w="12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w:t>
            </w:r>
          </w:p>
        </w:tc>
      </w:tr>
      <w:tr w:rsidR="00BA18C0" w:rsidRPr="0099189B" w:rsidTr="002000A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Балочный жилищный фонд, подключенный к централизованной системе теплоснабжения</w:t>
            </w:r>
          </w:p>
        </w:tc>
      </w:tr>
      <w:tr w:rsidR="00BA18C0" w:rsidRPr="0099189B" w:rsidTr="002000A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0,0528</w:t>
            </w:r>
          </w:p>
        </w:tc>
      </w:tr>
    </w:tbl>
    <w:p w:rsidR="00BA18C0" w:rsidRPr="0099189B" w:rsidRDefault="00BA18C0" w:rsidP="00BA18C0">
      <w:pPr>
        <w:spacing w:after="0" w:line="240" w:lineRule="auto"/>
        <w:jc w:val="center"/>
        <w:rPr>
          <w:rFonts w:ascii="Times New Roman" w:eastAsia="Times New Roman" w:hAnsi="Times New Roman" w:cs="Times New Roman"/>
          <w:b/>
          <w:sz w:val="24"/>
          <w:szCs w:val="24"/>
        </w:rPr>
      </w:pPr>
    </w:p>
    <w:p w:rsidR="00BA18C0" w:rsidRPr="0099189B" w:rsidRDefault="00B47C9F" w:rsidP="00BA18C0">
      <w:pPr>
        <w:pStyle w:val="11ff3"/>
        <w:rPr>
          <w:b/>
          <w:bCs w:val="0"/>
        </w:rPr>
      </w:pPr>
      <w:r w:rsidRPr="0099189B">
        <w:rPr>
          <w:b/>
          <w:bCs w:val="0"/>
        </w:rPr>
        <w:t xml:space="preserve">Таблица 2.3.1.5 – </w:t>
      </w:r>
      <w:r w:rsidR="00BA18C0" w:rsidRPr="0099189B">
        <w:rPr>
          <w:b/>
          <w:bCs w:val="0"/>
        </w:rPr>
        <w:t>Нормативы потребления коммунальных услуг по отоплению при использовании земельного участка и надворных построек, расположенных земельных участков на территории Ханты-Мансийского автономного округа – Югры</w:t>
      </w:r>
    </w:p>
    <w:tbl>
      <w:tblPr>
        <w:tblW w:w="5000" w:type="pct"/>
        <w:tblLook w:val="04A0"/>
      </w:tblPr>
      <w:tblGrid>
        <w:gridCol w:w="2464"/>
        <w:gridCol w:w="1742"/>
        <w:gridCol w:w="2671"/>
        <w:gridCol w:w="2695"/>
      </w:tblGrid>
      <w:tr w:rsidR="00BA18C0" w:rsidRPr="0099189B" w:rsidTr="002000A0">
        <w:trPr>
          <w:trHeight w:val="20"/>
          <w:tblHeader/>
        </w:trPr>
        <w:tc>
          <w:tcPr>
            <w:tcW w:w="1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r w:rsidRPr="0099189B">
              <w:t>Направление использования коммунального ресурса</w:t>
            </w:r>
          </w:p>
        </w:tc>
        <w:tc>
          <w:tcPr>
            <w:tcW w:w="91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r w:rsidRPr="0099189B">
              <w:t>Единицы измерения</w:t>
            </w:r>
          </w:p>
        </w:tc>
        <w:tc>
          <w:tcPr>
            <w:tcW w:w="139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r w:rsidRPr="0099189B">
              <w:t>Отопление надворных построек, расположенных на земельном участке, подключенных к закрытым системам теплоснабжения</w:t>
            </w:r>
          </w:p>
        </w:tc>
        <w:tc>
          <w:tcPr>
            <w:tcW w:w="140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r w:rsidRPr="0099189B">
              <w:t>Отопление надворных построек, расположенных на земельном участке, подключенных к открытым системам теплоснабжения</w:t>
            </w:r>
          </w:p>
        </w:tc>
      </w:tr>
      <w:tr w:rsidR="00BA18C0" w:rsidRPr="0099189B" w:rsidTr="002000A0">
        <w:trPr>
          <w:trHeight w:val="20"/>
        </w:trPr>
        <w:tc>
          <w:tcPr>
            <w:tcW w:w="1287"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Надворные постройки - гаражи</w:t>
            </w:r>
          </w:p>
        </w:tc>
        <w:tc>
          <w:tcPr>
            <w:tcW w:w="91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Гкал на 1 м</w:t>
            </w:r>
            <w:r w:rsidRPr="0099189B">
              <w:rPr>
                <w:vertAlign w:val="superscript"/>
              </w:rPr>
              <w:t>2</w:t>
            </w:r>
            <w:r w:rsidRPr="0099189B">
              <w:t xml:space="preserve"> в месяц</w:t>
            </w:r>
          </w:p>
        </w:tc>
        <w:tc>
          <w:tcPr>
            <w:tcW w:w="1395"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0,026</w:t>
            </w:r>
          </w:p>
        </w:tc>
        <w:tc>
          <w:tcPr>
            <w:tcW w:w="1408"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0,027</w:t>
            </w:r>
          </w:p>
        </w:tc>
      </w:tr>
      <w:tr w:rsidR="00BA18C0" w:rsidRPr="0099189B" w:rsidTr="002000A0">
        <w:trPr>
          <w:trHeight w:val="20"/>
        </w:trPr>
        <w:tc>
          <w:tcPr>
            <w:tcW w:w="1287"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Надворные постройки - бани</w:t>
            </w:r>
          </w:p>
        </w:tc>
        <w:tc>
          <w:tcPr>
            <w:tcW w:w="91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Гкал на 1 м</w:t>
            </w:r>
            <w:r w:rsidRPr="0099189B">
              <w:rPr>
                <w:vertAlign w:val="superscript"/>
              </w:rPr>
              <w:t>2</w:t>
            </w:r>
            <w:r w:rsidRPr="0099189B">
              <w:t xml:space="preserve"> в месяц</w:t>
            </w:r>
          </w:p>
        </w:tc>
        <w:tc>
          <w:tcPr>
            <w:tcW w:w="1395"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0,014</w:t>
            </w:r>
          </w:p>
        </w:tc>
        <w:tc>
          <w:tcPr>
            <w:tcW w:w="1408"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0,017</w:t>
            </w:r>
          </w:p>
        </w:tc>
      </w:tr>
      <w:tr w:rsidR="00BA18C0" w:rsidRPr="0099189B" w:rsidTr="002000A0">
        <w:trPr>
          <w:trHeight w:val="20"/>
        </w:trPr>
        <w:tc>
          <w:tcPr>
            <w:tcW w:w="1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Надворные постройки - прочие</w:t>
            </w:r>
          </w:p>
        </w:tc>
        <w:tc>
          <w:tcPr>
            <w:tcW w:w="910" w:type="pct"/>
            <w:tcBorders>
              <w:top w:val="single" w:sz="4" w:space="0" w:color="auto"/>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Гкал на 1 м</w:t>
            </w:r>
            <w:r w:rsidRPr="0099189B">
              <w:rPr>
                <w:vertAlign w:val="superscript"/>
              </w:rPr>
              <w:t>2</w:t>
            </w:r>
            <w:r w:rsidRPr="0099189B">
              <w:t xml:space="preserve"> в месяц</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0,037</w:t>
            </w:r>
          </w:p>
        </w:tc>
        <w:tc>
          <w:tcPr>
            <w:tcW w:w="1408" w:type="pct"/>
            <w:tcBorders>
              <w:top w:val="single" w:sz="4" w:space="0" w:color="auto"/>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0,0465</w:t>
            </w:r>
          </w:p>
        </w:tc>
      </w:tr>
    </w:tbl>
    <w:p w:rsidR="00BA18C0" w:rsidRPr="0099189B" w:rsidRDefault="00BA18C0" w:rsidP="00BA18C0">
      <w:pPr>
        <w:pStyle w:val="1fffb"/>
        <w:tabs>
          <w:tab w:val="left" w:pos="2518"/>
          <w:tab w:val="left" w:pos="4219"/>
          <w:tab w:val="left" w:pos="6827"/>
        </w:tabs>
        <w:ind w:left="113"/>
        <w:jc w:val="left"/>
      </w:pPr>
    </w:p>
    <w:p w:rsidR="00BA18C0" w:rsidRPr="0099189B" w:rsidRDefault="00BA18C0" w:rsidP="00B47C9F">
      <w:pPr>
        <w:pStyle w:val="11ff3"/>
      </w:pPr>
      <w:r w:rsidRPr="0099189B">
        <w:lastRenderedPageBreak/>
        <w:t>Приказом Департамента жилищно-коммунального комплекса и энергетики Ханты-Мансийского автономного округа – Югры от 25.12.2017 № 12-нп «Об установлении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по холодному и горячему водоснабжению и водоотведению на территории Ханты-Мансийского автономного округа – Югры» (в редакции приказов Департамента жилищно-коммунального комплекса и энергетики ХМАО – Югры от 18.06.2018 № 14-нп, от 21.05.2019 № 6-нп, от 07.02.2020 № 1-нп, от 29.04.2020 № 6-нп, от 10.07.2020 № 7-нп) утверждены нормативы потребления коммунальных услуг по холодному и горячему водоснабжению и водоотведению в жилых помещениях для собственников и пользователей жилых помещений в многоквартирных домах и жилых домов, применяемые для расчета размера платы за потребляемую коммунальную услугу при отсутствии приборов учета на территории Ханты-Мансийского автономного округа – Югры.</w:t>
      </w:r>
    </w:p>
    <w:p w:rsidR="00BA18C0" w:rsidRPr="0099189B" w:rsidRDefault="00BA18C0" w:rsidP="00BA18C0">
      <w:pPr>
        <w:pStyle w:val="11ff3"/>
      </w:pPr>
    </w:p>
    <w:p w:rsidR="00BA18C0" w:rsidRPr="0099189B" w:rsidRDefault="00B47C9F" w:rsidP="00BA18C0">
      <w:pPr>
        <w:pStyle w:val="11ff3"/>
        <w:rPr>
          <w:b/>
          <w:bCs w:val="0"/>
        </w:rPr>
      </w:pPr>
      <w:r w:rsidRPr="0099189B">
        <w:rPr>
          <w:b/>
          <w:bCs w:val="0"/>
        </w:rPr>
        <w:t xml:space="preserve">Таблица 2.3.1.6 – </w:t>
      </w:r>
      <w:r w:rsidR="00BA18C0" w:rsidRPr="0099189B">
        <w:rPr>
          <w:b/>
          <w:bCs w:val="0"/>
        </w:rPr>
        <w:t>Нормативы потребления коммунальных услуг по холодному и горячему водоснабжению и водоотведению в жилых помещениях для собственников и пользователей жилых помещений в многоквартирных домах и жилых домов, применяемые для расчета размера платы за потребляемую коммунальную услугу при отсутствии приборов учета на территории Ханты-Мансийского автономного округа – Югры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1"/>
        <w:gridCol w:w="2421"/>
      </w:tblGrid>
      <w:tr w:rsidR="00BA18C0" w:rsidRPr="0099189B" w:rsidTr="002000A0">
        <w:trPr>
          <w:tblHeader/>
        </w:trPr>
        <w:tc>
          <w:tcPr>
            <w:tcW w:w="3714" w:type="pct"/>
            <w:shd w:val="clear" w:color="auto" w:fill="D9D9D9" w:themeFill="background1" w:themeFillShade="D9"/>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Степень благоустройства</w:t>
            </w:r>
          </w:p>
        </w:tc>
        <w:tc>
          <w:tcPr>
            <w:tcW w:w="1286" w:type="pct"/>
            <w:shd w:val="clear" w:color="auto" w:fill="D9D9D9" w:themeFill="background1" w:themeFillShade="D9"/>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 xml:space="preserve">Норматив горячего водоснабжения, </w:t>
            </w:r>
            <w:r w:rsidR="00DA5C80" w:rsidRPr="0099189B">
              <w:rPr>
                <w:rFonts w:cs="Times New Roman"/>
                <w:szCs w:val="20"/>
              </w:rPr>
              <w:t>м</w:t>
            </w:r>
            <w:r w:rsidR="00DA5C80" w:rsidRPr="0099189B">
              <w:rPr>
                <w:rFonts w:cs="Times New Roman"/>
                <w:szCs w:val="20"/>
                <w:vertAlign w:val="superscript"/>
              </w:rPr>
              <w:t>3</w:t>
            </w:r>
            <w:r w:rsidRPr="0099189B">
              <w:rPr>
                <w:rFonts w:cs="Times New Roman"/>
                <w:szCs w:val="20"/>
              </w:rPr>
              <w:t xml:space="preserve"> на 1 человека в месяц</w:t>
            </w:r>
          </w:p>
        </w:tc>
      </w:tr>
      <w:tr w:rsidR="00BA18C0" w:rsidRPr="0099189B" w:rsidTr="002000A0">
        <w:tc>
          <w:tcPr>
            <w:tcW w:w="5000" w:type="pct"/>
            <w:gridSpan w:val="2"/>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Жилые дома с централизованным горячим водоснабжением при закрытых системах отопления</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сидячими длиной от 1200 до 1500 мм с душем</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3,331</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высотой не более 10 этажей, с централизованным холодным и горячим водоснабжением, водоотведением, оборудованные унитазами, раковинами, мойками, ваннами длиной от 1500 до 1700 мм с душем</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3,461</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высотой не более 10 этажей, с централизованным холодным и горячим водоснабжением, водоотведением, оборудованные унитазами, раковинами, мойками, ваннами длиной от 1500 до 1700 мм с душем</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3,539</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высотой 11 этажей и выше, с централизованным холодным и горячим водоснабжением, водоотведением, оборудованные унитазами, раковинами, мойками, ваннами длиной 1500 - 1700 мм с душем и повышенными требованиями к благоустройству</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3,885</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 xml:space="preserve">Многоквартирные и жилые дома и общежития квартирного типа с централизованным холодным и горячим водоснабжением, водоотведением, оборудованные унитазами, раковинами, мойками, ваннами длиной от 1500 до </w:t>
            </w:r>
            <w:r w:rsidRPr="0099189B">
              <w:rPr>
                <w:rFonts w:cs="Times New Roman"/>
                <w:szCs w:val="20"/>
              </w:rPr>
              <w:lastRenderedPageBreak/>
              <w:t>1550 мм и душем</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lastRenderedPageBreak/>
              <w:t>3,396</w:t>
            </w:r>
          </w:p>
        </w:tc>
      </w:tr>
      <w:tr w:rsidR="00BA18C0" w:rsidRPr="0099189B" w:rsidTr="00D12AE3">
        <w:trPr>
          <w:trHeight w:val="824"/>
        </w:trPr>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lastRenderedPageBreak/>
              <w:t>Многоквартирные и жилые дома с централизованным холодным и горячим водоснабжением, водоотведением, оборудованные унитазами, раковинами, мойками, душем, без ванн</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3,127</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с централизованным холодным и горячим водоснабжением, куб. метр в месяц на человека водоотведением, оборудованные унитазами, раковинами, мойками, ваннами без душа</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2,815</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с централизованным холодным и горячим водоснабжением, водоотведением, оборудованные унитазами, раковинами, мойками, без ванн, без душа</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1,303</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и общежития коридорного типа с централизованным холодным и горячим водоснабжением, водоотведением, оборудованные унитазами, раковинами, мойками, общими ваннами и блоками душевых на этажах и в секциях</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2,377</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и общежития коридорного типа с централизованным холодным и горячим водоснабжением, водоотведением, оборудованные унитазами, раковинами, мойками, и блоками душевых на этажах и в секциях</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1,637</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и общежития коридорного типа с централизованным холодным и горячим водоснабжением, водоотведением, оборудованные унитазами, раковинами, мойками, без душевых и ванн</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0,719</w:t>
            </w:r>
          </w:p>
        </w:tc>
      </w:tr>
      <w:tr w:rsidR="00BA18C0" w:rsidRPr="0099189B" w:rsidTr="002000A0">
        <w:tc>
          <w:tcPr>
            <w:tcW w:w="5000" w:type="pct"/>
            <w:gridSpan w:val="2"/>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Жилые дома с централизованным горячим водоснабжением при открытых системах отопления</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w:t>
            </w:r>
          </w:p>
          <w:p w:rsidR="00BA18C0" w:rsidRPr="0099189B" w:rsidRDefault="00BA18C0" w:rsidP="002000A0">
            <w:pPr>
              <w:pStyle w:val="1fffb"/>
              <w:rPr>
                <w:rFonts w:cs="Times New Roman"/>
                <w:szCs w:val="20"/>
              </w:rPr>
            </w:pPr>
            <w:r w:rsidRPr="0099189B">
              <w:rPr>
                <w:rFonts w:cs="Times New Roman"/>
                <w:szCs w:val="20"/>
              </w:rPr>
              <w:t>с централизованным холодным и горячим водоснабжением, водоотведением, оборудованные унитазами, раковинами, мойками, ваннами сидячими длиной от 1200 до 1500 мм с душем</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2,799</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высотой не более 10 этажей, с централизованным холодным и горячим водоснабжением, водоотведением, оборудованные унитазами, раковинами, мойками, ваннами длиной от 1500 до 1700 мм с душем</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2,910</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высотой не более 10 этажей, с централизованным холодным и горячим водоснабжением, водоотведением, оборудованные унитазами, раковинами, мойками, ваннами длиной более 1700 мм с душем</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2,976</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высотой 11 этажей и выше, с централизованным холодным и горячим водоснабжением, водоотведением, оборудованные унитазами, раковинами, мойками, ваннами длиной 1500 - 1700 мм с душем и повышенными требованиями к благоустройству</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3,266</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и общежития квартирного типа с централизованным холодным и горячим водоснабжением, водоотведением, оборудованные унитазами, раковинами, мойками, ваннами длиной 1500 - 1550 мм и душем</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2,855</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с централизованным холодным и горячим водоснабжением, водоотведением, оборудованные унитазами, раковинами, мойками, душем, без ванн</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2,626</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без душа</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2,361</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с централизованным холодным и горячим водоснабжением, водоотведением, оборудованные унитазами, раковинами, мойками, без ванн, без душа</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1,616</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Многоквартирные и жилые дома и общежития коридорного типа с централизованным холодным и горячим водоснабжением, водоотведением, оборудованные унитазами, раковинами, мойками, общими ваннами и блоками душевых на этажах и в секциях</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2,004</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 xml:space="preserve">Многоквартирные и жилые дома и общежития коридорного типа с </w:t>
            </w:r>
            <w:r w:rsidRPr="0099189B">
              <w:rPr>
                <w:rFonts w:cs="Times New Roman"/>
                <w:szCs w:val="20"/>
              </w:rPr>
              <w:lastRenderedPageBreak/>
              <w:t>централизованным холодным и горячим водоснабжением, водоотведением, оборудованные унитазами, раковинами, мойками, и блоками душевых на этажах и в секциях</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lastRenderedPageBreak/>
              <w:t>1,375</w:t>
            </w:r>
          </w:p>
        </w:tc>
      </w:tr>
      <w:tr w:rsidR="00BA18C0" w:rsidRPr="0099189B" w:rsidTr="002000A0">
        <w:tc>
          <w:tcPr>
            <w:tcW w:w="3714"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lastRenderedPageBreak/>
              <w:t>Многоквартирные и жилые дома и общежития коридорного типа с централизованным холодным и горячим водоснабжением, водоотведением, оборудованные унитазами, раковинами, мойками, без душевых и ванн</w:t>
            </w:r>
          </w:p>
        </w:tc>
        <w:tc>
          <w:tcPr>
            <w:tcW w:w="1286" w:type="pct"/>
            <w:tcMar>
              <w:left w:w="28" w:type="dxa"/>
              <w:right w:w="28" w:type="dxa"/>
            </w:tcMar>
            <w:vAlign w:val="center"/>
          </w:tcPr>
          <w:p w:rsidR="00BA18C0" w:rsidRPr="0099189B" w:rsidRDefault="00BA18C0" w:rsidP="002000A0">
            <w:pPr>
              <w:pStyle w:val="1fffb"/>
              <w:rPr>
                <w:rFonts w:cs="Times New Roman"/>
                <w:szCs w:val="20"/>
              </w:rPr>
            </w:pPr>
            <w:r w:rsidRPr="0099189B">
              <w:rPr>
                <w:rFonts w:cs="Times New Roman"/>
                <w:szCs w:val="20"/>
              </w:rPr>
              <w:t>0,595</w:t>
            </w:r>
          </w:p>
        </w:tc>
      </w:tr>
    </w:tbl>
    <w:p w:rsidR="00BA18C0" w:rsidRPr="0099189B" w:rsidRDefault="00BA18C0" w:rsidP="00BA18C0">
      <w:pPr>
        <w:pStyle w:val="11ff3"/>
      </w:pPr>
    </w:p>
    <w:p w:rsidR="00BA18C0" w:rsidRPr="0099189B" w:rsidRDefault="00BA18C0" w:rsidP="00BA18C0">
      <w:pPr>
        <w:pStyle w:val="11ff3"/>
      </w:pPr>
      <w:r w:rsidRPr="0099189B">
        <w:t>Приказом Департамента жилищно-коммунального комплекса и энергетики Ханты-Мансийского автономного округа – Югры от 17.07.2019 № 10-нп «Об утверждении понижающих коэффициентов к нормативам потребления коммунальных услуг и нормативам расхода тепловой энергии, используемой на подогрев холодной воды, для предоставления коммунальной услуги по горячему водоснабжению и признании утратившими силу некоторых приказов Департамента жилищно-коммунального комплекса и энергетики Ханты-Мансийского автономного округа - Югры» утверждены понижающие коэффициенты к нормативам потребления коммунальных услуг и нормативам расхода тепловой энергии, используемой на подогрев холодной воды, для предоставления коммунальной услуги по горячему водоснабжению.</w:t>
      </w:r>
    </w:p>
    <w:p w:rsidR="00BA18C0" w:rsidRPr="0099189B" w:rsidRDefault="00BA18C0" w:rsidP="00BA18C0">
      <w:pPr>
        <w:pStyle w:val="11ff3"/>
      </w:pPr>
    </w:p>
    <w:p w:rsidR="00BA18C0" w:rsidRPr="0099189B" w:rsidRDefault="00BA18C0" w:rsidP="00BA18C0">
      <w:pPr>
        <w:spacing w:after="0" w:line="240" w:lineRule="auto"/>
        <w:jc w:val="center"/>
        <w:rPr>
          <w:rFonts w:ascii="Times New Roman" w:eastAsia="Times New Roman" w:hAnsi="Times New Roman" w:cs="Times New Roman"/>
          <w:b/>
          <w:sz w:val="24"/>
          <w:szCs w:val="24"/>
        </w:rPr>
        <w:sectPr w:rsidR="00BA18C0" w:rsidRPr="0099189B" w:rsidSect="00BA18C0">
          <w:pgSz w:w="11907" w:h="16839" w:code="9"/>
          <w:pgMar w:top="1134" w:right="850" w:bottom="1134" w:left="1701" w:header="737" w:footer="284" w:gutter="0"/>
          <w:cols w:space="708"/>
          <w:docGrid w:linePitch="360"/>
        </w:sectPr>
      </w:pPr>
    </w:p>
    <w:p w:rsidR="00BA18C0" w:rsidRPr="0099189B" w:rsidRDefault="00B47C9F" w:rsidP="00BA18C0">
      <w:pPr>
        <w:pStyle w:val="11ff3"/>
        <w:rPr>
          <w:b/>
          <w:bCs w:val="0"/>
        </w:rPr>
      </w:pPr>
      <w:r w:rsidRPr="0099189B">
        <w:rPr>
          <w:b/>
          <w:bCs w:val="0"/>
        </w:rPr>
        <w:lastRenderedPageBreak/>
        <w:t xml:space="preserve">Таблица 2.3.1.8 – </w:t>
      </w:r>
      <w:r w:rsidR="00BA18C0" w:rsidRPr="0099189B">
        <w:rPr>
          <w:b/>
          <w:bCs w:val="0"/>
        </w:rPr>
        <w:t xml:space="preserve">Понижающие коэффициенты к нормативам потребления коммунальных услуг и нормативам расхода тепловой энергии, используемой на подогрев холодной воды, для предоставления коммунальной услуги по горячему водоснабжению по </w:t>
      </w:r>
      <w:r w:rsidR="0081191F">
        <w:rPr>
          <w:b/>
          <w:bCs w:val="0"/>
        </w:rPr>
        <w:t>п. Сингапай</w:t>
      </w:r>
      <w:r w:rsidR="00BA18C0" w:rsidRPr="0099189B">
        <w:rPr>
          <w:b/>
          <w:bCs w:val="0"/>
        </w:rPr>
        <w:t xml:space="preserve">, </w:t>
      </w:r>
      <w:r w:rsidR="0081191F">
        <w:rPr>
          <w:b/>
          <w:bCs w:val="0"/>
        </w:rPr>
        <w:t>с. Чеускино</w:t>
      </w:r>
      <w:r w:rsidR="00BA18C0" w:rsidRPr="0099189B">
        <w:rPr>
          <w:b/>
          <w:bCs w:val="0"/>
        </w:rPr>
        <w:t xml:space="preserve"> Нефтеюганского района</w:t>
      </w:r>
    </w:p>
    <w:tbl>
      <w:tblPr>
        <w:tblW w:w="5000" w:type="pct"/>
        <w:tblLook w:val="04A0"/>
      </w:tblPr>
      <w:tblGrid>
        <w:gridCol w:w="512"/>
        <w:gridCol w:w="3880"/>
        <w:gridCol w:w="2916"/>
        <w:gridCol w:w="2963"/>
        <w:gridCol w:w="1440"/>
        <w:gridCol w:w="3076"/>
      </w:tblGrid>
      <w:tr w:rsidR="00BA18C0" w:rsidRPr="0099189B" w:rsidTr="00E3227B">
        <w:trPr>
          <w:trHeight w:val="20"/>
          <w:tblHeader/>
        </w:trPr>
        <w:tc>
          <w:tcPr>
            <w:tcW w:w="1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r w:rsidRPr="0099189B">
              <w:t>№ п/п</w:t>
            </w:r>
          </w:p>
        </w:tc>
        <w:tc>
          <w:tcPr>
            <w:tcW w:w="13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r w:rsidRPr="0099189B">
              <w:t>Категория жилых домов</w:t>
            </w:r>
          </w:p>
        </w:tc>
        <w:tc>
          <w:tcPr>
            <w:tcW w:w="98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r w:rsidRPr="0099189B">
              <w:t>Действующие нормативы потребления коммунальных услуг до 01.07.2019, Гкал на 1 м</w:t>
            </w:r>
            <w:r w:rsidRPr="0099189B">
              <w:rPr>
                <w:vertAlign w:val="superscript"/>
              </w:rPr>
              <w:t>2</w:t>
            </w:r>
            <w:r w:rsidRPr="0099189B">
              <w:t xml:space="preserve"> общей площади жилого помещения (м</w:t>
            </w:r>
            <w:r w:rsidRPr="0099189B">
              <w:rPr>
                <w:vertAlign w:val="superscript"/>
              </w:rPr>
              <w:t>З</w:t>
            </w:r>
            <w:r w:rsidRPr="0099189B">
              <w:t xml:space="preserve"> на человека) в месяц, Гкал на 1 м</w:t>
            </w:r>
            <w:r w:rsidRPr="0099189B">
              <w:rPr>
                <w:vertAlign w:val="superscript"/>
              </w:rPr>
              <w:t>З</w:t>
            </w:r>
            <w:r w:rsidRPr="0099189B">
              <w:t xml:space="preserve"> воды</w:t>
            </w:r>
          </w:p>
        </w:tc>
        <w:tc>
          <w:tcPr>
            <w:tcW w:w="100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r w:rsidRPr="0099189B">
              <w:t>Действующие нормативы потребления коммунальных услуг с 01.07.2019, Гкал на 1 м</w:t>
            </w:r>
            <w:r w:rsidRPr="0099189B">
              <w:rPr>
                <w:vertAlign w:val="superscript"/>
              </w:rPr>
              <w:t>2</w:t>
            </w:r>
            <w:r w:rsidRPr="0099189B">
              <w:t xml:space="preserve"> общей площади жилого помещения (м</w:t>
            </w:r>
            <w:r w:rsidRPr="0099189B">
              <w:rPr>
                <w:vertAlign w:val="superscript"/>
              </w:rPr>
              <w:t>З</w:t>
            </w:r>
            <w:r w:rsidRPr="0099189B">
              <w:t xml:space="preserve"> на человека) в месяц, Гкал на 1 м</w:t>
            </w:r>
            <w:r w:rsidRPr="0099189B">
              <w:rPr>
                <w:vertAlign w:val="superscript"/>
              </w:rPr>
              <w:t>З</w:t>
            </w:r>
            <w:r w:rsidRPr="0099189B">
              <w:t xml:space="preserve"> воды</w:t>
            </w:r>
          </w:p>
        </w:tc>
        <w:tc>
          <w:tcPr>
            <w:tcW w:w="48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r w:rsidRPr="0099189B">
              <w:t>Понижающий коэффициент к нормативам</w:t>
            </w:r>
          </w:p>
        </w:tc>
        <w:tc>
          <w:tcPr>
            <w:tcW w:w="104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A18C0" w:rsidRPr="0099189B" w:rsidRDefault="00BA18C0" w:rsidP="002000A0">
            <w:pPr>
              <w:pStyle w:val="1fffb"/>
            </w:pPr>
            <w:r w:rsidRPr="0099189B">
              <w:t>Применение коэффициента</w:t>
            </w:r>
          </w:p>
        </w:tc>
      </w:tr>
      <w:tr w:rsidR="00BA18C0" w:rsidRPr="0099189B" w:rsidTr="00E3227B">
        <w:trPr>
          <w:trHeight w:val="613"/>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1</w:t>
            </w:r>
          </w:p>
        </w:tc>
        <w:tc>
          <w:tcPr>
            <w:tcW w:w="4827" w:type="pct"/>
            <w:gridSpan w:val="5"/>
            <w:tcBorders>
              <w:top w:val="single" w:sz="4" w:space="0" w:color="auto"/>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Понижающие коэффициенты к нормативам потребления коммунальной услуги по отоплению</w:t>
            </w:r>
          </w:p>
        </w:tc>
      </w:tr>
      <w:tr w:rsidR="00BA18C0" w:rsidRPr="0099189B" w:rsidTr="00E3227B">
        <w:trPr>
          <w:trHeight w:val="2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1.1</w:t>
            </w:r>
          </w:p>
        </w:tc>
        <w:tc>
          <w:tcPr>
            <w:tcW w:w="131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2-этажные многоквартирные и жилые дома со стенами из панелей, блоков постройки до 1999 года включительно</w:t>
            </w:r>
          </w:p>
        </w:tc>
        <w:tc>
          <w:tcPr>
            <w:tcW w:w="9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0,0310</w:t>
            </w:r>
          </w:p>
        </w:tc>
        <w:tc>
          <w:tcPr>
            <w:tcW w:w="100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0,0409*</w:t>
            </w:r>
          </w:p>
        </w:tc>
        <w:tc>
          <w:tcPr>
            <w:tcW w:w="487"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0,758</w:t>
            </w:r>
          </w:p>
        </w:tc>
        <w:tc>
          <w:tcPr>
            <w:tcW w:w="104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к нормативу по отоплению</w:t>
            </w:r>
          </w:p>
        </w:tc>
      </w:tr>
      <w:tr w:rsidR="00BA18C0" w:rsidRPr="0099189B" w:rsidTr="00E3227B">
        <w:trPr>
          <w:trHeight w:val="2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1.2</w:t>
            </w:r>
          </w:p>
        </w:tc>
        <w:tc>
          <w:tcPr>
            <w:tcW w:w="131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2-этажные многоквартирные</w:t>
            </w:r>
            <w:r w:rsidRPr="0099189B">
              <w:br/>
              <w:t>и жилые дома со</w:t>
            </w:r>
            <w:r w:rsidRPr="0099189B">
              <w:br/>
              <w:t>стенами из дерева, смешанных и других материалов постройки до 1999 года включительно</w:t>
            </w:r>
          </w:p>
        </w:tc>
        <w:tc>
          <w:tcPr>
            <w:tcW w:w="9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0,0310</w:t>
            </w:r>
          </w:p>
        </w:tc>
        <w:tc>
          <w:tcPr>
            <w:tcW w:w="100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0,0405*</w:t>
            </w:r>
          </w:p>
        </w:tc>
        <w:tc>
          <w:tcPr>
            <w:tcW w:w="487"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0,765</w:t>
            </w:r>
          </w:p>
        </w:tc>
        <w:tc>
          <w:tcPr>
            <w:tcW w:w="104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к нормативу по отоплению</w:t>
            </w:r>
          </w:p>
        </w:tc>
      </w:tr>
      <w:tr w:rsidR="00BA18C0" w:rsidRPr="0099189B" w:rsidTr="00E3227B">
        <w:trPr>
          <w:trHeight w:val="2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1.3</w:t>
            </w:r>
          </w:p>
        </w:tc>
        <w:tc>
          <w:tcPr>
            <w:tcW w:w="131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1 -этажные многоквартирные</w:t>
            </w:r>
            <w:r w:rsidRPr="0099189B">
              <w:br/>
              <w:t>и жилые дома со</w:t>
            </w:r>
            <w:r w:rsidRPr="0099189B">
              <w:br/>
              <w:t>стенами из дерева, смешанных и других материалов постройки до 1999 года включительно</w:t>
            </w:r>
          </w:p>
        </w:tc>
        <w:tc>
          <w:tcPr>
            <w:tcW w:w="9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0,0310</w:t>
            </w:r>
          </w:p>
        </w:tc>
        <w:tc>
          <w:tcPr>
            <w:tcW w:w="100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0,0396*</w:t>
            </w:r>
          </w:p>
        </w:tc>
        <w:tc>
          <w:tcPr>
            <w:tcW w:w="487"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0,783</w:t>
            </w:r>
          </w:p>
        </w:tc>
        <w:tc>
          <w:tcPr>
            <w:tcW w:w="104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к нормативу по отоплению</w:t>
            </w:r>
          </w:p>
        </w:tc>
      </w:tr>
      <w:tr w:rsidR="00BA18C0" w:rsidRPr="0099189B" w:rsidTr="00E3227B">
        <w:trPr>
          <w:trHeight w:val="2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1.4</w:t>
            </w:r>
          </w:p>
        </w:tc>
        <w:tc>
          <w:tcPr>
            <w:tcW w:w="131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3-этажные многоквартирные и жилые дома со стенами из камня, кирпича постройки после 1999 года (</w:t>
            </w:r>
            <w:r w:rsidR="0081191F">
              <w:t>п. Сингапай</w:t>
            </w:r>
            <w:r w:rsidRPr="0099189B">
              <w:t>)</w:t>
            </w:r>
          </w:p>
        </w:tc>
        <w:tc>
          <w:tcPr>
            <w:tcW w:w="9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0,0110</w:t>
            </w:r>
          </w:p>
        </w:tc>
        <w:tc>
          <w:tcPr>
            <w:tcW w:w="100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0,0163*</w:t>
            </w:r>
          </w:p>
        </w:tc>
        <w:tc>
          <w:tcPr>
            <w:tcW w:w="487"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0,675</w:t>
            </w:r>
          </w:p>
        </w:tc>
        <w:tc>
          <w:tcPr>
            <w:tcW w:w="104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к нормативу по отоплению</w:t>
            </w:r>
          </w:p>
        </w:tc>
      </w:tr>
      <w:tr w:rsidR="00BA18C0" w:rsidRPr="0099189B" w:rsidTr="00E3227B">
        <w:trPr>
          <w:trHeight w:val="2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1.5</w:t>
            </w:r>
          </w:p>
        </w:tc>
        <w:tc>
          <w:tcPr>
            <w:tcW w:w="131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3-этажные многоквартирные и жилые дома со стенами из панелей, блоков постройки после 1999 года (</w:t>
            </w:r>
            <w:r w:rsidR="0081191F">
              <w:t>п. Сингапай</w:t>
            </w:r>
            <w:r w:rsidRPr="0099189B">
              <w:t>)</w:t>
            </w:r>
          </w:p>
        </w:tc>
        <w:tc>
          <w:tcPr>
            <w:tcW w:w="9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0,0110</w:t>
            </w:r>
          </w:p>
        </w:tc>
        <w:tc>
          <w:tcPr>
            <w:tcW w:w="100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0,0171*</w:t>
            </w:r>
          </w:p>
        </w:tc>
        <w:tc>
          <w:tcPr>
            <w:tcW w:w="487"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0,643</w:t>
            </w:r>
          </w:p>
        </w:tc>
        <w:tc>
          <w:tcPr>
            <w:tcW w:w="104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к нормативу по отоплению</w:t>
            </w:r>
          </w:p>
        </w:tc>
      </w:tr>
      <w:tr w:rsidR="00BA18C0" w:rsidRPr="0099189B" w:rsidTr="00E3227B">
        <w:trPr>
          <w:trHeight w:val="2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1.6</w:t>
            </w:r>
          </w:p>
        </w:tc>
        <w:tc>
          <w:tcPr>
            <w:tcW w:w="131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3-этажные многоквартирные и жилые дома со стенами из камня, кирпича постройки после 1999 года (</w:t>
            </w:r>
            <w:r w:rsidR="0081191F">
              <w:t>с. Чеускино</w:t>
            </w:r>
            <w:r w:rsidRPr="0099189B">
              <w:t>)</w:t>
            </w:r>
          </w:p>
        </w:tc>
        <w:tc>
          <w:tcPr>
            <w:tcW w:w="9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0,0131</w:t>
            </w:r>
          </w:p>
        </w:tc>
        <w:tc>
          <w:tcPr>
            <w:tcW w:w="100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0,0163*</w:t>
            </w:r>
          </w:p>
        </w:tc>
        <w:tc>
          <w:tcPr>
            <w:tcW w:w="487"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0,804</w:t>
            </w:r>
          </w:p>
        </w:tc>
        <w:tc>
          <w:tcPr>
            <w:tcW w:w="104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к нормативу по отоплению</w:t>
            </w:r>
          </w:p>
        </w:tc>
      </w:tr>
      <w:tr w:rsidR="00BA18C0" w:rsidRPr="0099189B" w:rsidTr="00E3227B">
        <w:trPr>
          <w:trHeight w:val="2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1.7</w:t>
            </w:r>
          </w:p>
        </w:tc>
        <w:tc>
          <w:tcPr>
            <w:tcW w:w="131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3-этажные многоквартирные и жилые дома со стенами из панелей, блоков постройки после 1999 года (</w:t>
            </w:r>
            <w:r w:rsidR="0081191F">
              <w:t>с. Чеускино</w:t>
            </w:r>
            <w:r w:rsidRPr="0099189B">
              <w:t>)</w:t>
            </w:r>
          </w:p>
        </w:tc>
        <w:tc>
          <w:tcPr>
            <w:tcW w:w="9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0,0131</w:t>
            </w:r>
          </w:p>
        </w:tc>
        <w:tc>
          <w:tcPr>
            <w:tcW w:w="100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0,0171*</w:t>
            </w:r>
          </w:p>
        </w:tc>
        <w:tc>
          <w:tcPr>
            <w:tcW w:w="487"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0,766</w:t>
            </w:r>
          </w:p>
        </w:tc>
        <w:tc>
          <w:tcPr>
            <w:tcW w:w="104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к нормативу по отоплению</w:t>
            </w:r>
          </w:p>
        </w:tc>
      </w:tr>
      <w:tr w:rsidR="00BA18C0" w:rsidRPr="0099189B" w:rsidTr="00E3227B">
        <w:trPr>
          <w:trHeight w:val="374"/>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lastRenderedPageBreak/>
              <w:t>2</w:t>
            </w:r>
          </w:p>
        </w:tc>
        <w:tc>
          <w:tcPr>
            <w:tcW w:w="4827" w:type="pct"/>
            <w:gridSpan w:val="5"/>
            <w:tcBorders>
              <w:top w:val="single" w:sz="4" w:space="0" w:color="auto"/>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Понижающие коэффициенты к нормативам потребления коммунальных услуг по холодному, горячему водоснабжению и водоотведению</w:t>
            </w:r>
          </w:p>
        </w:tc>
      </w:tr>
      <w:tr w:rsidR="00BA18C0" w:rsidRPr="0099189B" w:rsidTr="00E3227B">
        <w:trPr>
          <w:trHeight w:val="20"/>
        </w:trPr>
        <w:tc>
          <w:tcPr>
            <w:tcW w:w="173" w:type="pct"/>
            <w:vMerge w:val="restar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2.1</w:t>
            </w:r>
          </w:p>
        </w:tc>
        <w:tc>
          <w:tcPr>
            <w:tcW w:w="1312" w:type="pct"/>
            <w:vMerge w:val="restar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Многоквартирные</w:t>
            </w:r>
            <w:r w:rsidRPr="0099189B">
              <w:br/>
              <w:t>и жилые дома высотой</w:t>
            </w:r>
            <w:r w:rsidRPr="0099189B">
              <w:br/>
              <w:t>не более 10 этажей, с</w:t>
            </w:r>
            <w:r w:rsidRPr="0099189B">
              <w:br/>
              <w:t>централизованным</w:t>
            </w:r>
            <w:r w:rsidRPr="0099189B">
              <w:br/>
              <w:t>холодным и горячим водоснабжением, водоотведением, оборудованные унитазами, раковинами, мойками, ваннами длиной от 1500 до 1700 мм с душем (жилые дома с централизованным горячим водоснабжением при открытых системах отопления)</w:t>
            </w:r>
          </w:p>
        </w:tc>
        <w:tc>
          <w:tcPr>
            <w:tcW w:w="9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4,4460</w:t>
            </w:r>
          </w:p>
        </w:tc>
        <w:tc>
          <w:tcPr>
            <w:tcW w:w="100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4,481</w:t>
            </w:r>
          </w:p>
        </w:tc>
        <w:tc>
          <w:tcPr>
            <w:tcW w:w="487"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0,992</w:t>
            </w:r>
          </w:p>
        </w:tc>
        <w:tc>
          <w:tcPr>
            <w:tcW w:w="104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к нормативу по холодному водоснабжению</w:t>
            </w:r>
          </w:p>
        </w:tc>
      </w:tr>
      <w:tr w:rsidR="00BA18C0" w:rsidRPr="0099189B" w:rsidTr="00E3227B">
        <w:trPr>
          <w:trHeight w:val="20"/>
        </w:trPr>
        <w:tc>
          <w:tcPr>
            <w:tcW w:w="173" w:type="pct"/>
            <w:vMerge/>
            <w:tcBorders>
              <w:top w:val="nil"/>
              <w:left w:val="single" w:sz="4" w:space="0" w:color="auto"/>
              <w:bottom w:val="single" w:sz="4" w:space="0" w:color="auto"/>
              <w:right w:val="single" w:sz="4" w:space="0" w:color="auto"/>
            </w:tcBorders>
            <w:vAlign w:val="center"/>
            <w:hideMark/>
          </w:tcPr>
          <w:p w:rsidR="00BA18C0" w:rsidRPr="0099189B" w:rsidRDefault="00BA18C0" w:rsidP="002000A0">
            <w:pPr>
              <w:pStyle w:val="1fffb"/>
            </w:pPr>
          </w:p>
        </w:tc>
        <w:tc>
          <w:tcPr>
            <w:tcW w:w="1312" w:type="pct"/>
            <w:vMerge/>
            <w:tcBorders>
              <w:top w:val="nil"/>
              <w:left w:val="single" w:sz="4" w:space="0" w:color="auto"/>
              <w:bottom w:val="single" w:sz="4" w:space="0" w:color="auto"/>
              <w:right w:val="single" w:sz="4" w:space="0" w:color="auto"/>
            </w:tcBorders>
            <w:vAlign w:val="center"/>
            <w:hideMark/>
          </w:tcPr>
          <w:p w:rsidR="00BA18C0" w:rsidRPr="0099189B" w:rsidRDefault="00BA18C0" w:rsidP="002000A0">
            <w:pPr>
              <w:pStyle w:val="1fffb"/>
            </w:pPr>
          </w:p>
        </w:tc>
        <w:tc>
          <w:tcPr>
            <w:tcW w:w="9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2,8730</w:t>
            </w:r>
          </w:p>
        </w:tc>
        <w:tc>
          <w:tcPr>
            <w:tcW w:w="100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2,91</w:t>
            </w:r>
          </w:p>
        </w:tc>
        <w:tc>
          <w:tcPr>
            <w:tcW w:w="487"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0,942</w:t>
            </w:r>
          </w:p>
        </w:tc>
        <w:tc>
          <w:tcPr>
            <w:tcW w:w="104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к нормативу по горячему водоснабжению</w:t>
            </w:r>
          </w:p>
        </w:tc>
      </w:tr>
      <w:tr w:rsidR="00BA18C0" w:rsidRPr="0099189B" w:rsidTr="00E3227B">
        <w:trPr>
          <w:trHeight w:val="20"/>
        </w:trPr>
        <w:tc>
          <w:tcPr>
            <w:tcW w:w="173" w:type="pct"/>
            <w:vMerge/>
            <w:tcBorders>
              <w:top w:val="nil"/>
              <w:left w:val="single" w:sz="4" w:space="0" w:color="auto"/>
              <w:bottom w:val="single" w:sz="4" w:space="0" w:color="auto"/>
              <w:right w:val="single" w:sz="4" w:space="0" w:color="auto"/>
            </w:tcBorders>
            <w:vAlign w:val="center"/>
            <w:hideMark/>
          </w:tcPr>
          <w:p w:rsidR="00BA18C0" w:rsidRPr="0099189B" w:rsidRDefault="00BA18C0" w:rsidP="002000A0">
            <w:pPr>
              <w:pStyle w:val="1fffb"/>
            </w:pPr>
          </w:p>
        </w:tc>
        <w:tc>
          <w:tcPr>
            <w:tcW w:w="1312" w:type="pct"/>
            <w:vMerge/>
            <w:tcBorders>
              <w:top w:val="nil"/>
              <w:left w:val="single" w:sz="4" w:space="0" w:color="auto"/>
              <w:bottom w:val="single" w:sz="4" w:space="0" w:color="auto"/>
              <w:right w:val="single" w:sz="4" w:space="0" w:color="auto"/>
            </w:tcBorders>
            <w:vAlign w:val="center"/>
            <w:hideMark/>
          </w:tcPr>
          <w:p w:rsidR="00BA18C0" w:rsidRPr="0099189B" w:rsidRDefault="00BA18C0" w:rsidP="002000A0">
            <w:pPr>
              <w:pStyle w:val="1fffb"/>
            </w:pPr>
          </w:p>
        </w:tc>
        <w:tc>
          <w:tcPr>
            <w:tcW w:w="9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7,3190</w:t>
            </w:r>
          </w:p>
        </w:tc>
        <w:tc>
          <w:tcPr>
            <w:tcW w:w="100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7,391</w:t>
            </w:r>
          </w:p>
        </w:tc>
        <w:tc>
          <w:tcPr>
            <w:tcW w:w="487"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0,973</w:t>
            </w:r>
          </w:p>
        </w:tc>
        <w:tc>
          <w:tcPr>
            <w:tcW w:w="104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к нормативу по водоотведению</w:t>
            </w:r>
          </w:p>
        </w:tc>
      </w:tr>
      <w:tr w:rsidR="00BA18C0" w:rsidRPr="0099189B" w:rsidTr="00B47C9F">
        <w:trPr>
          <w:trHeight w:val="2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3</w:t>
            </w:r>
          </w:p>
        </w:tc>
        <w:tc>
          <w:tcPr>
            <w:tcW w:w="4827" w:type="pct"/>
            <w:gridSpan w:val="5"/>
            <w:tcBorders>
              <w:top w:val="single" w:sz="4" w:space="0" w:color="auto"/>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Понижающие коэффициенты к нормативам расхода тепловой энергии, используемой на подогрев холодной воды, для предоставления коммунальной услуги по горячему водоснабжению</w:t>
            </w:r>
          </w:p>
        </w:tc>
      </w:tr>
      <w:tr w:rsidR="00BA18C0" w:rsidRPr="0099189B" w:rsidTr="00E3227B">
        <w:trPr>
          <w:trHeight w:val="2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3.1</w:t>
            </w:r>
          </w:p>
        </w:tc>
        <w:tc>
          <w:tcPr>
            <w:tcW w:w="131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Многоквартирные и жилые дома с открытой системой теплоснабжения (горячего водоснабжения) с неизолированными стояками, с полотенцесушителями</w:t>
            </w:r>
          </w:p>
        </w:tc>
        <w:tc>
          <w:tcPr>
            <w:tcW w:w="986"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0,0660**</w:t>
            </w:r>
          </w:p>
        </w:tc>
        <w:tc>
          <w:tcPr>
            <w:tcW w:w="1002"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0,0834</w:t>
            </w:r>
          </w:p>
        </w:tc>
        <w:tc>
          <w:tcPr>
            <w:tcW w:w="487"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0,791</w:t>
            </w:r>
          </w:p>
        </w:tc>
        <w:tc>
          <w:tcPr>
            <w:tcW w:w="1040" w:type="pct"/>
            <w:tcBorders>
              <w:top w:val="nil"/>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к нормативу расхода тепловой энергии, используемой на подогрев холодной воды, для предоставления коммунальной услуги по горячему водоснабжению</w:t>
            </w:r>
          </w:p>
        </w:tc>
      </w:tr>
      <w:tr w:rsidR="00BA18C0" w:rsidRPr="0099189B" w:rsidTr="00E3227B">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3.2</w:t>
            </w:r>
          </w:p>
        </w:tc>
        <w:tc>
          <w:tcPr>
            <w:tcW w:w="1312" w:type="pct"/>
            <w:tcBorders>
              <w:top w:val="single" w:sz="4" w:space="0" w:color="auto"/>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Многоквартирные и жилые дома с открытой системой теплоснабжения (горячего водоснабжения) с неизолированными стояками, без полотенцесушителей</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0,0660**</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0,0772</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0,855</w:t>
            </w:r>
          </w:p>
        </w:tc>
        <w:tc>
          <w:tcPr>
            <w:tcW w:w="1040" w:type="pct"/>
            <w:tcBorders>
              <w:top w:val="single" w:sz="4" w:space="0" w:color="auto"/>
              <w:left w:val="nil"/>
              <w:bottom w:val="single" w:sz="4" w:space="0" w:color="auto"/>
              <w:right w:val="single" w:sz="4" w:space="0" w:color="auto"/>
            </w:tcBorders>
            <w:shd w:val="clear" w:color="auto" w:fill="auto"/>
            <w:vAlign w:val="center"/>
            <w:hideMark/>
          </w:tcPr>
          <w:p w:rsidR="00BA18C0" w:rsidRPr="0099189B" w:rsidRDefault="00BA18C0" w:rsidP="002000A0">
            <w:pPr>
              <w:pStyle w:val="1fffb"/>
            </w:pPr>
            <w:r w:rsidRPr="0099189B">
              <w:t>к нормативу расхода тепловой энергии, используемой на подогрев холодной воды, для предоставления коммунальной услуги по горячему водоснабжению</w:t>
            </w:r>
          </w:p>
        </w:tc>
      </w:tr>
    </w:tbl>
    <w:p w:rsidR="00B47C9F" w:rsidRPr="0099189B" w:rsidRDefault="00B47C9F" w:rsidP="002000A0">
      <w:pPr>
        <w:pStyle w:val="1fffb"/>
        <w:tabs>
          <w:tab w:val="left" w:pos="617"/>
          <w:tab w:val="left" w:pos="4439"/>
          <w:tab w:val="left" w:pos="7309"/>
          <w:tab w:val="left" w:pos="10228"/>
          <w:tab w:val="left" w:pos="11647"/>
        </w:tabs>
        <w:ind w:left="113"/>
        <w:jc w:val="left"/>
      </w:pPr>
      <w:r w:rsidRPr="0099189B">
        <w:t>Примечание: * нормативы потребления коммунальной услуги по отоплению с учетом коэффициента периодичности внесения платы граждан за коммунальную услугу (в случае взимания платы за потребленную коммунальную услугу по отоплению в течение календарного года равными долями за каждый месяц (0,75).</w:t>
      </w:r>
    </w:p>
    <w:p w:rsidR="00B47C9F" w:rsidRPr="0099189B" w:rsidRDefault="00B47C9F" w:rsidP="004D7BBA">
      <w:pPr>
        <w:pStyle w:val="11ff3"/>
        <w:rPr>
          <w:sz w:val="18"/>
          <w:szCs w:val="18"/>
        </w:rPr>
        <w:sectPr w:rsidR="00B47C9F" w:rsidRPr="0099189B" w:rsidSect="00B47C9F">
          <w:pgSz w:w="16839" w:h="11907" w:orient="landscape" w:code="9"/>
          <w:pgMar w:top="1701" w:right="1134" w:bottom="851" w:left="1134" w:header="737" w:footer="284" w:gutter="0"/>
          <w:cols w:space="708"/>
          <w:docGrid w:linePitch="360"/>
        </w:sectPr>
      </w:pPr>
    </w:p>
    <w:p w:rsidR="00F25A9A" w:rsidRPr="0099189B" w:rsidRDefault="00F25A9A" w:rsidP="00B47C9F">
      <w:pPr>
        <w:pStyle w:val="11ff3"/>
      </w:pPr>
    </w:p>
    <w:p w:rsidR="00C25060" w:rsidRPr="0099189B" w:rsidRDefault="00C25060" w:rsidP="00AD6FC2">
      <w:pPr>
        <w:pStyle w:val="19"/>
        <w:rPr>
          <w:spacing w:val="0"/>
        </w:rPr>
      </w:pPr>
      <w:bookmarkStart w:id="397" w:name="_Toc521411580"/>
      <w:bookmarkStart w:id="398" w:name="_Toc9154866"/>
      <w:bookmarkStart w:id="399" w:name="_Toc84971012"/>
      <w:bookmarkStart w:id="400" w:name="_Toc196159638"/>
      <w:r w:rsidRPr="0099189B">
        <w:rPr>
          <w:spacing w:val="0"/>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397"/>
      <w:bookmarkEnd w:id="398"/>
      <w:bookmarkEnd w:id="399"/>
      <w:bookmarkEnd w:id="400"/>
    </w:p>
    <w:p w:rsidR="00B47C9F" w:rsidRPr="0099189B" w:rsidRDefault="00B47C9F" w:rsidP="00B47C9F">
      <w:pPr>
        <w:pStyle w:val="11ff3"/>
      </w:pPr>
      <w:bookmarkStart w:id="401" w:name="_Hlk196160565"/>
      <w:r w:rsidRPr="0099189B">
        <w:t>Генеральным планом и другими документами перспективного развития сельского поселения Сингапай, централизованное теплоснабжение сохраняемых и планируемых к строительству объектов социальной, общественно-деловой инфраструктуры, объектов агропромышленного и лесопромышленного комплексов, а также жилой застройки осуществляется от действующих муниципальных котельных.</w:t>
      </w:r>
    </w:p>
    <w:p w:rsidR="00B47C9F" w:rsidRPr="0099189B" w:rsidRDefault="00B47C9F" w:rsidP="00B47C9F">
      <w:pPr>
        <w:pStyle w:val="11ff3"/>
      </w:pPr>
      <w:r w:rsidRPr="0099189B">
        <w:t xml:space="preserve">Предусматривается увеличение перспективной тепловой нагрузки, подключаемой на существующие котельные. Основной потребитель тепловой мощности – жилищный фонд. </w:t>
      </w:r>
    </w:p>
    <w:p w:rsidR="00B47C9F" w:rsidRPr="0099189B" w:rsidRDefault="00B47C9F" w:rsidP="00B47C9F">
      <w:pPr>
        <w:pStyle w:val="11ff3"/>
      </w:pPr>
      <w:r w:rsidRPr="0099189B">
        <w:t xml:space="preserve">В соответствии с Генеральным планом наиболее активно централизованное теплоснабжение будет развиваться в </w:t>
      </w:r>
      <w:r w:rsidR="0081191F">
        <w:t>п. Сингапай</w:t>
      </w:r>
      <w:r w:rsidRPr="0099189B">
        <w:t xml:space="preserve">. К 2040 году темп роста потребления тепловой энергии жилищным фондом, подключенным к котельной в </w:t>
      </w:r>
      <w:r w:rsidR="0081191F">
        <w:t>п. Сингапай</w:t>
      </w:r>
      <w:r w:rsidRPr="0099189B">
        <w:t>, составит 150 %.</w:t>
      </w:r>
    </w:p>
    <w:p w:rsidR="00B47C9F" w:rsidRPr="0099189B" w:rsidRDefault="00B47C9F" w:rsidP="00B47C9F">
      <w:pPr>
        <w:pStyle w:val="11ff3"/>
      </w:pPr>
      <w:r w:rsidRPr="0099189B">
        <w:t xml:space="preserve">Вследствие планомерной застройки индивидуальными домами усадебного типа, дуплексами и таунхаусами на свободных территориях </w:t>
      </w:r>
      <w:r w:rsidR="0081191F">
        <w:t>с. Чеускино</w:t>
      </w:r>
      <w:r w:rsidRPr="0099189B">
        <w:t xml:space="preserve"> и сноса непригодного для проживания жилья, тепловые нагрузки в зоне действия децентрализованного теплоснабжения в период с 2027 по 2028 годы превысят присоединенную нагрузку централизованной котельной. </w:t>
      </w:r>
    </w:p>
    <w:p w:rsidR="00B47C9F" w:rsidRPr="0099189B" w:rsidRDefault="00B47C9F" w:rsidP="00B47C9F">
      <w:pPr>
        <w:pStyle w:val="11ff3"/>
      </w:pPr>
      <w:r w:rsidRPr="0099189B">
        <w:t>Перспективные объекты агропромышленного и лесопромышленного комплексов, размещение которых планируется за пределами радиуса эффективного теплоснабжения существующих котельных, должны быть обеспечены индивидуальными источниками тепловой энергии.</w:t>
      </w:r>
    </w:p>
    <w:p w:rsidR="00B47C9F" w:rsidRPr="0099189B" w:rsidRDefault="00B47C9F" w:rsidP="00B47C9F">
      <w:pPr>
        <w:pStyle w:val="11ff3"/>
      </w:pPr>
      <w:r w:rsidRPr="0099189B">
        <w:t>На стадии проектирования отапливаемых зданий физкультурно-оздоровительного назначения, плавательного бассейна, рекомендуется рассмотреть и разработать локальные котельные, предназначенные для теплоснабжения спортивных объектов.</w:t>
      </w:r>
    </w:p>
    <w:p w:rsidR="00B47C9F" w:rsidRPr="0099189B" w:rsidRDefault="00B47C9F" w:rsidP="00B47C9F">
      <w:pPr>
        <w:pStyle w:val="11ff3"/>
      </w:pPr>
      <w:r w:rsidRPr="0099189B">
        <w:lastRenderedPageBreak/>
        <w:t>Децентрализованное теплоснабжение потребителей социального, общественно-делового назначения и индивидуальной жилой застройки планируется осуществлять от индивидуальных источников тепловой энергии, работающих на природном газе.</w:t>
      </w:r>
    </w:p>
    <w:p w:rsidR="00C25060" w:rsidRPr="0099189B" w:rsidRDefault="00C25060" w:rsidP="00B5461F">
      <w:pPr>
        <w:pStyle w:val="11ff3"/>
      </w:pPr>
      <w:r w:rsidRPr="0099189B">
        <w:t>Прогноз прироста тепловых нагрузок потребителей, сгруппированных по зонам действия источников тепловой энергии представлен в таблиц</w:t>
      </w:r>
      <w:r w:rsidR="0034681C" w:rsidRPr="0099189B">
        <w:t>е</w:t>
      </w:r>
      <w:r w:rsidRPr="0099189B">
        <w:t>.</w:t>
      </w:r>
      <w:bookmarkEnd w:id="401"/>
    </w:p>
    <w:p w:rsidR="00C25060" w:rsidRPr="0099189B" w:rsidRDefault="00C25060" w:rsidP="00C25060">
      <w:pPr>
        <w:spacing w:after="120"/>
        <w:ind w:firstLine="709"/>
        <w:rPr>
          <w:rFonts w:ascii="Times New Roman" w:eastAsia="Calibri" w:hAnsi="Times New Roman" w:cs="Times New Roman"/>
          <w:szCs w:val="24"/>
        </w:rPr>
      </w:pPr>
    </w:p>
    <w:p w:rsidR="00C25060" w:rsidRPr="0099189B" w:rsidRDefault="00C25060" w:rsidP="00C25060">
      <w:pPr>
        <w:spacing w:after="120"/>
        <w:ind w:firstLine="709"/>
        <w:rPr>
          <w:rFonts w:ascii="Times New Roman" w:eastAsia="Calibri" w:hAnsi="Times New Roman" w:cs="Times New Roman"/>
          <w:szCs w:val="24"/>
        </w:rPr>
        <w:sectPr w:rsidR="00C25060" w:rsidRPr="0099189B" w:rsidSect="00ED5167">
          <w:pgSz w:w="11906" w:h="16838"/>
          <w:pgMar w:top="1134" w:right="850" w:bottom="1134" w:left="1701" w:header="567" w:footer="454" w:gutter="0"/>
          <w:cols w:space="708"/>
          <w:docGrid w:linePitch="360"/>
        </w:sectPr>
      </w:pPr>
    </w:p>
    <w:p w:rsidR="004917BC" w:rsidRPr="0099189B" w:rsidRDefault="003159B9" w:rsidP="004917BC">
      <w:pPr>
        <w:pStyle w:val="affffffffff6"/>
        <w:ind w:firstLine="0"/>
        <w:rPr>
          <w:rFonts w:ascii="Times New Roman" w:hAnsi="Times New Roman" w:cs="Times New Roman"/>
          <w:b/>
          <w:sz w:val="24"/>
          <w:szCs w:val="24"/>
        </w:rPr>
      </w:pPr>
      <w:bookmarkStart w:id="402" w:name="_Toc527946780"/>
      <w:r w:rsidRPr="0099189B">
        <w:rPr>
          <w:rFonts w:ascii="Times New Roman" w:hAnsi="Times New Roman" w:cs="Times New Roman"/>
          <w:b/>
          <w:sz w:val="24"/>
          <w:szCs w:val="24"/>
        </w:rPr>
        <w:lastRenderedPageBreak/>
        <w:t>Таблица 2.4</w:t>
      </w:r>
      <w:r w:rsidR="00BE4D79" w:rsidRPr="0099189B">
        <w:rPr>
          <w:rFonts w:ascii="Times New Roman" w:hAnsi="Times New Roman" w:cs="Times New Roman"/>
          <w:b/>
          <w:sz w:val="24"/>
          <w:szCs w:val="24"/>
        </w:rPr>
        <w:t>.</w:t>
      </w:r>
      <w:r w:rsidR="00DB6728" w:rsidRPr="0099189B">
        <w:rPr>
          <w:rFonts w:ascii="Times New Roman" w:hAnsi="Times New Roman" w:cs="Times New Roman"/>
          <w:b/>
          <w:sz w:val="24"/>
          <w:szCs w:val="24"/>
        </w:rPr>
        <w:t>1</w:t>
      </w:r>
      <w:r w:rsidRPr="0099189B">
        <w:rPr>
          <w:rFonts w:ascii="Times New Roman" w:hAnsi="Times New Roman" w:cs="Times New Roman"/>
          <w:b/>
          <w:sz w:val="24"/>
          <w:szCs w:val="24"/>
        </w:rPr>
        <w:t xml:space="preserve"> – </w:t>
      </w:r>
      <w:r w:rsidR="00C25060" w:rsidRPr="0099189B">
        <w:rPr>
          <w:rFonts w:ascii="Times New Roman" w:hAnsi="Times New Roman" w:cs="Times New Roman"/>
          <w:b/>
          <w:sz w:val="24"/>
          <w:szCs w:val="24"/>
        </w:rPr>
        <w:t>Прогнозы приростов спроса на тепловую мощность для централизованного теплоснабжения с разделением по видам теплопотребления, Гкал/ч</w:t>
      </w:r>
      <w:bookmarkEnd w:id="402"/>
    </w:p>
    <w:tbl>
      <w:tblPr>
        <w:tblW w:w="5000" w:type="pct"/>
        <w:tblLook w:val="04A0"/>
      </w:tblPr>
      <w:tblGrid>
        <w:gridCol w:w="1696"/>
        <w:gridCol w:w="1188"/>
        <w:gridCol w:w="1150"/>
        <w:gridCol w:w="1210"/>
        <w:gridCol w:w="1035"/>
        <w:gridCol w:w="860"/>
        <w:gridCol w:w="1344"/>
        <w:gridCol w:w="1344"/>
        <w:gridCol w:w="1292"/>
        <w:gridCol w:w="1348"/>
        <w:gridCol w:w="1018"/>
        <w:gridCol w:w="1018"/>
      </w:tblGrid>
      <w:tr w:rsidR="007048D8" w:rsidRPr="0099189B" w:rsidTr="00E3227B">
        <w:trPr>
          <w:trHeight w:val="20"/>
          <w:tblHeader/>
        </w:trPr>
        <w:tc>
          <w:tcPr>
            <w:tcW w:w="62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048D8" w:rsidRPr="0099189B" w:rsidRDefault="007048D8" w:rsidP="007048D8">
            <w:pPr>
              <w:pStyle w:val="1fffb"/>
            </w:pPr>
            <w:bookmarkStart w:id="403" w:name="_Hlk196160580"/>
            <w:r w:rsidRPr="0099189B">
              <w:t>Источник централизованного теплоснабжения</w:t>
            </w:r>
          </w:p>
        </w:tc>
        <w:tc>
          <w:tcPr>
            <w:tcW w:w="438" w:type="pct"/>
            <w:tcBorders>
              <w:top w:val="single" w:sz="4" w:space="0" w:color="auto"/>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r w:rsidRPr="0099189B">
              <w:t>Установленная тепловая мощность, Гкал/ч</w:t>
            </w:r>
          </w:p>
        </w:tc>
        <w:tc>
          <w:tcPr>
            <w:tcW w:w="424" w:type="pct"/>
            <w:tcBorders>
              <w:top w:val="single" w:sz="4" w:space="0" w:color="auto"/>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r w:rsidRPr="0099189B">
              <w:t>Фактическая располагаемая тепловая мощность источника, Гкал/ч</w:t>
            </w:r>
          </w:p>
        </w:tc>
        <w:tc>
          <w:tcPr>
            <w:tcW w:w="447" w:type="pct"/>
            <w:tcBorders>
              <w:top w:val="single" w:sz="4" w:space="0" w:color="auto"/>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r w:rsidRPr="0099189B">
              <w:t>Хозяйственные нужды предприятия, Гкал/ч</w:t>
            </w:r>
          </w:p>
        </w:tc>
        <w:tc>
          <w:tcPr>
            <w:tcW w:w="381" w:type="pct"/>
            <w:tcBorders>
              <w:top w:val="single" w:sz="4" w:space="0" w:color="auto"/>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r w:rsidRPr="0099189B">
              <w:t>Расход тепловой мощности на собственные нужды, Гкал/ч</w:t>
            </w:r>
          </w:p>
        </w:tc>
        <w:tc>
          <w:tcPr>
            <w:tcW w:w="316" w:type="pct"/>
            <w:tcBorders>
              <w:top w:val="single" w:sz="4" w:space="0" w:color="auto"/>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r w:rsidRPr="0099189B">
              <w:t>Тепловая мощность нетто, Гкал/ч</w:t>
            </w:r>
          </w:p>
        </w:tc>
        <w:tc>
          <w:tcPr>
            <w:tcW w:w="320" w:type="pct"/>
            <w:tcBorders>
              <w:top w:val="single" w:sz="4" w:space="0" w:color="auto"/>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r w:rsidRPr="0099189B">
              <w:t>Потеримощности в тепловых сетях, %</w:t>
            </w:r>
          </w:p>
        </w:tc>
        <w:tc>
          <w:tcPr>
            <w:tcW w:w="320" w:type="pct"/>
            <w:tcBorders>
              <w:top w:val="single" w:sz="4" w:space="0" w:color="auto"/>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r w:rsidRPr="0099189B">
              <w:t>Потеримощности в тепловых сетях, Гкал/ч</w:t>
            </w:r>
          </w:p>
        </w:tc>
        <w:tc>
          <w:tcPr>
            <w:tcW w:w="477" w:type="pct"/>
            <w:tcBorders>
              <w:top w:val="single" w:sz="4" w:space="0" w:color="auto"/>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r w:rsidRPr="0099189B">
              <w:t>Присоединенная тепловая нагрузка (мощность), Гкал/ч</w:t>
            </w:r>
          </w:p>
        </w:tc>
        <w:tc>
          <w:tcPr>
            <w:tcW w:w="498" w:type="pct"/>
            <w:tcBorders>
              <w:top w:val="single" w:sz="4" w:space="0" w:color="auto"/>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r w:rsidRPr="0099189B">
              <w:t>Тепловая нагрузка с учетом потерь тепловой энергии при транспортировке, Гкал/час</w:t>
            </w:r>
          </w:p>
        </w:tc>
        <w:tc>
          <w:tcPr>
            <w:tcW w:w="375" w:type="pct"/>
            <w:tcBorders>
              <w:top w:val="single" w:sz="4" w:space="0" w:color="auto"/>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r w:rsidRPr="0099189B">
              <w:t>Дефициты (-) (резервы(+)) тепловой мощности источников тепла, Гкал/ч</w:t>
            </w:r>
          </w:p>
        </w:tc>
        <w:tc>
          <w:tcPr>
            <w:tcW w:w="37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048D8" w:rsidRPr="0099189B" w:rsidRDefault="007048D8" w:rsidP="007048D8">
            <w:pPr>
              <w:pStyle w:val="1fffb"/>
            </w:pPr>
            <w:r w:rsidRPr="0099189B">
              <w:t>Дефициты (-) (резервы(+)) тепловой мощности источников тепла, %</w:t>
            </w:r>
          </w:p>
        </w:tc>
      </w:tr>
      <w:tr w:rsidR="007048D8" w:rsidRPr="0099189B" w:rsidTr="00E3227B">
        <w:trPr>
          <w:trHeight w:val="20"/>
        </w:trPr>
        <w:tc>
          <w:tcPr>
            <w:tcW w:w="628" w:type="pct"/>
            <w:tcBorders>
              <w:top w:val="nil"/>
              <w:left w:val="single" w:sz="4" w:space="0" w:color="auto"/>
              <w:bottom w:val="single" w:sz="4" w:space="0" w:color="auto"/>
              <w:right w:val="single" w:sz="4" w:space="0" w:color="auto"/>
            </w:tcBorders>
            <w:shd w:val="clear" w:color="000000" w:fill="D9D9D9"/>
            <w:vAlign w:val="center"/>
            <w:hideMark/>
          </w:tcPr>
          <w:p w:rsidR="007048D8" w:rsidRPr="0099189B" w:rsidRDefault="00CC11CF" w:rsidP="007048D8">
            <w:pPr>
              <w:pStyle w:val="1fffb"/>
            </w:pPr>
            <w:r>
              <w:t>2025</w:t>
            </w:r>
            <w:r w:rsidR="007048D8" w:rsidRPr="0099189B">
              <w:t xml:space="preserve"> год</w:t>
            </w:r>
          </w:p>
        </w:tc>
        <w:tc>
          <w:tcPr>
            <w:tcW w:w="438"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24"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47"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81"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16"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20"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20"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77"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98"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75"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75" w:type="pct"/>
            <w:tcBorders>
              <w:top w:val="nil"/>
              <w:left w:val="single" w:sz="4" w:space="0" w:color="auto"/>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r>
      <w:tr w:rsidR="00E3227B" w:rsidRPr="0099189B" w:rsidTr="00E3227B">
        <w:trPr>
          <w:trHeight w:val="20"/>
        </w:trPr>
        <w:tc>
          <w:tcPr>
            <w:tcW w:w="62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E3227B" w:rsidRPr="0099189B" w:rsidRDefault="00E3227B" w:rsidP="00E3227B">
            <w:pPr>
              <w:pStyle w:val="1fffb"/>
              <w:rPr>
                <w:color w:val="000000"/>
              </w:rPr>
            </w:pPr>
            <w:r w:rsidRPr="0099189B">
              <w:rPr>
                <w:color w:val="000000"/>
              </w:rPr>
              <w:t xml:space="preserve">Котельная </w:t>
            </w:r>
            <w:r>
              <w:rPr>
                <w:color w:val="000000"/>
              </w:rPr>
              <w:t>п. Сингапай</w:t>
            </w:r>
          </w:p>
        </w:tc>
        <w:tc>
          <w:tcPr>
            <w:tcW w:w="438" w:type="pct"/>
            <w:tcBorders>
              <w:top w:val="nil"/>
              <w:left w:val="nil"/>
              <w:bottom w:val="single" w:sz="8" w:space="0" w:color="auto"/>
              <w:right w:val="single" w:sz="8" w:space="0" w:color="auto"/>
            </w:tcBorders>
            <w:shd w:val="clear" w:color="auto" w:fill="auto"/>
            <w:vAlign w:val="center"/>
            <w:hideMark/>
          </w:tcPr>
          <w:p w:rsidR="00E3227B" w:rsidRPr="0099189B" w:rsidRDefault="00E3227B" w:rsidP="00E3227B">
            <w:pPr>
              <w:pStyle w:val="1fffb"/>
              <w:rPr>
                <w:color w:val="000000"/>
              </w:rPr>
            </w:pPr>
            <w:r>
              <w:rPr>
                <w:color w:val="000000"/>
              </w:rPr>
              <w:t>27,5</w:t>
            </w:r>
          </w:p>
        </w:tc>
        <w:tc>
          <w:tcPr>
            <w:tcW w:w="424" w:type="pct"/>
            <w:tcBorders>
              <w:top w:val="nil"/>
              <w:left w:val="nil"/>
              <w:bottom w:val="single" w:sz="8" w:space="0" w:color="auto"/>
              <w:right w:val="single" w:sz="8" w:space="0" w:color="auto"/>
            </w:tcBorders>
            <w:shd w:val="clear" w:color="auto" w:fill="auto"/>
            <w:vAlign w:val="center"/>
            <w:hideMark/>
          </w:tcPr>
          <w:p w:rsidR="00E3227B" w:rsidRPr="0099189B" w:rsidRDefault="00E3227B" w:rsidP="00E3227B">
            <w:pPr>
              <w:pStyle w:val="1fffb"/>
              <w:rPr>
                <w:color w:val="000000"/>
              </w:rPr>
            </w:pPr>
            <w:r>
              <w:rPr>
                <w:color w:val="000000"/>
              </w:rPr>
              <w:t>20,8</w:t>
            </w:r>
          </w:p>
        </w:tc>
        <w:tc>
          <w:tcPr>
            <w:tcW w:w="447" w:type="pct"/>
            <w:tcBorders>
              <w:top w:val="nil"/>
              <w:left w:val="nil"/>
              <w:bottom w:val="single" w:sz="8" w:space="0" w:color="auto"/>
              <w:right w:val="single" w:sz="8" w:space="0" w:color="auto"/>
            </w:tcBorders>
            <w:shd w:val="clear" w:color="auto" w:fill="auto"/>
            <w:vAlign w:val="center"/>
            <w:hideMark/>
          </w:tcPr>
          <w:p w:rsidR="00E3227B" w:rsidRPr="0099189B" w:rsidRDefault="00E3227B" w:rsidP="00E3227B">
            <w:pPr>
              <w:pStyle w:val="1fffb"/>
              <w:rPr>
                <w:color w:val="000000"/>
              </w:rPr>
            </w:pPr>
            <w:r w:rsidRPr="0099189B">
              <w:rPr>
                <w:color w:val="000000"/>
              </w:rPr>
              <w:t>0,</w:t>
            </w:r>
            <w:r>
              <w:rPr>
                <w:color w:val="000000"/>
              </w:rPr>
              <w:t>2</w:t>
            </w:r>
          </w:p>
        </w:tc>
        <w:tc>
          <w:tcPr>
            <w:tcW w:w="381" w:type="pct"/>
            <w:tcBorders>
              <w:top w:val="nil"/>
              <w:left w:val="nil"/>
              <w:bottom w:val="single" w:sz="8" w:space="0" w:color="auto"/>
              <w:right w:val="single" w:sz="8" w:space="0" w:color="auto"/>
            </w:tcBorders>
            <w:shd w:val="clear" w:color="auto" w:fill="auto"/>
            <w:vAlign w:val="center"/>
            <w:hideMark/>
          </w:tcPr>
          <w:p w:rsidR="00E3227B" w:rsidRPr="0099189B" w:rsidRDefault="00E3227B" w:rsidP="00E3227B">
            <w:pPr>
              <w:pStyle w:val="1fffb"/>
              <w:rPr>
                <w:color w:val="000000"/>
              </w:rPr>
            </w:pPr>
            <w:r>
              <w:rPr>
                <w:color w:val="000000"/>
              </w:rPr>
              <w:t>0,36</w:t>
            </w:r>
          </w:p>
        </w:tc>
        <w:tc>
          <w:tcPr>
            <w:tcW w:w="31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3227B" w:rsidRPr="0099189B" w:rsidRDefault="00E3227B" w:rsidP="00E3227B">
            <w:pPr>
              <w:pStyle w:val="1fffb"/>
              <w:rPr>
                <w:color w:val="000000"/>
              </w:rPr>
            </w:pPr>
            <w:r>
              <w:rPr>
                <w:color w:val="000000"/>
              </w:rPr>
              <w:t>20,652</w:t>
            </w:r>
          </w:p>
        </w:tc>
        <w:tc>
          <w:tcPr>
            <w:tcW w:w="320" w:type="pct"/>
            <w:tcBorders>
              <w:top w:val="single" w:sz="4" w:space="0" w:color="auto"/>
              <w:left w:val="nil"/>
              <w:bottom w:val="single" w:sz="4" w:space="0" w:color="auto"/>
              <w:right w:val="single" w:sz="4" w:space="0" w:color="auto"/>
            </w:tcBorders>
            <w:shd w:val="clear" w:color="000000" w:fill="FFFFFF"/>
            <w:noWrap/>
            <w:vAlign w:val="center"/>
            <w:hideMark/>
          </w:tcPr>
          <w:p w:rsidR="00E3227B" w:rsidRPr="0099189B" w:rsidRDefault="00E3227B" w:rsidP="00E3227B">
            <w:pPr>
              <w:pStyle w:val="1fffb"/>
              <w:rPr>
                <w:color w:val="000000"/>
              </w:rPr>
            </w:pPr>
            <w:r w:rsidRPr="0099189B">
              <w:rPr>
                <w:color w:val="000000"/>
              </w:rPr>
              <w:t>5,88%</w:t>
            </w:r>
          </w:p>
        </w:tc>
        <w:tc>
          <w:tcPr>
            <w:tcW w:w="320" w:type="pct"/>
            <w:tcBorders>
              <w:top w:val="nil"/>
              <w:left w:val="nil"/>
              <w:bottom w:val="single" w:sz="8" w:space="0" w:color="auto"/>
              <w:right w:val="single" w:sz="8" w:space="0" w:color="auto"/>
            </w:tcBorders>
            <w:shd w:val="clear" w:color="auto" w:fill="auto"/>
            <w:vAlign w:val="center"/>
            <w:hideMark/>
          </w:tcPr>
          <w:p w:rsidR="00E3227B" w:rsidRPr="0099189B" w:rsidRDefault="00E3227B" w:rsidP="00E3227B">
            <w:pPr>
              <w:pStyle w:val="1fffb"/>
              <w:rPr>
                <w:color w:val="000000"/>
              </w:rPr>
            </w:pPr>
            <w:r>
              <w:rPr>
                <w:color w:val="000000"/>
              </w:rPr>
              <w:t>1,42</w:t>
            </w:r>
          </w:p>
        </w:tc>
        <w:tc>
          <w:tcPr>
            <w:tcW w:w="477" w:type="pct"/>
            <w:tcBorders>
              <w:top w:val="nil"/>
              <w:left w:val="nil"/>
              <w:bottom w:val="single" w:sz="8" w:space="0" w:color="auto"/>
              <w:right w:val="single" w:sz="8" w:space="0" w:color="auto"/>
            </w:tcBorders>
            <w:shd w:val="clear" w:color="auto" w:fill="auto"/>
            <w:vAlign w:val="center"/>
            <w:hideMark/>
          </w:tcPr>
          <w:p w:rsidR="00E3227B" w:rsidRPr="0099189B" w:rsidRDefault="00E3227B" w:rsidP="00E3227B">
            <w:pPr>
              <w:pStyle w:val="1fffb"/>
              <w:rPr>
                <w:color w:val="000000"/>
              </w:rPr>
            </w:pPr>
            <w:r>
              <w:rPr>
                <w:color w:val="000000"/>
              </w:rPr>
              <w:t>15,4</w:t>
            </w:r>
          </w:p>
        </w:tc>
        <w:tc>
          <w:tcPr>
            <w:tcW w:w="49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3227B" w:rsidRPr="0099189B" w:rsidRDefault="00E3227B" w:rsidP="00E3227B">
            <w:pPr>
              <w:pStyle w:val="1fffb"/>
              <w:rPr>
                <w:color w:val="000000"/>
              </w:rPr>
            </w:pPr>
            <w:r>
              <w:rPr>
                <w:color w:val="000000"/>
              </w:rPr>
              <w:t>16,82</w:t>
            </w:r>
          </w:p>
        </w:tc>
        <w:tc>
          <w:tcPr>
            <w:tcW w:w="375" w:type="pct"/>
            <w:tcBorders>
              <w:top w:val="single" w:sz="4" w:space="0" w:color="auto"/>
              <w:left w:val="nil"/>
              <w:bottom w:val="single" w:sz="4" w:space="0" w:color="auto"/>
              <w:right w:val="single" w:sz="4" w:space="0" w:color="auto"/>
            </w:tcBorders>
            <w:shd w:val="clear" w:color="000000" w:fill="FFFFFF"/>
            <w:vAlign w:val="center"/>
            <w:hideMark/>
          </w:tcPr>
          <w:p w:rsidR="00E3227B" w:rsidRPr="0099189B" w:rsidRDefault="00E3227B" w:rsidP="00E3227B">
            <w:pPr>
              <w:pStyle w:val="1fffb"/>
            </w:pPr>
            <w:r>
              <w:t>3,98</w:t>
            </w:r>
          </w:p>
        </w:tc>
        <w:tc>
          <w:tcPr>
            <w:tcW w:w="375" w:type="pct"/>
            <w:tcBorders>
              <w:top w:val="nil"/>
              <w:left w:val="nil"/>
              <w:bottom w:val="single" w:sz="4" w:space="0" w:color="auto"/>
              <w:right w:val="single" w:sz="4" w:space="0" w:color="auto"/>
            </w:tcBorders>
            <w:shd w:val="clear" w:color="000000" w:fill="FFFFFF"/>
            <w:noWrap/>
            <w:vAlign w:val="center"/>
            <w:hideMark/>
          </w:tcPr>
          <w:p w:rsidR="00E3227B" w:rsidRPr="0099189B" w:rsidRDefault="00E3227B" w:rsidP="00E3227B">
            <w:pPr>
              <w:pStyle w:val="1fffb"/>
              <w:rPr>
                <w:color w:val="000000"/>
              </w:rPr>
            </w:pPr>
            <w:r>
              <w:rPr>
                <w:color w:val="000000"/>
              </w:rPr>
              <w:t>19,13%</w:t>
            </w:r>
          </w:p>
        </w:tc>
      </w:tr>
      <w:tr w:rsidR="00E3227B" w:rsidRPr="0099189B" w:rsidTr="00E3227B">
        <w:trPr>
          <w:trHeight w:val="20"/>
        </w:trPr>
        <w:tc>
          <w:tcPr>
            <w:tcW w:w="628" w:type="pct"/>
            <w:tcBorders>
              <w:top w:val="nil"/>
              <w:left w:val="single" w:sz="8" w:space="0" w:color="auto"/>
              <w:bottom w:val="single" w:sz="8" w:space="0" w:color="auto"/>
              <w:right w:val="single" w:sz="8" w:space="0" w:color="auto"/>
            </w:tcBorders>
            <w:shd w:val="clear" w:color="auto" w:fill="auto"/>
            <w:vAlign w:val="center"/>
            <w:hideMark/>
          </w:tcPr>
          <w:p w:rsidR="00E3227B" w:rsidRPr="0099189B" w:rsidRDefault="00E3227B" w:rsidP="00E3227B">
            <w:pPr>
              <w:pStyle w:val="1fffb"/>
              <w:rPr>
                <w:color w:val="000000"/>
              </w:rPr>
            </w:pPr>
            <w:r w:rsidRPr="0099189B">
              <w:rPr>
                <w:color w:val="000000"/>
              </w:rPr>
              <w:t xml:space="preserve">Котельная </w:t>
            </w:r>
            <w:r>
              <w:rPr>
                <w:color w:val="000000"/>
              </w:rPr>
              <w:t>с. Чеускино</w:t>
            </w:r>
          </w:p>
        </w:tc>
        <w:tc>
          <w:tcPr>
            <w:tcW w:w="438" w:type="pct"/>
            <w:tcBorders>
              <w:top w:val="nil"/>
              <w:left w:val="nil"/>
              <w:bottom w:val="single" w:sz="8" w:space="0" w:color="auto"/>
              <w:right w:val="single" w:sz="8" w:space="0" w:color="auto"/>
            </w:tcBorders>
            <w:shd w:val="clear" w:color="auto" w:fill="auto"/>
            <w:vAlign w:val="center"/>
            <w:hideMark/>
          </w:tcPr>
          <w:p w:rsidR="00E3227B" w:rsidRPr="0099189B" w:rsidRDefault="00E3227B" w:rsidP="00E3227B">
            <w:pPr>
              <w:pStyle w:val="1fffb"/>
              <w:rPr>
                <w:color w:val="000000"/>
              </w:rPr>
            </w:pPr>
            <w:r w:rsidRPr="0099189B">
              <w:rPr>
                <w:color w:val="000000"/>
              </w:rPr>
              <w:t>12</w:t>
            </w:r>
          </w:p>
        </w:tc>
        <w:tc>
          <w:tcPr>
            <w:tcW w:w="424" w:type="pct"/>
            <w:tcBorders>
              <w:top w:val="nil"/>
              <w:left w:val="nil"/>
              <w:bottom w:val="single" w:sz="8" w:space="0" w:color="auto"/>
              <w:right w:val="single" w:sz="8" w:space="0" w:color="auto"/>
            </w:tcBorders>
            <w:shd w:val="clear" w:color="auto" w:fill="auto"/>
            <w:vAlign w:val="center"/>
            <w:hideMark/>
          </w:tcPr>
          <w:p w:rsidR="00E3227B" w:rsidRPr="0099189B" w:rsidRDefault="00E3227B" w:rsidP="00E3227B">
            <w:pPr>
              <w:pStyle w:val="1fffb"/>
              <w:rPr>
                <w:color w:val="000000"/>
              </w:rPr>
            </w:pPr>
            <w:r w:rsidRPr="0099189B">
              <w:rPr>
                <w:color w:val="000000"/>
              </w:rPr>
              <w:t>9,85</w:t>
            </w:r>
          </w:p>
        </w:tc>
        <w:tc>
          <w:tcPr>
            <w:tcW w:w="447" w:type="pct"/>
            <w:tcBorders>
              <w:top w:val="nil"/>
              <w:left w:val="nil"/>
              <w:bottom w:val="single" w:sz="8" w:space="0" w:color="auto"/>
              <w:right w:val="single" w:sz="8" w:space="0" w:color="auto"/>
            </w:tcBorders>
            <w:shd w:val="clear" w:color="auto" w:fill="auto"/>
            <w:vAlign w:val="center"/>
            <w:hideMark/>
          </w:tcPr>
          <w:p w:rsidR="00E3227B" w:rsidRPr="0099189B" w:rsidRDefault="00E3227B" w:rsidP="00E3227B">
            <w:pPr>
              <w:pStyle w:val="1fffb"/>
              <w:rPr>
                <w:color w:val="000000"/>
              </w:rPr>
            </w:pPr>
            <w:r w:rsidRPr="0099189B">
              <w:rPr>
                <w:color w:val="000000"/>
              </w:rPr>
              <w:t>0,</w:t>
            </w:r>
            <w:r>
              <w:rPr>
                <w:color w:val="000000"/>
              </w:rPr>
              <w:t>49</w:t>
            </w:r>
          </w:p>
        </w:tc>
        <w:tc>
          <w:tcPr>
            <w:tcW w:w="381" w:type="pct"/>
            <w:tcBorders>
              <w:top w:val="nil"/>
              <w:left w:val="nil"/>
              <w:bottom w:val="single" w:sz="8" w:space="0" w:color="auto"/>
              <w:right w:val="single" w:sz="8" w:space="0" w:color="auto"/>
            </w:tcBorders>
            <w:shd w:val="clear" w:color="auto" w:fill="auto"/>
            <w:vAlign w:val="center"/>
            <w:hideMark/>
          </w:tcPr>
          <w:p w:rsidR="00E3227B" w:rsidRPr="0099189B" w:rsidRDefault="00E3227B" w:rsidP="00E3227B">
            <w:pPr>
              <w:pStyle w:val="1fffb"/>
              <w:rPr>
                <w:color w:val="000000"/>
              </w:rPr>
            </w:pPr>
            <w:r>
              <w:rPr>
                <w:color w:val="000000"/>
              </w:rPr>
              <w:t>0,14</w:t>
            </w:r>
          </w:p>
        </w:tc>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E3227B" w:rsidRPr="0099189B" w:rsidRDefault="00E3227B" w:rsidP="00E3227B">
            <w:pPr>
              <w:pStyle w:val="1fffb"/>
              <w:rPr>
                <w:color w:val="000000"/>
              </w:rPr>
            </w:pPr>
            <w:r w:rsidRPr="0099189B">
              <w:rPr>
                <w:color w:val="000000"/>
              </w:rPr>
              <w:t>9,795</w:t>
            </w:r>
          </w:p>
        </w:tc>
        <w:tc>
          <w:tcPr>
            <w:tcW w:w="320" w:type="pct"/>
            <w:tcBorders>
              <w:top w:val="nil"/>
              <w:left w:val="nil"/>
              <w:bottom w:val="single" w:sz="4" w:space="0" w:color="auto"/>
              <w:right w:val="single" w:sz="4" w:space="0" w:color="auto"/>
            </w:tcBorders>
            <w:shd w:val="clear" w:color="000000" w:fill="FFFFFF"/>
            <w:noWrap/>
            <w:vAlign w:val="center"/>
            <w:hideMark/>
          </w:tcPr>
          <w:p w:rsidR="00E3227B" w:rsidRPr="0099189B" w:rsidRDefault="00E3227B" w:rsidP="00E3227B">
            <w:pPr>
              <w:pStyle w:val="1fffb"/>
              <w:rPr>
                <w:color w:val="000000"/>
              </w:rPr>
            </w:pPr>
            <w:r w:rsidRPr="0099189B">
              <w:rPr>
                <w:color w:val="000000"/>
              </w:rPr>
              <w:t>5,45%</w:t>
            </w:r>
          </w:p>
        </w:tc>
        <w:tc>
          <w:tcPr>
            <w:tcW w:w="320" w:type="pct"/>
            <w:tcBorders>
              <w:top w:val="nil"/>
              <w:left w:val="nil"/>
              <w:bottom w:val="single" w:sz="8" w:space="0" w:color="auto"/>
              <w:right w:val="single" w:sz="8" w:space="0" w:color="auto"/>
            </w:tcBorders>
            <w:shd w:val="clear" w:color="auto" w:fill="auto"/>
            <w:vAlign w:val="center"/>
            <w:hideMark/>
          </w:tcPr>
          <w:p w:rsidR="00E3227B" w:rsidRPr="0099189B" w:rsidRDefault="00E3227B" w:rsidP="00E3227B">
            <w:pPr>
              <w:pStyle w:val="1fffb"/>
              <w:rPr>
                <w:color w:val="000000"/>
              </w:rPr>
            </w:pPr>
            <w:r w:rsidRPr="0099189B">
              <w:rPr>
                <w:color w:val="000000"/>
              </w:rPr>
              <w:t>0,</w:t>
            </w:r>
            <w:r>
              <w:rPr>
                <w:color w:val="000000"/>
              </w:rPr>
              <w:t>46</w:t>
            </w:r>
          </w:p>
        </w:tc>
        <w:tc>
          <w:tcPr>
            <w:tcW w:w="477" w:type="pct"/>
            <w:tcBorders>
              <w:top w:val="nil"/>
              <w:left w:val="nil"/>
              <w:bottom w:val="single" w:sz="8" w:space="0" w:color="auto"/>
              <w:right w:val="single" w:sz="8" w:space="0" w:color="auto"/>
            </w:tcBorders>
            <w:shd w:val="clear" w:color="auto" w:fill="auto"/>
            <w:vAlign w:val="center"/>
            <w:hideMark/>
          </w:tcPr>
          <w:p w:rsidR="00E3227B" w:rsidRPr="0099189B" w:rsidRDefault="00E3227B" w:rsidP="00E3227B">
            <w:pPr>
              <w:pStyle w:val="1fffb"/>
              <w:rPr>
                <w:color w:val="000000"/>
              </w:rPr>
            </w:pPr>
            <w:r>
              <w:rPr>
                <w:color w:val="000000"/>
              </w:rPr>
              <w:t>4,24</w:t>
            </w:r>
          </w:p>
        </w:tc>
        <w:tc>
          <w:tcPr>
            <w:tcW w:w="498" w:type="pct"/>
            <w:tcBorders>
              <w:top w:val="nil"/>
              <w:left w:val="single" w:sz="4" w:space="0" w:color="auto"/>
              <w:bottom w:val="single" w:sz="4" w:space="0" w:color="auto"/>
              <w:right w:val="single" w:sz="4" w:space="0" w:color="auto"/>
            </w:tcBorders>
            <w:shd w:val="clear" w:color="000000" w:fill="FFFFFF"/>
            <w:noWrap/>
            <w:vAlign w:val="center"/>
            <w:hideMark/>
          </w:tcPr>
          <w:p w:rsidR="00E3227B" w:rsidRPr="0099189B" w:rsidRDefault="00E3227B" w:rsidP="00E3227B">
            <w:pPr>
              <w:pStyle w:val="1fffb"/>
              <w:rPr>
                <w:color w:val="000000"/>
              </w:rPr>
            </w:pPr>
            <w:r>
              <w:rPr>
                <w:color w:val="000000"/>
              </w:rPr>
              <w:t>4,7</w:t>
            </w:r>
          </w:p>
        </w:tc>
        <w:tc>
          <w:tcPr>
            <w:tcW w:w="375" w:type="pct"/>
            <w:tcBorders>
              <w:top w:val="nil"/>
              <w:left w:val="nil"/>
              <w:bottom w:val="single" w:sz="4" w:space="0" w:color="auto"/>
              <w:right w:val="single" w:sz="4" w:space="0" w:color="auto"/>
            </w:tcBorders>
            <w:shd w:val="clear" w:color="000000" w:fill="FFFFFF"/>
            <w:vAlign w:val="center"/>
            <w:hideMark/>
          </w:tcPr>
          <w:p w:rsidR="00E3227B" w:rsidRPr="0099189B" w:rsidRDefault="00E3227B" w:rsidP="00E3227B">
            <w:pPr>
              <w:pStyle w:val="1fffb"/>
            </w:pPr>
            <w:r>
              <w:t>5,15</w:t>
            </w:r>
          </w:p>
        </w:tc>
        <w:tc>
          <w:tcPr>
            <w:tcW w:w="375" w:type="pct"/>
            <w:tcBorders>
              <w:top w:val="nil"/>
              <w:left w:val="nil"/>
              <w:bottom w:val="single" w:sz="4" w:space="0" w:color="auto"/>
              <w:right w:val="single" w:sz="4" w:space="0" w:color="auto"/>
            </w:tcBorders>
            <w:shd w:val="clear" w:color="000000" w:fill="FFFFFF"/>
            <w:noWrap/>
            <w:vAlign w:val="center"/>
            <w:hideMark/>
          </w:tcPr>
          <w:p w:rsidR="00E3227B" w:rsidRPr="0099189B" w:rsidRDefault="00E3227B" w:rsidP="00E3227B">
            <w:pPr>
              <w:pStyle w:val="1fffb"/>
              <w:rPr>
                <w:color w:val="000000"/>
              </w:rPr>
            </w:pPr>
            <w:r>
              <w:rPr>
                <w:color w:val="000000"/>
              </w:rPr>
              <w:t>52,28%</w:t>
            </w:r>
          </w:p>
        </w:tc>
      </w:tr>
      <w:tr w:rsidR="007048D8" w:rsidRPr="0099189B" w:rsidTr="00E3227B">
        <w:trPr>
          <w:trHeight w:val="20"/>
        </w:trPr>
        <w:tc>
          <w:tcPr>
            <w:tcW w:w="628" w:type="pct"/>
            <w:tcBorders>
              <w:top w:val="nil"/>
              <w:left w:val="single" w:sz="4" w:space="0" w:color="auto"/>
              <w:bottom w:val="single" w:sz="4" w:space="0" w:color="auto"/>
              <w:right w:val="single" w:sz="4" w:space="0" w:color="auto"/>
            </w:tcBorders>
            <w:shd w:val="clear" w:color="000000" w:fill="D9D9D9"/>
            <w:vAlign w:val="center"/>
            <w:hideMark/>
          </w:tcPr>
          <w:p w:rsidR="007048D8" w:rsidRPr="0099189B" w:rsidRDefault="0056625B" w:rsidP="007048D8">
            <w:pPr>
              <w:pStyle w:val="1fffb"/>
            </w:pPr>
            <w:r>
              <w:t>2026</w:t>
            </w:r>
            <w:r w:rsidR="007048D8" w:rsidRPr="0099189B">
              <w:t xml:space="preserve"> год</w:t>
            </w:r>
          </w:p>
        </w:tc>
        <w:tc>
          <w:tcPr>
            <w:tcW w:w="438"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24"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47"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81"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16"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20"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20"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77"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98"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75"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75"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r>
      <w:tr w:rsidR="007048D8" w:rsidRPr="0099189B" w:rsidTr="00E3227B">
        <w:trPr>
          <w:trHeight w:val="20"/>
        </w:trPr>
        <w:tc>
          <w:tcPr>
            <w:tcW w:w="628" w:type="pct"/>
            <w:tcBorders>
              <w:top w:val="nil"/>
              <w:left w:val="single" w:sz="4" w:space="0" w:color="auto"/>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 xml:space="preserve">Котельная </w:t>
            </w:r>
            <w:r w:rsidR="0081191F">
              <w:rPr>
                <w:color w:val="000000"/>
              </w:rPr>
              <w:t>п. Сингапай</w:t>
            </w:r>
          </w:p>
        </w:tc>
        <w:tc>
          <w:tcPr>
            <w:tcW w:w="438" w:type="pct"/>
            <w:tcBorders>
              <w:top w:val="nil"/>
              <w:left w:val="nil"/>
              <w:bottom w:val="single" w:sz="4" w:space="0" w:color="auto"/>
              <w:right w:val="single" w:sz="4" w:space="0" w:color="auto"/>
            </w:tcBorders>
            <w:shd w:val="clear" w:color="000000" w:fill="FFFFFF"/>
            <w:noWrap/>
            <w:vAlign w:val="center"/>
            <w:hideMark/>
          </w:tcPr>
          <w:p w:rsidR="007048D8" w:rsidRPr="0099189B" w:rsidRDefault="0028244C" w:rsidP="007048D8">
            <w:pPr>
              <w:pStyle w:val="1fffb"/>
              <w:rPr>
                <w:color w:val="000000"/>
              </w:rPr>
            </w:pPr>
            <w:r>
              <w:rPr>
                <w:color w:val="000000"/>
              </w:rPr>
              <w:t>27,5</w:t>
            </w:r>
            <w:r w:rsidR="007048D8" w:rsidRPr="0099189B">
              <w:rPr>
                <w:color w:val="000000"/>
              </w:rPr>
              <w:t>0</w:t>
            </w:r>
          </w:p>
        </w:tc>
        <w:tc>
          <w:tcPr>
            <w:tcW w:w="424" w:type="pct"/>
            <w:tcBorders>
              <w:top w:val="nil"/>
              <w:left w:val="nil"/>
              <w:bottom w:val="single" w:sz="4" w:space="0" w:color="auto"/>
              <w:right w:val="single" w:sz="4" w:space="0" w:color="auto"/>
            </w:tcBorders>
            <w:shd w:val="clear" w:color="000000" w:fill="FFFFFF"/>
            <w:noWrap/>
            <w:vAlign w:val="center"/>
            <w:hideMark/>
          </w:tcPr>
          <w:p w:rsidR="007048D8" w:rsidRPr="0099189B" w:rsidRDefault="0028244C" w:rsidP="007048D8">
            <w:pPr>
              <w:pStyle w:val="1fffb"/>
              <w:rPr>
                <w:color w:val="000000"/>
              </w:rPr>
            </w:pPr>
            <w:r>
              <w:rPr>
                <w:color w:val="000000"/>
              </w:rPr>
              <w:t>27,5</w:t>
            </w:r>
          </w:p>
        </w:tc>
        <w:tc>
          <w:tcPr>
            <w:tcW w:w="44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0,120</w:t>
            </w:r>
          </w:p>
        </w:tc>
        <w:tc>
          <w:tcPr>
            <w:tcW w:w="381"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0,15</w:t>
            </w:r>
          </w:p>
        </w:tc>
        <w:tc>
          <w:tcPr>
            <w:tcW w:w="316"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33,352</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5,34%</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0,82</w:t>
            </w:r>
          </w:p>
        </w:tc>
        <w:tc>
          <w:tcPr>
            <w:tcW w:w="47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15,35</w:t>
            </w:r>
          </w:p>
        </w:tc>
        <w:tc>
          <w:tcPr>
            <w:tcW w:w="498"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16,165</w:t>
            </w:r>
          </w:p>
        </w:tc>
        <w:tc>
          <w:tcPr>
            <w:tcW w:w="375" w:type="pct"/>
            <w:tcBorders>
              <w:top w:val="nil"/>
              <w:left w:val="nil"/>
              <w:bottom w:val="single" w:sz="4" w:space="0" w:color="auto"/>
              <w:right w:val="single" w:sz="4" w:space="0" w:color="auto"/>
            </w:tcBorders>
            <w:shd w:val="clear" w:color="000000" w:fill="FFFFFF"/>
            <w:vAlign w:val="center"/>
            <w:hideMark/>
          </w:tcPr>
          <w:p w:rsidR="007048D8" w:rsidRPr="0099189B" w:rsidRDefault="007048D8" w:rsidP="007048D8">
            <w:pPr>
              <w:pStyle w:val="1fffb"/>
            </w:pPr>
            <w:r w:rsidRPr="0099189B">
              <w:t>17,89</w:t>
            </w:r>
          </w:p>
        </w:tc>
        <w:tc>
          <w:tcPr>
            <w:tcW w:w="375"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53,39%</w:t>
            </w:r>
          </w:p>
        </w:tc>
      </w:tr>
      <w:tr w:rsidR="007048D8" w:rsidRPr="0099189B" w:rsidTr="00E3227B">
        <w:trPr>
          <w:trHeight w:val="20"/>
        </w:trPr>
        <w:tc>
          <w:tcPr>
            <w:tcW w:w="628" w:type="pct"/>
            <w:tcBorders>
              <w:top w:val="nil"/>
              <w:left w:val="single" w:sz="4" w:space="0" w:color="auto"/>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 xml:space="preserve">Котельная </w:t>
            </w:r>
            <w:r w:rsidR="0081191F">
              <w:rPr>
                <w:color w:val="000000"/>
              </w:rPr>
              <w:t>с. Чеускино</w:t>
            </w:r>
          </w:p>
        </w:tc>
        <w:tc>
          <w:tcPr>
            <w:tcW w:w="438"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12,000</w:t>
            </w:r>
          </w:p>
        </w:tc>
        <w:tc>
          <w:tcPr>
            <w:tcW w:w="424"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9,85</w:t>
            </w:r>
          </w:p>
        </w:tc>
        <w:tc>
          <w:tcPr>
            <w:tcW w:w="44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0,2600</w:t>
            </w:r>
          </w:p>
        </w:tc>
        <w:tc>
          <w:tcPr>
            <w:tcW w:w="381" w:type="pct"/>
            <w:tcBorders>
              <w:top w:val="nil"/>
              <w:left w:val="nil"/>
              <w:bottom w:val="single" w:sz="4" w:space="0" w:color="auto"/>
              <w:right w:val="single" w:sz="4" w:space="0" w:color="auto"/>
            </w:tcBorders>
            <w:shd w:val="clear" w:color="000000" w:fill="FFFFFF"/>
            <w:noWrap/>
            <w:vAlign w:val="center"/>
            <w:hideMark/>
          </w:tcPr>
          <w:p w:rsidR="007048D8" w:rsidRPr="0099189B" w:rsidRDefault="008B47DB" w:rsidP="007048D8">
            <w:pPr>
              <w:pStyle w:val="1fffb"/>
              <w:rPr>
                <w:color w:val="000000"/>
              </w:rPr>
            </w:pPr>
            <w:r>
              <w:rPr>
                <w:color w:val="000000"/>
              </w:rPr>
              <w:t>0,14</w:t>
            </w:r>
          </w:p>
        </w:tc>
        <w:tc>
          <w:tcPr>
            <w:tcW w:w="316"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9,795</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4,96%</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DC45B0" w:rsidP="007048D8">
            <w:pPr>
              <w:pStyle w:val="1fffb"/>
              <w:rPr>
                <w:color w:val="000000"/>
              </w:rPr>
            </w:pPr>
            <w:r>
              <w:rPr>
                <w:color w:val="000000"/>
              </w:rPr>
              <w:t>0,46</w:t>
            </w:r>
            <w:r w:rsidR="007048D8" w:rsidRPr="0099189B">
              <w:rPr>
                <w:color w:val="000000"/>
              </w:rPr>
              <w:t>0</w:t>
            </w:r>
          </w:p>
        </w:tc>
        <w:tc>
          <w:tcPr>
            <w:tcW w:w="47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5,45</w:t>
            </w:r>
          </w:p>
        </w:tc>
        <w:tc>
          <w:tcPr>
            <w:tcW w:w="498"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5,716</w:t>
            </w:r>
          </w:p>
        </w:tc>
        <w:tc>
          <w:tcPr>
            <w:tcW w:w="375" w:type="pct"/>
            <w:tcBorders>
              <w:top w:val="nil"/>
              <w:left w:val="nil"/>
              <w:bottom w:val="single" w:sz="4" w:space="0" w:color="auto"/>
              <w:right w:val="single" w:sz="4" w:space="0" w:color="auto"/>
            </w:tcBorders>
            <w:shd w:val="clear" w:color="000000" w:fill="FFFFFF"/>
            <w:vAlign w:val="center"/>
            <w:hideMark/>
          </w:tcPr>
          <w:p w:rsidR="007048D8" w:rsidRPr="0099189B" w:rsidRDefault="007048D8" w:rsidP="007048D8">
            <w:pPr>
              <w:pStyle w:val="1fffb"/>
            </w:pPr>
            <w:r w:rsidRPr="0099189B">
              <w:t>4,09</w:t>
            </w:r>
          </w:p>
        </w:tc>
        <w:tc>
          <w:tcPr>
            <w:tcW w:w="375"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34,07%</w:t>
            </w:r>
          </w:p>
        </w:tc>
      </w:tr>
      <w:tr w:rsidR="007048D8" w:rsidRPr="0099189B" w:rsidTr="00E3227B">
        <w:trPr>
          <w:trHeight w:val="20"/>
        </w:trPr>
        <w:tc>
          <w:tcPr>
            <w:tcW w:w="628" w:type="pct"/>
            <w:tcBorders>
              <w:top w:val="nil"/>
              <w:left w:val="single" w:sz="4" w:space="0" w:color="auto"/>
              <w:bottom w:val="single" w:sz="4" w:space="0" w:color="auto"/>
              <w:right w:val="single" w:sz="4" w:space="0" w:color="auto"/>
            </w:tcBorders>
            <w:shd w:val="clear" w:color="000000" w:fill="D9D9D9"/>
            <w:vAlign w:val="center"/>
            <w:hideMark/>
          </w:tcPr>
          <w:p w:rsidR="007048D8" w:rsidRPr="0099189B" w:rsidRDefault="007048D8" w:rsidP="007048D8">
            <w:pPr>
              <w:pStyle w:val="1fffb"/>
            </w:pPr>
            <w:r w:rsidRPr="0099189B">
              <w:t>2027-2028 годы</w:t>
            </w:r>
          </w:p>
        </w:tc>
        <w:tc>
          <w:tcPr>
            <w:tcW w:w="438"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24"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47"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81"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16"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20"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20"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77"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98"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75"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75"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r>
      <w:tr w:rsidR="007048D8" w:rsidRPr="0099189B" w:rsidTr="00E3227B">
        <w:trPr>
          <w:trHeight w:val="20"/>
        </w:trPr>
        <w:tc>
          <w:tcPr>
            <w:tcW w:w="628" w:type="pct"/>
            <w:tcBorders>
              <w:top w:val="nil"/>
              <w:left w:val="single" w:sz="4" w:space="0" w:color="auto"/>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 xml:space="preserve">Котельная </w:t>
            </w:r>
            <w:r w:rsidR="0081191F">
              <w:rPr>
                <w:color w:val="000000"/>
              </w:rPr>
              <w:t>п. Сингапай</w:t>
            </w:r>
          </w:p>
        </w:tc>
        <w:tc>
          <w:tcPr>
            <w:tcW w:w="438" w:type="pct"/>
            <w:tcBorders>
              <w:top w:val="nil"/>
              <w:left w:val="nil"/>
              <w:bottom w:val="single" w:sz="4" w:space="0" w:color="auto"/>
              <w:right w:val="single" w:sz="4" w:space="0" w:color="auto"/>
            </w:tcBorders>
            <w:shd w:val="clear" w:color="000000" w:fill="FFFFFF"/>
            <w:noWrap/>
            <w:vAlign w:val="center"/>
            <w:hideMark/>
          </w:tcPr>
          <w:p w:rsidR="007048D8" w:rsidRPr="0099189B" w:rsidRDefault="0028244C" w:rsidP="007048D8">
            <w:pPr>
              <w:pStyle w:val="1fffb"/>
              <w:rPr>
                <w:color w:val="000000"/>
              </w:rPr>
            </w:pPr>
            <w:r>
              <w:rPr>
                <w:color w:val="000000"/>
              </w:rPr>
              <w:t>27,5</w:t>
            </w:r>
            <w:r w:rsidR="007048D8" w:rsidRPr="0099189B">
              <w:rPr>
                <w:color w:val="000000"/>
              </w:rPr>
              <w:t>0</w:t>
            </w:r>
          </w:p>
        </w:tc>
        <w:tc>
          <w:tcPr>
            <w:tcW w:w="424" w:type="pct"/>
            <w:tcBorders>
              <w:top w:val="nil"/>
              <w:left w:val="nil"/>
              <w:bottom w:val="single" w:sz="4" w:space="0" w:color="auto"/>
              <w:right w:val="single" w:sz="4" w:space="0" w:color="auto"/>
            </w:tcBorders>
            <w:shd w:val="clear" w:color="000000" w:fill="FFFFFF"/>
            <w:noWrap/>
            <w:vAlign w:val="center"/>
            <w:hideMark/>
          </w:tcPr>
          <w:p w:rsidR="007048D8" w:rsidRPr="0099189B" w:rsidRDefault="0028244C" w:rsidP="007048D8">
            <w:pPr>
              <w:pStyle w:val="1fffb"/>
              <w:rPr>
                <w:color w:val="000000"/>
              </w:rPr>
            </w:pPr>
            <w:r>
              <w:rPr>
                <w:color w:val="000000"/>
              </w:rPr>
              <w:t>27,5</w:t>
            </w:r>
          </w:p>
        </w:tc>
        <w:tc>
          <w:tcPr>
            <w:tcW w:w="44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0,120</w:t>
            </w:r>
          </w:p>
        </w:tc>
        <w:tc>
          <w:tcPr>
            <w:tcW w:w="381"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0,15</w:t>
            </w:r>
          </w:p>
        </w:tc>
        <w:tc>
          <w:tcPr>
            <w:tcW w:w="316"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33,352</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4,86%</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0,82</w:t>
            </w:r>
          </w:p>
        </w:tc>
        <w:tc>
          <w:tcPr>
            <w:tcW w:w="47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16,88</w:t>
            </w:r>
          </w:p>
        </w:tc>
        <w:tc>
          <w:tcPr>
            <w:tcW w:w="498"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17,700</w:t>
            </w:r>
          </w:p>
        </w:tc>
        <w:tc>
          <w:tcPr>
            <w:tcW w:w="375" w:type="pct"/>
            <w:tcBorders>
              <w:top w:val="nil"/>
              <w:left w:val="nil"/>
              <w:bottom w:val="single" w:sz="4" w:space="0" w:color="auto"/>
              <w:right w:val="single" w:sz="4" w:space="0" w:color="auto"/>
            </w:tcBorders>
            <w:shd w:val="clear" w:color="000000" w:fill="FFFFFF"/>
            <w:vAlign w:val="center"/>
            <w:hideMark/>
          </w:tcPr>
          <w:p w:rsidR="007048D8" w:rsidRPr="0099189B" w:rsidRDefault="007048D8" w:rsidP="007048D8">
            <w:pPr>
              <w:pStyle w:val="1fffb"/>
            </w:pPr>
            <w:r w:rsidRPr="0099189B">
              <w:t>16,35</w:t>
            </w:r>
          </w:p>
        </w:tc>
        <w:tc>
          <w:tcPr>
            <w:tcW w:w="375"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48,81%</w:t>
            </w:r>
          </w:p>
        </w:tc>
      </w:tr>
      <w:tr w:rsidR="007048D8" w:rsidRPr="0099189B" w:rsidTr="00E3227B">
        <w:trPr>
          <w:trHeight w:val="20"/>
        </w:trPr>
        <w:tc>
          <w:tcPr>
            <w:tcW w:w="628" w:type="pct"/>
            <w:tcBorders>
              <w:top w:val="nil"/>
              <w:left w:val="single" w:sz="4" w:space="0" w:color="auto"/>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 xml:space="preserve">Котельная </w:t>
            </w:r>
            <w:r w:rsidR="0081191F">
              <w:rPr>
                <w:color w:val="000000"/>
              </w:rPr>
              <w:t>с. Чеускино</w:t>
            </w:r>
          </w:p>
        </w:tc>
        <w:tc>
          <w:tcPr>
            <w:tcW w:w="438"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12,000</w:t>
            </w:r>
          </w:p>
        </w:tc>
        <w:tc>
          <w:tcPr>
            <w:tcW w:w="424"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9,85</w:t>
            </w:r>
          </w:p>
        </w:tc>
        <w:tc>
          <w:tcPr>
            <w:tcW w:w="44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0,2600</w:t>
            </w:r>
          </w:p>
        </w:tc>
        <w:tc>
          <w:tcPr>
            <w:tcW w:w="381" w:type="pct"/>
            <w:tcBorders>
              <w:top w:val="nil"/>
              <w:left w:val="nil"/>
              <w:bottom w:val="single" w:sz="4" w:space="0" w:color="auto"/>
              <w:right w:val="single" w:sz="4" w:space="0" w:color="auto"/>
            </w:tcBorders>
            <w:shd w:val="clear" w:color="000000" w:fill="FFFFFF"/>
            <w:noWrap/>
            <w:vAlign w:val="center"/>
            <w:hideMark/>
          </w:tcPr>
          <w:p w:rsidR="007048D8" w:rsidRPr="0099189B" w:rsidRDefault="008B47DB" w:rsidP="007048D8">
            <w:pPr>
              <w:pStyle w:val="1fffb"/>
              <w:rPr>
                <w:color w:val="000000"/>
              </w:rPr>
            </w:pPr>
            <w:r>
              <w:rPr>
                <w:color w:val="000000"/>
              </w:rPr>
              <w:t>0,14</w:t>
            </w:r>
          </w:p>
        </w:tc>
        <w:tc>
          <w:tcPr>
            <w:tcW w:w="316"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9,795</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4,51%</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DC45B0" w:rsidP="007048D8">
            <w:pPr>
              <w:pStyle w:val="1fffb"/>
              <w:rPr>
                <w:color w:val="000000"/>
              </w:rPr>
            </w:pPr>
            <w:r>
              <w:rPr>
                <w:color w:val="000000"/>
              </w:rPr>
              <w:t>0,46</w:t>
            </w:r>
            <w:r w:rsidR="007048D8" w:rsidRPr="0099189B">
              <w:rPr>
                <w:color w:val="000000"/>
              </w:rPr>
              <w:t>0</w:t>
            </w:r>
          </w:p>
        </w:tc>
        <w:tc>
          <w:tcPr>
            <w:tcW w:w="47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5,99</w:t>
            </w:r>
          </w:p>
        </w:tc>
        <w:tc>
          <w:tcPr>
            <w:tcW w:w="498"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6,261</w:t>
            </w:r>
          </w:p>
        </w:tc>
        <w:tc>
          <w:tcPr>
            <w:tcW w:w="375" w:type="pct"/>
            <w:tcBorders>
              <w:top w:val="nil"/>
              <w:left w:val="nil"/>
              <w:bottom w:val="single" w:sz="4" w:space="0" w:color="auto"/>
              <w:right w:val="single" w:sz="4" w:space="0" w:color="auto"/>
            </w:tcBorders>
            <w:shd w:val="clear" w:color="000000" w:fill="FFFFFF"/>
            <w:vAlign w:val="center"/>
            <w:hideMark/>
          </w:tcPr>
          <w:p w:rsidR="007048D8" w:rsidRPr="0099189B" w:rsidRDefault="007048D8" w:rsidP="007048D8">
            <w:pPr>
              <w:pStyle w:val="1fffb"/>
            </w:pPr>
            <w:r w:rsidRPr="0099189B">
              <w:t>3,54</w:t>
            </w:r>
          </w:p>
        </w:tc>
        <w:tc>
          <w:tcPr>
            <w:tcW w:w="375"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29,54%</w:t>
            </w:r>
          </w:p>
        </w:tc>
      </w:tr>
      <w:tr w:rsidR="007048D8" w:rsidRPr="0099189B" w:rsidTr="00E3227B">
        <w:trPr>
          <w:trHeight w:val="20"/>
        </w:trPr>
        <w:tc>
          <w:tcPr>
            <w:tcW w:w="628" w:type="pct"/>
            <w:tcBorders>
              <w:top w:val="nil"/>
              <w:left w:val="single" w:sz="4" w:space="0" w:color="auto"/>
              <w:bottom w:val="single" w:sz="4" w:space="0" w:color="auto"/>
              <w:right w:val="single" w:sz="4" w:space="0" w:color="auto"/>
            </w:tcBorders>
            <w:shd w:val="clear" w:color="000000" w:fill="D9D9D9"/>
            <w:vAlign w:val="center"/>
            <w:hideMark/>
          </w:tcPr>
          <w:p w:rsidR="007048D8" w:rsidRPr="0099189B" w:rsidRDefault="007048D8" w:rsidP="007048D8">
            <w:pPr>
              <w:pStyle w:val="1fffb"/>
            </w:pPr>
            <w:r w:rsidRPr="0099189B">
              <w:t>2029-2031 годы</w:t>
            </w:r>
          </w:p>
        </w:tc>
        <w:tc>
          <w:tcPr>
            <w:tcW w:w="438"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24"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47"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81"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16"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20"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20"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77"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98"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75"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75"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r>
      <w:tr w:rsidR="007048D8" w:rsidRPr="0099189B" w:rsidTr="00E3227B">
        <w:trPr>
          <w:trHeight w:val="20"/>
        </w:trPr>
        <w:tc>
          <w:tcPr>
            <w:tcW w:w="628" w:type="pct"/>
            <w:tcBorders>
              <w:top w:val="nil"/>
              <w:left w:val="single" w:sz="4" w:space="0" w:color="auto"/>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 xml:space="preserve">Котельная </w:t>
            </w:r>
            <w:r w:rsidR="0081191F">
              <w:rPr>
                <w:color w:val="000000"/>
              </w:rPr>
              <w:t>п. Сингапай</w:t>
            </w:r>
          </w:p>
        </w:tc>
        <w:tc>
          <w:tcPr>
            <w:tcW w:w="438" w:type="pct"/>
            <w:tcBorders>
              <w:top w:val="nil"/>
              <w:left w:val="nil"/>
              <w:bottom w:val="single" w:sz="4" w:space="0" w:color="auto"/>
              <w:right w:val="single" w:sz="4" w:space="0" w:color="auto"/>
            </w:tcBorders>
            <w:shd w:val="clear" w:color="000000" w:fill="FFFFFF"/>
            <w:noWrap/>
            <w:vAlign w:val="center"/>
            <w:hideMark/>
          </w:tcPr>
          <w:p w:rsidR="007048D8" w:rsidRPr="0099189B" w:rsidRDefault="0028244C" w:rsidP="007048D8">
            <w:pPr>
              <w:pStyle w:val="1fffb"/>
              <w:rPr>
                <w:color w:val="000000"/>
              </w:rPr>
            </w:pPr>
            <w:r>
              <w:rPr>
                <w:color w:val="000000"/>
              </w:rPr>
              <w:t>27,5</w:t>
            </w:r>
            <w:r w:rsidR="007048D8" w:rsidRPr="0099189B">
              <w:rPr>
                <w:color w:val="000000"/>
              </w:rPr>
              <w:t>0</w:t>
            </w:r>
          </w:p>
        </w:tc>
        <w:tc>
          <w:tcPr>
            <w:tcW w:w="424" w:type="pct"/>
            <w:tcBorders>
              <w:top w:val="nil"/>
              <w:left w:val="nil"/>
              <w:bottom w:val="single" w:sz="4" w:space="0" w:color="auto"/>
              <w:right w:val="single" w:sz="4" w:space="0" w:color="auto"/>
            </w:tcBorders>
            <w:shd w:val="clear" w:color="000000" w:fill="FFFFFF"/>
            <w:noWrap/>
            <w:vAlign w:val="center"/>
            <w:hideMark/>
          </w:tcPr>
          <w:p w:rsidR="007048D8" w:rsidRPr="0099189B" w:rsidRDefault="0028244C" w:rsidP="007048D8">
            <w:pPr>
              <w:pStyle w:val="1fffb"/>
              <w:rPr>
                <w:color w:val="000000"/>
              </w:rPr>
            </w:pPr>
            <w:r>
              <w:rPr>
                <w:color w:val="000000"/>
              </w:rPr>
              <w:t>27,5</w:t>
            </w:r>
          </w:p>
        </w:tc>
        <w:tc>
          <w:tcPr>
            <w:tcW w:w="44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0,120</w:t>
            </w:r>
          </w:p>
        </w:tc>
        <w:tc>
          <w:tcPr>
            <w:tcW w:w="381"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0,15</w:t>
            </w:r>
          </w:p>
        </w:tc>
        <w:tc>
          <w:tcPr>
            <w:tcW w:w="316"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33,352</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4,42%</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0,82</w:t>
            </w:r>
          </w:p>
        </w:tc>
        <w:tc>
          <w:tcPr>
            <w:tcW w:w="47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18,57</w:t>
            </w:r>
          </w:p>
        </w:tc>
        <w:tc>
          <w:tcPr>
            <w:tcW w:w="498"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19,387</w:t>
            </w:r>
          </w:p>
        </w:tc>
        <w:tc>
          <w:tcPr>
            <w:tcW w:w="375" w:type="pct"/>
            <w:tcBorders>
              <w:top w:val="nil"/>
              <w:left w:val="nil"/>
              <w:bottom w:val="single" w:sz="4" w:space="0" w:color="auto"/>
              <w:right w:val="single" w:sz="4" w:space="0" w:color="auto"/>
            </w:tcBorders>
            <w:shd w:val="clear" w:color="000000" w:fill="FFFFFF"/>
            <w:vAlign w:val="center"/>
            <w:hideMark/>
          </w:tcPr>
          <w:p w:rsidR="007048D8" w:rsidRPr="0099189B" w:rsidRDefault="007048D8" w:rsidP="007048D8">
            <w:pPr>
              <w:pStyle w:val="1fffb"/>
            </w:pPr>
            <w:r w:rsidRPr="0099189B">
              <w:t>14,66</w:t>
            </w:r>
          </w:p>
        </w:tc>
        <w:tc>
          <w:tcPr>
            <w:tcW w:w="375"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43,77%</w:t>
            </w:r>
          </w:p>
        </w:tc>
      </w:tr>
      <w:tr w:rsidR="007048D8" w:rsidRPr="0099189B" w:rsidTr="00E3227B">
        <w:trPr>
          <w:trHeight w:val="20"/>
        </w:trPr>
        <w:tc>
          <w:tcPr>
            <w:tcW w:w="628" w:type="pct"/>
            <w:tcBorders>
              <w:top w:val="nil"/>
              <w:left w:val="single" w:sz="4" w:space="0" w:color="auto"/>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 xml:space="preserve">Котельная </w:t>
            </w:r>
            <w:r w:rsidR="0081191F">
              <w:rPr>
                <w:color w:val="000000"/>
              </w:rPr>
              <w:t>с. Чеускино</w:t>
            </w:r>
          </w:p>
        </w:tc>
        <w:tc>
          <w:tcPr>
            <w:tcW w:w="438"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12,000</w:t>
            </w:r>
          </w:p>
        </w:tc>
        <w:tc>
          <w:tcPr>
            <w:tcW w:w="424"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9,85</w:t>
            </w:r>
          </w:p>
        </w:tc>
        <w:tc>
          <w:tcPr>
            <w:tcW w:w="44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0,2600</w:t>
            </w:r>
          </w:p>
        </w:tc>
        <w:tc>
          <w:tcPr>
            <w:tcW w:w="381" w:type="pct"/>
            <w:tcBorders>
              <w:top w:val="nil"/>
              <w:left w:val="nil"/>
              <w:bottom w:val="single" w:sz="4" w:space="0" w:color="auto"/>
              <w:right w:val="single" w:sz="4" w:space="0" w:color="auto"/>
            </w:tcBorders>
            <w:shd w:val="clear" w:color="000000" w:fill="FFFFFF"/>
            <w:noWrap/>
            <w:vAlign w:val="center"/>
            <w:hideMark/>
          </w:tcPr>
          <w:p w:rsidR="007048D8" w:rsidRPr="0099189B" w:rsidRDefault="008B47DB" w:rsidP="007048D8">
            <w:pPr>
              <w:pStyle w:val="1fffb"/>
              <w:rPr>
                <w:color w:val="000000"/>
              </w:rPr>
            </w:pPr>
            <w:r>
              <w:rPr>
                <w:color w:val="000000"/>
              </w:rPr>
              <w:t>0,14</w:t>
            </w:r>
          </w:p>
        </w:tc>
        <w:tc>
          <w:tcPr>
            <w:tcW w:w="316"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9,795</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4,10%</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DC45B0" w:rsidP="007048D8">
            <w:pPr>
              <w:pStyle w:val="1fffb"/>
              <w:rPr>
                <w:color w:val="000000"/>
              </w:rPr>
            </w:pPr>
            <w:r>
              <w:rPr>
                <w:color w:val="000000"/>
              </w:rPr>
              <w:t>0,46</w:t>
            </w:r>
            <w:r w:rsidR="007048D8" w:rsidRPr="0099189B">
              <w:rPr>
                <w:color w:val="000000"/>
              </w:rPr>
              <w:t>0</w:t>
            </w:r>
          </w:p>
        </w:tc>
        <w:tc>
          <w:tcPr>
            <w:tcW w:w="47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6,59</w:t>
            </w:r>
          </w:p>
        </w:tc>
        <w:tc>
          <w:tcPr>
            <w:tcW w:w="498"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6,860</w:t>
            </w:r>
          </w:p>
        </w:tc>
        <w:tc>
          <w:tcPr>
            <w:tcW w:w="375" w:type="pct"/>
            <w:tcBorders>
              <w:top w:val="nil"/>
              <w:left w:val="nil"/>
              <w:bottom w:val="single" w:sz="4" w:space="0" w:color="auto"/>
              <w:right w:val="single" w:sz="4" w:space="0" w:color="auto"/>
            </w:tcBorders>
            <w:shd w:val="clear" w:color="000000" w:fill="FFFFFF"/>
            <w:vAlign w:val="center"/>
            <w:hideMark/>
          </w:tcPr>
          <w:p w:rsidR="007048D8" w:rsidRPr="0099189B" w:rsidRDefault="007048D8" w:rsidP="007048D8">
            <w:pPr>
              <w:pStyle w:val="1fffb"/>
            </w:pPr>
            <w:r w:rsidRPr="0099189B">
              <w:t>2,95</w:t>
            </w:r>
          </w:p>
        </w:tc>
        <w:tc>
          <w:tcPr>
            <w:tcW w:w="375"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24,54%</w:t>
            </w:r>
          </w:p>
        </w:tc>
      </w:tr>
      <w:tr w:rsidR="007048D8" w:rsidRPr="0099189B" w:rsidTr="00E3227B">
        <w:trPr>
          <w:trHeight w:val="20"/>
        </w:trPr>
        <w:tc>
          <w:tcPr>
            <w:tcW w:w="628" w:type="pct"/>
            <w:tcBorders>
              <w:top w:val="nil"/>
              <w:left w:val="single" w:sz="4" w:space="0" w:color="auto"/>
              <w:bottom w:val="single" w:sz="4" w:space="0" w:color="auto"/>
              <w:right w:val="single" w:sz="4" w:space="0" w:color="auto"/>
            </w:tcBorders>
            <w:shd w:val="clear" w:color="000000" w:fill="D9D9D9"/>
            <w:vAlign w:val="center"/>
            <w:hideMark/>
          </w:tcPr>
          <w:p w:rsidR="007048D8" w:rsidRPr="0099189B" w:rsidRDefault="007048D8" w:rsidP="007048D8">
            <w:pPr>
              <w:pStyle w:val="1fffb"/>
            </w:pPr>
            <w:r w:rsidRPr="0099189B">
              <w:t>2032-2034 годы</w:t>
            </w:r>
          </w:p>
        </w:tc>
        <w:tc>
          <w:tcPr>
            <w:tcW w:w="438"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24"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47"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81"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16"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20"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20"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77"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498"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75"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c>
          <w:tcPr>
            <w:tcW w:w="375" w:type="pct"/>
            <w:tcBorders>
              <w:top w:val="nil"/>
              <w:left w:val="nil"/>
              <w:bottom w:val="single" w:sz="4" w:space="0" w:color="auto"/>
              <w:right w:val="single" w:sz="4" w:space="0" w:color="auto"/>
            </w:tcBorders>
            <w:shd w:val="clear" w:color="000000" w:fill="D9D9D9"/>
            <w:vAlign w:val="center"/>
            <w:hideMark/>
          </w:tcPr>
          <w:p w:rsidR="007048D8" w:rsidRPr="0099189B" w:rsidRDefault="007048D8" w:rsidP="007048D8">
            <w:pPr>
              <w:pStyle w:val="1fffb"/>
            </w:pPr>
          </w:p>
        </w:tc>
      </w:tr>
      <w:tr w:rsidR="007048D8" w:rsidRPr="0099189B" w:rsidTr="00E3227B">
        <w:trPr>
          <w:trHeight w:val="20"/>
        </w:trPr>
        <w:tc>
          <w:tcPr>
            <w:tcW w:w="628" w:type="pct"/>
            <w:tcBorders>
              <w:top w:val="nil"/>
              <w:left w:val="single" w:sz="4" w:space="0" w:color="auto"/>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 xml:space="preserve">Котельная </w:t>
            </w:r>
            <w:r w:rsidR="0081191F">
              <w:rPr>
                <w:color w:val="000000"/>
              </w:rPr>
              <w:t>п. Сингапай</w:t>
            </w:r>
          </w:p>
        </w:tc>
        <w:tc>
          <w:tcPr>
            <w:tcW w:w="438" w:type="pct"/>
            <w:tcBorders>
              <w:top w:val="nil"/>
              <w:left w:val="nil"/>
              <w:bottom w:val="single" w:sz="4" w:space="0" w:color="auto"/>
              <w:right w:val="single" w:sz="4" w:space="0" w:color="auto"/>
            </w:tcBorders>
            <w:shd w:val="clear" w:color="000000" w:fill="FFFFFF"/>
            <w:noWrap/>
            <w:vAlign w:val="center"/>
            <w:hideMark/>
          </w:tcPr>
          <w:p w:rsidR="007048D8" w:rsidRPr="0099189B" w:rsidRDefault="0028244C" w:rsidP="007048D8">
            <w:pPr>
              <w:pStyle w:val="1fffb"/>
              <w:rPr>
                <w:color w:val="000000"/>
              </w:rPr>
            </w:pPr>
            <w:r>
              <w:rPr>
                <w:color w:val="000000"/>
              </w:rPr>
              <w:t>27,5</w:t>
            </w:r>
            <w:r w:rsidR="007048D8" w:rsidRPr="0099189B">
              <w:rPr>
                <w:color w:val="000000"/>
              </w:rPr>
              <w:t>0</w:t>
            </w:r>
          </w:p>
        </w:tc>
        <w:tc>
          <w:tcPr>
            <w:tcW w:w="424" w:type="pct"/>
            <w:tcBorders>
              <w:top w:val="nil"/>
              <w:left w:val="nil"/>
              <w:bottom w:val="single" w:sz="4" w:space="0" w:color="auto"/>
              <w:right w:val="single" w:sz="4" w:space="0" w:color="auto"/>
            </w:tcBorders>
            <w:shd w:val="clear" w:color="000000" w:fill="FFFFFF"/>
            <w:noWrap/>
            <w:vAlign w:val="center"/>
            <w:hideMark/>
          </w:tcPr>
          <w:p w:rsidR="007048D8" w:rsidRPr="0099189B" w:rsidRDefault="0028244C" w:rsidP="007048D8">
            <w:pPr>
              <w:pStyle w:val="1fffb"/>
              <w:rPr>
                <w:color w:val="000000"/>
              </w:rPr>
            </w:pPr>
            <w:r>
              <w:rPr>
                <w:color w:val="000000"/>
              </w:rPr>
              <w:t>27,5</w:t>
            </w:r>
          </w:p>
        </w:tc>
        <w:tc>
          <w:tcPr>
            <w:tcW w:w="44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0,120</w:t>
            </w:r>
          </w:p>
        </w:tc>
        <w:tc>
          <w:tcPr>
            <w:tcW w:w="381"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0,15</w:t>
            </w:r>
          </w:p>
        </w:tc>
        <w:tc>
          <w:tcPr>
            <w:tcW w:w="316"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33,352</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4,01%</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0,82</w:t>
            </w:r>
          </w:p>
        </w:tc>
        <w:tc>
          <w:tcPr>
            <w:tcW w:w="47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20,42</w:t>
            </w:r>
          </w:p>
        </w:tc>
        <w:tc>
          <w:tcPr>
            <w:tcW w:w="498"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21,244</w:t>
            </w:r>
          </w:p>
        </w:tc>
        <w:tc>
          <w:tcPr>
            <w:tcW w:w="375" w:type="pct"/>
            <w:tcBorders>
              <w:top w:val="nil"/>
              <w:left w:val="nil"/>
              <w:bottom w:val="single" w:sz="4" w:space="0" w:color="auto"/>
              <w:right w:val="single" w:sz="4" w:space="0" w:color="auto"/>
            </w:tcBorders>
            <w:shd w:val="clear" w:color="000000" w:fill="FFFFFF"/>
            <w:vAlign w:val="center"/>
            <w:hideMark/>
          </w:tcPr>
          <w:p w:rsidR="007048D8" w:rsidRPr="0099189B" w:rsidRDefault="007048D8" w:rsidP="007048D8">
            <w:pPr>
              <w:pStyle w:val="1fffb"/>
            </w:pPr>
            <w:r w:rsidRPr="0099189B">
              <w:t>12,81</w:t>
            </w:r>
          </w:p>
        </w:tc>
        <w:tc>
          <w:tcPr>
            <w:tcW w:w="375"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38,23%</w:t>
            </w:r>
          </w:p>
        </w:tc>
      </w:tr>
      <w:tr w:rsidR="007048D8" w:rsidRPr="0099189B" w:rsidTr="00E3227B">
        <w:trPr>
          <w:trHeight w:val="20"/>
        </w:trPr>
        <w:tc>
          <w:tcPr>
            <w:tcW w:w="628" w:type="pct"/>
            <w:tcBorders>
              <w:top w:val="nil"/>
              <w:left w:val="single" w:sz="4" w:space="0" w:color="auto"/>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lastRenderedPageBreak/>
              <w:t xml:space="preserve">Котельная </w:t>
            </w:r>
            <w:r w:rsidR="0081191F">
              <w:rPr>
                <w:color w:val="000000"/>
              </w:rPr>
              <w:t>с. Чеускино</w:t>
            </w:r>
          </w:p>
        </w:tc>
        <w:tc>
          <w:tcPr>
            <w:tcW w:w="438"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12,000</w:t>
            </w:r>
          </w:p>
        </w:tc>
        <w:tc>
          <w:tcPr>
            <w:tcW w:w="424"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9,85</w:t>
            </w:r>
          </w:p>
        </w:tc>
        <w:tc>
          <w:tcPr>
            <w:tcW w:w="44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0,2600</w:t>
            </w:r>
          </w:p>
        </w:tc>
        <w:tc>
          <w:tcPr>
            <w:tcW w:w="381" w:type="pct"/>
            <w:tcBorders>
              <w:top w:val="nil"/>
              <w:left w:val="nil"/>
              <w:bottom w:val="single" w:sz="4" w:space="0" w:color="auto"/>
              <w:right w:val="single" w:sz="4" w:space="0" w:color="auto"/>
            </w:tcBorders>
            <w:shd w:val="clear" w:color="000000" w:fill="FFFFFF"/>
            <w:noWrap/>
            <w:vAlign w:val="center"/>
            <w:hideMark/>
          </w:tcPr>
          <w:p w:rsidR="007048D8" w:rsidRPr="0099189B" w:rsidRDefault="008B47DB" w:rsidP="007048D8">
            <w:pPr>
              <w:pStyle w:val="1fffb"/>
              <w:rPr>
                <w:color w:val="000000"/>
              </w:rPr>
            </w:pPr>
            <w:r>
              <w:rPr>
                <w:color w:val="000000"/>
              </w:rPr>
              <w:t>0,14</w:t>
            </w:r>
          </w:p>
        </w:tc>
        <w:tc>
          <w:tcPr>
            <w:tcW w:w="316"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9,795</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3,72%</w:t>
            </w:r>
          </w:p>
        </w:tc>
        <w:tc>
          <w:tcPr>
            <w:tcW w:w="320" w:type="pct"/>
            <w:tcBorders>
              <w:top w:val="nil"/>
              <w:left w:val="nil"/>
              <w:bottom w:val="single" w:sz="4" w:space="0" w:color="auto"/>
              <w:right w:val="single" w:sz="4" w:space="0" w:color="auto"/>
            </w:tcBorders>
            <w:shd w:val="clear" w:color="000000" w:fill="FFFFFF"/>
            <w:noWrap/>
            <w:vAlign w:val="center"/>
            <w:hideMark/>
          </w:tcPr>
          <w:p w:rsidR="007048D8" w:rsidRPr="0099189B" w:rsidRDefault="00DC45B0" w:rsidP="007048D8">
            <w:pPr>
              <w:pStyle w:val="1fffb"/>
              <w:rPr>
                <w:color w:val="000000"/>
              </w:rPr>
            </w:pPr>
            <w:r>
              <w:rPr>
                <w:color w:val="000000"/>
              </w:rPr>
              <w:t>0,46</w:t>
            </w:r>
            <w:r w:rsidR="007048D8" w:rsidRPr="0099189B">
              <w:rPr>
                <w:color w:val="000000"/>
              </w:rPr>
              <w:t>0</w:t>
            </w:r>
          </w:p>
        </w:tc>
        <w:tc>
          <w:tcPr>
            <w:tcW w:w="477"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7,25</w:t>
            </w:r>
          </w:p>
        </w:tc>
        <w:tc>
          <w:tcPr>
            <w:tcW w:w="498"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7,519</w:t>
            </w:r>
          </w:p>
        </w:tc>
        <w:tc>
          <w:tcPr>
            <w:tcW w:w="375" w:type="pct"/>
            <w:tcBorders>
              <w:top w:val="nil"/>
              <w:left w:val="nil"/>
              <w:bottom w:val="single" w:sz="4" w:space="0" w:color="auto"/>
              <w:right w:val="single" w:sz="4" w:space="0" w:color="auto"/>
            </w:tcBorders>
            <w:shd w:val="clear" w:color="000000" w:fill="FFFFFF"/>
            <w:vAlign w:val="center"/>
            <w:hideMark/>
          </w:tcPr>
          <w:p w:rsidR="007048D8" w:rsidRPr="0099189B" w:rsidRDefault="007048D8" w:rsidP="007048D8">
            <w:pPr>
              <w:pStyle w:val="1fffb"/>
            </w:pPr>
            <w:r w:rsidRPr="0099189B">
              <w:t>2,29</w:t>
            </w:r>
          </w:p>
        </w:tc>
        <w:tc>
          <w:tcPr>
            <w:tcW w:w="375" w:type="pct"/>
            <w:tcBorders>
              <w:top w:val="nil"/>
              <w:left w:val="nil"/>
              <w:bottom w:val="single" w:sz="4" w:space="0" w:color="auto"/>
              <w:right w:val="single" w:sz="4" w:space="0" w:color="auto"/>
            </w:tcBorders>
            <w:shd w:val="clear" w:color="000000" w:fill="FFFFFF"/>
            <w:noWrap/>
            <w:vAlign w:val="center"/>
            <w:hideMark/>
          </w:tcPr>
          <w:p w:rsidR="007048D8" w:rsidRPr="0099189B" w:rsidRDefault="007048D8" w:rsidP="007048D8">
            <w:pPr>
              <w:pStyle w:val="1fffb"/>
              <w:rPr>
                <w:color w:val="000000"/>
              </w:rPr>
            </w:pPr>
            <w:r w:rsidRPr="0099189B">
              <w:rPr>
                <w:color w:val="000000"/>
              </w:rPr>
              <w:t>19,05%</w:t>
            </w:r>
          </w:p>
        </w:tc>
      </w:tr>
      <w:bookmarkEnd w:id="403"/>
    </w:tbl>
    <w:p w:rsidR="00730AB7" w:rsidRPr="0099189B" w:rsidRDefault="00730AB7" w:rsidP="00B5461F">
      <w:pPr>
        <w:pStyle w:val="11ff3"/>
      </w:pPr>
    </w:p>
    <w:p w:rsidR="00C25060" w:rsidRPr="0099189B" w:rsidRDefault="00C25060" w:rsidP="00B5461F">
      <w:pPr>
        <w:pStyle w:val="11ff3"/>
      </w:pPr>
      <w:r w:rsidRPr="0099189B">
        <w:t>Анализ приведенных в таблиц</w:t>
      </w:r>
      <w:r w:rsidR="003159B9" w:rsidRPr="0099189B">
        <w:t>ах</w:t>
      </w:r>
      <w:r w:rsidRPr="0099189B">
        <w:t xml:space="preserve"> данных показывает, что наблюдается </w:t>
      </w:r>
      <w:r w:rsidR="00B47C9F" w:rsidRPr="0099189B">
        <w:t>сохранение</w:t>
      </w:r>
      <w:r w:rsidRPr="0099189B">
        <w:t>резерва тепловой мощности к расчётному сроку реализации схемы теплоснабжения</w:t>
      </w:r>
      <w:r w:rsidR="00D809EA" w:rsidRPr="0099189B">
        <w:t xml:space="preserve"> тепловой энергии</w:t>
      </w:r>
      <w:r w:rsidRPr="0099189B">
        <w:t>.</w:t>
      </w:r>
    </w:p>
    <w:p w:rsidR="00C25060" w:rsidRPr="0099189B" w:rsidRDefault="00C25060" w:rsidP="00C25060">
      <w:pPr>
        <w:rPr>
          <w:rFonts w:ascii="Times New Roman" w:hAnsi="Times New Roman" w:cs="Times New Roman"/>
        </w:rPr>
        <w:sectPr w:rsidR="00C25060" w:rsidRPr="0099189B" w:rsidSect="00ED5167">
          <w:footerReference w:type="default" r:id="rId61"/>
          <w:pgSz w:w="16838" w:h="11906" w:orient="landscape"/>
          <w:pgMar w:top="1134" w:right="850" w:bottom="1134" w:left="1701" w:header="1134" w:footer="454" w:gutter="0"/>
          <w:cols w:space="708"/>
          <w:docGrid w:linePitch="360"/>
        </w:sectPr>
      </w:pPr>
    </w:p>
    <w:p w:rsidR="00C25060" w:rsidRPr="0099189B" w:rsidRDefault="00C25060" w:rsidP="00AD6FC2">
      <w:pPr>
        <w:pStyle w:val="19"/>
        <w:rPr>
          <w:spacing w:val="0"/>
        </w:rPr>
      </w:pPr>
      <w:bookmarkStart w:id="404" w:name="_Toc521411585"/>
      <w:bookmarkStart w:id="405" w:name="_Toc9154867"/>
      <w:bookmarkStart w:id="406" w:name="_Toc84971013"/>
      <w:bookmarkStart w:id="407" w:name="_Toc196159639"/>
      <w:r w:rsidRPr="0099189B">
        <w:rPr>
          <w:spacing w:val="0"/>
        </w:rPr>
        <w:lastRenderedPageBreak/>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404"/>
      <w:bookmarkEnd w:id="405"/>
      <w:bookmarkEnd w:id="406"/>
      <w:bookmarkEnd w:id="407"/>
    </w:p>
    <w:p w:rsidR="00DD1AE1" w:rsidRPr="0099189B" w:rsidRDefault="00DD1AE1" w:rsidP="00DD1AE1">
      <w:pPr>
        <w:pStyle w:val="11ff3"/>
      </w:pPr>
      <w:bookmarkStart w:id="408" w:name="_Hlk196160428"/>
      <w:r w:rsidRPr="0099189B">
        <w:t xml:space="preserve">На территории </w:t>
      </w:r>
      <w:r w:rsidR="0081191F">
        <w:t>п. Сингапай</w:t>
      </w:r>
      <w:r w:rsidRPr="0099189B">
        <w:t xml:space="preserve"> размещены локальные производственные котельные, не задействованные в централизованной системе теплоснабжения сельского поселения Сингапай. </w:t>
      </w:r>
    </w:p>
    <w:p w:rsidR="00DD1AE1" w:rsidRPr="0099189B" w:rsidRDefault="00DD1AE1" w:rsidP="00DD1AE1">
      <w:pPr>
        <w:pStyle w:val="11ff3"/>
      </w:pPr>
      <w:r w:rsidRPr="0099189B">
        <w:t>На расчетный срок не планируется изменение существующей организации теплоснабжения в производственных зонах, обеспечение подачи тепловой энергии для нужд населения и объектов общественного назначения сельского поселения.</w:t>
      </w:r>
    </w:p>
    <w:p w:rsidR="00DD1AE1" w:rsidRPr="0099189B" w:rsidRDefault="00DD1AE1" w:rsidP="00DD1AE1">
      <w:pPr>
        <w:pStyle w:val="11ff3"/>
      </w:pPr>
      <w:r w:rsidRPr="0099189B">
        <w:t>Планируемый прирост объемов потребления тепловой энергии (мощности) и теплоносителя для производств на создаваемых инвестиционных площадках будет обеспечен тепловыми мощностями существующих источников теплоснабжения сельского поселения Сингапай и индивидуальных котлами, работающими на природном газе.</w:t>
      </w:r>
    </w:p>
    <w:p w:rsidR="00C25060" w:rsidRPr="0099189B" w:rsidRDefault="00C25060" w:rsidP="00B5461F">
      <w:pPr>
        <w:pStyle w:val="11ff3"/>
      </w:pPr>
      <w:r w:rsidRPr="0099189B">
        <w:t>Приростов объемов потребления тепловой энергии и теплоносителя объектами жилья и соцкультбыта, расположенными в производственных зонах, не планируется.</w:t>
      </w:r>
    </w:p>
    <w:p w:rsidR="00C25060" w:rsidRDefault="00C25060" w:rsidP="00B5461F">
      <w:pPr>
        <w:pStyle w:val="11ff3"/>
      </w:pPr>
      <w:r w:rsidRPr="0099189B">
        <w:t xml:space="preserve">Планируемые для размещения объекты федерального значения, объекты регионального значения и местного значения </w:t>
      </w:r>
      <w:r w:rsidR="00477970" w:rsidRPr="0099189B">
        <w:t>района</w:t>
      </w:r>
      <w:r w:rsidR="007048D8" w:rsidRPr="0099189B">
        <w:t xml:space="preserve"> в производственных зонах</w:t>
      </w:r>
      <w:r w:rsidRPr="0099189B">
        <w:t>Схемой территориального планирования мероприятия не предусмотрены.</w:t>
      </w:r>
      <w:bookmarkEnd w:id="408"/>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Pr="0099189B" w:rsidRDefault="0099189B" w:rsidP="00B5461F">
      <w:pPr>
        <w:pStyle w:val="11ff3"/>
      </w:pPr>
    </w:p>
    <w:p w:rsidR="000D5CE5" w:rsidRPr="0099189B" w:rsidRDefault="000D5CE5">
      <w:pPr>
        <w:pStyle w:val="20"/>
        <w:numPr>
          <w:ilvl w:val="1"/>
          <w:numId w:val="110"/>
        </w:numPr>
        <w:rPr>
          <w:rFonts w:cs="Times New Roman"/>
        </w:rPr>
      </w:pPr>
      <w:bookmarkStart w:id="409" w:name="_Toc196159640"/>
      <w:r w:rsidRPr="0099189B">
        <w:rPr>
          <w:rFonts w:cs="Times New Roman"/>
        </w:rPr>
        <w:lastRenderedPageBreak/>
        <w:t>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bookmarkEnd w:id="409"/>
    </w:p>
    <w:p w:rsidR="000D5CE5" w:rsidRPr="0099189B" w:rsidRDefault="000D5CE5" w:rsidP="00B5461F">
      <w:pPr>
        <w:pStyle w:val="11ff3"/>
      </w:pPr>
      <w:r w:rsidRPr="0099189B">
        <w:t>Согласно Федеральному закону от 27 июля 2010 года № 190-ФЗ (</w:t>
      </w:r>
      <w:r w:rsidR="006D6813" w:rsidRPr="0099189B">
        <w:t>ред. от 01.05.</w:t>
      </w:r>
      <w:r w:rsidR="0000451E" w:rsidRPr="0099189B">
        <w:t>2024</w:t>
      </w:r>
      <w:r w:rsidRPr="0099189B">
        <w:t>) «О теплоснабжении», наряду со льготами, установленными федеральными законами в отношении физических лиц, льготные тарифы на тепловую энергию (мощность), теплоноситель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предоставления льгот и порядок компенсации выпадающих доходов теплоснабжающих организаций.</w:t>
      </w:r>
    </w:p>
    <w:p w:rsidR="000D5CE5" w:rsidRPr="0099189B" w:rsidRDefault="000D5CE5" w:rsidP="00B5461F">
      <w:pPr>
        <w:pStyle w:val="11ff3"/>
      </w:pPr>
      <w:r w:rsidRPr="0099189B">
        <w:t>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w:t>
      </w:r>
    </w:p>
    <w:p w:rsidR="000D5CE5" w:rsidRPr="0099189B" w:rsidRDefault="000D5CE5" w:rsidP="00B5461F">
      <w:pPr>
        <w:pStyle w:val="11ff3"/>
      </w:pPr>
      <w:r w:rsidRPr="0099189B">
        <w:t>Льготные тарифы могут быть установлены для социально значимых потребителей тепловой энергии (или для отдельных объектов таких потребителей), к которым, согласно перечню Постановления Правительства РФ № 808 "Об организации теплоснабжения в Российской Федерации и о внесении изменений в некоторые акты Правительства Российской Федерации", относятся:</w:t>
      </w:r>
    </w:p>
    <w:p w:rsidR="000D5CE5" w:rsidRPr="0099189B" w:rsidRDefault="000D5CE5" w:rsidP="000D5CE5">
      <w:pPr>
        <w:pStyle w:val="113"/>
      </w:pPr>
      <w:r w:rsidRPr="0099189B">
        <w:t>органы государственной власти;</w:t>
      </w:r>
    </w:p>
    <w:p w:rsidR="000D5CE5" w:rsidRPr="0099189B" w:rsidRDefault="000D5CE5" w:rsidP="000D5CE5">
      <w:pPr>
        <w:pStyle w:val="113"/>
      </w:pPr>
      <w:r w:rsidRPr="0099189B">
        <w:t>медицинские учреждения;</w:t>
      </w:r>
    </w:p>
    <w:p w:rsidR="000D5CE5" w:rsidRPr="0099189B" w:rsidRDefault="000D5CE5" w:rsidP="000D5CE5">
      <w:pPr>
        <w:pStyle w:val="113"/>
      </w:pPr>
      <w:r w:rsidRPr="0099189B">
        <w:t>учебные заведения начального и среднего образования;</w:t>
      </w:r>
    </w:p>
    <w:p w:rsidR="000D5CE5" w:rsidRPr="0099189B" w:rsidRDefault="000D5CE5" w:rsidP="000D5CE5">
      <w:pPr>
        <w:pStyle w:val="113"/>
      </w:pPr>
      <w:r w:rsidRPr="0099189B">
        <w:t>учреждения социального обеспечения;</w:t>
      </w:r>
    </w:p>
    <w:p w:rsidR="000D5CE5" w:rsidRPr="0099189B" w:rsidRDefault="000D5CE5" w:rsidP="000D5CE5">
      <w:pPr>
        <w:pStyle w:val="113"/>
      </w:pPr>
      <w:r w:rsidRPr="0099189B">
        <w:t>метрополитен;</w:t>
      </w:r>
    </w:p>
    <w:p w:rsidR="000D5CE5" w:rsidRPr="0099189B" w:rsidRDefault="000D5CE5" w:rsidP="000D5CE5">
      <w:pPr>
        <w:pStyle w:val="113"/>
      </w:pPr>
      <w:r w:rsidRPr="0099189B">
        <w:t>воинские части Министерства обороны Российской Федерации, МВД Российской Федерации, Федеральной службы безопасности,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w:t>
      </w:r>
    </w:p>
    <w:p w:rsidR="000D5CE5" w:rsidRPr="0099189B" w:rsidRDefault="000D5CE5" w:rsidP="000D5CE5">
      <w:pPr>
        <w:pStyle w:val="113"/>
      </w:pPr>
      <w:r w:rsidRPr="0099189B">
        <w:lastRenderedPageBreak/>
        <w:t>исправительно-трудовые учреждения, следственные изоляторы, тюрьмы;</w:t>
      </w:r>
    </w:p>
    <w:p w:rsidR="000D5CE5" w:rsidRPr="0099189B" w:rsidRDefault="000D5CE5" w:rsidP="000D5CE5">
      <w:pPr>
        <w:pStyle w:val="113"/>
      </w:pPr>
      <w:r w:rsidRPr="0099189B">
        <w:t>федеральные ядерные центры и объекты, работающие с ядерным топливом и материалами;</w:t>
      </w:r>
    </w:p>
    <w:p w:rsidR="000D5CE5" w:rsidRPr="0099189B" w:rsidRDefault="000D5CE5" w:rsidP="000D5CE5">
      <w:pPr>
        <w:pStyle w:val="113"/>
      </w:pPr>
      <w:r w:rsidRPr="0099189B">
        <w:t>объекты по производству взрывчатых веществ и боеприпасов, выполняющие государственный оборонный заказ, с непрерывным технологическим процессом, требующим поставок тепловой энергии;</w:t>
      </w:r>
    </w:p>
    <w:p w:rsidR="000D5CE5" w:rsidRPr="0099189B" w:rsidRDefault="000D5CE5" w:rsidP="000D5CE5">
      <w:pPr>
        <w:pStyle w:val="113"/>
      </w:pPr>
      <w:r w:rsidRPr="0099189B">
        <w:t>животноводческие и птицеводческие хозяйства, теплицы;</w:t>
      </w:r>
    </w:p>
    <w:p w:rsidR="000D5CE5" w:rsidRPr="0099189B" w:rsidRDefault="000D5CE5" w:rsidP="000D5CE5">
      <w:pPr>
        <w:pStyle w:val="113"/>
      </w:pPr>
      <w:r w:rsidRPr="0099189B">
        <w:t xml:space="preserve">объекты вентиляции, водоотлива и основные подъемные устройства </w:t>
      </w:r>
      <w:r w:rsidR="007048D8" w:rsidRPr="0099189B">
        <w:t>угольных</w:t>
      </w:r>
      <w:r w:rsidRPr="0099189B">
        <w:t xml:space="preserve"> и горнорудных организаций;</w:t>
      </w:r>
    </w:p>
    <w:p w:rsidR="000D5CE5" w:rsidRPr="0099189B" w:rsidRDefault="000D5CE5" w:rsidP="000D5CE5">
      <w:pPr>
        <w:pStyle w:val="113"/>
      </w:pPr>
      <w:r w:rsidRPr="0099189B">
        <w:t>объекты систем диспетчерского управления железнодорожного, водного и воздушного транспорта.</w:t>
      </w:r>
    </w:p>
    <w:p w:rsidR="000D5CE5" w:rsidRPr="0099189B" w:rsidRDefault="000D5CE5" w:rsidP="000D5CE5">
      <w:pPr>
        <w:pStyle w:val="20"/>
        <w:rPr>
          <w:rFonts w:cs="Times New Roman"/>
        </w:rPr>
      </w:pPr>
      <w:bookmarkStart w:id="410" w:name="_bookmark79"/>
      <w:bookmarkStart w:id="411" w:name="_Toc196159641"/>
      <w:bookmarkEnd w:id="410"/>
      <w:r w:rsidRPr="0099189B">
        <w:rPr>
          <w:rFonts w:cs="Times New Roman"/>
        </w:rPr>
        <w:t>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договорытеплоснабжения</w:t>
      </w:r>
      <w:bookmarkEnd w:id="411"/>
    </w:p>
    <w:p w:rsidR="000D5CE5" w:rsidRPr="0099189B" w:rsidRDefault="000D5CE5" w:rsidP="00B5461F">
      <w:pPr>
        <w:pStyle w:val="11ff3"/>
      </w:pPr>
      <w:r w:rsidRPr="0099189B">
        <w:t>В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w:t>
      </w:r>
    </w:p>
    <w:p w:rsidR="000D5CE5" w:rsidRPr="0099189B" w:rsidRDefault="000D5CE5" w:rsidP="00B5461F">
      <w:pPr>
        <w:pStyle w:val="11ff3"/>
      </w:pPr>
      <w:r w:rsidRPr="0099189B">
        <w:t>Одновременно Федеральным законом от 27.07.2010 г. № 190-ФЗ</w:t>
      </w:r>
      <w:r w:rsidR="006D6813" w:rsidRPr="0099189B">
        <w:t xml:space="preserve"> (ред. от 01.05.</w:t>
      </w:r>
      <w:r w:rsidR="0000451E" w:rsidRPr="0099189B">
        <w:t>2024</w:t>
      </w:r>
      <w:r w:rsidR="006D6813" w:rsidRPr="0099189B">
        <w:t>)</w:t>
      </w:r>
      <w:r w:rsidRPr="0099189B">
        <w:t xml:space="preserve"> «О теплоснабжении»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сторон.</w:t>
      </w:r>
    </w:p>
    <w:p w:rsidR="000D5CE5" w:rsidRPr="0099189B" w:rsidRDefault="000D5CE5" w:rsidP="00B5461F">
      <w:pPr>
        <w:pStyle w:val="11ff3"/>
      </w:pPr>
      <w:r w:rsidRPr="0099189B">
        <w:t>Основными параметрами формирования долгосрочной цены являются:</w:t>
      </w:r>
    </w:p>
    <w:p w:rsidR="000D5CE5" w:rsidRPr="0099189B" w:rsidRDefault="000D5CE5" w:rsidP="000D5CE5">
      <w:pPr>
        <w:pStyle w:val="113"/>
      </w:pPr>
      <w:r w:rsidRPr="0099189B">
        <w:t>обеспечение экономической доступности услуг теплоснабжения потребителям;</w:t>
      </w:r>
    </w:p>
    <w:p w:rsidR="000D5CE5" w:rsidRPr="0099189B" w:rsidRDefault="000D5CE5" w:rsidP="000D5CE5">
      <w:pPr>
        <w:pStyle w:val="113"/>
      </w:pPr>
      <w:r w:rsidRPr="0099189B">
        <w:t>в НВВ для расчета цены поставки тепловой энергии включаются экономически обоснованные эксплуатационные издержки;</w:t>
      </w:r>
    </w:p>
    <w:p w:rsidR="000D5CE5" w:rsidRPr="0099189B" w:rsidRDefault="000D5CE5" w:rsidP="000D5CE5">
      <w:pPr>
        <w:pStyle w:val="113"/>
      </w:pPr>
      <w:r w:rsidRPr="0099189B">
        <w:t xml:space="preserve">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w:t>
      </w:r>
      <w:r w:rsidRPr="0099189B">
        <w:lastRenderedPageBreak/>
        <w:t>из прибыли; суммарная инвестиционная составляющая в цене складывается из амортизационных отчислений и расходов на финансирование инвестиционной деятельности из прибыли с учетом возникающих налогов;</w:t>
      </w:r>
    </w:p>
    <w:p w:rsidR="000D5CE5" w:rsidRPr="0099189B" w:rsidRDefault="000D5CE5" w:rsidP="000D5CE5">
      <w:pPr>
        <w:pStyle w:val="113"/>
      </w:pPr>
      <w:r w:rsidRPr="0099189B">
        <w:t>необходимость выработки мер по сглаживанию ценовых последствий инвестирования (оптимальное «нагружение» цены инвестиционной составляющей);</w:t>
      </w:r>
    </w:p>
    <w:p w:rsidR="000D5CE5" w:rsidRPr="0099189B" w:rsidRDefault="000D5CE5" w:rsidP="000D5CE5">
      <w:pPr>
        <w:pStyle w:val="113"/>
      </w:pPr>
      <w:r w:rsidRPr="0099189B">
        <w:t>обеспечение компромисса интересов сторон (инвесторов, потребителей, эксплуатирующей организации) достигается разработкой долгосрочного ценового сценария, обеспечивающего приемлемую коммерческую эффективность инвестиционных проектов и посильные для потребителей расходы за услуги теплоснабжения.</w:t>
      </w:r>
    </w:p>
    <w:p w:rsidR="000D5CE5" w:rsidRPr="0099189B" w:rsidRDefault="000D5CE5" w:rsidP="00B5461F">
      <w:pPr>
        <w:pStyle w:val="11ff3"/>
      </w:pPr>
      <w:r w:rsidRPr="0099189B">
        <w:t>Прерогатива заключения долгосрочных договоров принадлежит единой теплоснабжающей организации. В настоящее время отсутствует информация о подобных договорах теплоснабжения поселении. Спрогнозировать заключение свободных долгосрочных договоров на данном этапе не представляется возможным.</w:t>
      </w:r>
    </w:p>
    <w:p w:rsidR="000D5CE5" w:rsidRPr="0099189B" w:rsidRDefault="000D5CE5" w:rsidP="000D5CE5">
      <w:pPr>
        <w:pStyle w:val="20"/>
        <w:rPr>
          <w:rFonts w:cs="Times New Roman"/>
        </w:rPr>
      </w:pPr>
      <w:bookmarkStart w:id="412" w:name="_bookmark80"/>
      <w:bookmarkStart w:id="413" w:name="_Toc196159642"/>
      <w:bookmarkEnd w:id="412"/>
      <w:r w:rsidRPr="0099189B">
        <w:rPr>
          <w:rFonts w:cs="Times New Roman"/>
        </w:rPr>
        <w:t>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bookmarkEnd w:id="413"/>
    </w:p>
    <w:p w:rsidR="000D5CE5" w:rsidRPr="0099189B" w:rsidRDefault="000D5CE5" w:rsidP="00B5461F">
      <w:pPr>
        <w:pStyle w:val="11ff3"/>
      </w:pPr>
    </w:p>
    <w:p w:rsidR="000D5CE5" w:rsidRPr="0099189B" w:rsidRDefault="000D5CE5" w:rsidP="00B5461F">
      <w:pPr>
        <w:pStyle w:val="11ff3"/>
      </w:pPr>
      <w:r w:rsidRPr="0099189B">
        <w:t>В настоящее время данная модель применима только для теплосетевых организаций, поскольку Методические указания, утвержденные Приказом ФСТ от 01.09.2010 г. № 221-э/8,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w:t>
      </w:r>
      <w:r w:rsidR="00E15DA4" w:rsidRPr="0099189B">
        <w:t>-</w:t>
      </w:r>
      <w:r w:rsidRPr="0099189B">
        <w:t>х лет), отдельно на каждый финансовый год.</w:t>
      </w:r>
    </w:p>
    <w:p w:rsidR="000D5CE5" w:rsidRPr="0099189B" w:rsidRDefault="000D5CE5" w:rsidP="00B5461F">
      <w:pPr>
        <w:pStyle w:val="11ff3"/>
      </w:pPr>
      <w:r w:rsidRPr="0099189B">
        <w:t>При установлении долгосрочных тарифов фиксируются две группы параметров:</w:t>
      </w:r>
    </w:p>
    <w:p w:rsidR="000D5CE5" w:rsidRPr="0099189B" w:rsidRDefault="000D5CE5" w:rsidP="000D5CE5">
      <w:pPr>
        <w:pStyle w:val="113"/>
      </w:pPr>
      <w:r w:rsidRPr="0099189B">
        <w:lastRenderedPageBreak/>
        <w:t>пересматриваемые ежегодно (объем оказываемых услуг, индексы роста цен, величина корректировки тарифной выручки в зависимости от факта выполнения инвестиционной программы (ИП));</w:t>
      </w:r>
    </w:p>
    <w:p w:rsidR="000D5CE5" w:rsidRPr="0099189B" w:rsidRDefault="000D5CE5" w:rsidP="000D5CE5">
      <w:pPr>
        <w:pStyle w:val="113"/>
      </w:pPr>
      <w:r w:rsidRPr="0099189B">
        <w:t>не пересматриваемые в течение периода регулирования (базовый уровень операционных расходов (OPEX)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rsidR="000D5CE5" w:rsidRPr="0099189B" w:rsidRDefault="000D5CE5" w:rsidP="000D5CE5">
      <w:pPr>
        <w:pStyle w:val="113"/>
      </w:pPr>
      <w:r w:rsidRPr="0099189B">
        <w:t>определен порядок формирования НВВ организации, принимаемой к расчету при 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rsidR="000D5CE5" w:rsidRPr="0099189B" w:rsidRDefault="000D5CE5" w:rsidP="00B5461F">
      <w:pPr>
        <w:pStyle w:val="11ff3"/>
      </w:pPr>
      <w:r w:rsidRPr="0099189B">
        <w:t>Основные параметры формирования долгосрочных тарифов методом RAB:</w:t>
      </w:r>
    </w:p>
    <w:p w:rsidR="000D5CE5" w:rsidRPr="0099189B" w:rsidRDefault="000D5CE5" w:rsidP="000D5CE5">
      <w:pPr>
        <w:pStyle w:val="113"/>
      </w:pPr>
      <w:r w:rsidRPr="0099189B">
        <w:t>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 корректируются; в тарифы включается</w:t>
      </w:r>
    </w:p>
    <w:p w:rsidR="000D5CE5" w:rsidRPr="0099189B" w:rsidRDefault="000D5CE5" w:rsidP="000D5CE5">
      <w:pPr>
        <w:pStyle w:val="113"/>
      </w:pPr>
      <w:r w:rsidRPr="0099189B">
        <w:t>инвестиционная составляющая, исходя из расходов на возврат первоначального и нового капитала при реализации ИП организации;</w:t>
      </w:r>
    </w:p>
    <w:p w:rsidR="000D5CE5" w:rsidRPr="0099189B" w:rsidRDefault="000D5CE5" w:rsidP="000D5CE5">
      <w:pPr>
        <w:pStyle w:val="113"/>
      </w:pPr>
      <w:r w:rsidRPr="0099189B">
        <w:t>для первого долгосрочного периода регулирования установлены ограничения по структуре активов: доля заемного капитала - 0,3, доля собственного капитала 0,7;</w:t>
      </w:r>
    </w:p>
    <w:p w:rsidR="000D5CE5" w:rsidRPr="0099189B" w:rsidRDefault="000D5CE5" w:rsidP="000D5CE5">
      <w:pPr>
        <w:pStyle w:val="113"/>
      </w:pPr>
      <w:r w:rsidRPr="0099189B">
        <w:t>срок возврата инвестированного капитала (20 лет); в НВВ для расчета тарифа не учитывается амортизация основных средств в соответствии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rsidR="000D5CE5" w:rsidRPr="0099189B" w:rsidRDefault="000D5CE5" w:rsidP="000D5CE5">
      <w:pPr>
        <w:pStyle w:val="113"/>
      </w:pPr>
      <w:r w:rsidRPr="0099189B">
        <w:t>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rsidR="000D5CE5" w:rsidRPr="0099189B" w:rsidRDefault="000D5CE5" w:rsidP="000D5CE5">
      <w:pPr>
        <w:pStyle w:val="113"/>
      </w:pPr>
      <w:r w:rsidRPr="0099189B">
        <w:lastRenderedPageBreak/>
        <w:t>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rsidR="000D5CE5" w:rsidRPr="0099189B" w:rsidRDefault="000D5CE5" w:rsidP="000D5CE5">
      <w:pPr>
        <w:pStyle w:val="113"/>
      </w:pPr>
      <w:r w:rsidRPr="0099189B">
        <w:t>осуществляется перераспределение расчетных объемов НВВ периодов регулирования в целях сглаживания роста тарифов (не более 12% НВВ регулируемого периода).</w:t>
      </w:r>
    </w:p>
    <w:p w:rsidR="000D5CE5" w:rsidRPr="0099189B" w:rsidRDefault="000D5CE5" w:rsidP="00B5461F">
      <w:pPr>
        <w:pStyle w:val="11ff3"/>
      </w:pPr>
      <w:r w:rsidRPr="0099189B">
        <w:t xml:space="preserve">Доступна данная финансовая модель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 условиям банков выше. Привлечение займов на срок 20 лет тоже проблематично и влечет за собой схемы неоднократного перекредитования,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w:t>
      </w:r>
      <w:r w:rsidR="00EE2A26" w:rsidRPr="0099189B">
        <w:t>ресурсов</w:t>
      </w:r>
      <w:r w:rsidRPr="0099189B">
        <w:t>), позволяющих осуществить реконструкцию и модернизацию теплосетевого комплекса при существующем уровне его износа.</w:t>
      </w:r>
    </w:p>
    <w:p w:rsidR="00C25060" w:rsidRDefault="000D5CE5" w:rsidP="00B5461F">
      <w:pPr>
        <w:pStyle w:val="11ff3"/>
      </w:pPr>
      <w:r w:rsidRPr="0099189B">
        <w:t>Использование данного метода разрешено только для теплосетевых организаций из списка пилотных проектов, согласованного ФСТ России. В дальнейшем широкое распространение данного метода для теплосетевых и других теплоснабжающих организаций коммунального комплекса будет происходить только в случае положительного опыта запущенных пилотных проектов.</w:t>
      </w: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Pr="0099189B" w:rsidRDefault="0099189B" w:rsidP="00B5461F">
      <w:pPr>
        <w:pStyle w:val="11ff3"/>
      </w:pPr>
    </w:p>
    <w:p w:rsidR="00DB6728" w:rsidRPr="0099189B" w:rsidRDefault="00DB6728" w:rsidP="00B5461F">
      <w:pPr>
        <w:pStyle w:val="11ff3"/>
      </w:pPr>
    </w:p>
    <w:p w:rsidR="00C25060" w:rsidRPr="0099189B" w:rsidRDefault="00C25060" w:rsidP="00AD6FC2">
      <w:pPr>
        <w:pStyle w:val="19"/>
        <w:numPr>
          <w:ilvl w:val="0"/>
          <w:numId w:val="0"/>
        </w:numPr>
        <w:rPr>
          <w:spacing w:val="0"/>
        </w:rPr>
      </w:pPr>
      <w:bookmarkStart w:id="414" w:name="_Toc9154868"/>
      <w:bookmarkStart w:id="415" w:name="_Toc84971014"/>
      <w:bookmarkStart w:id="416" w:name="_Toc196159643"/>
      <w:r w:rsidRPr="0099189B">
        <w:rPr>
          <w:spacing w:val="0"/>
        </w:rPr>
        <w:lastRenderedPageBreak/>
        <w:t>ГЛАВА 3. ЭЛЕКТРОННАЯ МОДЕЛЬ СИСТЕМЫ ТЕПЛОСНАБЖЕНИЯ ПОСЕЛЕНИЯ</w:t>
      </w:r>
      <w:bookmarkEnd w:id="414"/>
      <w:bookmarkEnd w:id="415"/>
      <w:bookmarkEnd w:id="416"/>
    </w:p>
    <w:p w:rsidR="00C25060" w:rsidRPr="0099189B" w:rsidRDefault="008C1299" w:rsidP="008C1299">
      <w:pPr>
        <w:pStyle w:val="11ff3"/>
      </w:pPr>
      <w:r w:rsidRPr="0099189B">
        <w:t>В соответствии с п. 1а Постановления Правительства РФ от 3.04.2020 г. №405 «О внесении изменений в ПП РФ от 22.02.2012 г. «О требованиях к схемам теплоснабжения, порядку их разработки и утверждения», настоящая Глава является необязательной для поселений численностью населения до 100 тыс. человек, в связи с чем в настоящей актуализации не разрабатывается.</w:t>
      </w:r>
    </w:p>
    <w:p w:rsidR="006251AF" w:rsidRPr="0099189B" w:rsidRDefault="006251AF" w:rsidP="008C1299">
      <w:pPr>
        <w:pStyle w:val="11ff3"/>
      </w:pPr>
    </w:p>
    <w:p w:rsidR="006251AF" w:rsidRPr="0099189B" w:rsidRDefault="006251AF" w:rsidP="008C1299">
      <w:pPr>
        <w:pStyle w:val="11ff3"/>
      </w:pPr>
    </w:p>
    <w:p w:rsidR="006251AF" w:rsidRPr="0099189B" w:rsidRDefault="006251AF" w:rsidP="008C1299">
      <w:pPr>
        <w:pStyle w:val="11ff3"/>
      </w:pPr>
    </w:p>
    <w:p w:rsidR="006251AF" w:rsidRPr="0099189B" w:rsidRDefault="006251AF" w:rsidP="008C1299">
      <w:pPr>
        <w:pStyle w:val="11ff3"/>
      </w:pPr>
    </w:p>
    <w:p w:rsidR="006251AF" w:rsidRPr="0099189B" w:rsidRDefault="006251AF" w:rsidP="008C1299">
      <w:pPr>
        <w:pStyle w:val="11ff3"/>
      </w:pPr>
    </w:p>
    <w:p w:rsidR="006251AF" w:rsidRPr="0099189B" w:rsidRDefault="006251AF" w:rsidP="008C1299">
      <w:pPr>
        <w:pStyle w:val="11ff3"/>
      </w:pPr>
    </w:p>
    <w:p w:rsidR="006251AF" w:rsidRPr="0099189B" w:rsidRDefault="006251AF" w:rsidP="008C1299">
      <w:pPr>
        <w:pStyle w:val="11ff3"/>
      </w:pPr>
    </w:p>
    <w:p w:rsidR="006251AF" w:rsidRPr="0099189B" w:rsidRDefault="006251AF" w:rsidP="008C1299">
      <w:pPr>
        <w:pStyle w:val="11ff3"/>
      </w:pPr>
    </w:p>
    <w:p w:rsidR="006251AF" w:rsidRPr="0099189B" w:rsidRDefault="006251AF" w:rsidP="008C1299">
      <w:pPr>
        <w:pStyle w:val="11ff3"/>
      </w:pPr>
    </w:p>
    <w:p w:rsidR="006251AF" w:rsidRPr="0099189B" w:rsidRDefault="006251AF" w:rsidP="008C1299">
      <w:pPr>
        <w:pStyle w:val="11ff3"/>
      </w:pPr>
    </w:p>
    <w:p w:rsidR="006251AF" w:rsidRDefault="006251AF" w:rsidP="008C1299">
      <w:pPr>
        <w:pStyle w:val="11ff3"/>
      </w:pPr>
    </w:p>
    <w:p w:rsidR="0099189B" w:rsidRDefault="0099189B" w:rsidP="008C1299">
      <w:pPr>
        <w:pStyle w:val="11ff3"/>
      </w:pPr>
    </w:p>
    <w:p w:rsidR="0099189B" w:rsidRDefault="0099189B" w:rsidP="008C1299">
      <w:pPr>
        <w:pStyle w:val="11ff3"/>
      </w:pPr>
    </w:p>
    <w:p w:rsidR="0099189B" w:rsidRDefault="0099189B" w:rsidP="008C1299">
      <w:pPr>
        <w:pStyle w:val="11ff3"/>
      </w:pPr>
    </w:p>
    <w:p w:rsidR="0099189B" w:rsidRDefault="0099189B" w:rsidP="008C1299">
      <w:pPr>
        <w:pStyle w:val="11ff3"/>
      </w:pPr>
    </w:p>
    <w:p w:rsidR="0099189B" w:rsidRDefault="0099189B" w:rsidP="008C1299">
      <w:pPr>
        <w:pStyle w:val="11ff3"/>
      </w:pPr>
    </w:p>
    <w:p w:rsidR="0099189B" w:rsidRDefault="0099189B" w:rsidP="008C1299">
      <w:pPr>
        <w:pStyle w:val="11ff3"/>
      </w:pPr>
    </w:p>
    <w:p w:rsidR="0099189B" w:rsidRDefault="0099189B" w:rsidP="008C1299">
      <w:pPr>
        <w:pStyle w:val="11ff3"/>
      </w:pPr>
    </w:p>
    <w:p w:rsidR="0099189B" w:rsidRDefault="0099189B" w:rsidP="008C1299">
      <w:pPr>
        <w:pStyle w:val="11ff3"/>
      </w:pPr>
    </w:p>
    <w:p w:rsidR="0099189B" w:rsidRDefault="0099189B" w:rsidP="008C1299">
      <w:pPr>
        <w:pStyle w:val="11ff3"/>
      </w:pPr>
    </w:p>
    <w:p w:rsidR="0099189B" w:rsidRPr="0099189B" w:rsidRDefault="0099189B" w:rsidP="008C1299">
      <w:pPr>
        <w:pStyle w:val="11ff3"/>
      </w:pPr>
    </w:p>
    <w:p w:rsidR="006251AF" w:rsidRPr="0099189B" w:rsidRDefault="006251AF" w:rsidP="008C1299">
      <w:pPr>
        <w:pStyle w:val="11ff3"/>
      </w:pPr>
    </w:p>
    <w:p w:rsidR="006251AF" w:rsidRPr="0099189B" w:rsidRDefault="006251AF" w:rsidP="008C1299">
      <w:pPr>
        <w:pStyle w:val="11ff3"/>
      </w:pPr>
    </w:p>
    <w:p w:rsidR="006251AF" w:rsidRPr="0099189B" w:rsidRDefault="006251AF" w:rsidP="008C1299">
      <w:pPr>
        <w:pStyle w:val="11ff3"/>
      </w:pPr>
    </w:p>
    <w:p w:rsidR="006251AF" w:rsidRPr="0099189B" w:rsidRDefault="006251AF" w:rsidP="008C1299">
      <w:pPr>
        <w:pStyle w:val="11ff3"/>
      </w:pPr>
    </w:p>
    <w:p w:rsidR="00C25060" w:rsidRPr="0099189B" w:rsidRDefault="00C25060" w:rsidP="00AD6FC2">
      <w:pPr>
        <w:pStyle w:val="19"/>
        <w:numPr>
          <w:ilvl w:val="0"/>
          <w:numId w:val="0"/>
        </w:numPr>
        <w:rPr>
          <w:spacing w:val="0"/>
        </w:rPr>
      </w:pPr>
      <w:bookmarkStart w:id="417" w:name="_Toc9154869"/>
      <w:bookmarkStart w:id="418" w:name="_Toc84971015"/>
      <w:bookmarkStart w:id="419" w:name="_Toc196159644"/>
      <w:r w:rsidRPr="0099189B">
        <w:rPr>
          <w:spacing w:val="0"/>
        </w:rPr>
        <w:lastRenderedPageBreak/>
        <w:t>ГЛАВА 4. СУЩЕСТВУЮЩИЕ И ПЕРСПЕКТИВНЫЕ БАЛАНСЫ ТЕПЛОВОЙ МОЩНОСТИ ИСТОЧНИКОВ ТЕПЛОВОЙ ЭНЕРГИИ И ТЕПЛОВОЙ НАГРУЗКИ ПОТРЕБИТЕЛЕЙ</w:t>
      </w:r>
      <w:bookmarkEnd w:id="417"/>
      <w:bookmarkEnd w:id="418"/>
      <w:bookmarkEnd w:id="419"/>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89"/>
        </w:numPr>
        <w:rPr>
          <w:spacing w:val="0"/>
        </w:rPr>
      </w:pPr>
      <w:bookmarkStart w:id="420" w:name="_Toc9154870"/>
      <w:bookmarkStart w:id="421" w:name="_Toc84971016"/>
      <w:bookmarkStart w:id="422" w:name="_Toc196159645"/>
      <w:r w:rsidRPr="0099189B">
        <w:rPr>
          <w:spacing w:val="0"/>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420"/>
      <w:bookmarkEnd w:id="421"/>
      <w:bookmarkEnd w:id="422"/>
    </w:p>
    <w:p w:rsidR="00C25060" w:rsidRPr="0099189B" w:rsidRDefault="00C25060" w:rsidP="00B5461F">
      <w:pPr>
        <w:pStyle w:val="11ff3"/>
      </w:pPr>
      <w:r w:rsidRPr="0099189B">
        <w:t xml:space="preserve">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отражены в </w:t>
      </w:r>
      <w:r w:rsidR="00271A16" w:rsidRPr="0099189B">
        <w:t>гл.2</w:t>
      </w:r>
      <w:r w:rsidRPr="0099189B">
        <w:t>.</w:t>
      </w:r>
    </w:p>
    <w:p w:rsidR="00C25060" w:rsidRDefault="00C25060" w:rsidP="00C25060">
      <w:pPr>
        <w:rPr>
          <w:rFonts w:ascii="Times New Roman" w:hAnsi="Times New Roman" w:cs="Times New Roman"/>
          <w:szCs w:val="24"/>
        </w:rPr>
      </w:pPr>
    </w:p>
    <w:p w:rsidR="0099189B" w:rsidRPr="0099189B" w:rsidRDefault="0099189B" w:rsidP="00C25060">
      <w:pPr>
        <w:rPr>
          <w:rFonts w:ascii="Times New Roman" w:hAnsi="Times New Roman" w:cs="Times New Roman"/>
          <w:szCs w:val="24"/>
        </w:rPr>
      </w:pPr>
    </w:p>
    <w:p w:rsidR="00C25060" w:rsidRPr="0099189B" w:rsidRDefault="00C25060">
      <w:pPr>
        <w:pStyle w:val="19"/>
        <w:numPr>
          <w:ilvl w:val="0"/>
          <w:numId w:val="89"/>
        </w:numPr>
        <w:jc w:val="left"/>
        <w:rPr>
          <w:spacing w:val="0"/>
        </w:rPr>
      </w:pPr>
      <w:bookmarkStart w:id="423" w:name="_Toc9154871"/>
      <w:bookmarkStart w:id="424" w:name="_Toc84971017"/>
      <w:bookmarkStart w:id="425" w:name="_Toc196159646"/>
      <w:r w:rsidRPr="0099189B">
        <w:rPr>
          <w:spacing w:val="0"/>
        </w:rPr>
        <w:lastRenderedPageBreak/>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423"/>
      <w:bookmarkEnd w:id="424"/>
      <w:bookmarkEnd w:id="425"/>
    </w:p>
    <w:p w:rsidR="00C25060" w:rsidRPr="0099189B" w:rsidRDefault="00C25060" w:rsidP="00B5461F">
      <w:pPr>
        <w:pStyle w:val="11ff3"/>
      </w:pPr>
      <w:r w:rsidRPr="0099189B">
        <w:t xml:space="preserve">Системы теплоснабжения представляют собой взаимосвязанный комплекс потребителей тепла, отличающихся как характером, так и величиной теплопотребления. Режимы расходов тепла многочисленными абонентами неодинаковы. Тепловая нагрузка отопительных установок изменяется в зависимости от температуры наружного воздуха, оставаясь практически стабильной в течение суток. Расход тепла на горячее водоснабжение не зависит от температуры наружного воздуха, но изменяется как по часам суток, так и по дням недели. </w:t>
      </w:r>
    </w:p>
    <w:p w:rsidR="00C25060" w:rsidRPr="0099189B" w:rsidRDefault="00C25060" w:rsidP="00B5461F">
      <w:pPr>
        <w:pStyle w:val="11ff3"/>
      </w:pPr>
      <w:r w:rsidRPr="0099189B">
        <w:t>В этих условиях необходимо искусственное изменение параметров и расхода теплоносителя в соответствии с фактической потребностью абонентов. Регулирование повышает качество теплоснабжения, сокращает перерасход тепловой энергии и топлива.</w:t>
      </w:r>
    </w:p>
    <w:p w:rsidR="00C25060" w:rsidRPr="0099189B" w:rsidRDefault="00C25060" w:rsidP="00B5461F">
      <w:pPr>
        <w:pStyle w:val="11ff3"/>
      </w:pPr>
      <w:r w:rsidRPr="0099189B">
        <w:t xml:space="preserve">В зависимости от места осуществления регулирования различают центральное, групповое, местное и индивидуальное регулирование. </w:t>
      </w:r>
    </w:p>
    <w:p w:rsidR="00C25060" w:rsidRPr="0099189B" w:rsidRDefault="00C25060" w:rsidP="00B5461F">
      <w:pPr>
        <w:pStyle w:val="11ff3"/>
      </w:pPr>
      <w:r w:rsidRPr="0099189B">
        <w:t>Центральное регулирование выполняют в котельной по преобладающей нагрузке, характерной для большинства абонентов. В тепловых сетях такой нагрузкой может быть отопление или совместная нагрузка отопления и горячего водоснабжения. На ряде технологических предприятий преобладающим является технологическое теплопотребление.</w:t>
      </w:r>
    </w:p>
    <w:p w:rsidR="00C25060" w:rsidRPr="0099189B" w:rsidRDefault="00C25060" w:rsidP="00B5461F">
      <w:pPr>
        <w:pStyle w:val="11ff3"/>
      </w:pPr>
      <w:r w:rsidRPr="0099189B">
        <w:t>Местное регулирование предусматривается на абонентском вводе для дополнительной корректировки параметров теплоносителя с учетом местных факторов.</w:t>
      </w:r>
    </w:p>
    <w:p w:rsidR="00C25060" w:rsidRPr="0099189B" w:rsidRDefault="00C25060" w:rsidP="00B5461F">
      <w:pPr>
        <w:pStyle w:val="11ff3"/>
      </w:pPr>
      <w:r w:rsidRPr="0099189B">
        <w:t xml:space="preserve">Индивидуальное регулирование осуществляется непосредственно у теплопотребляющих приборов, </w:t>
      </w:r>
      <w:r w:rsidR="00E15DA4" w:rsidRPr="0099189B">
        <w:t>например,</w:t>
      </w:r>
      <w:r w:rsidRPr="0099189B">
        <w:t xml:space="preserve"> у нагревательных приборов систем отопления, и дополняет другие виды регулирования.</w:t>
      </w:r>
    </w:p>
    <w:p w:rsidR="00C25060" w:rsidRPr="0099189B" w:rsidRDefault="00C25060" w:rsidP="00B5461F">
      <w:pPr>
        <w:pStyle w:val="11ff3"/>
      </w:pPr>
      <w:r w:rsidRPr="0099189B">
        <w:t>Тепловая нагрузка многочисленных абонентов современных систем теплоснабжения неоднородна не только по характеру теплопотребления, но и по параметрам теплоносителя. Поэтому центральное регулирование отпуска тепла дополняется групповым, местным и индивидуальным, т. е. осуществляется комбинированное регулирование.</w:t>
      </w:r>
    </w:p>
    <w:p w:rsidR="00C25060" w:rsidRPr="0099189B" w:rsidRDefault="00C25060" w:rsidP="00B5461F">
      <w:pPr>
        <w:pStyle w:val="11ff3"/>
      </w:pPr>
      <w:r w:rsidRPr="0099189B">
        <w:lastRenderedPageBreak/>
        <w:t>Комбинированное регулирование, состоящее из нескольких ступеней, взаимно дополняющих друг друга, создает наиболее полное соответствие между отпуском тепла и фактическим тепло, потреблением.</w:t>
      </w:r>
    </w:p>
    <w:p w:rsidR="00C25060" w:rsidRPr="0099189B" w:rsidRDefault="00C25060" w:rsidP="00B5461F">
      <w:pPr>
        <w:pStyle w:val="11ff3"/>
      </w:pPr>
      <w:r w:rsidRPr="0099189B">
        <w:t>По способу осуществления регулирование может быть автоматическим и ручным.</w:t>
      </w:r>
    </w:p>
    <w:p w:rsidR="00C25060" w:rsidRPr="0099189B" w:rsidRDefault="00C25060" w:rsidP="00C25060">
      <w:pPr>
        <w:rPr>
          <w:rFonts w:ascii="Times New Roman" w:hAnsi="Times New Roman" w:cs="Times New Roman"/>
        </w:rPr>
      </w:pPr>
    </w:p>
    <w:p w:rsidR="00C25060" w:rsidRPr="0099189B" w:rsidRDefault="00C25060" w:rsidP="00C25060">
      <w:pPr>
        <w:jc w:val="center"/>
        <w:rPr>
          <w:rFonts w:ascii="Times New Roman" w:hAnsi="Times New Roman" w:cs="Times New Roman"/>
        </w:rPr>
      </w:pPr>
      <w:r w:rsidRPr="0099189B">
        <w:rPr>
          <w:rFonts w:ascii="Times New Roman" w:hAnsi="Times New Roman" w:cs="Times New Roman"/>
          <w:noProof/>
        </w:rPr>
        <w:drawing>
          <wp:inline distT="0" distB="0" distL="0" distR="0">
            <wp:extent cx="4495800" cy="1457325"/>
            <wp:effectExtent l="0" t="0" r="0" b="9525"/>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95800" cy="1457325"/>
                    </a:xfrm>
                    <a:prstGeom prst="rect">
                      <a:avLst/>
                    </a:prstGeom>
                    <a:noFill/>
                    <a:ln>
                      <a:noFill/>
                    </a:ln>
                  </pic:spPr>
                </pic:pic>
              </a:graphicData>
            </a:graphic>
          </wp:inline>
        </w:drawing>
      </w:r>
      <w:r w:rsidR="003D3A1D">
        <w:rPr>
          <w:rFonts w:ascii="Times New Roman" w:hAnsi="Times New Roman" w:cs="Times New Roman"/>
          <w:noProof/>
        </w:rPr>
      </w:r>
      <w:r w:rsidR="003D3A1D">
        <w:rPr>
          <w:rFonts w:ascii="Times New Roman" w:hAnsi="Times New Roman" w:cs="Times New Roman"/>
          <w:noProof/>
        </w:rPr>
        <w:pict>
          <v:group id="Полотно 15" o:spid="_x0000_s1031" editas="canvas" style="width:354.2pt;height:114.95pt;mso-position-horizontal-relative:char;mso-position-vertical-relative:line" coordsize="44983,14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&#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">
            <v:shape id="_x0000_s1033" type="#_x0000_t75" style="position:absolute;width:44983;height:14598;visibility:visible;mso-wrap-style:square">
              <v:fill o:detectmouseclick="t"/>
              <v:path o:connecttype="none"/>
            </v:shape>
            <v:shape id="Picture 4" o:spid="_x0000_s1032" type="#_x0000_t75" style="position:absolute;width:44983;height:14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">
              <v:imagedata r:id="rId20" o:title=""/>
            </v:shape>
            <w10:wrap type="none"/>
            <w10:anchorlock/>
          </v:group>
        </w:pict>
      </w:r>
    </w:p>
    <w:p w:rsidR="00C25060" w:rsidRPr="0099189B" w:rsidRDefault="00C25060" w:rsidP="00C25060">
      <w:pPr>
        <w:jc w:val="center"/>
        <w:rPr>
          <w:rFonts w:ascii="Times New Roman" w:hAnsi="Times New Roman" w:cs="Times New Roman"/>
          <w:sz w:val="24"/>
          <w:szCs w:val="24"/>
        </w:rPr>
      </w:pPr>
      <w:r w:rsidRPr="0099189B">
        <w:rPr>
          <w:rFonts w:ascii="Times New Roman" w:hAnsi="Times New Roman" w:cs="Times New Roman"/>
          <w:sz w:val="24"/>
          <w:szCs w:val="24"/>
        </w:rPr>
        <w:t xml:space="preserve">Рисунок </w:t>
      </w:r>
      <w:r w:rsidR="00E73678" w:rsidRPr="0099189B">
        <w:rPr>
          <w:rFonts w:ascii="Times New Roman" w:hAnsi="Times New Roman" w:cs="Times New Roman"/>
          <w:sz w:val="24"/>
          <w:szCs w:val="24"/>
        </w:rPr>
        <w:t>4.2.1 -</w:t>
      </w:r>
      <w:r w:rsidRPr="0099189B">
        <w:rPr>
          <w:rFonts w:ascii="Times New Roman" w:hAnsi="Times New Roman" w:cs="Times New Roman"/>
          <w:sz w:val="24"/>
          <w:szCs w:val="24"/>
        </w:rPr>
        <w:t xml:space="preserve"> Пьезометрический график тепловой сети при пропорциональной разрегулировке абонентов.</w:t>
      </w:r>
    </w:p>
    <w:p w:rsidR="00C25060" w:rsidRPr="0099189B" w:rsidRDefault="00C25060" w:rsidP="00B5461F">
      <w:pPr>
        <w:pStyle w:val="11ff3"/>
      </w:pPr>
      <w:r w:rsidRPr="0099189B">
        <w:t>Гидравлическим режимом определяется взаимосвязь между расходом теплоносителя и давлением в различных точках системы в данный момент времени.</w:t>
      </w:r>
    </w:p>
    <w:p w:rsidR="00C25060" w:rsidRPr="0099189B" w:rsidRDefault="00C25060" w:rsidP="00B5461F">
      <w:pPr>
        <w:pStyle w:val="11ff3"/>
      </w:pPr>
      <w:r w:rsidRPr="0099189B">
        <w:t>Расчетный гидравлический режим характеризуется распределением теплоносителя в соответствии с расчетной тепловой нагрузкой абонентов. Давление в узловых точках сети и на абонентских вводах равно расчетному. Наглядное представление об этом режиме дает пьезометрический график, построенный по данным гидравлического расчета.</w:t>
      </w:r>
    </w:p>
    <w:p w:rsidR="00C25060" w:rsidRPr="0099189B" w:rsidRDefault="00C25060" w:rsidP="00B5461F">
      <w:pPr>
        <w:pStyle w:val="11ff3"/>
      </w:pPr>
      <w:r w:rsidRPr="0099189B">
        <w:t>Однако в процессе эксплуатации расход воды в системе изменяется. Переменный расход вызывается неравномерностью водопотребления на горячее водоснабжение, наличием местного количественного регулирования разнородной нагрузки, а также различными переключениями в сети. Изменение расхода воды и связанное с ним изменение давления приводят к нарушению как гидравлического, так и теплового режима абонентов. Расчет гидравлического режима дает возможность определить перераспределение расходов и давлений в сети и установить пределы допустимого изменения нагрузки, обеспечивающие безаварийную эксплуатацию системы.</w:t>
      </w:r>
    </w:p>
    <w:p w:rsidR="00C25060" w:rsidRPr="0099189B" w:rsidRDefault="00C25060" w:rsidP="00B5461F">
      <w:pPr>
        <w:pStyle w:val="11ff3"/>
      </w:pPr>
      <w:r w:rsidRPr="0099189B">
        <w:lastRenderedPageBreak/>
        <w:t>Гидравлические режимы разрабатываются для отопительного и летнего периодов времени. В открытых системах теплоснабжения дополнительно рассчитывается гидравлический режим при максимальном водоразборе из обратного и подающего трубопроводов.</w:t>
      </w:r>
    </w:p>
    <w:p w:rsidR="00C25060" w:rsidRPr="0099189B" w:rsidRDefault="00C25060" w:rsidP="00B5461F">
      <w:pPr>
        <w:pStyle w:val="11ff3"/>
      </w:pPr>
      <w:r w:rsidRPr="0099189B">
        <w:t>Расчет гидравлического режима базируется на основных уравнениях гидродинамики. В тепловых сетях, как правило, имеет место квадратичная зависимость падения давления ∆Р (Па) от расхода:</w:t>
      </w:r>
    </w:p>
    <w:p w:rsidR="00C25060" w:rsidRPr="0099189B" w:rsidRDefault="00C25060" w:rsidP="0084712D">
      <w:pPr>
        <w:spacing w:after="0" w:line="360" w:lineRule="auto"/>
        <w:jc w:val="center"/>
        <w:rPr>
          <w:rFonts w:ascii="Times New Roman" w:hAnsi="Times New Roman" w:cs="Times New Roman"/>
          <w:sz w:val="24"/>
          <w:szCs w:val="24"/>
        </w:rPr>
      </w:pPr>
      <w:r w:rsidRPr="0099189B">
        <w:rPr>
          <w:rFonts w:ascii="Times New Roman" w:hAnsi="Times New Roman" w:cs="Times New Roman"/>
          <w:i/>
          <w:sz w:val="24"/>
          <w:szCs w:val="24"/>
        </w:rPr>
        <w:t>∆</w:t>
      </w:r>
      <w:r w:rsidRPr="0099189B">
        <w:rPr>
          <w:rFonts w:ascii="Times New Roman" w:hAnsi="Times New Roman" w:cs="Times New Roman"/>
          <w:b/>
          <w:bCs/>
          <w:i/>
          <w:sz w:val="24"/>
          <w:szCs w:val="24"/>
        </w:rPr>
        <w:t xml:space="preserve">Р </w:t>
      </w:r>
      <w:r w:rsidRPr="0099189B">
        <w:rPr>
          <w:rFonts w:ascii="Times New Roman" w:hAnsi="Times New Roman" w:cs="Times New Roman"/>
          <w:b/>
          <w:bCs/>
          <w:sz w:val="24"/>
          <w:szCs w:val="24"/>
        </w:rPr>
        <w:t>= S·</w:t>
      </w:r>
      <w:r w:rsidRPr="0099189B">
        <w:rPr>
          <w:rFonts w:ascii="Times New Roman" w:hAnsi="Times New Roman" w:cs="Times New Roman"/>
          <w:b/>
          <w:bCs/>
          <w:i/>
          <w:sz w:val="24"/>
          <w:szCs w:val="24"/>
        </w:rPr>
        <w:t>V</w:t>
      </w:r>
      <w:r w:rsidRPr="0099189B">
        <w:rPr>
          <w:rFonts w:ascii="Times New Roman" w:hAnsi="Times New Roman" w:cs="Times New Roman"/>
          <w:b/>
          <w:bCs/>
          <w:i/>
          <w:sz w:val="24"/>
          <w:szCs w:val="24"/>
          <w:vertAlign w:val="superscript"/>
        </w:rPr>
        <w:t>2</w:t>
      </w:r>
    </w:p>
    <w:p w:rsidR="00C25060" w:rsidRPr="0099189B" w:rsidRDefault="00C25060" w:rsidP="00B5461F">
      <w:pPr>
        <w:pStyle w:val="11ff3"/>
      </w:pPr>
      <w:r w:rsidRPr="0099189B">
        <w:t>где S — характеристика сопротивления, представляющая собой па</w:t>
      </w:r>
      <w:r w:rsidRPr="0099189B">
        <w:softHyphen/>
        <w:t>дение давления при единице расхода теплоносителя, Па/(</w:t>
      </w:r>
      <w:r w:rsidR="00DA5C80" w:rsidRPr="0099189B">
        <w:t>м</w:t>
      </w:r>
      <w:r w:rsidR="00DA5C80" w:rsidRPr="0099189B">
        <w:rPr>
          <w:vertAlign w:val="superscript"/>
        </w:rPr>
        <w:t>3</w:t>
      </w:r>
      <w:r w:rsidRPr="0099189B">
        <w:t>/ч) 2; V — расход теплоносителя,</w:t>
      </w:r>
      <w:r w:rsidR="00DA5C80" w:rsidRPr="0099189B">
        <w:t>м</w:t>
      </w:r>
      <w:r w:rsidR="00DA5C80" w:rsidRPr="0099189B">
        <w:rPr>
          <w:vertAlign w:val="superscript"/>
        </w:rPr>
        <w:t>3</w:t>
      </w:r>
      <w:r w:rsidRPr="0099189B">
        <w:t>/ч.</w:t>
      </w:r>
    </w:p>
    <w:p w:rsidR="00C25060" w:rsidRPr="0099189B" w:rsidRDefault="00C25060" w:rsidP="00B5461F">
      <w:pPr>
        <w:pStyle w:val="11ff3"/>
      </w:pPr>
      <w:r w:rsidRPr="0099189B">
        <w:t>Гидравлический режим систем теплоснабжения в значительной степени зависит от нагрузки горячего водоснабжения. Суточная неравномерность водопотребления, а также сезонное изменение расхода сетевой воды на горячее водоснабжение существенно изменяют гидравлический режим системы.</w:t>
      </w:r>
    </w:p>
    <w:p w:rsidR="00C25060" w:rsidRPr="0099189B" w:rsidRDefault="00C25060" w:rsidP="00B5461F">
      <w:pPr>
        <w:pStyle w:val="11ff3"/>
      </w:pPr>
      <w:r w:rsidRPr="0099189B">
        <w:t>При отсутствии регуляторов расхода переменная нагрузка горячего водоснабжения вызывает изменение расходов воды, как в тепловой сети, так и в отопительных системах, особенно на концевых участках сети.</w:t>
      </w:r>
    </w:p>
    <w:p w:rsidR="00C25060" w:rsidRPr="0099189B" w:rsidRDefault="00C25060" w:rsidP="00B5461F">
      <w:pPr>
        <w:pStyle w:val="11ff3"/>
      </w:pPr>
      <w:r w:rsidRPr="0099189B">
        <w:t>Центральное регулирование гидравлическим режимом в таких случаях возможно лишь при обеспечении одинаковой степени изменения расхода воды на отопление у всех потребителей. Исследованиями доказано, что для пропорциональной разрегулировки отопительных систем должны быть выполнены следующие условия:</w:t>
      </w:r>
    </w:p>
    <w:p w:rsidR="00C25060" w:rsidRPr="0099189B" w:rsidRDefault="00C25060" w:rsidP="00E8592F">
      <w:pPr>
        <w:pStyle w:val="113"/>
      </w:pPr>
      <w:r w:rsidRPr="0099189B">
        <w:t>отношение расчетных расходов воды на горячее водоснабжение и</w:t>
      </w:r>
      <w:r w:rsidRPr="0099189B">
        <w:br/>
        <w:t>отопление должно быть одинаково у всех абонентов при одинаковом</w:t>
      </w:r>
      <w:r w:rsidRPr="0099189B">
        <w:br/>
        <w:t>суточном графике водопотребления;</w:t>
      </w:r>
    </w:p>
    <w:p w:rsidR="00C25060" w:rsidRPr="0099189B" w:rsidRDefault="00C25060" w:rsidP="00E8592F">
      <w:pPr>
        <w:pStyle w:val="113"/>
      </w:pPr>
      <w:r w:rsidRPr="0099189B">
        <w:t>при начальной регулировке системы, производимой при расчетном расходе воды на вводах, у всех абонентов устанавливаются одинаковые полные давления в подающей линии перед элеватором НПЭ и в обратном трубопроводе после отопительной системы НОЭ.</w:t>
      </w:r>
    </w:p>
    <w:p w:rsidR="00C25060" w:rsidRPr="0099189B" w:rsidRDefault="00C25060" w:rsidP="00B5461F">
      <w:pPr>
        <w:pStyle w:val="11ff3"/>
      </w:pPr>
      <w:r w:rsidRPr="0099189B">
        <w:t>Разработка гидравлического режима тепловых сетей.</w:t>
      </w:r>
    </w:p>
    <w:p w:rsidR="00C25060" w:rsidRPr="0099189B" w:rsidRDefault="00C25060" w:rsidP="00B5461F">
      <w:pPr>
        <w:pStyle w:val="11ff3"/>
      </w:pPr>
      <w:r w:rsidRPr="0099189B">
        <w:t xml:space="preserve">Гидравлический режим тепловых сетей определяет давление в любой точке в подающих и обратных трубопроводах, располагаемые напоры на выводах тепловой сети у источника теплоты и на тепловых пунктах потребителей, давление во всасывающих патрубках сетевых и подкачивающих насосов, требуемые напоры насосов источника </w:t>
      </w:r>
      <w:r w:rsidRPr="0099189B">
        <w:lastRenderedPageBreak/>
        <w:t>теплоты и подкачивающих станций. К гидравлическому режиму работы тепловых сетей предъявляют следующие требования:</w:t>
      </w:r>
    </w:p>
    <w:p w:rsidR="00C25060" w:rsidRPr="0099189B" w:rsidRDefault="00C25060" w:rsidP="00E8592F">
      <w:pPr>
        <w:pStyle w:val="113"/>
      </w:pPr>
      <w:r w:rsidRPr="0099189B">
        <w:t>давление воды в обратных трубопроводах не должно превышать допустимого рабочего давления в непосредственно присоединенных системах потребителей теплоты и в то же время должно быть выше на 0,05 МПа (0,5 кгс/с</w:t>
      </w:r>
      <w:r w:rsidR="005E634F" w:rsidRPr="0099189B">
        <w:t>м</w:t>
      </w:r>
      <w:r w:rsidR="005E634F" w:rsidRPr="0099189B">
        <w:rPr>
          <w:vertAlign w:val="superscript"/>
        </w:rPr>
        <w:t>2</w:t>
      </w:r>
      <w:r w:rsidRPr="0099189B">
        <w:t>) статического давления систем отопления для обеспечения их заполнения;</w:t>
      </w:r>
    </w:p>
    <w:p w:rsidR="00C25060" w:rsidRPr="0099189B" w:rsidRDefault="00C25060" w:rsidP="00E8592F">
      <w:pPr>
        <w:pStyle w:val="113"/>
      </w:pPr>
      <w:r w:rsidRPr="0099189B">
        <w:t>давление воды в обратных трубопроводах тепловой сети во избежание подсоса воздуха должно быть не менее 0,05 МПа (0,5 кгс/с</w:t>
      </w:r>
      <w:r w:rsidR="005E634F" w:rsidRPr="0099189B">
        <w:t>м</w:t>
      </w:r>
      <w:r w:rsidR="005E634F" w:rsidRPr="0099189B">
        <w:rPr>
          <w:vertAlign w:val="superscript"/>
        </w:rPr>
        <w:t>2</w:t>
      </w:r>
      <w:r w:rsidRPr="0099189B">
        <w:t>);</w:t>
      </w:r>
    </w:p>
    <w:p w:rsidR="00C25060" w:rsidRPr="0099189B" w:rsidRDefault="00C25060" w:rsidP="00E8592F">
      <w:pPr>
        <w:pStyle w:val="113"/>
      </w:pPr>
      <w:r w:rsidRPr="0099189B">
        <w:t>давление воды во всасывающих патрубках сетевых, подпиточных, подкачивающих и смесительных насосов не должно превышать допустимого по условиям прочности конструкции насосов и быть не ниже 0,05 МПа (0,5 кгс/с</w:t>
      </w:r>
      <w:r w:rsidR="005E634F" w:rsidRPr="0099189B">
        <w:t>м</w:t>
      </w:r>
      <w:r w:rsidR="005E634F" w:rsidRPr="0099189B">
        <w:rPr>
          <w:vertAlign w:val="superscript"/>
        </w:rPr>
        <w:t>2</w:t>
      </w:r>
      <w:r w:rsidRPr="0099189B">
        <w:t>) или величины допустимого кавитационного запаса;</w:t>
      </w:r>
    </w:p>
    <w:p w:rsidR="00C25060" w:rsidRPr="0099189B" w:rsidRDefault="00C25060" w:rsidP="00E8592F">
      <w:pPr>
        <w:pStyle w:val="113"/>
      </w:pPr>
      <w:r w:rsidRPr="0099189B">
        <w:t>давление в подающем трубопроводе при работе сетевых насосов должно быть таким, чтобы не происходило кипения воды при ее максимальной температуре в любой точке подающего трубопровода, в оборудовании источника теплоты и в приборах систем теплопотребителей, непосредственно присоединенных к тепловым сетям; при этом давление в оборудовании источника теплоты и тепловой сети не должно превышать допустимых пределов их прочности;</w:t>
      </w:r>
    </w:p>
    <w:p w:rsidR="00C25060" w:rsidRPr="0099189B" w:rsidRDefault="00C25060" w:rsidP="00E8592F">
      <w:pPr>
        <w:pStyle w:val="113"/>
      </w:pPr>
      <w:r w:rsidRPr="0099189B">
        <w:t>перепад давлений на тепловых пунктах потребителей должен быть не меньше гидравлического сопротивления систем теплопотребления с учетом потерь давления в дроссельных диафрагмах и соплах элеваторов в случае их присутствия;</w:t>
      </w:r>
    </w:p>
    <w:p w:rsidR="00C25060" w:rsidRPr="0099189B" w:rsidRDefault="00C25060" w:rsidP="00E8592F">
      <w:pPr>
        <w:pStyle w:val="113"/>
      </w:pPr>
      <w:r w:rsidRPr="0099189B">
        <w:t xml:space="preserve">статическое давление в системе теплоснабжения не должно превышать допустимого давления в оборудовании источника теплоты, в тепловых сетях и системах теплопотребления, непосредственно присоединенных к сетям, и обеспечивать заполнение их водой; статическое давление должно определяться условно для температуры воды до 100 </w:t>
      </w:r>
      <w:r w:rsidRPr="0099189B">
        <w:rPr>
          <w:vertAlign w:val="superscript"/>
        </w:rPr>
        <w:t>0</w:t>
      </w:r>
      <w:r w:rsidRPr="0099189B">
        <w:t>С; для случаев аварийной остановки сетевых насосов или отключения отдельных участков тепловой сети при сложных рельефе местности и гидравлическом режиме допускается учитывать повышение статического давления во избежание кипения воды с температурой выше 100°С.</w:t>
      </w:r>
    </w:p>
    <w:p w:rsidR="00C25060" w:rsidRPr="0099189B" w:rsidRDefault="00C25060" w:rsidP="00B5461F">
      <w:pPr>
        <w:pStyle w:val="11ff3"/>
      </w:pPr>
      <w:r w:rsidRPr="0099189B">
        <w:t xml:space="preserve">Для учета взаимного влияния рельефа местности, высоты абонентских систем, потерь давления в тепловых сетях и предъявляемых выше требований в процессе разработки гидравлического режима тепловой сети необходимо строить </w:t>
      </w:r>
      <w:r w:rsidRPr="0099189B">
        <w:lastRenderedPageBreak/>
        <w:t>пьезометрический график. На пьезометрических графиках величины гидравлического потенциала выражены в единицах напора.</w:t>
      </w:r>
    </w:p>
    <w:p w:rsidR="00C25060" w:rsidRPr="0099189B" w:rsidRDefault="00C25060" w:rsidP="00B5461F">
      <w:pPr>
        <w:pStyle w:val="11ff3"/>
      </w:pPr>
      <w:r w:rsidRPr="0099189B">
        <w:t>Пьезометрический график представляет собой графическое изображение напоров в тепловой сети относительно местности, на которой она проложена. На пьезометрическом графике в определенном масштабе наносят рельеф местности, высоту присоединенных зданий, величины напоров в сети. На горизонтальной оси графика откладывают длину сети, а на вертикальной оси - напоры. Линии напоров в сети наносят как для рабочего, так и для статического режимов.</w:t>
      </w:r>
    </w:p>
    <w:p w:rsidR="00C25060" w:rsidRPr="0099189B" w:rsidRDefault="00C25060" w:rsidP="00B5461F">
      <w:pPr>
        <w:pStyle w:val="11ff3"/>
      </w:pPr>
      <w:r w:rsidRPr="0099189B">
        <w:t>Пьезометрические графики построены с учетом рекомендаций и параметров работы существующего оборудования на источниках тепла.</w:t>
      </w:r>
    </w:p>
    <w:p w:rsidR="00C25060" w:rsidRPr="0099189B" w:rsidRDefault="00C25060" w:rsidP="00B5461F">
      <w:pPr>
        <w:pStyle w:val="11ff3"/>
      </w:pPr>
      <w:r w:rsidRPr="0099189B">
        <w:t>Выводы по разработке гидравлического режима тепловых сетей.</w:t>
      </w:r>
    </w:p>
    <w:p w:rsidR="00C25060" w:rsidRPr="0099189B" w:rsidRDefault="00C25060" w:rsidP="00B5461F">
      <w:pPr>
        <w:pStyle w:val="11ff3"/>
      </w:pPr>
      <w:r w:rsidRPr="0099189B">
        <w:t>Данные выводы относятся ко всем рассмотренным теплотрассам.</w:t>
      </w:r>
    </w:p>
    <w:p w:rsidR="00C25060" w:rsidRPr="0099189B" w:rsidRDefault="00C25060" w:rsidP="00B5461F">
      <w:pPr>
        <w:pStyle w:val="11ff3"/>
      </w:pPr>
      <w:r w:rsidRPr="0099189B">
        <w:t xml:space="preserve">1) Давление в отдельных точках системы не превышает пределы прочности, </w:t>
      </w:r>
      <w:r w:rsidR="000A24B1" w:rsidRPr="0099189B">
        <w:t>следовательно,</w:t>
      </w:r>
      <w:r w:rsidRPr="0099189B">
        <w:t xml:space="preserve"> нет необходимости предусматривать подключение отдельных потребителей по независимой схеме или деление тепловых сетей на зоны с выбором для каждой зоны своей линии статического напора.</w:t>
      </w:r>
    </w:p>
    <w:p w:rsidR="00C25060" w:rsidRPr="0099189B" w:rsidRDefault="00C25060" w:rsidP="00B5461F">
      <w:pPr>
        <w:pStyle w:val="11ff3"/>
      </w:pPr>
      <w:r w:rsidRPr="0099189B">
        <w:t>2) Так как профиль трассы практически ровный, требование заполнения верхних точек систем теплопотребления, не превышая допустимые давления, выполняется.</w:t>
      </w:r>
    </w:p>
    <w:p w:rsidR="00C25060" w:rsidRPr="0099189B" w:rsidRDefault="00C25060" w:rsidP="00B5461F">
      <w:pPr>
        <w:pStyle w:val="11ff3"/>
      </w:pPr>
      <w:r w:rsidRPr="0099189B">
        <w:t>3) Напор в любой точке тепловой сети определяется величиной отрезка между данной точкой и линией пьезометрического графика подающей или обратной магистрали.</w:t>
      </w:r>
    </w:p>
    <w:p w:rsidR="00C25060" w:rsidRPr="0099189B" w:rsidRDefault="00C25060" w:rsidP="00B5461F">
      <w:pPr>
        <w:pStyle w:val="11ff3"/>
      </w:pPr>
      <w:r w:rsidRPr="0099189B">
        <w:t>4) Напоры на входе сетевых насосов и на выходе из источника теплоты, удовлетворяют всем требованиям, предъявляемым к гидравлическому режиму.</w:t>
      </w:r>
    </w:p>
    <w:p w:rsidR="00C25060" w:rsidRPr="0099189B" w:rsidRDefault="00C25060" w:rsidP="00B5461F">
      <w:pPr>
        <w:pStyle w:val="11ff3"/>
      </w:pPr>
      <w:r w:rsidRPr="0099189B">
        <w:t>5) Так как тепловые сети не большой протяженности и профиль теплотрассы не сложный, для обеспечения требований гидравлического режима, установка подкачивающих насосных и дроссельных станций на подающем и обратном трубопроводах не требуется.</w:t>
      </w:r>
    </w:p>
    <w:p w:rsidR="00C25060" w:rsidRPr="0099189B" w:rsidRDefault="00C25060" w:rsidP="00B5461F">
      <w:pPr>
        <w:pStyle w:val="11ff3"/>
      </w:pPr>
      <w:r w:rsidRPr="0099189B">
        <w:t>Рекомендации по выполнению мероприятий на тепловых сетях.</w:t>
      </w:r>
    </w:p>
    <w:p w:rsidR="00C25060" w:rsidRPr="0099189B" w:rsidRDefault="00C25060" w:rsidP="00B5461F">
      <w:pPr>
        <w:pStyle w:val="11ff3"/>
      </w:pPr>
      <w:r w:rsidRPr="0099189B">
        <w:t>Для согласованной работы всех теплопотребителей и контроля параметров теплоносителя на отдельно взятом объекте, рекомендуем:</w:t>
      </w:r>
    </w:p>
    <w:p w:rsidR="00C25060" w:rsidRPr="0099189B" w:rsidRDefault="00C25060" w:rsidP="00B5461F">
      <w:pPr>
        <w:pStyle w:val="11ff3"/>
      </w:pPr>
      <w:r w:rsidRPr="0099189B">
        <w:t>1.Промыть систему отопления каждого здания и сооружения включая отопительные приборы.</w:t>
      </w:r>
    </w:p>
    <w:p w:rsidR="00C25060" w:rsidRPr="0099189B" w:rsidRDefault="00C25060" w:rsidP="00B5461F">
      <w:pPr>
        <w:pStyle w:val="11ff3"/>
      </w:pPr>
      <w:r w:rsidRPr="0099189B">
        <w:t>2.Для контроля и регулирования входных и выходных параметров теплоносителя на вводе в здания и сооружения установить контрольно-измерительные приборы прямого действия (манометры, термометры):</w:t>
      </w:r>
    </w:p>
    <w:p w:rsidR="00C25060" w:rsidRPr="0099189B" w:rsidRDefault="005D03C3" w:rsidP="00B5461F">
      <w:pPr>
        <w:pStyle w:val="11ff3"/>
      </w:pPr>
      <w:r w:rsidRPr="0099189B">
        <w:lastRenderedPageBreak/>
        <w:t xml:space="preserve">- </w:t>
      </w:r>
      <w:r w:rsidR="00C25060" w:rsidRPr="0099189B">
        <w:t>на подающем и обратном трубопроводе каждого здания или сооружения;</w:t>
      </w:r>
    </w:p>
    <w:p w:rsidR="00C25060" w:rsidRPr="0099189B" w:rsidRDefault="005D03C3" w:rsidP="00B5461F">
      <w:pPr>
        <w:pStyle w:val="11ff3"/>
      </w:pPr>
      <w:r w:rsidRPr="0099189B">
        <w:t xml:space="preserve">- </w:t>
      </w:r>
      <w:r w:rsidR="00C25060" w:rsidRPr="0099189B">
        <w:t>на подающем трубопроводе после запорной арматуры и на обратном трубопроводе до запорной арматуры каждого ответвления по ходу теплоносителя при наличии распределительных коллекторов;</w:t>
      </w:r>
    </w:p>
    <w:p w:rsidR="00C25060" w:rsidRPr="0099189B" w:rsidRDefault="00C25060" w:rsidP="00B5461F">
      <w:pPr>
        <w:pStyle w:val="11ff3"/>
      </w:pPr>
      <w:r w:rsidRPr="0099189B">
        <w:t>3.Система приготовления горячего водоснабжения должна иметь регулирующую арматуру и не оказывать разрегулирующего воздействия на систему отопления здания или сооружения.</w:t>
      </w:r>
    </w:p>
    <w:p w:rsidR="00C25060" w:rsidRPr="0099189B" w:rsidRDefault="00C25060" w:rsidP="00B5461F">
      <w:pPr>
        <w:pStyle w:val="11ff3"/>
      </w:pPr>
      <w:r w:rsidRPr="0099189B">
        <w:t xml:space="preserve">4.Имеющиеся в зданиях и сооружениях индивидуальные тепловые пункты и потребители </w:t>
      </w:r>
      <w:r w:rsidR="006251AF" w:rsidRPr="0099189B">
        <w:t>тепловой энергии,</w:t>
      </w:r>
      <w:r w:rsidRPr="0099189B">
        <w:t xml:space="preserve"> имеющие автоматическое регулирование должны быть настроены в соответствии с теплопотреблением здания или сооружения.</w:t>
      </w:r>
    </w:p>
    <w:p w:rsidR="00C25060" w:rsidRPr="0099189B" w:rsidRDefault="00C25060" w:rsidP="00B5461F">
      <w:pPr>
        <w:pStyle w:val="11ff3"/>
      </w:pPr>
      <w:r w:rsidRPr="0099189B">
        <w:t>5.Для обеспечения надёжной и бесперебойной работы внутренней системы отопления, включая отопительные приборы установить на подающем и обратном трубопроводе каждого здания или сооружения фильтры механической очистки теплоносителя. Предусмотреть запорную арматуру, позволяющую легко провести обслуживание фильтров.</w:t>
      </w:r>
    </w:p>
    <w:p w:rsidR="00C25060" w:rsidRPr="0099189B" w:rsidRDefault="00C25060" w:rsidP="00B5461F">
      <w:pPr>
        <w:pStyle w:val="11ff3"/>
      </w:pPr>
      <w:r w:rsidRPr="0099189B">
        <w:t xml:space="preserve">6.Для исключения перерасхода тепловой и электрической энергии, а </w:t>
      </w:r>
      <w:r w:rsidR="006251AF" w:rsidRPr="0099189B">
        <w:t>также</w:t>
      </w:r>
      <w:r w:rsidRPr="0099189B">
        <w:t xml:space="preserve"> топлива котельн</w:t>
      </w:r>
      <w:r w:rsidR="00EC3165" w:rsidRPr="0099189B">
        <w:t>ой</w:t>
      </w:r>
      <w:r w:rsidRPr="0099189B">
        <w:t xml:space="preserve"> установить узлы учёта потребляемого тепла на каждом здании и сооружении.</w:t>
      </w:r>
    </w:p>
    <w:p w:rsidR="00C25060" w:rsidRPr="0099189B" w:rsidRDefault="00C25060" w:rsidP="00B5461F">
      <w:pPr>
        <w:pStyle w:val="11ff3"/>
      </w:pPr>
      <w:r w:rsidRPr="0099189B">
        <w:t>7.На выходе теплоносителя из здания или сооружения установить регулирующую арматуру (балансировочный клапан), для установления номинального расхода теплоносителя применительно к каждому объекту.</w:t>
      </w:r>
    </w:p>
    <w:p w:rsidR="00C25060" w:rsidRPr="0099189B" w:rsidRDefault="00C25060" w:rsidP="00B5461F">
      <w:pPr>
        <w:pStyle w:val="11ff3"/>
      </w:pPr>
      <w:r w:rsidRPr="0099189B">
        <w:t>8.Для снижения потребления тепловой энергии без ухудшения качества отопления рекомендуем установить индивидуальные тепловые пункты с автоматическим регулированием на каждом здании или сооружении, что позволяет:</w:t>
      </w:r>
    </w:p>
    <w:p w:rsidR="00C25060" w:rsidRPr="0099189B" w:rsidRDefault="005D03C3" w:rsidP="00B5461F">
      <w:pPr>
        <w:pStyle w:val="11ff3"/>
      </w:pPr>
      <w:r w:rsidRPr="0099189B">
        <w:t xml:space="preserve"> - </w:t>
      </w:r>
      <w:r w:rsidR="00C25060" w:rsidRPr="0099189B">
        <w:t xml:space="preserve">регулировать температуру теплоносителя, </w:t>
      </w:r>
      <w:r w:rsidR="00E20DBE" w:rsidRPr="0099189B">
        <w:t>а, следовательно,</w:t>
      </w:r>
      <w:r w:rsidR="00C25060" w:rsidRPr="0099189B">
        <w:t xml:space="preserve"> и температуру внутри помещений в прямой зависимости от температуры наружного воздуха;</w:t>
      </w:r>
    </w:p>
    <w:p w:rsidR="00D46C2F" w:rsidRDefault="005D03C3" w:rsidP="00B5461F">
      <w:pPr>
        <w:pStyle w:val="11ff3"/>
      </w:pPr>
      <w:r w:rsidRPr="0099189B">
        <w:t xml:space="preserve"> - п</w:t>
      </w:r>
      <w:r w:rsidR="00C25060" w:rsidRPr="0099189B">
        <w:t>оддерживать температуру теплоносителя в обратном трубопроводе индивидуального теплового пункта (сетевой воды возвращаемую на котельные) на одном и том же уровне</w:t>
      </w:r>
      <w:r w:rsidR="001F593E" w:rsidRPr="0099189B">
        <w:t xml:space="preserve"> в течение длительного времени.</w:t>
      </w: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Pr="0099189B" w:rsidRDefault="0099189B" w:rsidP="00B5461F">
      <w:pPr>
        <w:pStyle w:val="11ff3"/>
      </w:pPr>
    </w:p>
    <w:p w:rsidR="00C25060" w:rsidRPr="0099189B" w:rsidRDefault="00C25060">
      <w:pPr>
        <w:pStyle w:val="19"/>
        <w:numPr>
          <w:ilvl w:val="0"/>
          <w:numId w:val="89"/>
        </w:numPr>
        <w:ind w:left="1066" w:hanging="357"/>
        <w:rPr>
          <w:spacing w:val="0"/>
        </w:rPr>
      </w:pPr>
      <w:bookmarkStart w:id="426" w:name="_Toc9154872"/>
      <w:bookmarkStart w:id="427" w:name="_Toc84971018"/>
      <w:bookmarkStart w:id="428" w:name="_Toc196159647"/>
      <w:r w:rsidRPr="0099189B">
        <w:rPr>
          <w:spacing w:val="0"/>
        </w:rPr>
        <w:lastRenderedPageBreak/>
        <w:t>Выводы о резервах (дефицитах) существующей системы теплоснабжения при обеспечении перспективной тепловой нагрузки потребителей</w:t>
      </w:r>
      <w:bookmarkEnd w:id="426"/>
      <w:bookmarkEnd w:id="427"/>
      <w:bookmarkEnd w:id="428"/>
    </w:p>
    <w:p w:rsidR="00C25060" w:rsidRPr="0099189B" w:rsidRDefault="00C25060" w:rsidP="00B5461F">
      <w:pPr>
        <w:pStyle w:val="11ff3"/>
      </w:pPr>
      <w:r w:rsidRPr="0099189B">
        <w:t xml:space="preserve">На источниках теплоснабжения дефицитов тепловой мощности не выявлено. Анализ приведенных в </w:t>
      </w:r>
      <w:r w:rsidR="00F8065A" w:rsidRPr="0099189B">
        <w:t>гл.2</w:t>
      </w:r>
      <w:r w:rsidRPr="0099189B">
        <w:t xml:space="preserve"> данных показывает, что наблюдается уменьшение резерва тепловой мощности к расчётному сроку реализации схемы теплоснабжения.</w:t>
      </w:r>
    </w:p>
    <w:p w:rsidR="00C25060" w:rsidRPr="0099189B" w:rsidRDefault="00C25060" w:rsidP="00C25060">
      <w:pPr>
        <w:rPr>
          <w:rFonts w:ascii="Times New Roman" w:hAnsi="Times New Roman" w:cs="Times New Roman"/>
          <w:szCs w:val="24"/>
        </w:rPr>
      </w:pPr>
    </w:p>
    <w:p w:rsidR="00C25060" w:rsidRPr="0099189B" w:rsidRDefault="00C25060" w:rsidP="00AD6FC2">
      <w:pPr>
        <w:pStyle w:val="19"/>
        <w:numPr>
          <w:ilvl w:val="0"/>
          <w:numId w:val="0"/>
        </w:numPr>
        <w:rPr>
          <w:spacing w:val="0"/>
        </w:rPr>
      </w:pPr>
      <w:bookmarkStart w:id="429" w:name="_Toc9154873"/>
      <w:bookmarkStart w:id="430" w:name="_Toc84971019"/>
      <w:bookmarkStart w:id="431" w:name="_Toc196159648"/>
      <w:r w:rsidRPr="0099189B">
        <w:rPr>
          <w:spacing w:val="0"/>
        </w:rPr>
        <w:t>ГЛАВА 5. МАСТЕР-ПЛАН РАЗВИТИЯ СИСТЕМЫ ТЕПЛОСНАБЖЕНИЯ ПОСЕЛЕНИЯ</w:t>
      </w:r>
      <w:bookmarkEnd w:id="429"/>
      <w:bookmarkEnd w:id="430"/>
      <w:bookmarkEnd w:id="431"/>
    </w:p>
    <w:p w:rsidR="00C25060" w:rsidRPr="0099189B" w:rsidRDefault="00C25060">
      <w:pPr>
        <w:pStyle w:val="19"/>
        <w:numPr>
          <w:ilvl w:val="0"/>
          <w:numId w:val="90"/>
        </w:numPr>
        <w:rPr>
          <w:spacing w:val="0"/>
        </w:rPr>
      </w:pPr>
      <w:bookmarkStart w:id="432" w:name="_Toc9154874"/>
      <w:bookmarkStart w:id="433" w:name="_Toc84971020"/>
      <w:bookmarkStart w:id="434" w:name="_Toc196159649"/>
      <w:r w:rsidRPr="0099189B">
        <w:rPr>
          <w:spacing w:val="0"/>
        </w:rPr>
        <w:t>Описание вариантов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432"/>
      <w:bookmarkEnd w:id="433"/>
      <w:bookmarkEnd w:id="434"/>
    </w:p>
    <w:p w:rsidR="00150A8B" w:rsidRPr="0099189B" w:rsidRDefault="00150A8B" w:rsidP="00150A8B">
      <w:pPr>
        <w:pStyle w:val="11ff3"/>
      </w:pPr>
      <w:bookmarkStart w:id="435" w:name="_Hlk174396051"/>
      <w:bookmarkStart w:id="436" w:name="_Hlk169894250"/>
      <w:bookmarkStart w:id="437" w:name="_Hlk135532119"/>
      <w:bookmarkStart w:id="438" w:name="_Hlk143671003"/>
      <w:r w:rsidRPr="0099189B">
        <w:t xml:space="preserve">В соответствии с Генеральным планом развития </w:t>
      </w:r>
      <w:r w:rsidR="004A624E" w:rsidRPr="0099189B">
        <w:t>сельского поселения Сингапай</w:t>
      </w:r>
      <w:r w:rsidRPr="0099189B">
        <w:t xml:space="preserve">, в расчётный период и краткосрочной перспективе структура систем и объектов централизованного теплоснабжения </w:t>
      </w:r>
      <w:r w:rsidR="0081191F">
        <w:t>п. Сингапай</w:t>
      </w:r>
      <w:r w:rsidRPr="0099189B">
        <w:t xml:space="preserve"> будет сохраняться.</w:t>
      </w:r>
    </w:p>
    <w:bookmarkEnd w:id="435"/>
    <w:p w:rsidR="001E719D" w:rsidRPr="0099189B" w:rsidRDefault="00FA6F72" w:rsidP="00FA6F72">
      <w:pPr>
        <w:pStyle w:val="11ff3"/>
      </w:pPr>
      <w:r w:rsidRPr="0099189B">
        <w:t>В Мастер-плане сформирован</w:t>
      </w:r>
      <w:r w:rsidR="00994471" w:rsidRPr="0099189B">
        <w:t>о2</w:t>
      </w:r>
      <w:r w:rsidRPr="0099189B">
        <w:t xml:space="preserve"> вариант</w:t>
      </w:r>
      <w:r w:rsidR="00994471" w:rsidRPr="0099189B">
        <w:t>а</w:t>
      </w:r>
      <w:r w:rsidRPr="0099189B">
        <w:t xml:space="preserve"> развития системы теплоснабжения муниципального образования </w:t>
      </w:r>
      <w:r w:rsidR="008B5DDD" w:rsidRPr="0099189B">
        <w:t>муниципального образования</w:t>
      </w:r>
      <w:r w:rsidRPr="0099189B">
        <w:t>.</w:t>
      </w:r>
    </w:p>
    <w:p w:rsidR="001E719D" w:rsidRPr="0099189B" w:rsidRDefault="001E719D" w:rsidP="001E719D">
      <w:pPr>
        <w:pStyle w:val="11ff3"/>
      </w:pPr>
      <w:r w:rsidRPr="0099189B">
        <w:t>Мастер-план и технико-экономическое сравнение вариантов перспективного развития разработаны по вопросу организации централизованного горячего водоснабжения потребителей сельского поселения Сингапай, для которых организовано централизованное теплоснабжение от котельной:</w:t>
      </w:r>
    </w:p>
    <w:p w:rsidR="001E719D" w:rsidRPr="0099189B" w:rsidRDefault="001E719D" w:rsidP="001E719D">
      <w:pPr>
        <w:pStyle w:val="113"/>
      </w:pPr>
      <w:r w:rsidRPr="0099189B">
        <w:t>вариант 1: подготовка горячей воды на ИТП;</w:t>
      </w:r>
    </w:p>
    <w:p w:rsidR="00FA6F72" w:rsidRPr="0099189B" w:rsidRDefault="001E719D" w:rsidP="001E719D">
      <w:pPr>
        <w:pStyle w:val="113"/>
      </w:pPr>
      <w:r w:rsidRPr="0099189B">
        <w:t>вариант 2: децентрализованное ГВС от индивидуальных электрических водонагревателей.</w:t>
      </w:r>
    </w:p>
    <w:p w:rsidR="00FA6F72" w:rsidRPr="0099189B" w:rsidRDefault="00FA6F72" w:rsidP="00FA6F72">
      <w:pPr>
        <w:pStyle w:val="11ff3"/>
      </w:pPr>
      <w:r w:rsidRPr="0099189B">
        <w:t>1 вариант предполагает сохранение существующей системы теплоснабжения реконструкцией источник</w:t>
      </w:r>
      <w:r w:rsidR="003051A0" w:rsidRPr="0099189B">
        <w:t>а</w:t>
      </w:r>
      <w:r w:rsidRPr="0099189B">
        <w:t xml:space="preserve">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w:t>
      </w:r>
      <w:r w:rsidR="00CD54F2" w:rsidRPr="0099189B">
        <w:t>без</w:t>
      </w:r>
      <w:r w:rsidRPr="0099189B">
        <w:t xml:space="preserve"> подключения новых абонентов, а также</w:t>
      </w:r>
      <w:r w:rsidR="00730AB7" w:rsidRPr="0099189B">
        <w:t>выполняется</w:t>
      </w:r>
      <w:r w:rsidRPr="0099189B">
        <w:t xml:space="preserve"> ремонт и замена существующих.</w:t>
      </w:r>
      <w:r w:rsidR="001E719D" w:rsidRPr="0099189B">
        <w:t xml:space="preserve"> Также предполагается подготовка горячей воды на ИТП.</w:t>
      </w:r>
    </w:p>
    <w:p w:rsidR="001E719D" w:rsidRPr="0099189B" w:rsidRDefault="001E719D" w:rsidP="001E719D">
      <w:pPr>
        <w:pStyle w:val="11ff3"/>
      </w:pPr>
      <w:r w:rsidRPr="0099189B">
        <w:lastRenderedPageBreak/>
        <w:t>В данном варианте рассмотрен комплексный подход подготовки горячей воды на ИТП:</w:t>
      </w:r>
    </w:p>
    <w:p w:rsidR="001E719D" w:rsidRPr="0099189B" w:rsidRDefault="001E719D" w:rsidP="001E719D">
      <w:pPr>
        <w:pStyle w:val="113"/>
      </w:pPr>
      <w:r w:rsidRPr="0099189B">
        <w:t>строительство индивидуального теплового пункта расчетной мощностью 0,01 Гкал/ч.</w:t>
      </w:r>
    </w:p>
    <w:p w:rsidR="001E719D" w:rsidRPr="0099189B" w:rsidRDefault="001E719D" w:rsidP="001E719D">
      <w:pPr>
        <w:pStyle w:val="11ff3"/>
      </w:pPr>
      <w:r w:rsidRPr="0099189B">
        <w:t>При реализации данного варианта увеличится суммарный расход теплоносителя, изменится требуемый располагаемый напор на источнике тепловой энергии за счет увеличения расхода и потерь давления в сетях горячего водоснабжения, также изменится минимальное значение температуры в точке излома.</w:t>
      </w:r>
    </w:p>
    <w:p w:rsidR="00FA6F72" w:rsidRPr="0099189B" w:rsidRDefault="00FA6F72" w:rsidP="00FA6F72">
      <w:pPr>
        <w:pStyle w:val="11ff3"/>
      </w:pPr>
      <w:r w:rsidRPr="0099189B">
        <w:t xml:space="preserve">Предпосылкой для разработки Варианта послужили Требования к схемам теплоснабжения (Постановление Правительства Российской Федерации </w:t>
      </w:r>
      <w:r w:rsidR="002C74D1" w:rsidRPr="0099189B">
        <w:t>№ 17</w:t>
      </w:r>
      <w:r w:rsidRPr="0099189B">
        <w:t xml:space="preserve">4 от 22 февраля 2012 г). </w:t>
      </w:r>
    </w:p>
    <w:p w:rsidR="00FA6F72" w:rsidRPr="0099189B" w:rsidRDefault="00FA6F72" w:rsidP="00FA6F72">
      <w:pPr>
        <w:pStyle w:val="11ff3"/>
      </w:pPr>
      <w:r w:rsidRPr="0099189B">
        <w:t xml:space="preserve">В целях повышения качества централизованного теплоснабжения на </w:t>
      </w:r>
      <w:r w:rsidR="00D321E2" w:rsidRPr="0099189B">
        <w:t xml:space="preserve">территории </w:t>
      </w:r>
      <w:r w:rsidR="004A624E" w:rsidRPr="0099189B">
        <w:t>сельского поселения Сингапай</w:t>
      </w:r>
      <w:r w:rsidRPr="0099189B">
        <w:t>предлагается оснащение источника приборами учета, а также выполнение следующих мероприятий:</w:t>
      </w:r>
    </w:p>
    <w:p w:rsidR="00FA6F72" w:rsidRPr="0099189B" w:rsidRDefault="00FA6F72" w:rsidP="00FA6F72">
      <w:pPr>
        <w:pStyle w:val="113"/>
      </w:pPr>
      <w:r w:rsidRPr="0099189B">
        <w:t>Обеспечение потребителей приборами учета тепловой энергии.</w:t>
      </w:r>
    </w:p>
    <w:p w:rsidR="001E719D" w:rsidRPr="0099189B" w:rsidRDefault="001E719D" w:rsidP="001E719D">
      <w:pPr>
        <w:pStyle w:val="113"/>
      </w:pPr>
      <w:r w:rsidRPr="0099189B">
        <w:t>Обеспечение потребителей ГВС путем строительства ИТП</w:t>
      </w:r>
    </w:p>
    <w:p w:rsidR="00FA6F72" w:rsidRPr="0099189B" w:rsidRDefault="00FA6F72" w:rsidP="00FA6F72">
      <w:pPr>
        <w:pStyle w:val="113"/>
      </w:pPr>
      <w:r w:rsidRPr="0099189B">
        <w:t>Ремонт и замена ветхих тепловых сетей по мере износа</w:t>
      </w:r>
    </w:p>
    <w:p w:rsidR="00FA6F72" w:rsidRPr="0099189B" w:rsidRDefault="00FA6F72" w:rsidP="00FA6F72">
      <w:pPr>
        <w:pStyle w:val="11ff3"/>
      </w:pPr>
      <w:r w:rsidRPr="0099189B">
        <w:t xml:space="preserve">Данный вариант развития системы теплоснабжения на территории </w:t>
      </w:r>
      <w:r w:rsidR="004A624E" w:rsidRPr="0099189B">
        <w:t>сельского поселения Сингапай</w:t>
      </w:r>
      <w:r w:rsidRPr="0099189B">
        <w:t>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w:t>
      </w:r>
      <w:r w:rsidR="001F26B0" w:rsidRPr="0099189B">
        <w:t>, а также обеспечит возможность подключения новых потребителей</w:t>
      </w:r>
      <w:r w:rsidRPr="0099189B">
        <w:t>.</w:t>
      </w:r>
    </w:p>
    <w:p w:rsidR="00FA6F72" w:rsidRPr="0099189B" w:rsidRDefault="00FA6F72" w:rsidP="00FA6F72">
      <w:pPr>
        <w:pStyle w:val="11ff3"/>
      </w:pPr>
    </w:p>
    <w:p w:rsidR="00F65122" w:rsidRPr="0099189B" w:rsidRDefault="009B4927" w:rsidP="009B4927">
      <w:pPr>
        <w:pStyle w:val="11ff3"/>
      </w:pPr>
      <w:r w:rsidRPr="0099189B">
        <w:t xml:space="preserve">2 вариант предполагает сохранение существующей системы теплоснабжения с </w:t>
      </w:r>
      <w:r w:rsidR="00CD54F2" w:rsidRPr="0099189B">
        <w:t>без</w:t>
      </w:r>
      <w:r w:rsidRPr="0099189B">
        <w:t xml:space="preserve"> подключения новых потребителей, а также реконструкцией источник</w:t>
      </w:r>
      <w:r w:rsidR="003051A0" w:rsidRPr="0099189B">
        <w:t>а</w:t>
      </w:r>
      <w:r w:rsidRPr="0099189B">
        <w:t xml:space="preserve"> теплоснабжения по мере износа, либо неисправного состояния основного и вспомогательного оборудования в процессе эксплуатации. </w:t>
      </w:r>
      <w:r w:rsidR="00730AB7" w:rsidRPr="0099189B">
        <w:t xml:space="preserve">Развитие тепловых сетей выполняется </w:t>
      </w:r>
      <w:r w:rsidR="00C32D44" w:rsidRPr="0099189B">
        <w:t xml:space="preserve">с </w:t>
      </w:r>
      <w:r w:rsidR="00730AB7" w:rsidRPr="0099189B">
        <w:t>подключени</w:t>
      </w:r>
      <w:r w:rsidR="00C32D44" w:rsidRPr="0099189B">
        <w:t>ем</w:t>
      </w:r>
      <w:r w:rsidR="00730AB7" w:rsidRPr="0099189B">
        <w:t xml:space="preserve"> новых абонентов, а также выполняется ремонт и замена существующих. 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 позволит повысить надежность теплоснабжения. </w:t>
      </w:r>
      <w:r w:rsidR="001E719D" w:rsidRPr="0099189B">
        <w:t xml:space="preserve"> Также предполагается децентрализованное ГВС от индивидуальных электрических водонагревателей.</w:t>
      </w:r>
    </w:p>
    <w:p w:rsidR="001E719D" w:rsidRPr="0099189B" w:rsidRDefault="001E719D" w:rsidP="001E719D">
      <w:pPr>
        <w:pStyle w:val="11ff3"/>
      </w:pPr>
      <w:r w:rsidRPr="0099189B">
        <w:lastRenderedPageBreak/>
        <w:t>В рамках второго варианта перспективного развития системы горячего водоснабжения потребителей сельского поселения Сингапай предусматривается оборудование потребителей индивидуальными водонагревателями, в т.ч.:</w:t>
      </w:r>
    </w:p>
    <w:p w:rsidR="001E719D" w:rsidRPr="0099189B" w:rsidRDefault="001E719D" w:rsidP="001E719D">
      <w:pPr>
        <w:pStyle w:val="113"/>
      </w:pPr>
      <w:r w:rsidRPr="0099189B">
        <w:t>электрическими накопительными водонагревателями – устанавливается в квартирах со смежным расположением кухни и санитарной комнаты, а также в квартирах с несмежным расположением кухни и санитарной комнаты – установка в санитарных комнатах;</w:t>
      </w:r>
    </w:p>
    <w:p w:rsidR="001E719D" w:rsidRPr="0099189B" w:rsidRDefault="001E719D" w:rsidP="001E719D">
      <w:pPr>
        <w:pStyle w:val="113"/>
      </w:pPr>
      <w:r w:rsidRPr="0099189B">
        <w:t xml:space="preserve">электрическими проточными водонагревателями – устанавливается в квартирах с несмежным расположением кухни и санитарной комнаты – установка на кухне. </w:t>
      </w:r>
    </w:p>
    <w:p w:rsidR="001E719D" w:rsidRPr="0099189B" w:rsidRDefault="001E719D" w:rsidP="001E719D">
      <w:pPr>
        <w:pStyle w:val="11ff3"/>
      </w:pPr>
      <w:r w:rsidRPr="0099189B">
        <w:t>Преимущества данного варианта перспективного развития системы горячего водоснабжения:</w:t>
      </w:r>
    </w:p>
    <w:p w:rsidR="001E719D" w:rsidRPr="0099189B" w:rsidRDefault="001E719D" w:rsidP="001E719D">
      <w:pPr>
        <w:pStyle w:val="113"/>
      </w:pPr>
      <w:r w:rsidRPr="0099189B">
        <w:t>возможность регулировки температуры – используя водонагреватель в летний период, можно нагреть воду до 40 ºС, что позволит сэкономить затраты электрической энергии;</w:t>
      </w:r>
    </w:p>
    <w:p w:rsidR="001E719D" w:rsidRPr="0099189B" w:rsidRDefault="001E719D" w:rsidP="001E719D">
      <w:pPr>
        <w:pStyle w:val="113"/>
      </w:pPr>
      <w:r w:rsidRPr="0099189B">
        <w:t>отсутствие зависимости от ресурсоснабжающей организации в части обеспечения бесперебойного горячего водоснабжения, а также периодических отключений по обслуживанию или ремонту системы;</w:t>
      </w:r>
    </w:p>
    <w:p w:rsidR="001E719D" w:rsidRPr="0099189B" w:rsidRDefault="001E719D" w:rsidP="001E719D">
      <w:pPr>
        <w:pStyle w:val="113"/>
      </w:pPr>
      <w:r w:rsidRPr="0099189B">
        <w:t>экономия энергетических ресурсов за счет экономии расхода потребления воды на нужды потребителя.</w:t>
      </w:r>
    </w:p>
    <w:p w:rsidR="001E719D" w:rsidRPr="0099189B" w:rsidRDefault="001E719D" w:rsidP="001E719D">
      <w:pPr>
        <w:pStyle w:val="11ff3"/>
      </w:pPr>
      <w:r w:rsidRPr="0099189B">
        <w:t>Недостатки данного варианта перспективного развития системы горячего водоснабжения:</w:t>
      </w:r>
    </w:p>
    <w:p w:rsidR="001E719D" w:rsidRPr="0099189B" w:rsidRDefault="001E719D" w:rsidP="001E719D">
      <w:pPr>
        <w:pStyle w:val="113"/>
      </w:pPr>
      <w:r w:rsidRPr="0099189B">
        <w:t>существенные затраты потребителя горячего водоснабжения на приобретение водонагревателей;</w:t>
      </w:r>
    </w:p>
    <w:p w:rsidR="001E719D" w:rsidRPr="0099189B" w:rsidRDefault="001E719D" w:rsidP="001E719D">
      <w:pPr>
        <w:pStyle w:val="113"/>
      </w:pPr>
      <w:r w:rsidRPr="0099189B">
        <w:t>в случае технических неполадок водонагревателя отсутствие горячего водоснабжения у потребителя и возникновение затрат на ремонт за счет собственника жилого помещения.</w:t>
      </w:r>
    </w:p>
    <w:p w:rsidR="009B4927" w:rsidRPr="0099189B" w:rsidRDefault="009B4927" w:rsidP="009B4927">
      <w:pPr>
        <w:pStyle w:val="11ff3"/>
      </w:pPr>
      <w:r w:rsidRPr="0099189B">
        <w:t xml:space="preserve">Предпосылкой для разработки Варианта послужили Требования к схемам теплоснабжения (Постановление Правительства Российской Федерации </w:t>
      </w:r>
      <w:r w:rsidR="002C74D1" w:rsidRPr="0099189B">
        <w:t>№ 17</w:t>
      </w:r>
      <w:r w:rsidRPr="0099189B">
        <w:t xml:space="preserve">4 от 22 февраля 2012 г). </w:t>
      </w:r>
    </w:p>
    <w:p w:rsidR="004D5327" w:rsidRPr="0099189B" w:rsidRDefault="004D5327" w:rsidP="004D5327">
      <w:pPr>
        <w:pStyle w:val="11ff3"/>
      </w:pPr>
      <w:bookmarkStart w:id="439" w:name="_Hlk182506221"/>
      <w:r w:rsidRPr="0099189B">
        <w:t xml:space="preserve">План мероприятий по модернизации объектов теплоснабжения и подготовке к отопительному сезону объектов коммунальной инфраструктуры, находящихся в муниципальной собственности </w:t>
      </w:r>
      <w:r w:rsidR="00DD1AE1" w:rsidRPr="0099189B">
        <w:t>Сельского поселения Сингапай</w:t>
      </w:r>
      <w:r w:rsidRPr="0099189B">
        <w:t xml:space="preserve"> на </w:t>
      </w:r>
      <w:r w:rsidR="0056625B">
        <w:t>2026</w:t>
      </w:r>
      <w:r w:rsidRPr="0099189B">
        <w:t>-20</w:t>
      </w:r>
      <w:r w:rsidR="00BD2153" w:rsidRPr="0099189B">
        <w:t>34</w:t>
      </w:r>
      <w:r w:rsidRPr="0099189B">
        <w:t xml:space="preserve"> гг.</w:t>
      </w:r>
    </w:p>
    <w:p w:rsidR="00F230AD" w:rsidRPr="0099189B" w:rsidRDefault="00F230AD" w:rsidP="00F230AD">
      <w:pPr>
        <w:pStyle w:val="113"/>
      </w:pPr>
      <w:r w:rsidRPr="0099189B">
        <w:lastRenderedPageBreak/>
        <w:t>Оборудование потребителей индивидуальными водонагревателями</w:t>
      </w:r>
    </w:p>
    <w:p w:rsidR="00BB5D0C" w:rsidRPr="0099189B" w:rsidRDefault="00BB5D0C" w:rsidP="00C65A72">
      <w:pPr>
        <w:pStyle w:val="113"/>
        <w:rPr>
          <w:rFonts w:eastAsiaTheme="minorEastAsia"/>
        </w:rPr>
      </w:pPr>
      <w:bookmarkStart w:id="440" w:name="_Hlk182506478"/>
      <w:bookmarkStart w:id="441" w:name="_Hlk174395561"/>
      <w:bookmarkEnd w:id="439"/>
      <w:r w:rsidRPr="0099189B">
        <w:rPr>
          <w:rFonts w:eastAsiaTheme="minorEastAsia"/>
        </w:rPr>
        <w:t>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w:t>
      </w:r>
    </w:p>
    <w:p w:rsidR="00820CD3" w:rsidRPr="0099189B" w:rsidRDefault="00820CD3" w:rsidP="00820CD3">
      <w:pPr>
        <w:pStyle w:val="113"/>
      </w:pPr>
      <w:r w:rsidRPr="0099189B">
        <w:t>Строительство тепловых сетей к существующим потребителям</w:t>
      </w:r>
    </w:p>
    <w:p w:rsidR="00820CD3" w:rsidRPr="0099189B" w:rsidRDefault="00820CD3" w:rsidP="00820CD3">
      <w:pPr>
        <w:pStyle w:val="113"/>
      </w:pPr>
      <w:r w:rsidRPr="0099189B">
        <w:t>Строительство тепловых сетей к перспективным потребителям</w:t>
      </w:r>
    </w:p>
    <w:p w:rsidR="009B4927" w:rsidRPr="0099189B" w:rsidRDefault="009B4927" w:rsidP="00CD54F2">
      <w:pPr>
        <w:pStyle w:val="113"/>
      </w:pPr>
      <w:r w:rsidRPr="0099189B">
        <w:t>Ремонт и замена ветхих тепловых сетей по мере износа</w:t>
      </w:r>
      <w:bookmarkEnd w:id="440"/>
    </w:p>
    <w:bookmarkEnd w:id="441"/>
    <w:p w:rsidR="009B4927" w:rsidRDefault="009B4927" w:rsidP="009B4927">
      <w:pPr>
        <w:pStyle w:val="11ff3"/>
      </w:pPr>
      <w:r w:rsidRPr="0099189B">
        <w:t xml:space="preserve">Данный вариант развития системы теплоснабжения на территории </w:t>
      </w:r>
      <w:r w:rsidR="004A624E" w:rsidRPr="0099189B">
        <w:t>сельского поселения Сингапай</w:t>
      </w:r>
      <w:r w:rsidRPr="0099189B">
        <w:t xml:space="preserve">предлагает </w:t>
      </w:r>
      <w:r w:rsidR="00A615FA" w:rsidRPr="0099189B">
        <w:t>не</w:t>
      </w:r>
      <w:r w:rsidRPr="0099189B">
        <w:t xml:space="preserve">значительные капиталовложения с </w:t>
      </w:r>
      <w:r w:rsidR="00A615FA" w:rsidRPr="0099189B">
        <w:t>не</w:t>
      </w:r>
      <w:r w:rsidRPr="0099189B">
        <w:t xml:space="preserve">большим сроком окупаемости, что </w:t>
      </w:r>
      <w:r w:rsidR="00A615FA" w:rsidRPr="0099189B">
        <w:t xml:space="preserve">не </w:t>
      </w:r>
      <w:r w:rsidRPr="0099189B">
        <w:t>повлия</w:t>
      </w:r>
      <w:r w:rsidR="00CD54F2" w:rsidRPr="0099189B">
        <w:t>ет</w:t>
      </w:r>
      <w:r w:rsidRPr="0099189B">
        <w:t xml:space="preserve"> на увеличение динамики роста тарифов на тепловую энергию. При выборе данного варианта будет обеспечена максимальная надежность системы теплоснабжения.</w:t>
      </w:r>
      <w:bookmarkEnd w:id="436"/>
      <w:bookmarkEnd w:id="437"/>
    </w:p>
    <w:p w:rsidR="001D5193" w:rsidRPr="0099189B" w:rsidRDefault="001D5193" w:rsidP="009B4927">
      <w:pPr>
        <w:pStyle w:val="11ff3"/>
      </w:pPr>
    </w:p>
    <w:p w:rsidR="001E719D" w:rsidRPr="0099189B" w:rsidRDefault="001E719D" w:rsidP="001E719D">
      <w:pPr>
        <w:pStyle w:val="19"/>
        <w:numPr>
          <w:ilvl w:val="0"/>
          <w:numId w:val="89"/>
        </w:numPr>
        <w:ind w:left="1066" w:hanging="357"/>
        <w:rPr>
          <w:spacing w:val="0"/>
        </w:rPr>
      </w:pPr>
      <w:bookmarkStart w:id="442" w:name="_Toc9154876"/>
      <w:bookmarkStart w:id="443" w:name="_Toc84971022"/>
      <w:bookmarkStart w:id="444" w:name="_Toc196159650"/>
      <w:bookmarkStart w:id="445" w:name="OLE_LINK6"/>
      <w:bookmarkEnd w:id="438"/>
      <w:r w:rsidRPr="0099189B">
        <w:rPr>
          <w:spacing w:val="0"/>
        </w:rPr>
        <w:t>Технико-экономическое сравнение вариантов перспективного развития систем теплоснабжения поселения</w:t>
      </w:r>
      <w:bookmarkEnd w:id="442"/>
      <w:bookmarkEnd w:id="443"/>
      <w:bookmarkEnd w:id="444"/>
    </w:p>
    <w:p w:rsidR="001E719D" w:rsidRPr="0099189B" w:rsidRDefault="001E719D" w:rsidP="001E719D">
      <w:pPr>
        <w:pStyle w:val="11ff3"/>
      </w:pPr>
      <w:r w:rsidRPr="0099189B">
        <w:t>В качестве технико-экономических показателей для сравнения вариантов перспективного развития систем теплоснабжения сельского поселения Сингапай приняты следующие показатели (группы показателей):</w:t>
      </w:r>
    </w:p>
    <w:p w:rsidR="001E719D" w:rsidRPr="0099189B" w:rsidRDefault="001E719D" w:rsidP="001E719D">
      <w:pPr>
        <w:pStyle w:val="113"/>
      </w:pPr>
      <w:r w:rsidRPr="0099189B">
        <w:t>объемы потребления тепловой энергии на цели теплоснабжения (для варианта 1 – увеличиваются на величину потребления на нужды ГВС; для варианта 2 – отсутствуют);</w:t>
      </w:r>
    </w:p>
    <w:p w:rsidR="001E719D" w:rsidRPr="0099189B" w:rsidRDefault="001E719D" w:rsidP="001E719D">
      <w:pPr>
        <w:pStyle w:val="113"/>
      </w:pPr>
      <w:r w:rsidRPr="0099189B">
        <w:t>балансы тепловой мощности источников тепловой энергии и тепловой нагрузки (для варианта 1 - увеличение мощности котельной для обеспечения нагрузки на ГВС не требуется, возможно за счет существующего резерва мощности источников; для варианта 2 – отсутствуют);</w:t>
      </w:r>
    </w:p>
    <w:p w:rsidR="001E719D" w:rsidRPr="0099189B" w:rsidRDefault="001E719D" w:rsidP="001E719D">
      <w:pPr>
        <w:pStyle w:val="113"/>
      </w:pPr>
      <w:r w:rsidRPr="0099189B">
        <w:t>расходы топлива (для варианта 1 – увеличиваются на величину потребления на нужды ГВС; для варианта 2 – отсутствуют);</w:t>
      </w:r>
    </w:p>
    <w:p w:rsidR="009B4927" w:rsidRDefault="001E719D" w:rsidP="001E719D">
      <w:pPr>
        <w:pStyle w:val="113"/>
      </w:pPr>
      <w:r w:rsidRPr="0099189B">
        <w:t>стоимость реализации мероприятий.</w:t>
      </w:r>
    </w:p>
    <w:p w:rsidR="0099189B" w:rsidRDefault="0099189B" w:rsidP="0099189B">
      <w:pPr>
        <w:rPr>
          <w:lang w:eastAsia="en-US"/>
        </w:rPr>
      </w:pPr>
    </w:p>
    <w:p w:rsidR="0099189B" w:rsidRPr="0099189B" w:rsidRDefault="0099189B" w:rsidP="0099189B">
      <w:pPr>
        <w:rPr>
          <w:lang w:eastAsia="en-US"/>
        </w:rPr>
      </w:pPr>
    </w:p>
    <w:p w:rsidR="001E719D" w:rsidRPr="0099189B" w:rsidRDefault="001E719D" w:rsidP="001E719D">
      <w:pPr>
        <w:rPr>
          <w:lang w:eastAsia="en-US"/>
        </w:rPr>
      </w:pPr>
    </w:p>
    <w:p w:rsidR="001E719D" w:rsidRPr="0099189B" w:rsidRDefault="001E719D" w:rsidP="001E719D">
      <w:pPr>
        <w:pStyle w:val="11ff3"/>
        <w:rPr>
          <w:b/>
          <w:bCs w:val="0"/>
        </w:rPr>
      </w:pPr>
      <w:r w:rsidRPr="0099189B">
        <w:rPr>
          <w:b/>
          <w:bCs w:val="0"/>
        </w:rPr>
        <w:t>Таблица 5.2.1 - Мастер-план вариантов развития системы теплоснабжения в части ГВС сельского поселения Сингапай</w:t>
      </w:r>
    </w:p>
    <w:tbl>
      <w:tblPr>
        <w:tblW w:w="5000" w:type="pct"/>
        <w:tblLook w:val="04A0"/>
      </w:tblPr>
      <w:tblGrid>
        <w:gridCol w:w="1693"/>
        <w:gridCol w:w="634"/>
        <w:gridCol w:w="1094"/>
        <w:gridCol w:w="1314"/>
        <w:gridCol w:w="1813"/>
        <w:gridCol w:w="580"/>
        <w:gridCol w:w="1129"/>
        <w:gridCol w:w="1314"/>
      </w:tblGrid>
      <w:tr w:rsidR="000C4718" w:rsidRPr="0099189B" w:rsidTr="002000A0">
        <w:trPr>
          <w:trHeight w:val="208"/>
          <w:tblHeader/>
        </w:trPr>
        <w:tc>
          <w:tcPr>
            <w:tcW w:w="2501" w:type="pct"/>
            <w:gridSpan w:val="4"/>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0C4718" w:rsidRPr="0099189B" w:rsidRDefault="000C4718" w:rsidP="002000A0">
            <w:pPr>
              <w:pStyle w:val="1fffb"/>
            </w:pPr>
            <w:r w:rsidRPr="0099189B">
              <w:t>Вариант 1: централизованная ГВС от котельных</w:t>
            </w:r>
          </w:p>
        </w:tc>
        <w:tc>
          <w:tcPr>
            <w:tcW w:w="2499" w:type="pct"/>
            <w:gridSpan w:val="4"/>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0C4718" w:rsidRPr="0099189B" w:rsidRDefault="000C4718" w:rsidP="002000A0">
            <w:pPr>
              <w:pStyle w:val="1fffb"/>
            </w:pPr>
            <w:r w:rsidRPr="0099189B">
              <w:t>вариант 2: децентрализованная ГВС от электрических водонагревателей</w:t>
            </w:r>
          </w:p>
        </w:tc>
      </w:tr>
      <w:tr w:rsidR="000C4718" w:rsidRPr="0099189B" w:rsidTr="002000A0">
        <w:trPr>
          <w:trHeight w:val="96"/>
        </w:trPr>
        <w:tc>
          <w:tcPr>
            <w:tcW w:w="922" w:type="pct"/>
            <w:tcBorders>
              <w:top w:val="nil"/>
              <w:left w:val="single" w:sz="4" w:space="0" w:color="auto"/>
              <w:bottom w:val="single" w:sz="4" w:space="0" w:color="auto"/>
              <w:right w:val="single" w:sz="4" w:space="0" w:color="auto"/>
            </w:tcBorders>
            <w:shd w:val="clear" w:color="auto" w:fill="auto"/>
            <w:vAlign w:val="center"/>
            <w:hideMark/>
          </w:tcPr>
          <w:p w:rsidR="000C4718" w:rsidRPr="0099189B" w:rsidRDefault="000C4718" w:rsidP="002000A0">
            <w:pPr>
              <w:pStyle w:val="1fffb"/>
            </w:pPr>
            <w:r w:rsidRPr="0099189B">
              <w:t>Наименование мероприятия</w:t>
            </w:r>
          </w:p>
        </w:tc>
        <w:tc>
          <w:tcPr>
            <w:tcW w:w="369"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2000A0">
            <w:pPr>
              <w:pStyle w:val="1fffb"/>
            </w:pPr>
            <w:r w:rsidRPr="0099189B">
              <w:t>кол-во</w:t>
            </w:r>
          </w:p>
        </w:tc>
        <w:tc>
          <w:tcPr>
            <w:tcW w:w="603"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2000A0">
            <w:pPr>
              <w:pStyle w:val="1fffb"/>
            </w:pPr>
            <w:r w:rsidRPr="0099189B">
              <w:t>стоимость ед., тыс. руб.</w:t>
            </w:r>
          </w:p>
        </w:tc>
        <w:tc>
          <w:tcPr>
            <w:tcW w:w="607"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2000A0">
            <w:pPr>
              <w:pStyle w:val="1fffb"/>
            </w:pPr>
            <w:r w:rsidRPr="0099189B">
              <w:t>капитальные затраты, тыс. руб.</w:t>
            </w:r>
          </w:p>
        </w:tc>
        <w:tc>
          <w:tcPr>
            <w:tcW w:w="991"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2000A0">
            <w:pPr>
              <w:pStyle w:val="1fffb"/>
            </w:pPr>
            <w:r w:rsidRPr="0099189B">
              <w:t>Наименование мероприятия</w:t>
            </w:r>
          </w:p>
        </w:tc>
        <w:tc>
          <w:tcPr>
            <w:tcW w:w="299"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2000A0">
            <w:pPr>
              <w:pStyle w:val="1fffb"/>
            </w:pPr>
            <w:r w:rsidRPr="0099189B">
              <w:t>кол-во</w:t>
            </w:r>
          </w:p>
        </w:tc>
        <w:tc>
          <w:tcPr>
            <w:tcW w:w="627"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2000A0">
            <w:pPr>
              <w:pStyle w:val="1fffb"/>
            </w:pPr>
            <w:r w:rsidRPr="0099189B">
              <w:t>стоимость ед., тыс. руб.</w:t>
            </w:r>
          </w:p>
        </w:tc>
        <w:tc>
          <w:tcPr>
            <w:tcW w:w="583"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2000A0">
            <w:pPr>
              <w:pStyle w:val="1fffb"/>
            </w:pPr>
            <w:r w:rsidRPr="0099189B">
              <w:t>капитальные затраты, тыс. руб.</w:t>
            </w:r>
          </w:p>
        </w:tc>
      </w:tr>
      <w:tr w:rsidR="000C4718" w:rsidRPr="0099189B" w:rsidTr="002000A0">
        <w:trPr>
          <w:trHeight w:val="96"/>
        </w:trPr>
        <w:tc>
          <w:tcPr>
            <w:tcW w:w="2501" w:type="pct"/>
            <w:gridSpan w:val="4"/>
            <w:tcBorders>
              <w:top w:val="nil"/>
              <w:left w:val="single" w:sz="4" w:space="0" w:color="auto"/>
              <w:bottom w:val="single" w:sz="4" w:space="0" w:color="auto"/>
              <w:right w:val="single" w:sz="4" w:space="0" w:color="auto"/>
            </w:tcBorders>
            <w:shd w:val="clear" w:color="auto" w:fill="auto"/>
            <w:vAlign w:val="center"/>
            <w:hideMark/>
          </w:tcPr>
          <w:p w:rsidR="000C4718" w:rsidRPr="0099189B" w:rsidRDefault="000C4718" w:rsidP="002000A0">
            <w:pPr>
              <w:pStyle w:val="1fffb"/>
            </w:pPr>
            <w:r w:rsidRPr="0099189B">
              <w:t>Строительство ИТП мощностью 0,01 Гкал/ч</w:t>
            </w:r>
          </w:p>
        </w:tc>
        <w:tc>
          <w:tcPr>
            <w:tcW w:w="2499" w:type="pct"/>
            <w:gridSpan w:val="4"/>
            <w:tcBorders>
              <w:top w:val="nil"/>
              <w:left w:val="nil"/>
              <w:bottom w:val="single" w:sz="4" w:space="0" w:color="auto"/>
              <w:right w:val="single" w:sz="4" w:space="0" w:color="auto"/>
            </w:tcBorders>
            <w:shd w:val="clear" w:color="auto" w:fill="auto"/>
            <w:vAlign w:val="center"/>
            <w:hideMark/>
          </w:tcPr>
          <w:p w:rsidR="000C4718" w:rsidRPr="0099189B" w:rsidRDefault="000C4718" w:rsidP="002000A0">
            <w:pPr>
              <w:pStyle w:val="1fffb"/>
            </w:pPr>
            <w:r w:rsidRPr="0099189B">
              <w:t>Установка электрических водонагревателей (объемом 100/200 л)</w:t>
            </w:r>
          </w:p>
        </w:tc>
      </w:tr>
      <w:tr w:rsidR="000C4718" w:rsidRPr="0099189B" w:rsidTr="002000A0">
        <w:trPr>
          <w:trHeight w:val="300"/>
        </w:trPr>
        <w:tc>
          <w:tcPr>
            <w:tcW w:w="922" w:type="pct"/>
            <w:tcBorders>
              <w:top w:val="nil"/>
              <w:left w:val="single" w:sz="4" w:space="0" w:color="auto"/>
              <w:bottom w:val="single" w:sz="4" w:space="0" w:color="auto"/>
              <w:right w:val="single" w:sz="4" w:space="0" w:color="auto"/>
            </w:tcBorders>
            <w:shd w:val="clear" w:color="000000" w:fill="FFFFFF"/>
            <w:vAlign w:val="center"/>
            <w:hideMark/>
          </w:tcPr>
          <w:p w:rsidR="000C4718" w:rsidRPr="0099189B" w:rsidRDefault="000C4718" w:rsidP="002000A0">
            <w:pPr>
              <w:pStyle w:val="1fffb"/>
            </w:pPr>
            <w:r w:rsidRPr="0099189B">
              <w:t>жилищный фонд</w:t>
            </w:r>
          </w:p>
        </w:tc>
        <w:tc>
          <w:tcPr>
            <w:tcW w:w="369"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1</w:t>
            </w:r>
          </w:p>
        </w:tc>
        <w:tc>
          <w:tcPr>
            <w:tcW w:w="603"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162</w:t>
            </w:r>
          </w:p>
        </w:tc>
        <w:tc>
          <w:tcPr>
            <w:tcW w:w="607"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162</w:t>
            </w:r>
          </w:p>
        </w:tc>
        <w:tc>
          <w:tcPr>
            <w:tcW w:w="991" w:type="pct"/>
            <w:tcBorders>
              <w:top w:val="nil"/>
              <w:left w:val="nil"/>
              <w:bottom w:val="single" w:sz="4" w:space="0" w:color="auto"/>
              <w:right w:val="single" w:sz="4" w:space="0" w:color="auto"/>
            </w:tcBorders>
            <w:shd w:val="clear" w:color="000000" w:fill="FFFFFF"/>
            <w:vAlign w:val="center"/>
            <w:hideMark/>
          </w:tcPr>
          <w:p w:rsidR="000C4718" w:rsidRPr="0099189B" w:rsidRDefault="000C4718" w:rsidP="002000A0">
            <w:pPr>
              <w:pStyle w:val="1fffb"/>
            </w:pPr>
            <w:r w:rsidRPr="0099189B">
              <w:t>жилищный фонд</w:t>
            </w:r>
          </w:p>
        </w:tc>
        <w:tc>
          <w:tcPr>
            <w:tcW w:w="299"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13</w:t>
            </w:r>
          </w:p>
        </w:tc>
        <w:tc>
          <w:tcPr>
            <w:tcW w:w="627"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20</w:t>
            </w:r>
          </w:p>
        </w:tc>
        <w:tc>
          <w:tcPr>
            <w:tcW w:w="583"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260</w:t>
            </w:r>
          </w:p>
        </w:tc>
      </w:tr>
      <w:tr w:rsidR="000C4718" w:rsidRPr="0099189B" w:rsidTr="002000A0">
        <w:trPr>
          <w:trHeight w:val="300"/>
        </w:trPr>
        <w:tc>
          <w:tcPr>
            <w:tcW w:w="922" w:type="pct"/>
            <w:tcBorders>
              <w:top w:val="nil"/>
              <w:left w:val="single" w:sz="4" w:space="0" w:color="auto"/>
              <w:bottom w:val="single" w:sz="4" w:space="0" w:color="auto"/>
              <w:right w:val="single" w:sz="4" w:space="0" w:color="auto"/>
            </w:tcBorders>
            <w:shd w:val="clear" w:color="000000" w:fill="FFFFFF"/>
            <w:vAlign w:val="center"/>
            <w:hideMark/>
          </w:tcPr>
          <w:p w:rsidR="000C4718" w:rsidRPr="0099189B" w:rsidRDefault="000C4718" w:rsidP="002000A0">
            <w:pPr>
              <w:pStyle w:val="1fffb"/>
            </w:pPr>
            <w:r w:rsidRPr="0099189B">
              <w:t>объекты соц. назначения</w:t>
            </w:r>
          </w:p>
        </w:tc>
        <w:tc>
          <w:tcPr>
            <w:tcW w:w="369"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4</w:t>
            </w:r>
          </w:p>
        </w:tc>
        <w:tc>
          <w:tcPr>
            <w:tcW w:w="603"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162</w:t>
            </w:r>
          </w:p>
        </w:tc>
        <w:tc>
          <w:tcPr>
            <w:tcW w:w="607"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648</w:t>
            </w:r>
          </w:p>
        </w:tc>
        <w:tc>
          <w:tcPr>
            <w:tcW w:w="991" w:type="pct"/>
            <w:tcBorders>
              <w:top w:val="nil"/>
              <w:left w:val="nil"/>
              <w:bottom w:val="single" w:sz="4" w:space="0" w:color="auto"/>
              <w:right w:val="single" w:sz="4" w:space="0" w:color="auto"/>
            </w:tcBorders>
            <w:shd w:val="clear" w:color="000000" w:fill="FFFFFF"/>
            <w:vAlign w:val="center"/>
            <w:hideMark/>
          </w:tcPr>
          <w:p w:rsidR="000C4718" w:rsidRPr="0099189B" w:rsidRDefault="000C4718" w:rsidP="002000A0">
            <w:pPr>
              <w:pStyle w:val="1fffb"/>
            </w:pPr>
            <w:r w:rsidRPr="0099189B">
              <w:t>объекты соц. назначения</w:t>
            </w:r>
          </w:p>
        </w:tc>
        <w:tc>
          <w:tcPr>
            <w:tcW w:w="299"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4</w:t>
            </w:r>
          </w:p>
        </w:tc>
        <w:tc>
          <w:tcPr>
            <w:tcW w:w="627"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20</w:t>
            </w:r>
          </w:p>
        </w:tc>
        <w:tc>
          <w:tcPr>
            <w:tcW w:w="583"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80</w:t>
            </w:r>
          </w:p>
        </w:tc>
      </w:tr>
      <w:tr w:rsidR="000C4718" w:rsidRPr="0099189B" w:rsidTr="002000A0">
        <w:trPr>
          <w:trHeight w:val="300"/>
        </w:trPr>
        <w:tc>
          <w:tcPr>
            <w:tcW w:w="922" w:type="pct"/>
            <w:tcBorders>
              <w:top w:val="nil"/>
              <w:left w:val="single" w:sz="4" w:space="0" w:color="auto"/>
              <w:bottom w:val="single" w:sz="4" w:space="0" w:color="auto"/>
              <w:right w:val="single" w:sz="4" w:space="0" w:color="auto"/>
            </w:tcBorders>
            <w:shd w:val="clear" w:color="000000" w:fill="FFFFFF"/>
            <w:vAlign w:val="center"/>
            <w:hideMark/>
          </w:tcPr>
          <w:p w:rsidR="000C4718" w:rsidRPr="0099189B" w:rsidRDefault="000C4718" w:rsidP="002000A0">
            <w:pPr>
              <w:pStyle w:val="1fffb"/>
            </w:pPr>
            <w:r w:rsidRPr="0099189B">
              <w:t>прочие объекты</w:t>
            </w:r>
          </w:p>
        </w:tc>
        <w:tc>
          <w:tcPr>
            <w:tcW w:w="369"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8</w:t>
            </w:r>
          </w:p>
        </w:tc>
        <w:tc>
          <w:tcPr>
            <w:tcW w:w="603"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162</w:t>
            </w:r>
          </w:p>
        </w:tc>
        <w:tc>
          <w:tcPr>
            <w:tcW w:w="607"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1296</w:t>
            </w:r>
          </w:p>
        </w:tc>
        <w:tc>
          <w:tcPr>
            <w:tcW w:w="991" w:type="pct"/>
            <w:tcBorders>
              <w:top w:val="nil"/>
              <w:left w:val="nil"/>
              <w:bottom w:val="single" w:sz="4" w:space="0" w:color="auto"/>
              <w:right w:val="single" w:sz="4" w:space="0" w:color="auto"/>
            </w:tcBorders>
            <w:shd w:val="clear" w:color="000000" w:fill="FFFFFF"/>
            <w:vAlign w:val="center"/>
            <w:hideMark/>
          </w:tcPr>
          <w:p w:rsidR="000C4718" w:rsidRPr="0099189B" w:rsidRDefault="000C4718" w:rsidP="002000A0">
            <w:pPr>
              <w:pStyle w:val="1fffb"/>
            </w:pPr>
            <w:r w:rsidRPr="0099189B">
              <w:t>прочие объекты</w:t>
            </w:r>
          </w:p>
        </w:tc>
        <w:tc>
          <w:tcPr>
            <w:tcW w:w="299"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8</w:t>
            </w:r>
          </w:p>
        </w:tc>
        <w:tc>
          <w:tcPr>
            <w:tcW w:w="627"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20</w:t>
            </w:r>
          </w:p>
        </w:tc>
        <w:tc>
          <w:tcPr>
            <w:tcW w:w="583"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2000A0">
            <w:pPr>
              <w:pStyle w:val="1fffb"/>
            </w:pPr>
            <w:r w:rsidRPr="0099189B">
              <w:t>160</w:t>
            </w:r>
          </w:p>
        </w:tc>
      </w:tr>
      <w:tr w:rsidR="000C4718" w:rsidRPr="0099189B" w:rsidTr="002000A0">
        <w:trPr>
          <w:trHeight w:val="300"/>
        </w:trPr>
        <w:tc>
          <w:tcPr>
            <w:tcW w:w="922" w:type="pct"/>
            <w:tcBorders>
              <w:top w:val="nil"/>
              <w:left w:val="single" w:sz="4" w:space="0" w:color="auto"/>
              <w:bottom w:val="single" w:sz="4" w:space="0" w:color="auto"/>
              <w:right w:val="single" w:sz="4" w:space="0" w:color="auto"/>
            </w:tcBorders>
            <w:shd w:val="clear" w:color="auto" w:fill="auto"/>
            <w:vAlign w:val="center"/>
            <w:hideMark/>
          </w:tcPr>
          <w:p w:rsidR="000C4718" w:rsidRPr="0099189B" w:rsidRDefault="000C4718" w:rsidP="002000A0">
            <w:pPr>
              <w:pStyle w:val="1fffb"/>
            </w:pPr>
            <w:r w:rsidRPr="0099189B">
              <w:t>Итого:</w:t>
            </w:r>
          </w:p>
        </w:tc>
        <w:tc>
          <w:tcPr>
            <w:tcW w:w="369" w:type="pct"/>
            <w:tcBorders>
              <w:top w:val="nil"/>
              <w:left w:val="nil"/>
              <w:bottom w:val="single" w:sz="4" w:space="0" w:color="auto"/>
              <w:right w:val="single" w:sz="4" w:space="0" w:color="auto"/>
            </w:tcBorders>
            <w:shd w:val="clear" w:color="auto" w:fill="auto"/>
            <w:noWrap/>
            <w:vAlign w:val="center"/>
            <w:hideMark/>
          </w:tcPr>
          <w:p w:rsidR="000C4718" w:rsidRPr="0099189B" w:rsidRDefault="000C4718" w:rsidP="002000A0">
            <w:pPr>
              <w:pStyle w:val="1fffb"/>
            </w:pPr>
          </w:p>
        </w:tc>
        <w:tc>
          <w:tcPr>
            <w:tcW w:w="603" w:type="pct"/>
            <w:tcBorders>
              <w:top w:val="nil"/>
              <w:left w:val="nil"/>
              <w:bottom w:val="single" w:sz="4" w:space="0" w:color="auto"/>
              <w:right w:val="single" w:sz="4" w:space="0" w:color="auto"/>
            </w:tcBorders>
            <w:shd w:val="clear" w:color="auto" w:fill="auto"/>
            <w:noWrap/>
            <w:vAlign w:val="center"/>
            <w:hideMark/>
          </w:tcPr>
          <w:p w:rsidR="000C4718" w:rsidRPr="0099189B" w:rsidRDefault="000C4718" w:rsidP="002000A0">
            <w:pPr>
              <w:pStyle w:val="1fffb"/>
            </w:pPr>
          </w:p>
        </w:tc>
        <w:tc>
          <w:tcPr>
            <w:tcW w:w="607" w:type="pct"/>
            <w:tcBorders>
              <w:top w:val="nil"/>
              <w:left w:val="nil"/>
              <w:bottom w:val="single" w:sz="4" w:space="0" w:color="auto"/>
              <w:right w:val="single" w:sz="4" w:space="0" w:color="auto"/>
            </w:tcBorders>
            <w:shd w:val="clear" w:color="auto" w:fill="auto"/>
            <w:noWrap/>
            <w:vAlign w:val="center"/>
            <w:hideMark/>
          </w:tcPr>
          <w:p w:rsidR="000C4718" w:rsidRPr="0099189B" w:rsidRDefault="000C4718" w:rsidP="002000A0">
            <w:pPr>
              <w:pStyle w:val="1fffb"/>
            </w:pPr>
            <w:r w:rsidRPr="0099189B">
              <w:t>2 106</w:t>
            </w:r>
          </w:p>
        </w:tc>
        <w:tc>
          <w:tcPr>
            <w:tcW w:w="991"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2000A0">
            <w:pPr>
              <w:pStyle w:val="1fffb"/>
            </w:pPr>
            <w:r w:rsidRPr="0099189B">
              <w:t>Итого:</w:t>
            </w:r>
          </w:p>
        </w:tc>
        <w:tc>
          <w:tcPr>
            <w:tcW w:w="299" w:type="pct"/>
            <w:tcBorders>
              <w:top w:val="nil"/>
              <w:left w:val="nil"/>
              <w:bottom w:val="single" w:sz="4" w:space="0" w:color="auto"/>
              <w:right w:val="single" w:sz="4" w:space="0" w:color="auto"/>
            </w:tcBorders>
            <w:shd w:val="clear" w:color="auto" w:fill="auto"/>
            <w:noWrap/>
            <w:vAlign w:val="center"/>
            <w:hideMark/>
          </w:tcPr>
          <w:p w:rsidR="000C4718" w:rsidRPr="0099189B" w:rsidRDefault="000C4718" w:rsidP="002000A0">
            <w:pPr>
              <w:pStyle w:val="1fffb"/>
            </w:pPr>
          </w:p>
        </w:tc>
        <w:tc>
          <w:tcPr>
            <w:tcW w:w="627" w:type="pct"/>
            <w:tcBorders>
              <w:top w:val="nil"/>
              <w:left w:val="nil"/>
              <w:bottom w:val="single" w:sz="4" w:space="0" w:color="auto"/>
              <w:right w:val="single" w:sz="4" w:space="0" w:color="auto"/>
            </w:tcBorders>
            <w:shd w:val="clear" w:color="auto" w:fill="auto"/>
            <w:noWrap/>
            <w:vAlign w:val="center"/>
            <w:hideMark/>
          </w:tcPr>
          <w:p w:rsidR="000C4718" w:rsidRPr="0099189B" w:rsidRDefault="000C4718" w:rsidP="002000A0">
            <w:pPr>
              <w:pStyle w:val="1fffb"/>
            </w:pPr>
          </w:p>
        </w:tc>
        <w:tc>
          <w:tcPr>
            <w:tcW w:w="583" w:type="pct"/>
            <w:tcBorders>
              <w:top w:val="nil"/>
              <w:left w:val="nil"/>
              <w:bottom w:val="single" w:sz="4" w:space="0" w:color="auto"/>
              <w:right w:val="single" w:sz="4" w:space="0" w:color="auto"/>
            </w:tcBorders>
            <w:shd w:val="clear" w:color="auto" w:fill="auto"/>
            <w:noWrap/>
            <w:vAlign w:val="center"/>
            <w:hideMark/>
          </w:tcPr>
          <w:p w:rsidR="000C4718" w:rsidRPr="0099189B" w:rsidRDefault="000C4718" w:rsidP="002000A0">
            <w:pPr>
              <w:pStyle w:val="1fffb"/>
            </w:pPr>
            <w:r w:rsidRPr="0099189B">
              <w:t>500</w:t>
            </w:r>
          </w:p>
        </w:tc>
      </w:tr>
    </w:tbl>
    <w:p w:rsidR="001E719D" w:rsidRPr="0099189B" w:rsidRDefault="001E719D" w:rsidP="001E719D">
      <w:pPr>
        <w:rPr>
          <w:lang w:eastAsia="en-US"/>
        </w:rPr>
      </w:pPr>
    </w:p>
    <w:p w:rsidR="001E719D" w:rsidRPr="0099189B" w:rsidRDefault="001E719D" w:rsidP="001E719D">
      <w:pPr>
        <w:pStyle w:val="11ff3"/>
      </w:pPr>
      <w:r w:rsidRPr="0099189B">
        <w:t>Таким образом, организация централизованного горячего водоснабжения технически и экономически нецелесообразна ввиду большей величины капитальных затрат на строительство ИТП по сравнению с установкой электрических водонагревателей непосредственно у потребителей.</w:t>
      </w:r>
      <w:bookmarkEnd w:id="445"/>
    </w:p>
    <w:p w:rsidR="00C25060" w:rsidRPr="0099189B" w:rsidRDefault="00C25060">
      <w:pPr>
        <w:pStyle w:val="19"/>
        <w:numPr>
          <w:ilvl w:val="0"/>
          <w:numId w:val="89"/>
        </w:numPr>
        <w:ind w:left="1066" w:hanging="357"/>
        <w:rPr>
          <w:spacing w:val="0"/>
        </w:rPr>
      </w:pPr>
      <w:bookmarkStart w:id="446" w:name="_Toc9154875"/>
      <w:bookmarkStart w:id="447" w:name="_Toc84971021"/>
      <w:bookmarkStart w:id="448" w:name="_Toc196159651"/>
      <w:r w:rsidRPr="0099189B">
        <w:rPr>
          <w:spacing w:val="0"/>
        </w:rPr>
        <w:t xml:space="preserve">Обоснование выбора приоритетного варианта перспективного развития систем теплоснабжения поселения, </w:t>
      </w:r>
      <w:r w:rsidR="008B5DDD" w:rsidRPr="0099189B">
        <w:rPr>
          <w:spacing w:val="0"/>
        </w:rPr>
        <w:t>муниципального образования</w:t>
      </w:r>
      <w:r w:rsidRPr="0099189B">
        <w:rPr>
          <w:spacing w:val="0"/>
        </w:rPr>
        <w:t xml:space="preserve">, </w:t>
      </w:r>
      <w:r w:rsidR="008B5DDD" w:rsidRPr="0099189B">
        <w:rPr>
          <w:spacing w:val="0"/>
        </w:rPr>
        <w:t>муниципального образования</w:t>
      </w:r>
      <w:r w:rsidRPr="0099189B">
        <w:rPr>
          <w:spacing w:val="0"/>
        </w:rPr>
        <w:t xml:space="preserve">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w:t>
      </w:r>
      <w:r w:rsidR="008B5DDD" w:rsidRPr="0099189B">
        <w:rPr>
          <w:spacing w:val="0"/>
        </w:rPr>
        <w:t>муниципального образования</w:t>
      </w:r>
      <w:r w:rsidRPr="0099189B">
        <w:rPr>
          <w:spacing w:val="0"/>
        </w:rPr>
        <w:t xml:space="preserve">, </w:t>
      </w:r>
      <w:r w:rsidR="008B5DDD" w:rsidRPr="0099189B">
        <w:rPr>
          <w:spacing w:val="0"/>
        </w:rPr>
        <w:t>муниципального образования</w:t>
      </w:r>
      <w:r w:rsidRPr="0099189B">
        <w:rPr>
          <w:spacing w:val="0"/>
        </w:rPr>
        <w:t xml:space="preserve"> федерального значения</w:t>
      </w:r>
      <w:bookmarkEnd w:id="446"/>
      <w:bookmarkEnd w:id="447"/>
      <w:bookmarkEnd w:id="448"/>
    </w:p>
    <w:p w:rsidR="003B31D5" w:rsidRPr="0099189B" w:rsidRDefault="003B31D5" w:rsidP="003B31D5">
      <w:pPr>
        <w:pStyle w:val="11ff3"/>
      </w:pPr>
      <w:r w:rsidRPr="0099189B">
        <w:t>Подготовка горячей воды на ИТП для перспективного развития системы горячего водоснабжения сельского поселения Сингапай является самым капиталозатратным вариантом развития.</w:t>
      </w:r>
    </w:p>
    <w:p w:rsidR="003B31D5" w:rsidRPr="0099189B" w:rsidRDefault="003B31D5" w:rsidP="003B31D5">
      <w:pPr>
        <w:pStyle w:val="11ff3"/>
      </w:pPr>
      <w:r w:rsidRPr="0099189B">
        <w:t xml:space="preserve">Таким образом, использование индивидуальных водонагревателей в квартирах для перспективного развития системы горячего водоснабжения сельского поселения Сингапай </w:t>
      </w:r>
      <w:r w:rsidRPr="0099189B">
        <w:lastRenderedPageBreak/>
        <w:t>экономически обоснованно ввиду того, что организация централизованного горячего водоснабжения технически и экономически нецелесообразна ввиду большей величины капитальных затрат на строительство ИТП, прокладку новых сетей с установкой электрических водонагревателей непосредственно у потребителей.</w:t>
      </w:r>
    </w:p>
    <w:p w:rsidR="00A87EFE" w:rsidRPr="0099189B" w:rsidRDefault="00BB5D0C" w:rsidP="00336D5C">
      <w:pPr>
        <w:pStyle w:val="11ff3"/>
      </w:pPr>
      <w:r w:rsidRPr="0099189B">
        <w:t xml:space="preserve">В данный момент наиболее приоритетным является 2 вариант развития. При выборе данного варианта будет обеспечена максимальная надежность системы теплоснабжения. </w:t>
      </w:r>
    </w:p>
    <w:p w:rsidR="001E719D" w:rsidRPr="0099189B" w:rsidRDefault="001E719D" w:rsidP="00336D5C">
      <w:pPr>
        <w:pStyle w:val="11ff3"/>
      </w:pPr>
    </w:p>
    <w:p w:rsidR="001E719D" w:rsidRPr="0099189B" w:rsidRDefault="001E719D" w:rsidP="00336D5C">
      <w:pPr>
        <w:pStyle w:val="11ff3"/>
        <w:rPr>
          <w:rStyle w:val="11ff4"/>
          <w:bCs/>
          <w:iCs/>
        </w:rPr>
        <w:sectPr w:rsidR="001E719D" w:rsidRPr="0099189B" w:rsidSect="00ED5167">
          <w:footerReference w:type="default" r:id="rId62"/>
          <w:pgSz w:w="11906" w:h="16838"/>
          <w:pgMar w:top="1134" w:right="850" w:bottom="1134" w:left="1701" w:header="567" w:footer="454" w:gutter="0"/>
          <w:cols w:space="708"/>
          <w:docGrid w:linePitch="360"/>
        </w:sectPr>
      </w:pPr>
    </w:p>
    <w:p w:rsidR="00C25060" w:rsidRPr="0099189B" w:rsidRDefault="00C25060" w:rsidP="00AD6FC2">
      <w:pPr>
        <w:pStyle w:val="19"/>
        <w:numPr>
          <w:ilvl w:val="0"/>
          <w:numId w:val="0"/>
        </w:numPr>
        <w:rPr>
          <w:spacing w:val="0"/>
        </w:rPr>
      </w:pPr>
      <w:bookmarkStart w:id="449" w:name="_Toc9154877"/>
      <w:bookmarkStart w:id="450" w:name="_Toc84971023"/>
      <w:bookmarkStart w:id="451" w:name="_Toc196159652"/>
      <w:r w:rsidRPr="0099189B">
        <w:rPr>
          <w:spacing w:val="0"/>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ПОТРЕБИТЕЛЕЦ, В ТОМ ЧИСЛЕ В АВАРИЙНЫХ РЕЖИМАХ</w:t>
      </w:r>
      <w:bookmarkEnd w:id="449"/>
      <w:bookmarkEnd w:id="450"/>
      <w:bookmarkEnd w:id="451"/>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91"/>
        </w:numPr>
        <w:rPr>
          <w:spacing w:val="0"/>
        </w:rPr>
      </w:pPr>
      <w:bookmarkStart w:id="452" w:name="_Toc9154878"/>
      <w:bookmarkStart w:id="453" w:name="_Toc84971024"/>
      <w:bookmarkStart w:id="454" w:name="_Toc196159653"/>
      <w:r w:rsidRPr="0099189B">
        <w:rPr>
          <w:spacing w:val="0"/>
        </w:rPr>
        <w:t>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452"/>
      <w:bookmarkEnd w:id="453"/>
      <w:bookmarkEnd w:id="454"/>
    </w:p>
    <w:p w:rsidR="00E76C17" w:rsidRPr="0099189B" w:rsidRDefault="00E76C17" w:rsidP="00E76C17">
      <w:pPr>
        <w:pStyle w:val="11ff3"/>
        <w:rPr>
          <w:snapToGrid w:val="0"/>
        </w:rPr>
      </w:pPr>
      <w:r w:rsidRPr="0099189B">
        <w:rPr>
          <w:snapToGrid w:val="0"/>
        </w:rPr>
        <w:t>Перспективные объемы теплоносителя, необходимые для передачи теплоносителя от источника тепловой энергии до потребителя, прогнозировались исходя из следующих условий:</w:t>
      </w:r>
    </w:p>
    <w:p w:rsidR="00E76C17" w:rsidRPr="0099189B" w:rsidRDefault="00E76C17" w:rsidP="00E76C17">
      <w:pPr>
        <w:pStyle w:val="113"/>
      </w:pPr>
      <w:r w:rsidRPr="0099189B">
        <w:t>регулирование отпуска тепловой энергии в тепловые сети в зависимости от температуры наружного воздуха принято по отопительно-вентиляционной нагрузке с качественным методом регулирования с расчетными параметрами теплоносителя;</w:t>
      </w:r>
    </w:p>
    <w:p w:rsidR="00E76C17" w:rsidRPr="0099189B" w:rsidRDefault="00E76C17" w:rsidP="00E76C17">
      <w:pPr>
        <w:pStyle w:val="113"/>
      </w:pPr>
      <w:r w:rsidRPr="0099189B">
        <w:t>расчетный расход теплоносителя в тепловых сетях изменяется с темпом присоединения суммарной тепловой нагрузки и с учетом реализации мероприятий по наладке режимов в системе транспорта теплоносителя.</w:t>
      </w:r>
    </w:p>
    <w:p w:rsidR="00E76C17" w:rsidRPr="0099189B" w:rsidRDefault="00E76C17" w:rsidP="00E76C17">
      <w:pPr>
        <w:pStyle w:val="113"/>
        <w:rPr>
          <w:snapToGrid w:val="0"/>
        </w:rPr>
      </w:pPr>
      <w:r w:rsidRPr="0099189B">
        <w:rPr>
          <w:snapToGrid w:val="0"/>
        </w:rPr>
        <w:tab/>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принимался в соответствии со СНиП 41-02-2003 «Тепловые сети»:</w:t>
      </w:r>
    </w:p>
    <w:p w:rsidR="00E76C17" w:rsidRPr="0099189B" w:rsidRDefault="00E76C17" w:rsidP="00E76C17">
      <w:pPr>
        <w:pStyle w:val="113"/>
      </w:pPr>
      <w:r w:rsidRPr="0099189B">
        <w:t xml:space="preserve">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w:t>
      </w:r>
    </w:p>
    <w:p w:rsidR="00E76C17" w:rsidRPr="0099189B" w:rsidRDefault="00E76C17" w:rsidP="00E76C17">
      <w:pPr>
        <w:pStyle w:val="11ff3"/>
      </w:pPr>
      <w:r w:rsidRPr="0099189B">
        <w:lastRenderedPageBreak/>
        <w:t>Максимальная подпитка тепловой сети на компенсацию потерь теплоносителя в эксплуатационном режиме принята равной сумме часового расхода воды на заполнение наибольшего диаметра секционного участка тепловой сети (по табл. 3 СП 124.13330.2012 актуализированная редакция СНиП 41-02-2003 «Тепловые сети», далее – СП 124.13330.2012) и часовой подпитки тепловой сети.</w:t>
      </w:r>
    </w:p>
    <w:p w:rsidR="00E76C17" w:rsidRPr="0099189B" w:rsidRDefault="00E76C17" w:rsidP="00E76C17">
      <w:pPr>
        <w:pStyle w:val="11ff3"/>
      </w:pPr>
      <w:r w:rsidRPr="0099189B">
        <w:t xml:space="preserve">Внутренние объемы системы теплоснабжения определены расчетным путем по удельным объемам воды в радиаторах чугунных высотой 500 мм и калориферах отопительно-вентиляционных, по присоединенной </w:t>
      </w:r>
      <w:r w:rsidRPr="0099189B">
        <w:rPr>
          <w:kern w:val="32"/>
        </w:rPr>
        <w:t xml:space="preserve">расчетной отопительно-вентиляционной нагрузке, </w:t>
      </w:r>
      <w:r w:rsidRPr="0099189B">
        <w:t>по «Методическим указаниям по составлению энергетической характеристики для систем транспорта тепловой энергии по показателю «потери сетевой воды» (СО 153-34.20.523(4)-2003 Москва 2003)</w:t>
      </w:r>
      <w:r w:rsidRPr="0099189B">
        <w:rPr>
          <w:kern w:val="32"/>
        </w:rPr>
        <w:t>.</w:t>
      </w:r>
    </w:p>
    <w:p w:rsidR="00E76C17" w:rsidRPr="0099189B" w:rsidRDefault="00E76C17" w:rsidP="00E76C17">
      <w:pPr>
        <w:pStyle w:val="11ff3"/>
      </w:pPr>
      <w:r w:rsidRPr="0099189B">
        <w:t>К нормируемым технологическим затратам теплоносителя (теплоноситель – вода) относятся:</w:t>
      </w:r>
    </w:p>
    <w:p w:rsidR="00E76C17" w:rsidRPr="0099189B" w:rsidRDefault="00E76C17" w:rsidP="00E76C17">
      <w:pPr>
        <w:pStyle w:val="113"/>
      </w:pPr>
      <w:r w:rsidRPr="0099189B">
        <w:t xml:space="preserve">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E76C17" w:rsidRPr="0099189B" w:rsidRDefault="00E76C17" w:rsidP="00E76C17">
      <w:pPr>
        <w:pStyle w:val="113"/>
      </w:pPr>
      <w:r w:rsidRPr="0099189B">
        <w:t xml:space="preserve"> 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E76C17" w:rsidRPr="0099189B" w:rsidRDefault="00E76C17" w:rsidP="00E76C17">
      <w:pPr>
        <w:pStyle w:val="113"/>
      </w:pPr>
      <w:r w:rsidRPr="0099189B">
        <w:t xml:space="preserve"> технически обоснованные затраты теплоносителя на плановые эксплуатационные испытания тепловых сетей и другие регламентные работы.</w:t>
      </w:r>
    </w:p>
    <w:p w:rsidR="00E76C17" w:rsidRPr="0099189B" w:rsidRDefault="00E76C17" w:rsidP="00E76C17">
      <w:pPr>
        <w:pStyle w:val="11ff3"/>
      </w:pPr>
      <w:r w:rsidRPr="0099189B">
        <w:t>Потери теплоносителя при авариях и других нарушениях нормального эксплуатационного режима, а также сверхнормативные потери в нормируемую утечку не включались.</w:t>
      </w:r>
    </w:p>
    <w:p w:rsidR="00E76C17" w:rsidRPr="0099189B" w:rsidRDefault="00E76C17" w:rsidP="00E76C17">
      <w:pPr>
        <w:pStyle w:val="11ff3"/>
        <w:rPr>
          <w:lang w:eastAsia="ru-RU"/>
        </w:rPr>
      </w:pPr>
      <w:r w:rsidRPr="0099189B">
        <w:rPr>
          <w:lang w:eastAsia="ru-RU"/>
        </w:rPr>
        <w:t>В соответствии с п. 6.17 СНиП 41-02-2003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w:t>
      </w:r>
    </w:p>
    <w:p w:rsidR="00165DFD" w:rsidRPr="0099189B" w:rsidRDefault="00165DFD" w:rsidP="00E76C17">
      <w:pPr>
        <w:pStyle w:val="11ff3"/>
        <w:rPr>
          <w:lang w:eastAsia="ru-RU"/>
        </w:rPr>
      </w:pPr>
    </w:p>
    <w:p w:rsidR="00165DFD" w:rsidRPr="0099189B" w:rsidRDefault="00165DFD" w:rsidP="00E76C17">
      <w:pPr>
        <w:pStyle w:val="11ff3"/>
        <w:rPr>
          <w:lang w:eastAsia="ru-RU"/>
        </w:rPr>
      </w:pPr>
    </w:p>
    <w:p w:rsidR="00165DFD" w:rsidRPr="0099189B" w:rsidRDefault="00165DFD" w:rsidP="00E76C17">
      <w:pPr>
        <w:pStyle w:val="11ff3"/>
        <w:rPr>
          <w:lang w:eastAsia="ru-RU"/>
        </w:rPr>
      </w:pPr>
    </w:p>
    <w:p w:rsidR="00165DFD" w:rsidRPr="0099189B" w:rsidRDefault="00165DFD" w:rsidP="00E76C17">
      <w:pPr>
        <w:pStyle w:val="11ff3"/>
        <w:rPr>
          <w:b/>
        </w:rPr>
      </w:pPr>
    </w:p>
    <w:p w:rsidR="00C32D44" w:rsidRPr="0099189B" w:rsidRDefault="00C25060" w:rsidP="00C32D44">
      <w:pPr>
        <w:pStyle w:val="11ff3"/>
        <w:rPr>
          <w:b/>
        </w:rPr>
      </w:pPr>
      <w:r w:rsidRPr="0099189B">
        <w:rPr>
          <w:b/>
        </w:rPr>
        <w:lastRenderedPageBreak/>
        <w:t xml:space="preserve">Таблица </w:t>
      </w:r>
      <w:r w:rsidR="00CD54F2" w:rsidRPr="0099189B">
        <w:rPr>
          <w:b/>
        </w:rPr>
        <w:t>2.</w:t>
      </w:r>
      <w:r w:rsidR="00085D44" w:rsidRPr="0099189B">
        <w:rPr>
          <w:b/>
        </w:rPr>
        <w:t>6.1.1</w:t>
      </w:r>
      <w:r w:rsidRPr="0099189B">
        <w:rPr>
          <w:b/>
        </w:rPr>
        <w:t xml:space="preserve"> -</w:t>
      </w:r>
      <w:r w:rsidR="00730AB7" w:rsidRPr="0099189B">
        <w:rPr>
          <w:b/>
        </w:rPr>
        <w:t>Расчетные потери теплоносителя,</w:t>
      </w:r>
      <w:r w:rsidR="00DA5C80" w:rsidRPr="0099189B">
        <w:rPr>
          <w:b/>
        </w:rPr>
        <w:t>м</w:t>
      </w:r>
      <w:r w:rsidR="00DA5C80" w:rsidRPr="0099189B">
        <w:rPr>
          <w:b/>
          <w:vertAlign w:val="superscript"/>
        </w:rPr>
        <w:t>3</w:t>
      </w:r>
      <w:r w:rsidR="00C32D44" w:rsidRPr="0099189B">
        <w:rPr>
          <w:b/>
        </w:rPr>
        <w:t xml:space="preserve"> (без учета ГВС).</w:t>
      </w:r>
      <w:r w:rsidR="003D3A1D" w:rsidRPr="0099189B">
        <w:fldChar w:fldCharType="begin"/>
      </w:r>
      <w:r w:rsidRPr="0099189B">
        <w:instrText xml:space="preserve"> LINK </w:instrText>
      </w:r>
      <w:r w:rsidR="00C32D44" w:rsidRPr="0099189B">
        <w:instrText xml:space="preserve">Excel.Sheet.12 "F:\\5-с Проект\\Схема ТС\\Бираканское\\Расчётные таблицы Бираканский .xlsx" Потериэ!R4C31:R14C34 </w:instrText>
      </w:r>
      <w:r w:rsidRPr="0099189B">
        <w:instrText xml:space="preserve">\f 4 \h \* MERGEFORMAT </w:instrText>
      </w:r>
      <w:r w:rsidR="003D3A1D" w:rsidRPr="0099189B">
        <w:fldChar w:fldCharType="end"/>
      </w:r>
    </w:p>
    <w:tbl>
      <w:tblPr>
        <w:tblW w:w="5000" w:type="pct"/>
        <w:tblLook w:val="04A0"/>
      </w:tblPr>
      <w:tblGrid>
        <w:gridCol w:w="3127"/>
        <w:gridCol w:w="1808"/>
        <w:gridCol w:w="1746"/>
        <w:gridCol w:w="1933"/>
        <w:gridCol w:w="957"/>
      </w:tblGrid>
      <w:tr w:rsidR="00E76C17" w:rsidRPr="0099189B" w:rsidTr="00E76C17">
        <w:trPr>
          <w:trHeight w:val="20"/>
          <w:tblHeader/>
        </w:trPr>
        <w:tc>
          <w:tcPr>
            <w:tcW w:w="163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76C17" w:rsidRPr="0099189B" w:rsidRDefault="00E76C17" w:rsidP="00E76C17">
            <w:pPr>
              <w:pStyle w:val="1fffb"/>
            </w:pPr>
            <w:r w:rsidRPr="0099189B">
              <w:t>Наименование участка</w:t>
            </w:r>
          </w:p>
        </w:tc>
        <w:tc>
          <w:tcPr>
            <w:tcW w:w="944" w:type="pct"/>
            <w:tcBorders>
              <w:top w:val="single" w:sz="4" w:space="0" w:color="auto"/>
              <w:left w:val="nil"/>
              <w:bottom w:val="single" w:sz="4" w:space="0" w:color="auto"/>
              <w:right w:val="single" w:sz="4" w:space="0" w:color="auto"/>
            </w:tcBorders>
            <w:shd w:val="clear" w:color="000000" w:fill="D9D9D9"/>
            <w:vAlign w:val="center"/>
            <w:hideMark/>
          </w:tcPr>
          <w:p w:rsidR="00E76C17" w:rsidRPr="0099189B" w:rsidRDefault="00E76C17" w:rsidP="00E76C17">
            <w:pPr>
              <w:pStyle w:val="1fffb"/>
            </w:pPr>
            <w:r w:rsidRPr="0099189B">
              <w:t xml:space="preserve">Диаметр трубопровода, </w:t>
            </w:r>
            <w:r w:rsidRPr="0099189B">
              <w:rPr>
                <w:i/>
                <w:iCs/>
              </w:rPr>
              <w:t>d</w:t>
            </w:r>
            <w:r w:rsidRPr="0099189B">
              <w:rPr>
                <w:vertAlign w:val="subscript"/>
              </w:rPr>
              <w:t>у</w:t>
            </w:r>
            <w:r w:rsidRPr="0099189B">
              <w:t>, мм</w:t>
            </w:r>
          </w:p>
        </w:tc>
        <w:tc>
          <w:tcPr>
            <w:tcW w:w="912" w:type="pct"/>
            <w:tcBorders>
              <w:top w:val="single" w:sz="4" w:space="0" w:color="auto"/>
              <w:left w:val="nil"/>
              <w:bottom w:val="single" w:sz="4" w:space="0" w:color="auto"/>
              <w:right w:val="single" w:sz="4" w:space="0" w:color="auto"/>
            </w:tcBorders>
            <w:shd w:val="clear" w:color="000000" w:fill="D9D9D9"/>
            <w:vAlign w:val="center"/>
            <w:hideMark/>
          </w:tcPr>
          <w:p w:rsidR="00E76C17" w:rsidRPr="0099189B" w:rsidRDefault="00E76C17" w:rsidP="00E76C17">
            <w:pPr>
              <w:pStyle w:val="1fffb"/>
            </w:pPr>
            <w:r w:rsidRPr="0099189B">
              <w:t xml:space="preserve">Удельный объем воды трубопровода </w:t>
            </w:r>
            <w:r w:rsidRPr="0099189B">
              <w:rPr>
                <w:i/>
                <w:iCs/>
              </w:rPr>
              <w:t>i</w:t>
            </w:r>
            <w:r w:rsidRPr="0099189B">
              <w:t xml:space="preserve">-го диаметра, </w:t>
            </w:r>
            <w:r w:rsidRPr="0099189B">
              <w:rPr>
                <w:i/>
                <w:iCs/>
              </w:rPr>
              <w:t>V</w:t>
            </w:r>
            <w:r w:rsidRPr="0099189B">
              <w:rPr>
                <w:i/>
                <w:iCs/>
                <w:vertAlign w:val="subscript"/>
              </w:rPr>
              <w:t>i</w:t>
            </w:r>
            <w:r w:rsidRPr="0099189B">
              <w:t xml:space="preserve">, </w:t>
            </w:r>
            <w:r w:rsidR="00DA5C80" w:rsidRPr="0099189B">
              <w:t>м</w:t>
            </w:r>
            <w:r w:rsidR="00DA5C80" w:rsidRPr="0099189B">
              <w:rPr>
                <w:vertAlign w:val="superscript"/>
              </w:rPr>
              <w:t>3</w:t>
            </w:r>
            <w:r w:rsidRPr="0099189B">
              <w:t>/км</w:t>
            </w:r>
          </w:p>
        </w:tc>
        <w:tc>
          <w:tcPr>
            <w:tcW w:w="1010" w:type="pct"/>
            <w:tcBorders>
              <w:top w:val="single" w:sz="4" w:space="0" w:color="auto"/>
              <w:left w:val="nil"/>
              <w:bottom w:val="single" w:sz="4" w:space="0" w:color="auto"/>
              <w:right w:val="single" w:sz="4" w:space="0" w:color="auto"/>
            </w:tcBorders>
            <w:shd w:val="clear" w:color="000000" w:fill="D9D9D9"/>
            <w:vAlign w:val="center"/>
            <w:hideMark/>
          </w:tcPr>
          <w:p w:rsidR="00E76C17" w:rsidRPr="0099189B" w:rsidRDefault="00E76C17" w:rsidP="00E76C17">
            <w:pPr>
              <w:pStyle w:val="1fffb"/>
            </w:pPr>
            <w:r w:rsidRPr="0099189B">
              <w:t xml:space="preserve">Протяженность участка тепловой сети </w:t>
            </w:r>
            <w:r w:rsidRPr="0099189B">
              <w:rPr>
                <w:i/>
                <w:iCs/>
              </w:rPr>
              <w:t>i</w:t>
            </w:r>
            <w:r w:rsidRPr="0099189B">
              <w:t xml:space="preserve">-го диаметра, </w:t>
            </w:r>
            <w:r w:rsidRPr="0099189B">
              <w:rPr>
                <w:i/>
                <w:iCs/>
              </w:rPr>
              <w:t>l</w:t>
            </w:r>
            <w:r w:rsidRPr="0099189B">
              <w:rPr>
                <w:i/>
                <w:iCs/>
                <w:vertAlign w:val="subscript"/>
              </w:rPr>
              <w:t>i</w:t>
            </w:r>
            <w:r w:rsidRPr="0099189B">
              <w:t xml:space="preserve"> м</w:t>
            </w:r>
          </w:p>
        </w:tc>
        <w:tc>
          <w:tcPr>
            <w:tcW w:w="500" w:type="pct"/>
            <w:tcBorders>
              <w:top w:val="single" w:sz="4" w:space="0" w:color="auto"/>
              <w:left w:val="nil"/>
              <w:bottom w:val="single" w:sz="4" w:space="0" w:color="auto"/>
              <w:right w:val="single" w:sz="4" w:space="0" w:color="auto"/>
            </w:tcBorders>
            <w:shd w:val="clear" w:color="000000" w:fill="D9D9D9"/>
            <w:vAlign w:val="center"/>
            <w:hideMark/>
          </w:tcPr>
          <w:p w:rsidR="00E76C17" w:rsidRPr="0099189B" w:rsidRDefault="00E76C17" w:rsidP="00E76C17">
            <w:pPr>
              <w:pStyle w:val="1fffb"/>
              <w:rPr>
                <w:i/>
                <w:iCs/>
              </w:rPr>
            </w:pPr>
            <w:r w:rsidRPr="0099189B">
              <w:rPr>
                <w:i/>
                <w:iCs/>
              </w:rPr>
              <w:t>V</w:t>
            </w:r>
            <w:r w:rsidRPr="0099189B">
              <w:rPr>
                <w:i/>
                <w:iCs/>
                <w:vertAlign w:val="subscript"/>
              </w:rPr>
              <w:t>i</w:t>
            </w:r>
            <w:r w:rsidRPr="0099189B">
              <w:rPr>
                <w:i/>
                <w:iCs/>
              </w:rPr>
              <w:t>l</w:t>
            </w:r>
            <w:r w:rsidRPr="0099189B">
              <w:rPr>
                <w:i/>
                <w:iCs/>
                <w:vertAlign w:val="subscript"/>
              </w:rPr>
              <w:t>i</w:t>
            </w:r>
            <w:r w:rsidRPr="0099189B">
              <w:t xml:space="preserve">, </w:t>
            </w:r>
            <w:r w:rsidR="00DA5C80" w:rsidRPr="0099189B">
              <w:t>м</w:t>
            </w:r>
            <w:r w:rsidR="00DA5C80" w:rsidRPr="0099189B">
              <w:rPr>
                <w:vertAlign w:val="superscript"/>
              </w:rPr>
              <w:t>3</w:t>
            </w:r>
          </w:p>
        </w:tc>
      </w:tr>
      <w:tr w:rsidR="00E76C17" w:rsidRPr="0099189B" w:rsidTr="00E76C17">
        <w:trPr>
          <w:trHeight w:val="20"/>
        </w:trPr>
        <w:tc>
          <w:tcPr>
            <w:tcW w:w="1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C17" w:rsidRPr="0099189B" w:rsidRDefault="00E76C17" w:rsidP="00E76C17">
            <w:pPr>
              <w:pStyle w:val="1fffb"/>
            </w:pPr>
          </w:p>
        </w:tc>
        <w:tc>
          <w:tcPr>
            <w:tcW w:w="9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C17" w:rsidRPr="0099189B" w:rsidRDefault="00E76C17" w:rsidP="00E76C17">
            <w:pPr>
              <w:pStyle w:val="1fffb"/>
            </w:pPr>
            <w:r w:rsidRPr="0099189B">
              <w:t xml:space="preserve">Котельная </w:t>
            </w:r>
            <w:r w:rsidR="0081191F">
              <w:t>п. Сингапай</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C17" w:rsidRPr="0099189B" w:rsidRDefault="00E76C17" w:rsidP="00E76C17">
            <w:pPr>
              <w:pStyle w:val="1fffb"/>
            </w:pPr>
          </w:p>
        </w:tc>
        <w:tc>
          <w:tcPr>
            <w:tcW w:w="10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C17" w:rsidRPr="0099189B" w:rsidRDefault="00E76C17" w:rsidP="00E76C17">
            <w:pPr>
              <w:pStyle w:val="1fffb"/>
            </w:pPr>
          </w:p>
        </w:tc>
        <w:tc>
          <w:tcPr>
            <w:tcW w:w="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76C17" w:rsidRPr="0099189B" w:rsidRDefault="00E76C17" w:rsidP="00E76C17">
            <w:pPr>
              <w:pStyle w:val="1fffb"/>
            </w:pPr>
            <w:r w:rsidRPr="0099189B">
              <w:t>343,0</w:t>
            </w:r>
          </w:p>
        </w:tc>
      </w:tr>
      <w:tr w:rsidR="00E76C17" w:rsidRPr="0099189B" w:rsidTr="00E76C17">
        <w:trPr>
          <w:trHeight w:val="20"/>
        </w:trPr>
        <w:tc>
          <w:tcPr>
            <w:tcW w:w="1633" w:type="pct"/>
            <w:tcBorders>
              <w:top w:val="nil"/>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 до ТК-9</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465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8,213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 11,12,13,14,15,16,17,18,19</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510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0,961</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 11,12,13,14,15,16,17,18,19</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32,5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0,061</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ТК-8 до ж.д.22,23,24 (КДМ)</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89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0,0052</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119</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0,613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 22,23 КДМ (29 вводов)</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48</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0,024</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 24 КДМ (2 ввода)</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8</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0,015</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ТК-13 до ж.д.№36</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110,5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1,952</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 36, 37, 38</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18</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0,156</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УТ-8 до ТК-13</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0,353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ТК-13 до ж.д.№43</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334</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5,899</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ж.д.39, 40, 41, 43</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34,5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0,299</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УТ-8 до ТК-12</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16</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0,283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ТК-12 до ж.д.№28</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234</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4,133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ТК-12 до ж.д.№35</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208</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3,674</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ж.д.28,29,30,31,32,33,34,35</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0,303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УТ-3 до УТ-14 (баня)</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50,5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0,095</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в ж.д.10, 20 (КДМ)</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318</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0,599</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УТ-14 (баня) до ж.д.10а (КДМ)</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119</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0,224</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УТ-4 до УТ-7</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247</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8,551</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УТ-4 до УТ-7</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0,865</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ТК-14 до УТ-23</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82</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2,839</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УТ-23 до ТК-21</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35,5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0,627</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ТК-21 до ж.д.№57</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89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0,0052</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154</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0,793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ТК-21 до ж.д.№55</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44</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0,083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ТК-23 до ТК-20</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80,5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1,422</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ТК-20 до ж.д. №44,55,56</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115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0,995</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УТ-7 до ТК-14</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138</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4,777</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ТК-14 до ТК-17</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214,5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7,426</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д/с до ж.д.№29 (теплица)</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88,6</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0,767</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ж.д.№29 (теплица) до маг.Сингапай</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48,9</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0,092</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котельной до глухой врезки</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426</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0,1320</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80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10,557</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глухой врезки до ТК-1</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280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4,946</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арт.скважины №1,2,3,4</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0,057</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ТК-18/1 до новых ж.д.№48,49</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371</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6,553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ТК-18 до ж.д.ул.Березовая</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381</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0,718</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УТ-1 до компенсатора (не доходя до УТ-4)</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325</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0,0769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500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38,453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компенсатора до УТ-4</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325</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0,0769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180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13,843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УТ-4 до ТК-10,11</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139</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2,455</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ТК-10 до ТК-9 (ч/з с/зал до д/с)</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83,5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0,723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ТК-18 до ж.д.№47</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29</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0,251</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ТК-17 до УТ-15</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206,5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7,149</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ТК-18 до ж.д.№47</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29</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0,251</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ТК-18 до ж.д.№47</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34</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0,294</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lastRenderedPageBreak/>
              <w:t>от котельной до УТ-4</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426</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0,1320</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723</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95,406</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врезки у ж.д.47 до нового д/сада</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54</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0,467</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УТ-4 (+ переход под федеральной трассой) до новой ТК-14/1возле памятника</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325</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0,0769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497</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38,222</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ТК-14/1 к ТК-22 и к новой ТК-20/1 у д.55</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258</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8,932</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ТК-22 до новых МКД (со стороны ФАП)</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531</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9,379</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до ж.д. 48, 49, 50, 51</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89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0,0052</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160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0,824</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22 (57 дом) до ФОК</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131</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1,134</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ТК18/1 (на углу д.47) до врезки на новый д/сад</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188</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1,627</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глухой врезки (у котельной) до УТ-1</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325</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0,0769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85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6,537</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ТК-10 через с/зал к д/с Ручеек</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150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1,298</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УТ-4 до мкр.Усть-Балык</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910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31,503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внутриквартальные сети</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380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3,289</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 1, 2, 3, 4, 6, 7</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510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0,961</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 5, 5а, 11, 13</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80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0,039</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D9D9D9"/>
            <w:vAlign w:val="center"/>
            <w:hideMark/>
          </w:tcPr>
          <w:p w:rsidR="00E76C17" w:rsidRPr="0099189B" w:rsidRDefault="00E76C17" w:rsidP="00E76C17">
            <w:pPr>
              <w:pStyle w:val="1fffb"/>
            </w:pPr>
            <w:r w:rsidRPr="0099189B">
              <w:t xml:space="preserve">Котельная </w:t>
            </w:r>
            <w:r w:rsidR="0081191F">
              <w:t>с. Чеускино</w:t>
            </w:r>
          </w:p>
        </w:tc>
        <w:tc>
          <w:tcPr>
            <w:tcW w:w="944" w:type="pct"/>
            <w:tcBorders>
              <w:top w:val="nil"/>
              <w:left w:val="nil"/>
              <w:bottom w:val="single" w:sz="4" w:space="0" w:color="auto"/>
              <w:right w:val="single" w:sz="4" w:space="0" w:color="auto"/>
            </w:tcBorders>
            <w:shd w:val="clear" w:color="000000" w:fill="D9D9D9"/>
            <w:vAlign w:val="center"/>
            <w:hideMark/>
          </w:tcPr>
          <w:p w:rsidR="00E76C17" w:rsidRPr="0099189B" w:rsidRDefault="00E76C17" w:rsidP="00E76C17">
            <w:pPr>
              <w:pStyle w:val="1fffb"/>
            </w:pPr>
          </w:p>
        </w:tc>
        <w:tc>
          <w:tcPr>
            <w:tcW w:w="912" w:type="pct"/>
            <w:tcBorders>
              <w:top w:val="nil"/>
              <w:left w:val="nil"/>
              <w:bottom w:val="single" w:sz="4" w:space="0" w:color="auto"/>
              <w:right w:val="single" w:sz="4" w:space="0" w:color="auto"/>
            </w:tcBorders>
            <w:shd w:val="clear" w:color="000000" w:fill="D9D9D9"/>
            <w:noWrap/>
            <w:vAlign w:val="center"/>
            <w:hideMark/>
          </w:tcPr>
          <w:p w:rsidR="00E76C17" w:rsidRPr="0099189B" w:rsidRDefault="00E76C17" w:rsidP="00E76C17">
            <w:pPr>
              <w:pStyle w:val="1fffb"/>
            </w:pPr>
          </w:p>
        </w:tc>
        <w:tc>
          <w:tcPr>
            <w:tcW w:w="1010" w:type="pct"/>
            <w:tcBorders>
              <w:top w:val="nil"/>
              <w:left w:val="nil"/>
              <w:bottom w:val="single" w:sz="4" w:space="0" w:color="auto"/>
              <w:right w:val="single" w:sz="4" w:space="0" w:color="auto"/>
            </w:tcBorders>
            <w:shd w:val="clear" w:color="000000" w:fill="D9D9D9"/>
            <w:noWrap/>
            <w:vAlign w:val="center"/>
            <w:hideMark/>
          </w:tcPr>
          <w:p w:rsidR="00E76C17" w:rsidRPr="0099189B" w:rsidRDefault="00E76C17" w:rsidP="00E76C17">
            <w:pPr>
              <w:pStyle w:val="1fffb"/>
            </w:pPr>
          </w:p>
        </w:tc>
        <w:tc>
          <w:tcPr>
            <w:tcW w:w="500" w:type="pct"/>
            <w:tcBorders>
              <w:top w:val="nil"/>
              <w:left w:val="nil"/>
              <w:bottom w:val="single" w:sz="4" w:space="0" w:color="auto"/>
              <w:right w:val="single" w:sz="4" w:space="0" w:color="auto"/>
            </w:tcBorders>
            <w:shd w:val="clear" w:color="000000" w:fill="D9D9D9"/>
            <w:noWrap/>
            <w:vAlign w:val="center"/>
            <w:hideMark/>
          </w:tcPr>
          <w:p w:rsidR="00E76C17" w:rsidRPr="0099189B" w:rsidRDefault="00E76C17" w:rsidP="00E76C17">
            <w:pPr>
              <w:pStyle w:val="1fffb"/>
            </w:pPr>
            <w:r w:rsidRPr="0099189B">
              <w:t>52,7</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котельной до ТК-1</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426</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0,1320</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8</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1,056</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 до ТК-2</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325</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0,0769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1,154</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ТК-2 до ТК-3</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325</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0,0769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154</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11,843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УТ-1 до здания (бани) ул.Новая 11А</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76</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0,143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 на ж.д.Новая №12</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0,019</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 на ж.д. Новая №14</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41</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0,077</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ТК-2 до УТ (ввода на балки)</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25,5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ТК-20 до ТК-21 (ул.Центральная)</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27</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0,234</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ТК-21 до ж.д. №27</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28</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0,242</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ТК-21 до ж.д. №29</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6</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0,052</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ТК-3 до ТК-19 (ул.Центральная)</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19</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0,336</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ТК-19 до УТ-43 ул.Центральная</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36</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0,636</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 на ж.д.№ 26</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0,009</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УТ-43 до ТК-20 (ул.Центральная)</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95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1,678</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 на ж.д.№ 28, 30, 32</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0,019</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ТК-3 до ТК-6 (ул.Центральная)</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219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0,0346</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142,5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4,933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 18,20,22,24</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17</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0,032</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 до ТК-18</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36</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0,312</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ТК-18 до ТК-17 (ул. Кедровая)</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198</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1,714</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ж.д.№3,4 (ул.Кедровая)</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77</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0,145</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ж.д.№10,10а (ул.Новая)</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68</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0,128</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ТК-6 до ТК-17 (ул.Новая прав.ст)</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194</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1,679</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 №2,7,6</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0,028</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ТК-7 до ТК-16 (ул.Новая лев.ст)</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186</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1,610</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lastRenderedPageBreak/>
              <w:t>ввода на ж.д. №1,3,5,16</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22,3</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0,042</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ТК-6 до ТК-7 (ул.Центральная)</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44</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0,777</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ТК-10 до ТК-13 (пер.Спортивный)</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115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0,995</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 7,9</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53</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0,100</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ТК-19 до ТК-22 (ул.Дорожная)</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52</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0,450</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ТК-19 до ТК-22 (ул.Дорожная)</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58</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0,502</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 23а, №1</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37</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0,018</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УТ-31 до УТ-38 (на Болотную)</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115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0,995</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УТ-38 до КНС</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165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1,428</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УТ-38 до КОС</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89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0,0052</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116</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0,597</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ТК-7до ТК-10 (ул.Центральная)</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226</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3,992</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 на ж.д.15</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36</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0,068</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ул. Зеленая (от ТК-13 до ТК-15)</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210,5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1,822</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 8, 9а, 11, 13, 14, 15</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127</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0,062</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ул. Зеленая (от ТК-15 до УТ-13 (ж.д.1)</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94</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0,814</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ввода на ж.д.№ 1, 2, 3, 5</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33</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0,016</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ул.Центральная от ТК-9 до ДК Успех</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28</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0,053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у.Болотная (бывшее адм.здание пилорамы)</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55,5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0,105</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до школьной теплицы</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74,5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0,140</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на балки возле котельной</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73</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0,138</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арт.скв. №1,2,3 до ТК (ВОС)</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128</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0,241</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ТК-22 до ТК (ВОС)</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159</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0,0177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405</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7,153</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от ТК-22 до ТК (ВОС)</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114</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0,0087</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430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3,721</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 Дорожная 1</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50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0,025</w:t>
            </w:r>
          </w:p>
        </w:tc>
      </w:tr>
      <w:tr w:rsidR="00E76C17" w:rsidRPr="0099189B" w:rsidTr="00E76C17">
        <w:trPr>
          <w:trHeight w:val="20"/>
        </w:trPr>
        <w:tc>
          <w:tcPr>
            <w:tcW w:w="1633" w:type="pct"/>
            <w:tcBorders>
              <w:top w:val="single" w:sz="4" w:space="0" w:color="auto"/>
              <w:left w:val="single" w:sz="4" w:space="0" w:color="auto"/>
              <w:bottom w:val="nil"/>
              <w:right w:val="single" w:sz="4" w:space="0" w:color="auto"/>
            </w:tcBorders>
            <w:shd w:val="clear" w:color="000000" w:fill="FFFFFF"/>
            <w:vAlign w:val="center"/>
            <w:hideMark/>
          </w:tcPr>
          <w:p w:rsidR="00E76C17" w:rsidRPr="0099189B" w:rsidRDefault="00E76C17" w:rsidP="00E76C17">
            <w:pPr>
              <w:pStyle w:val="1fffb"/>
            </w:pPr>
            <w:r w:rsidRPr="0099189B">
              <w:t>ввод Центральная 17А</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76</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0,0036</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80</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0,290</w:t>
            </w:r>
          </w:p>
        </w:tc>
      </w:tr>
      <w:tr w:rsidR="00E76C17" w:rsidRPr="0099189B" w:rsidTr="00E76C17">
        <w:trPr>
          <w:trHeight w:val="20"/>
        </w:trPr>
        <w:tc>
          <w:tcPr>
            <w:tcW w:w="163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0</w:t>
            </w:r>
          </w:p>
        </w:tc>
        <w:tc>
          <w:tcPr>
            <w:tcW w:w="944" w:type="pct"/>
            <w:tcBorders>
              <w:top w:val="nil"/>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32</w:t>
            </w:r>
          </w:p>
        </w:tc>
        <w:tc>
          <w:tcPr>
            <w:tcW w:w="912"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0,0005</w:t>
            </w:r>
          </w:p>
        </w:tc>
        <w:tc>
          <w:tcPr>
            <w:tcW w:w="1010" w:type="pct"/>
            <w:tcBorders>
              <w:top w:val="nil"/>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112</w:t>
            </w:r>
          </w:p>
        </w:tc>
        <w:tc>
          <w:tcPr>
            <w:tcW w:w="500" w:type="pct"/>
            <w:tcBorders>
              <w:top w:val="nil"/>
              <w:left w:val="nil"/>
              <w:bottom w:val="single" w:sz="4" w:space="0" w:color="auto"/>
              <w:right w:val="single" w:sz="4" w:space="0" w:color="auto"/>
            </w:tcBorders>
            <w:shd w:val="clear" w:color="000000" w:fill="FFFFFF"/>
            <w:noWrap/>
            <w:vAlign w:val="center"/>
            <w:hideMark/>
          </w:tcPr>
          <w:p w:rsidR="00E76C17" w:rsidRPr="0099189B" w:rsidRDefault="008B47DB" w:rsidP="00E76C17">
            <w:pPr>
              <w:pStyle w:val="1fffb"/>
            </w:pPr>
            <w:r>
              <w:t>0,14</w:t>
            </w:r>
          </w:p>
        </w:tc>
      </w:tr>
      <w:tr w:rsidR="00E76C17" w:rsidRPr="0099189B" w:rsidTr="00E76C17">
        <w:trPr>
          <w:trHeight w:val="20"/>
        </w:trPr>
        <w:tc>
          <w:tcPr>
            <w:tcW w:w="163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0</w:t>
            </w:r>
          </w:p>
        </w:tc>
        <w:tc>
          <w:tcPr>
            <w:tcW w:w="944" w:type="pct"/>
            <w:tcBorders>
              <w:top w:val="single" w:sz="4" w:space="0" w:color="auto"/>
              <w:left w:val="nil"/>
              <w:bottom w:val="single" w:sz="4" w:space="0" w:color="auto"/>
              <w:right w:val="single" w:sz="4" w:space="0" w:color="auto"/>
            </w:tcBorders>
            <w:shd w:val="clear" w:color="000000" w:fill="FFFFFF"/>
            <w:vAlign w:val="center"/>
            <w:hideMark/>
          </w:tcPr>
          <w:p w:rsidR="00E76C17" w:rsidRPr="0099189B" w:rsidRDefault="00E76C17" w:rsidP="00E76C17">
            <w:pPr>
              <w:pStyle w:val="1fffb"/>
            </w:pPr>
            <w:r w:rsidRPr="0099189B">
              <w:t>57</w:t>
            </w:r>
          </w:p>
        </w:tc>
        <w:tc>
          <w:tcPr>
            <w:tcW w:w="912" w:type="pct"/>
            <w:tcBorders>
              <w:top w:val="single" w:sz="4" w:space="0" w:color="auto"/>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0,0019</w:t>
            </w:r>
          </w:p>
        </w:tc>
        <w:tc>
          <w:tcPr>
            <w:tcW w:w="1010" w:type="pct"/>
            <w:tcBorders>
              <w:top w:val="single" w:sz="4" w:space="0" w:color="auto"/>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14</w:t>
            </w:r>
          </w:p>
        </w:tc>
        <w:tc>
          <w:tcPr>
            <w:tcW w:w="500" w:type="pct"/>
            <w:tcBorders>
              <w:top w:val="single" w:sz="4" w:space="0" w:color="auto"/>
              <w:left w:val="nil"/>
              <w:bottom w:val="single" w:sz="4" w:space="0" w:color="auto"/>
              <w:right w:val="single" w:sz="4" w:space="0" w:color="auto"/>
            </w:tcBorders>
            <w:shd w:val="clear" w:color="000000" w:fill="FFFFFF"/>
            <w:noWrap/>
            <w:vAlign w:val="center"/>
            <w:hideMark/>
          </w:tcPr>
          <w:p w:rsidR="00E76C17" w:rsidRPr="0099189B" w:rsidRDefault="00E76C17" w:rsidP="00E76C17">
            <w:pPr>
              <w:pStyle w:val="1fffb"/>
            </w:pPr>
            <w:r w:rsidRPr="0099189B">
              <w:t>0,026</w:t>
            </w:r>
          </w:p>
        </w:tc>
      </w:tr>
    </w:tbl>
    <w:p w:rsidR="00C25060" w:rsidRDefault="00C25060" w:rsidP="00C25060">
      <w:pPr>
        <w:rPr>
          <w:rFonts w:ascii="Times New Roman" w:hAnsi="Times New Roman" w:cs="Times New Roman"/>
          <w:sz w:val="20"/>
          <w:szCs w:val="20"/>
        </w:rPr>
      </w:pPr>
    </w:p>
    <w:p w:rsidR="0099189B" w:rsidRDefault="0099189B" w:rsidP="00C25060">
      <w:pPr>
        <w:rPr>
          <w:rFonts w:ascii="Times New Roman" w:hAnsi="Times New Roman" w:cs="Times New Roman"/>
          <w:sz w:val="20"/>
          <w:szCs w:val="20"/>
        </w:rPr>
      </w:pPr>
    </w:p>
    <w:p w:rsidR="0099189B" w:rsidRDefault="0099189B" w:rsidP="00C25060">
      <w:pPr>
        <w:rPr>
          <w:rFonts w:ascii="Times New Roman" w:hAnsi="Times New Roman" w:cs="Times New Roman"/>
          <w:sz w:val="20"/>
          <w:szCs w:val="20"/>
        </w:rPr>
      </w:pPr>
    </w:p>
    <w:p w:rsidR="0099189B" w:rsidRDefault="0099189B" w:rsidP="00C25060">
      <w:pPr>
        <w:rPr>
          <w:rFonts w:ascii="Times New Roman" w:hAnsi="Times New Roman" w:cs="Times New Roman"/>
          <w:sz w:val="20"/>
          <w:szCs w:val="20"/>
        </w:rPr>
      </w:pPr>
    </w:p>
    <w:p w:rsidR="0099189B" w:rsidRDefault="0099189B" w:rsidP="00C25060">
      <w:pPr>
        <w:rPr>
          <w:rFonts w:ascii="Times New Roman" w:hAnsi="Times New Roman" w:cs="Times New Roman"/>
          <w:sz w:val="20"/>
          <w:szCs w:val="20"/>
        </w:rPr>
      </w:pPr>
    </w:p>
    <w:p w:rsidR="0099189B" w:rsidRDefault="0099189B" w:rsidP="00C25060">
      <w:pPr>
        <w:rPr>
          <w:rFonts w:ascii="Times New Roman" w:hAnsi="Times New Roman" w:cs="Times New Roman"/>
          <w:sz w:val="20"/>
          <w:szCs w:val="20"/>
        </w:rPr>
      </w:pPr>
    </w:p>
    <w:p w:rsidR="0099189B" w:rsidRDefault="0099189B" w:rsidP="00C25060">
      <w:pPr>
        <w:rPr>
          <w:rFonts w:ascii="Times New Roman" w:hAnsi="Times New Roman" w:cs="Times New Roman"/>
          <w:sz w:val="20"/>
          <w:szCs w:val="20"/>
        </w:rPr>
      </w:pPr>
    </w:p>
    <w:p w:rsidR="0099189B" w:rsidRDefault="0099189B" w:rsidP="00C25060">
      <w:pPr>
        <w:rPr>
          <w:rFonts w:ascii="Times New Roman" w:hAnsi="Times New Roman" w:cs="Times New Roman"/>
          <w:sz w:val="20"/>
          <w:szCs w:val="20"/>
        </w:rPr>
      </w:pPr>
    </w:p>
    <w:p w:rsidR="0099189B" w:rsidRPr="0099189B" w:rsidRDefault="0099189B" w:rsidP="00C25060">
      <w:pPr>
        <w:rPr>
          <w:rFonts w:ascii="Times New Roman" w:hAnsi="Times New Roman" w:cs="Times New Roman"/>
          <w:sz w:val="20"/>
          <w:szCs w:val="20"/>
        </w:rPr>
      </w:pPr>
    </w:p>
    <w:p w:rsidR="00C25060" w:rsidRPr="0099189B" w:rsidRDefault="00C25060">
      <w:pPr>
        <w:pStyle w:val="19"/>
        <w:numPr>
          <w:ilvl w:val="0"/>
          <w:numId w:val="89"/>
        </w:numPr>
        <w:ind w:left="1066" w:hanging="357"/>
        <w:rPr>
          <w:spacing w:val="0"/>
        </w:rPr>
      </w:pPr>
      <w:bookmarkStart w:id="455" w:name="_Toc9154879"/>
      <w:bookmarkStart w:id="456" w:name="_Toc84971025"/>
      <w:bookmarkStart w:id="457" w:name="_Toc196159654"/>
      <w:r w:rsidRPr="0099189B">
        <w:rPr>
          <w:spacing w:val="0"/>
        </w:rPr>
        <w:lastRenderedPageBreak/>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455"/>
      <w:bookmarkEnd w:id="456"/>
      <w:bookmarkEnd w:id="457"/>
    </w:p>
    <w:p w:rsidR="00E76C17" w:rsidRPr="0099189B" w:rsidRDefault="00E76C17" w:rsidP="00E76C17">
      <w:pPr>
        <w:pStyle w:val="11ff3"/>
      </w:pPr>
      <w:r w:rsidRPr="0099189B">
        <w:t>Источники тепловой энергии сельского поселения Сингапай функционируют по открытой системе теплоснабжения.</w:t>
      </w:r>
    </w:p>
    <w:p w:rsidR="00C25060" w:rsidRPr="0099189B" w:rsidRDefault="00E76C17" w:rsidP="00E76C17">
      <w:pPr>
        <w:pStyle w:val="11ff3"/>
      </w:pPr>
      <w:r w:rsidRPr="0099189B">
        <w:t>Расчет максимального и среднечасового расхода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 не производится.</w:t>
      </w:r>
    </w:p>
    <w:p w:rsidR="00C25060" w:rsidRPr="0099189B" w:rsidRDefault="00C25060">
      <w:pPr>
        <w:pStyle w:val="19"/>
        <w:numPr>
          <w:ilvl w:val="0"/>
          <w:numId w:val="89"/>
        </w:numPr>
        <w:ind w:left="1066" w:hanging="357"/>
        <w:rPr>
          <w:spacing w:val="0"/>
        </w:rPr>
      </w:pPr>
      <w:bookmarkStart w:id="458" w:name="_Toc9154880"/>
      <w:bookmarkStart w:id="459" w:name="_Toc84971026"/>
      <w:bookmarkStart w:id="460" w:name="_Toc196159655"/>
      <w:r w:rsidRPr="0099189B">
        <w:rPr>
          <w:spacing w:val="0"/>
        </w:rPr>
        <w:t>Сведения о наличии баков-аккумуляторов</w:t>
      </w:r>
      <w:bookmarkEnd w:id="458"/>
      <w:bookmarkEnd w:id="459"/>
      <w:bookmarkEnd w:id="460"/>
    </w:p>
    <w:p w:rsidR="00C25060" w:rsidRPr="0099189B" w:rsidRDefault="00E76C17" w:rsidP="00B5461F">
      <w:pPr>
        <w:pStyle w:val="11ff3"/>
      </w:pPr>
      <w:r w:rsidRPr="0099189B">
        <w:t>На котельных сельского поселения Сингапай установлены баки-аккумуляторы</w:t>
      </w:r>
      <w:r w:rsidR="00C25060" w:rsidRPr="0099189B">
        <w:t>.</w:t>
      </w:r>
    </w:p>
    <w:p w:rsidR="00E76C17" w:rsidRPr="0099189B" w:rsidRDefault="00E76C17" w:rsidP="00B5461F">
      <w:pPr>
        <w:pStyle w:val="11ff3"/>
      </w:pPr>
    </w:p>
    <w:p w:rsidR="00E76C17" w:rsidRPr="0099189B" w:rsidRDefault="00E76C17" w:rsidP="00E76C17">
      <w:pPr>
        <w:pStyle w:val="11ff3"/>
        <w:rPr>
          <w:b/>
          <w:bCs w:val="0"/>
          <w:snapToGrid w:val="0"/>
        </w:rPr>
      </w:pPr>
      <w:r w:rsidRPr="0099189B">
        <w:rPr>
          <w:b/>
          <w:bCs w:val="0"/>
        </w:rPr>
        <w:t>Таблица 6.3.1 –Сведения о наличии баков-аккумуляторов на котельных сельского поселения Сингапай</w:t>
      </w:r>
    </w:p>
    <w:tbl>
      <w:tblPr>
        <w:tblW w:w="5000" w:type="pct"/>
        <w:tblLook w:val="04A0"/>
      </w:tblPr>
      <w:tblGrid>
        <w:gridCol w:w="3626"/>
        <w:gridCol w:w="1453"/>
        <w:gridCol w:w="2758"/>
        <w:gridCol w:w="1734"/>
      </w:tblGrid>
      <w:tr w:rsidR="00E76C17" w:rsidRPr="0099189B" w:rsidTr="00E76C17">
        <w:trPr>
          <w:trHeight w:val="20"/>
          <w:tblHeader/>
        </w:trPr>
        <w:tc>
          <w:tcPr>
            <w:tcW w:w="1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76C17" w:rsidRPr="0099189B" w:rsidRDefault="00E76C17" w:rsidP="00E76C17">
            <w:pPr>
              <w:pStyle w:val="1fffb"/>
            </w:pPr>
            <w:r w:rsidRPr="0099189B">
              <w:t>Параметр</w:t>
            </w:r>
          </w:p>
        </w:tc>
        <w:tc>
          <w:tcPr>
            <w:tcW w:w="75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76C17" w:rsidRPr="0099189B" w:rsidRDefault="00E76C17" w:rsidP="00E76C17">
            <w:pPr>
              <w:pStyle w:val="1fffb"/>
            </w:pPr>
            <w:r w:rsidRPr="0099189B">
              <w:t>Единицы измерения</w:t>
            </w:r>
          </w:p>
        </w:tc>
        <w:tc>
          <w:tcPr>
            <w:tcW w:w="144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76C17" w:rsidRPr="0099189B" w:rsidRDefault="00E76C17" w:rsidP="00E76C17">
            <w:pPr>
              <w:pStyle w:val="1fffb"/>
            </w:pPr>
            <w:r w:rsidRPr="0099189B">
              <w:t xml:space="preserve">Котельная </w:t>
            </w:r>
            <w:r w:rsidR="0081191F">
              <w:t>п. Сингапай</w:t>
            </w:r>
            <w:r w:rsidRPr="0099189B">
              <w:t xml:space="preserve">, </w:t>
            </w:r>
            <w:r w:rsidR="00FC7FC1">
              <w:t>ул. Сургутская, стр.9</w:t>
            </w:r>
          </w:p>
        </w:tc>
        <w:tc>
          <w:tcPr>
            <w:tcW w:w="90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76C17" w:rsidRPr="0099189B" w:rsidRDefault="00E76C17" w:rsidP="00E76C17">
            <w:pPr>
              <w:pStyle w:val="1fffb"/>
            </w:pPr>
            <w:r w:rsidRPr="0099189B">
              <w:t xml:space="preserve">Котельная </w:t>
            </w:r>
            <w:r w:rsidR="0081191F">
              <w:t>с. Чеускино</w:t>
            </w:r>
            <w:r w:rsidRPr="0099189B">
              <w:t>, ул. Кедровая, д. 8</w:t>
            </w:r>
          </w:p>
        </w:tc>
      </w:tr>
      <w:tr w:rsidR="00E76C17" w:rsidRPr="0099189B" w:rsidTr="00E76C17">
        <w:trPr>
          <w:trHeight w:val="20"/>
        </w:trPr>
        <w:tc>
          <w:tcPr>
            <w:tcW w:w="1894" w:type="pct"/>
            <w:tcBorders>
              <w:top w:val="nil"/>
              <w:left w:val="single" w:sz="4" w:space="0" w:color="auto"/>
              <w:bottom w:val="single" w:sz="4" w:space="0" w:color="auto"/>
              <w:right w:val="single" w:sz="4" w:space="0" w:color="auto"/>
            </w:tcBorders>
            <w:shd w:val="clear" w:color="auto" w:fill="auto"/>
            <w:vAlign w:val="center"/>
            <w:hideMark/>
          </w:tcPr>
          <w:p w:rsidR="00E76C17" w:rsidRPr="0099189B" w:rsidRDefault="00E76C17" w:rsidP="00E76C17">
            <w:pPr>
              <w:pStyle w:val="1fffb"/>
            </w:pPr>
            <w:r w:rsidRPr="0099189B">
              <w:t>Количество баков-аккумуляторов теплоносителя</w:t>
            </w:r>
          </w:p>
        </w:tc>
        <w:tc>
          <w:tcPr>
            <w:tcW w:w="759" w:type="pct"/>
            <w:tcBorders>
              <w:top w:val="nil"/>
              <w:left w:val="nil"/>
              <w:bottom w:val="single" w:sz="4" w:space="0" w:color="auto"/>
              <w:right w:val="single" w:sz="4" w:space="0" w:color="auto"/>
            </w:tcBorders>
            <w:shd w:val="clear" w:color="auto" w:fill="auto"/>
            <w:vAlign w:val="center"/>
            <w:hideMark/>
          </w:tcPr>
          <w:p w:rsidR="00E76C17" w:rsidRPr="0099189B" w:rsidRDefault="00E76C17" w:rsidP="00E76C17">
            <w:pPr>
              <w:pStyle w:val="1fffb"/>
            </w:pPr>
            <w:r w:rsidRPr="0099189B">
              <w:t>ед.</w:t>
            </w:r>
          </w:p>
        </w:tc>
        <w:tc>
          <w:tcPr>
            <w:tcW w:w="1441" w:type="pct"/>
            <w:tcBorders>
              <w:top w:val="nil"/>
              <w:left w:val="nil"/>
              <w:bottom w:val="single" w:sz="4" w:space="0" w:color="auto"/>
              <w:right w:val="single" w:sz="4" w:space="0" w:color="auto"/>
            </w:tcBorders>
            <w:shd w:val="clear" w:color="auto" w:fill="auto"/>
            <w:vAlign w:val="center"/>
            <w:hideMark/>
          </w:tcPr>
          <w:p w:rsidR="00E76C17" w:rsidRPr="0099189B" w:rsidRDefault="00E76C17" w:rsidP="00E76C17">
            <w:pPr>
              <w:pStyle w:val="1fffb"/>
            </w:pPr>
            <w:r w:rsidRPr="0099189B">
              <w:t>4</w:t>
            </w:r>
          </w:p>
        </w:tc>
        <w:tc>
          <w:tcPr>
            <w:tcW w:w="906" w:type="pct"/>
            <w:tcBorders>
              <w:top w:val="nil"/>
              <w:left w:val="nil"/>
              <w:bottom w:val="single" w:sz="4" w:space="0" w:color="auto"/>
              <w:right w:val="single" w:sz="4" w:space="0" w:color="auto"/>
            </w:tcBorders>
            <w:shd w:val="clear" w:color="auto" w:fill="auto"/>
            <w:vAlign w:val="center"/>
            <w:hideMark/>
          </w:tcPr>
          <w:p w:rsidR="00E76C17" w:rsidRPr="0099189B" w:rsidRDefault="00E76C17" w:rsidP="00E76C17">
            <w:pPr>
              <w:pStyle w:val="1fffb"/>
            </w:pPr>
            <w:r w:rsidRPr="0099189B">
              <w:t>2</w:t>
            </w:r>
          </w:p>
        </w:tc>
      </w:tr>
      <w:tr w:rsidR="00E76C17" w:rsidRPr="0099189B" w:rsidTr="001D5193">
        <w:trPr>
          <w:trHeight w:val="464"/>
        </w:trPr>
        <w:tc>
          <w:tcPr>
            <w:tcW w:w="1894" w:type="pct"/>
            <w:tcBorders>
              <w:top w:val="nil"/>
              <w:left w:val="single" w:sz="4" w:space="0" w:color="auto"/>
              <w:bottom w:val="single" w:sz="4" w:space="0" w:color="auto"/>
              <w:right w:val="single" w:sz="4" w:space="0" w:color="auto"/>
            </w:tcBorders>
            <w:shd w:val="clear" w:color="auto" w:fill="auto"/>
            <w:vAlign w:val="center"/>
            <w:hideMark/>
          </w:tcPr>
          <w:p w:rsidR="00E76C17" w:rsidRPr="0099189B" w:rsidRDefault="00E76C17" w:rsidP="00E76C17">
            <w:pPr>
              <w:pStyle w:val="1fffb"/>
            </w:pPr>
            <w:r w:rsidRPr="0099189B">
              <w:t>Общая емкость баков-аккумуляторов</w:t>
            </w:r>
          </w:p>
        </w:tc>
        <w:tc>
          <w:tcPr>
            <w:tcW w:w="759" w:type="pct"/>
            <w:tcBorders>
              <w:top w:val="nil"/>
              <w:left w:val="nil"/>
              <w:bottom w:val="single" w:sz="4" w:space="0" w:color="auto"/>
              <w:right w:val="single" w:sz="4" w:space="0" w:color="auto"/>
            </w:tcBorders>
            <w:shd w:val="clear" w:color="auto" w:fill="auto"/>
            <w:vAlign w:val="center"/>
            <w:hideMark/>
          </w:tcPr>
          <w:p w:rsidR="00E76C17" w:rsidRPr="0099189B" w:rsidRDefault="00DA5C80" w:rsidP="00E76C17">
            <w:pPr>
              <w:pStyle w:val="1fffb"/>
            </w:pPr>
            <w:r w:rsidRPr="0099189B">
              <w:t>м</w:t>
            </w:r>
            <w:r w:rsidRPr="0099189B">
              <w:rPr>
                <w:vertAlign w:val="superscript"/>
              </w:rPr>
              <w:t>3</w:t>
            </w:r>
          </w:p>
        </w:tc>
        <w:tc>
          <w:tcPr>
            <w:tcW w:w="1441" w:type="pct"/>
            <w:tcBorders>
              <w:top w:val="nil"/>
              <w:left w:val="nil"/>
              <w:bottom w:val="single" w:sz="4" w:space="0" w:color="auto"/>
              <w:right w:val="single" w:sz="4" w:space="0" w:color="auto"/>
            </w:tcBorders>
            <w:shd w:val="clear" w:color="auto" w:fill="auto"/>
            <w:vAlign w:val="center"/>
            <w:hideMark/>
          </w:tcPr>
          <w:p w:rsidR="00E76C17" w:rsidRPr="0099189B" w:rsidRDefault="00E76C17" w:rsidP="00E76C17">
            <w:pPr>
              <w:pStyle w:val="1fffb"/>
            </w:pPr>
            <w:r w:rsidRPr="0099189B">
              <w:t>200</w:t>
            </w:r>
          </w:p>
        </w:tc>
        <w:tc>
          <w:tcPr>
            <w:tcW w:w="906" w:type="pct"/>
            <w:tcBorders>
              <w:top w:val="nil"/>
              <w:left w:val="nil"/>
              <w:bottom w:val="single" w:sz="4" w:space="0" w:color="auto"/>
              <w:right w:val="single" w:sz="4" w:space="0" w:color="auto"/>
            </w:tcBorders>
            <w:shd w:val="clear" w:color="auto" w:fill="auto"/>
            <w:vAlign w:val="center"/>
            <w:hideMark/>
          </w:tcPr>
          <w:p w:rsidR="00E76C17" w:rsidRPr="0099189B" w:rsidRDefault="00E76C17" w:rsidP="00E76C17">
            <w:pPr>
              <w:pStyle w:val="1fffb"/>
            </w:pPr>
            <w:r w:rsidRPr="0099189B">
              <w:t>70</w:t>
            </w:r>
          </w:p>
        </w:tc>
      </w:tr>
    </w:tbl>
    <w:p w:rsidR="00E76C17" w:rsidRDefault="00E76C17" w:rsidP="00B5461F">
      <w:pPr>
        <w:pStyle w:val="11ff3"/>
      </w:pP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Pr="0099189B" w:rsidRDefault="0099189B" w:rsidP="00B5461F">
      <w:pPr>
        <w:pStyle w:val="11ff3"/>
      </w:pPr>
    </w:p>
    <w:p w:rsidR="00C25060" w:rsidRPr="0099189B" w:rsidRDefault="00C25060">
      <w:pPr>
        <w:pStyle w:val="19"/>
        <w:numPr>
          <w:ilvl w:val="0"/>
          <w:numId w:val="89"/>
        </w:numPr>
        <w:ind w:left="1066" w:hanging="357"/>
        <w:rPr>
          <w:spacing w:val="0"/>
        </w:rPr>
      </w:pPr>
      <w:bookmarkStart w:id="461" w:name="_Toc9154881"/>
      <w:bookmarkStart w:id="462" w:name="_Toc84971027"/>
      <w:bookmarkStart w:id="463" w:name="_Toc196159656"/>
      <w:r w:rsidRPr="0099189B">
        <w:rPr>
          <w:spacing w:val="0"/>
        </w:rPr>
        <w:lastRenderedPageBreak/>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461"/>
      <w:bookmarkEnd w:id="462"/>
      <w:bookmarkEnd w:id="463"/>
    </w:p>
    <w:p w:rsidR="00C25060" w:rsidRPr="0099189B" w:rsidRDefault="00C25060" w:rsidP="00B5461F">
      <w:pPr>
        <w:pStyle w:val="11ff3"/>
      </w:pPr>
      <w:r w:rsidRPr="0099189B">
        <w:t xml:space="preserve">В </w:t>
      </w:r>
      <w:r w:rsidR="00D321E2" w:rsidRPr="0099189B">
        <w:t>муниципальном образовании</w:t>
      </w:r>
      <w:r w:rsidR="001D5193">
        <w:t>с</w:t>
      </w:r>
      <w:r w:rsidR="004A624E" w:rsidRPr="0099189B">
        <w:t>ельское поселение Сингапай</w:t>
      </w:r>
      <w:r w:rsidR="00E15DA4" w:rsidRPr="0099189B">
        <w:t>в</w:t>
      </w:r>
      <w:r w:rsidRPr="0099189B">
        <w:t xml:space="preserve"> качестве теплоносителя для передачи тепловой энергии от источников до потребителей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 отложений накипи и шлама, без коррозионных повреждений, поэтому исходную воду необходимо подвергать обработке в водоподготовительных установках. </w:t>
      </w:r>
    </w:p>
    <w:p w:rsidR="009A53AA" w:rsidRPr="0099189B" w:rsidRDefault="009A53AA" w:rsidP="00B5461F">
      <w:pPr>
        <w:pStyle w:val="11ff3"/>
      </w:pPr>
      <w:r w:rsidRPr="0099189B">
        <w:t>Существующий иперспективный баланс производительности водоподготовительных установок и потерь теплоносителя с учетом развития системы теплоснабжения сельского поселения Сингапай представлен</w:t>
      </w:r>
    </w:p>
    <w:p w:rsidR="009A53AA" w:rsidRPr="0099189B" w:rsidRDefault="009A53AA" w:rsidP="00E76C17">
      <w:pPr>
        <w:keepNext/>
        <w:spacing w:after="0" w:line="240" w:lineRule="auto"/>
        <w:jc w:val="center"/>
        <w:rPr>
          <w:rFonts w:ascii="Times New Roman" w:eastAsia="Times New Roman" w:hAnsi="Times New Roman" w:cs="Times New Roman"/>
          <w:b/>
          <w:color w:val="000000" w:themeColor="text1"/>
          <w:sz w:val="24"/>
          <w:szCs w:val="24"/>
        </w:rPr>
        <w:sectPr w:rsidR="009A53AA" w:rsidRPr="0099189B" w:rsidSect="00ED5167">
          <w:pgSz w:w="11906" w:h="16838"/>
          <w:pgMar w:top="1134" w:right="850" w:bottom="1134" w:left="1701" w:header="567" w:footer="454" w:gutter="0"/>
          <w:cols w:space="708"/>
          <w:docGrid w:linePitch="360"/>
        </w:sectPr>
      </w:pPr>
    </w:p>
    <w:p w:rsidR="00E76C17" w:rsidRPr="0099189B" w:rsidRDefault="009A53AA" w:rsidP="009A53AA">
      <w:pPr>
        <w:pStyle w:val="11ff3"/>
        <w:rPr>
          <w:b/>
          <w:bCs w:val="0"/>
        </w:rPr>
      </w:pPr>
      <w:r w:rsidRPr="0099189B">
        <w:rPr>
          <w:b/>
          <w:bCs w:val="0"/>
        </w:rPr>
        <w:lastRenderedPageBreak/>
        <w:t>Таблица 6.4.1 –</w:t>
      </w:r>
      <w:r w:rsidR="00E76C17" w:rsidRPr="0099189B">
        <w:rPr>
          <w:b/>
          <w:bCs w:val="0"/>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сельского поселения Сингапай</w:t>
      </w:r>
    </w:p>
    <w:p w:rsidR="009A53AA" w:rsidRPr="0099189B" w:rsidRDefault="009A53AA" w:rsidP="00B5461F">
      <w:pPr>
        <w:pStyle w:val="11ff3"/>
      </w:pPr>
    </w:p>
    <w:tbl>
      <w:tblPr>
        <w:tblW w:w="5000" w:type="pct"/>
        <w:tblLook w:val="04A0"/>
      </w:tblPr>
      <w:tblGrid>
        <w:gridCol w:w="8482"/>
        <w:gridCol w:w="589"/>
        <w:gridCol w:w="1289"/>
        <w:gridCol w:w="1150"/>
        <w:gridCol w:w="1360"/>
        <w:gridCol w:w="958"/>
        <w:gridCol w:w="958"/>
      </w:tblGrid>
      <w:tr w:rsidR="009A53AA" w:rsidRPr="0099189B" w:rsidTr="001D5193">
        <w:trPr>
          <w:trHeight w:val="20"/>
          <w:tblHeader/>
        </w:trPr>
        <w:tc>
          <w:tcPr>
            <w:tcW w:w="286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9A53AA" w:rsidRPr="0099189B" w:rsidRDefault="009A53AA" w:rsidP="009A53AA">
            <w:pPr>
              <w:pStyle w:val="1fffb"/>
              <w:rPr>
                <w:color w:val="000000"/>
              </w:rPr>
            </w:pPr>
            <w:bookmarkStart w:id="464" w:name="RANGE!D100"/>
            <w:bookmarkStart w:id="465" w:name="_Hlk68189571" w:colFirst="1" w:colLast="6"/>
            <w:r w:rsidRPr="0099189B">
              <w:t>Наименование показателя (источника)</w:t>
            </w:r>
            <w:bookmarkEnd w:id="464"/>
          </w:p>
        </w:tc>
        <w:tc>
          <w:tcPr>
            <w:tcW w:w="19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9A53AA" w:rsidRPr="0099189B" w:rsidRDefault="009A53AA" w:rsidP="009A53AA">
            <w:pPr>
              <w:pStyle w:val="1fffb"/>
              <w:rPr>
                <w:color w:val="000000"/>
              </w:rPr>
            </w:pPr>
            <w:r w:rsidRPr="0099189B">
              <w:t>Ед. изм.</w:t>
            </w:r>
          </w:p>
        </w:tc>
        <w:tc>
          <w:tcPr>
            <w:tcW w:w="1285" w:type="pct"/>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9A53AA" w:rsidRPr="0099189B" w:rsidRDefault="009A53AA" w:rsidP="009A53AA">
            <w:pPr>
              <w:pStyle w:val="1fffb"/>
              <w:rPr>
                <w:color w:val="000000"/>
              </w:rPr>
            </w:pPr>
            <w:r w:rsidRPr="0099189B">
              <w:rPr>
                <w:color w:val="000000"/>
              </w:rPr>
              <w:t>1 этап (</w:t>
            </w:r>
            <w:r w:rsidRPr="001D5193">
              <w:rPr>
                <w:color w:val="000000"/>
              </w:rPr>
              <w:t>202</w:t>
            </w:r>
            <w:r w:rsidR="001D5193">
              <w:rPr>
                <w:color w:val="000000"/>
              </w:rPr>
              <w:t>4</w:t>
            </w:r>
            <w:r w:rsidRPr="0099189B">
              <w:rPr>
                <w:color w:val="000000"/>
              </w:rPr>
              <w:t>-2026гг.)</w:t>
            </w:r>
          </w:p>
        </w:tc>
        <w:tc>
          <w:tcPr>
            <w:tcW w:w="32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9A53AA" w:rsidRPr="0099189B" w:rsidRDefault="009A53AA" w:rsidP="009A53AA">
            <w:pPr>
              <w:pStyle w:val="1fffb"/>
              <w:rPr>
                <w:color w:val="000000"/>
              </w:rPr>
            </w:pPr>
            <w:r w:rsidRPr="0099189B">
              <w:t>2 этап (2027-2030 гг.)</w:t>
            </w:r>
          </w:p>
        </w:tc>
        <w:tc>
          <w:tcPr>
            <w:tcW w:w="32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9A53AA" w:rsidRPr="0099189B" w:rsidRDefault="009A53AA" w:rsidP="009A53AA">
            <w:pPr>
              <w:pStyle w:val="1fffb"/>
              <w:rPr>
                <w:color w:val="000000"/>
              </w:rPr>
            </w:pPr>
            <w:r w:rsidRPr="0099189B">
              <w:t>3 этап (2031-2034 гг.)</w:t>
            </w:r>
          </w:p>
        </w:tc>
      </w:tr>
      <w:tr w:rsidR="009A53AA" w:rsidRPr="0099189B" w:rsidTr="001D5193">
        <w:trPr>
          <w:trHeight w:val="20"/>
          <w:tblHeader/>
        </w:trPr>
        <w:tc>
          <w:tcPr>
            <w:tcW w:w="2868" w:type="pct"/>
            <w:vMerge/>
            <w:tcBorders>
              <w:top w:val="single" w:sz="4" w:space="0" w:color="auto"/>
              <w:left w:val="single" w:sz="4" w:space="0" w:color="auto"/>
              <w:bottom w:val="single" w:sz="4" w:space="0" w:color="auto"/>
              <w:right w:val="single" w:sz="4" w:space="0" w:color="auto"/>
            </w:tcBorders>
            <w:vAlign w:val="center"/>
            <w:hideMark/>
          </w:tcPr>
          <w:p w:rsidR="009A53AA" w:rsidRPr="0099189B" w:rsidRDefault="009A53AA" w:rsidP="009A53AA">
            <w:pPr>
              <w:pStyle w:val="1fffb"/>
              <w:rPr>
                <w:color w:val="000000"/>
              </w:rPr>
            </w:pPr>
          </w:p>
        </w:tc>
        <w:tc>
          <w:tcPr>
            <w:tcW w:w="199" w:type="pct"/>
            <w:vMerge/>
            <w:tcBorders>
              <w:top w:val="single" w:sz="4" w:space="0" w:color="auto"/>
              <w:left w:val="single" w:sz="4" w:space="0" w:color="auto"/>
              <w:bottom w:val="single" w:sz="4" w:space="0" w:color="auto"/>
              <w:right w:val="single" w:sz="4" w:space="0" w:color="auto"/>
            </w:tcBorders>
            <w:vAlign w:val="center"/>
            <w:hideMark/>
          </w:tcPr>
          <w:p w:rsidR="009A53AA" w:rsidRPr="0099189B" w:rsidRDefault="009A53AA" w:rsidP="009A53AA">
            <w:pPr>
              <w:pStyle w:val="1fffb"/>
              <w:rPr>
                <w:color w:val="000000"/>
              </w:rPr>
            </w:pPr>
          </w:p>
        </w:tc>
        <w:tc>
          <w:tcPr>
            <w:tcW w:w="43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9A53AA" w:rsidRPr="0099189B" w:rsidRDefault="009A53AA" w:rsidP="009A53AA">
            <w:pPr>
              <w:pStyle w:val="1fffb"/>
              <w:rPr>
                <w:color w:val="000000"/>
              </w:rPr>
            </w:pPr>
            <w:r w:rsidRPr="0099189B">
              <w:t>2024 г.</w:t>
            </w:r>
          </w:p>
        </w:tc>
        <w:tc>
          <w:tcPr>
            <w:tcW w:w="38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9A53AA" w:rsidRPr="0099189B" w:rsidRDefault="009A53AA" w:rsidP="009A53AA">
            <w:pPr>
              <w:pStyle w:val="1fffb"/>
              <w:rPr>
                <w:color w:val="000000"/>
              </w:rPr>
            </w:pPr>
            <w:r w:rsidRPr="0099189B">
              <w:t>2025 г.</w:t>
            </w:r>
          </w:p>
        </w:tc>
        <w:tc>
          <w:tcPr>
            <w:tcW w:w="46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9A53AA" w:rsidRPr="0099189B" w:rsidRDefault="009A53AA" w:rsidP="009A53AA">
            <w:pPr>
              <w:pStyle w:val="1fffb"/>
              <w:rPr>
                <w:color w:val="000000"/>
              </w:rPr>
            </w:pPr>
            <w:r w:rsidRPr="0099189B">
              <w:t>2026 г.</w:t>
            </w:r>
          </w:p>
        </w:tc>
        <w:tc>
          <w:tcPr>
            <w:tcW w:w="32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9A53AA" w:rsidRPr="0099189B" w:rsidRDefault="009A53AA" w:rsidP="009A53AA">
            <w:pPr>
              <w:pStyle w:val="1fffb"/>
              <w:rPr>
                <w:color w:val="000000"/>
              </w:rPr>
            </w:pPr>
            <w:r w:rsidRPr="0099189B">
              <w:t>2030 г.</w:t>
            </w:r>
          </w:p>
        </w:tc>
        <w:tc>
          <w:tcPr>
            <w:tcW w:w="32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9A53AA" w:rsidRPr="0099189B" w:rsidRDefault="009A53AA" w:rsidP="009A53AA">
            <w:pPr>
              <w:pStyle w:val="1fffb"/>
              <w:rPr>
                <w:color w:val="000000"/>
              </w:rPr>
            </w:pPr>
            <w:r w:rsidRPr="0099189B">
              <w:t>2034 г.</w:t>
            </w:r>
          </w:p>
        </w:tc>
      </w:tr>
      <w:tr w:rsidR="009A53AA" w:rsidRPr="0099189B" w:rsidTr="009A53AA">
        <w:trPr>
          <w:trHeight w:val="20"/>
        </w:trPr>
        <w:tc>
          <w:tcPr>
            <w:tcW w:w="5000" w:type="pct"/>
            <w:gridSpan w:val="7"/>
            <w:tcBorders>
              <w:top w:val="single" w:sz="4" w:space="0" w:color="auto"/>
              <w:left w:val="single" w:sz="8" w:space="0" w:color="auto"/>
              <w:bottom w:val="single" w:sz="8" w:space="0" w:color="auto"/>
              <w:right w:val="nil"/>
            </w:tcBorders>
            <w:shd w:val="clear" w:color="auto" w:fill="auto"/>
            <w:vAlign w:val="center"/>
            <w:hideMark/>
          </w:tcPr>
          <w:p w:rsidR="009A53AA" w:rsidRPr="0099189B" w:rsidRDefault="009A53AA" w:rsidP="009A53AA">
            <w:pPr>
              <w:pStyle w:val="1fffb"/>
              <w:rPr>
                <w:color w:val="000000"/>
              </w:rPr>
            </w:pPr>
            <w:r w:rsidRPr="0099189B">
              <w:rPr>
                <w:color w:val="000000"/>
              </w:rPr>
              <w:t xml:space="preserve">Котельная </w:t>
            </w:r>
            <w:r w:rsidR="0081191F">
              <w:rPr>
                <w:color w:val="000000"/>
              </w:rPr>
              <w:t>п. Сингапай</w:t>
            </w:r>
            <w:r w:rsidRPr="0099189B">
              <w:rPr>
                <w:color w:val="000000"/>
              </w:rPr>
              <w:t xml:space="preserve">, </w:t>
            </w:r>
            <w:r w:rsidR="00FC7FC1">
              <w:rPr>
                <w:color w:val="000000"/>
              </w:rPr>
              <w:t>ул. Сургутская, стр.9</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Производительность ВПУ</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46</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46</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46</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46</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46</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Срок службы</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лет</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замена</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1</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2</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8</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16</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Количество баков-аккумуляторов теплоносителя</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ед.</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4</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4</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4</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4</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4</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Общая емкость баков- аккумуляторов</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DA5C80" w:rsidP="009A53AA">
            <w:pPr>
              <w:pStyle w:val="1fffb"/>
              <w:rPr>
                <w:color w:val="000000"/>
              </w:rPr>
            </w:pPr>
            <w:r w:rsidRPr="0099189B">
              <w:rPr>
                <w:color w:val="000000"/>
              </w:rPr>
              <w:t>м</w:t>
            </w:r>
            <w:r w:rsidRPr="0099189B">
              <w:rPr>
                <w:color w:val="000000"/>
                <w:vertAlign w:val="superscript"/>
              </w:rPr>
              <w:t>3</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200</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200</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200</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200</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200</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2,77</w:t>
            </w:r>
          </w:p>
        </w:tc>
        <w:tc>
          <w:tcPr>
            <w:tcW w:w="389"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2,8</w:t>
            </w:r>
          </w:p>
        </w:tc>
        <w:tc>
          <w:tcPr>
            <w:tcW w:w="460"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2,83</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3,02</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3,19</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Расчетный часовой расход для подпитки системы теплоснабжения</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0,91</w:t>
            </w:r>
          </w:p>
        </w:tc>
        <w:tc>
          <w:tcPr>
            <w:tcW w:w="389"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0,92</w:t>
            </w:r>
          </w:p>
        </w:tc>
        <w:tc>
          <w:tcPr>
            <w:tcW w:w="460"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0,93</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0,99</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1,04</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в т.ч. тепловых сетей (без учета сетей потребителей)</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0,54</w:t>
            </w:r>
          </w:p>
        </w:tc>
        <w:tc>
          <w:tcPr>
            <w:tcW w:w="389"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0,55</w:t>
            </w:r>
          </w:p>
        </w:tc>
        <w:tc>
          <w:tcPr>
            <w:tcW w:w="460"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0,56</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0,61</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0,66</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Всего подпитка тепловой сети, в том числе:</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0,91</w:t>
            </w:r>
          </w:p>
        </w:tc>
        <w:tc>
          <w:tcPr>
            <w:tcW w:w="389"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0,92</w:t>
            </w:r>
          </w:p>
        </w:tc>
        <w:tc>
          <w:tcPr>
            <w:tcW w:w="460"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0,93</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0,99</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1,04</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нормативные утечки теплоносителя</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0,91</w:t>
            </w:r>
          </w:p>
        </w:tc>
        <w:tc>
          <w:tcPr>
            <w:tcW w:w="389"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0,92</w:t>
            </w:r>
          </w:p>
        </w:tc>
        <w:tc>
          <w:tcPr>
            <w:tcW w:w="460"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0,93</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0,99</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1,04</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сверхнормативные утечки теплоносителя</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w:t>
            </w:r>
          </w:p>
        </w:tc>
        <w:tc>
          <w:tcPr>
            <w:tcW w:w="389"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w:t>
            </w:r>
          </w:p>
        </w:tc>
        <w:tc>
          <w:tcPr>
            <w:tcW w:w="460"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Отпуск теплоносителя из тепловых сетей на цели ГВС</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w:t>
            </w:r>
          </w:p>
        </w:tc>
        <w:tc>
          <w:tcPr>
            <w:tcW w:w="389"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w:t>
            </w:r>
          </w:p>
        </w:tc>
        <w:tc>
          <w:tcPr>
            <w:tcW w:w="460"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0</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Объем аварийной подпитки (химически не обработанной и не деаэрированной водой) (нормативный)</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2,77</w:t>
            </w:r>
          </w:p>
        </w:tc>
        <w:tc>
          <w:tcPr>
            <w:tcW w:w="389"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2,8</w:t>
            </w:r>
          </w:p>
        </w:tc>
        <w:tc>
          <w:tcPr>
            <w:tcW w:w="460"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2,83</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3,02</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3,19</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Резерв (+)/дефицит (-) ВПУ</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43,23</w:t>
            </w:r>
          </w:p>
        </w:tc>
        <w:tc>
          <w:tcPr>
            <w:tcW w:w="389"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43,2</w:t>
            </w:r>
          </w:p>
        </w:tc>
        <w:tc>
          <w:tcPr>
            <w:tcW w:w="460"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43,17</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42,98</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42,81</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Доля резерва</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w:t>
            </w:r>
          </w:p>
        </w:tc>
        <w:tc>
          <w:tcPr>
            <w:tcW w:w="436"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94</w:t>
            </w:r>
          </w:p>
        </w:tc>
        <w:tc>
          <w:tcPr>
            <w:tcW w:w="389"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94</w:t>
            </w:r>
          </w:p>
        </w:tc>
        <w:tc>
          <w:tcPr>
            <w:tcW w:w="460"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94</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93</w:t>
            </w:r>
          </w:p>
        </w:tc>
        <w:tc>
          <w:tcPr>
            <w:tcW w:w="324" w:type="pct"/>
            <w:tcBorders>
              <w:top w:val="nil"/>
              <w:left w:val="nil"/>
              <w:bottom w:val="single" w:sz="8" w:space="0" w:color="auto"/>
              <w:right w:val="single" w:sz="8" w:space="0" w:color="auto"/>
            </w:tcBorders>
            <w:shd w:val="clear" w:color="000000" w:fill="FFFFFF"/>
            <w:vAlign w:val="center"/>
            <w:hideMark/>
          </w:tcPr>
          <w:p w:rsidR="009A53AA" w:rsidRPr="0099189B" w:rsidRDefault="009A53AA" w:rsidP="009A53AA">
            <w:pPr>
              <w:pStyle w:val="1fffb"/>
              <w:rPr>
                <w:color w:val="000000"/>
              </w:rPr>
            </w:pPr>
            <w:r w:rsidRPr="0099189B">
              <w:t>93</w:t>
            </w:r>
          </w:p>
        </w:tc>
      </w:tr>
      <w:tr w:rsidR="009A53AA" w:rsidRPr="0099189B" w:rsidTr="009A53AA">
        <w:trPr>
          <w:trHeight w:val="20"/>
        </w:trPr>
        <w:tc>
          <w:tcPr>
            <w:tcW w:w="5000" w:type="pct"/>
            <w:gridSpan w:val="7"/>
            <w:tcBorders>
              <w:top w:val="single" w:sz="8" w:space="0" w:color="auto"/>
              <w:left w:val="single" w:sz="8" w:space="0" w:color="auto"/>
              <w:bottom w:val="single" w:sz="8" w:space="0" w:color="auto"/>
              <w:right w:val="nil"/>
            </w:tcBorders>
            <w:shd w:val="clear" w:color="auto" w:fill="auto"/>
            <w:vAlign w:val="center"/>
            <w:hideMark/>
          </w:tcPr>
          <w:p w:rsidR="009A53AA" w:rsidRPr="0099189B" w:rsidRDefault="009A53AA" w:rsidP="009A53AA">
            <w:pPr>
              <w:pStyle w:val="1fffb"/>
              <w:rPr>
                <w:color w:val="000000"/>
              </w:rPr>
            </w:pPr>
            <w:r w:rsidRPr="0099189B">
              <w:rPr>
                <w:color w:val="000000"/>
              </w:rPr>
              <w:t xml:space="preserve">Котельная </w:t>
            </w:r>
            <w:r w:rsidR="0081191F">
              <w:rPr>
                <w:color w:val="000000"/>
              </w:rPr>
              <w:t>с. Чеускино</w:t>
            </w:r>
            <w:r w:rsidRPr="0099189B">
              <w:rPr>
                <w:color w:val="000000"/>
              </w:rPr>
              <w:t>, ул. Кедровая, д. 8</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Производительность ВПУ</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10</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10</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10</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10</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10</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Срок службы</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лет</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замена</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1</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2</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8</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16</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Количество баков-аккумуляторов теплоносителя</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ед.</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2</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2</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2</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2</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2</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Общая емкость баков- аккумуляторов</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DA5C80" w:rsidP="009A53AA">
            <w:pPr>
              <w:pStyle w:val="1fffb"/>
              <w:rPr>
                <w:color w:val="000000"/>
              </w:rPr>
            </w:pPr>
            <w:r w:rsidRPr="0099189B">
              <w:rPr>
                <w:color w:val="000000"/>
              </w:rPr>
              <w:t>м</w:t>
            </w:r>
            <w:r w:rsidRPr="0099189B">
              <w:rPr>
                <w:color w:val="000000"/>
                <w:vertAlign w:val="superscript"/>
              </w:rPr>
              <w:t>3</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70</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70</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70</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70</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70</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0,69</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0,71</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0,71</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0,76</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0,78</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Расчетный часовой расход для подпитки системы теплоснабжения</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0,23</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0,23</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0,23</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0,25</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0,25</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в т.ч. тепловых сетей (без учета сетей потребителей)</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0,11</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0,11</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0,11</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0,11</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0,11</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Всего подпитка тепловой сети, в том числе:</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0,23</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0,23</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0,23</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0,25</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0,25</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нормативные утечки теплоносителя</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0,23</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0,23</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0,23</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0,25</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0,25</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lastRenderedPageBreak/>
              <w:t>сверхнормативные утечки теплоносителя</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Отпуск теплоносителя из тепловых сетей на цели ГВС</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Объем аварийной подпитки (химически не обработанной и не деаэрированной водой) (нормативный)</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0,69</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0,71</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0,71</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0,76</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0,78</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Резерв (+)/дефицит (-) ВПУ</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т/ч</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9,31</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9,29</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9,29</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9,24</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9,22</w:t>
            </w:r>
          </w:p>
        </w:tc>
      </w:tr>
      <w:tr w:rsidR="009A53AA" w:rsidRPr="0099189B" w:rsidTr="001D5193">
        <w:trPr>
          <w:trHeight w:val="20"/>
        </w:trPr>
        <w:tc>
          <w:tcPr>
            <w:tcW w:w="2868" w:type="pct"/>
            <w:tcBorders>
              <w:top w:val="nil"/>
              <w:left w:val="single" w:sz="8" w:space="0" w:color="auto"/>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Доля резерва</w:t>
            </w:r>
          </w:p>
        </w:tc>
        <w:tc>
          <w:tcPr>
            <w:tcW w:w="19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w:t>
            </w:r>
          </w:p>
        </w:tc>
        <w:tc>
          <w:tcPr>
            <w:tcW w:w="436"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93</w:t>
            </w:r>
          </w:p>
        </w:tc>
        <w:tc>
          <w:tcPr>
            <w:tcW w:w="389"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93</w:t>
            </w:r>
          </w:p>
        </w:tc>
        <w:tc>
          <w:tcPr>
            <w:tcW w:w="460"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93</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92</w:t>
            </w:r>
          </w:p>
        </w:tc>
        <w:tc>
          <w:tcPr>
            <w:tcW w:w="324" w:type="pct"/>
            <w:tcBorders>
              <w:top w:val="nil"/>
              <w:left w:val="nil"/>
              <w:bottom w:val="single" w:sz="8" w:space="0" w:color="auto"/>
              <w:right w:val="single" w:sz="8" w:space="0" w:color="auto"/>
            </w:tcBorders>
            <w:shd w:val="clear" w:color="auto" w:fill="auto"/>
            <w:vAlign w:val="center"/>
            <w:hideMark/>
          </w:tcPr>
          <w:p w:rsidR="009A53AA" w:rsidRPr="0099189B" w:rsidRDefault="009A53AA" w:rsidP="009A53AA">
            <w:pPr>
              <w:pStyle w:val="1fffb"/>
              <w:rPr>
                <w:color w:val="000000"/>
              </w:rPr>
            </w:pPr>
            <w:r w:rsidRPr="0099189B">
              <w:rPr>
                <w:color w:val="000000"/>
              </w:rPr>
              <w:t>92</w:t>
            </w:r>
          </w:p>
        </w:tc>
      </w:tr>
      <w:bookmarkEnd w:id="465"/>
    </w:tbl>
    <w:p w:rsidR="009A53AA" w:rsidRPr="0099189B" w:rsidRDefault="009A53AA" w:rsidP="00B5461F">
      <w:pPr>
        <w:pStyle w:val="11ff3"/>
        <w:sectPr w:rsidR="009A53AA" w:rsidRPr="0099189B" w:rsidSect="009A53AA">
          <w:pgSz w:w="16838" w:h="11906" w:orient="landscape"/>
          <w:pgMar w:top="1701" w:right="1134" w:bottom="851" w:left="1134" w:header="567" w:footer="454" w:gutter="0"/>
          <w:cols w:space="708"/>
          <w:docGrid w:linePitch="360"/>
        </w:sectPr>
      </w:pPr>
    </w:p>
    <w:p w:rsidR="00C25060" w:rsidRPr="0099189B" w:rsidRDefault="00C25060">
      <w:pPr>
        <w:pStyle w:val="19"/>
        <w:numPr>
          <w:ilvl w:val="0"/>
          <w:numId w:val="89"/>
        </w:numPr>
        <w:ind w:left="1066" w:hanging="357"/>
        <w:rPr>
          <w:spacing w:val="0"/>
        </w:rPr>
      </w:pPr>
      <w:bookmarkStart w:id="466" w:name="_Toc9154882"/>
      <w:bookmarkStart w:id="467" w:name="_Toc84971028"/>
      <w:bookmarkStart w:id="468" w:name="_Toc196159657"/>
      <w:r w:rsidRPr="0099189B">
        <w:rPr>
          <w:spacing w:val="0"/>
        </w:rPr>
        <w:lastRenderedPageBreak/>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466"/>
      <w:bookmarkEnd w:id="467"/>
      <w:bookmarkEnd w:id="468"/>
    </w:p>
    <w:p w:rsidR="009A53AA" w:rsidRPr="0099189B" w:rsidRDefault="009A53AA" w:rsidP="009A53AA">
      <w:pPr>
        <w:pStyle w:val="11ff3"/>
      </w:pPr>
      <w:r w:rsidRPr="0099189B">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сельского поселения Сингапай представлен в таблице.</w:t>
      </w:r>
    </w:p>
    <w:p w:rsidR="009A53AA" w:rsidRPr="0099189B" w:rsidRDefault="009A53AA" w:rsidP="009A53AA">
      <w:pPr>
        <w:pStyle w:val="11ff3"/>
      </w:pPr>
    </w:p>
    <w:p w:rsidR="00C25060" w:rsidRPr="0099189B" w:rsidRDefault="00321775" w:rsidP="005D03C3">
      <w:pPr>
        <w:pStyle w:val="affffffffff6"/>
        <w:ind w:firstLine="0"/>
        <w:rPr>
          <w:rFonts w:ascii="Times New Roman" w:hAnsi="Times New Roman" w:cs="Times New Roman"/>
          <w:b/>
          <w:sz w:val="24"/>
          <w:szCs w:val="24"/>
        </w:rPr>
      </w:pPr>
      <w:r w:rsidRPr="0099189B">
        <w:rPr>
          <w:rFonts w:ascii="Times New Roman" w:hAnsi="Times New Roman" w:cs="Times New Roman"/>
          <w:b/>
          <w:sz w:val="24"/>
          <w:szCs w:val="24"/>
        </w:rPr>
        <w:t xml:space="preserve">Таблица </w:t>
      </w:r>
      <w:r w:rsidR="00CD54F2" w:rsidRPr="0099189B">
        <w:rPr>
          <w:rFonts w:ascii="Times New Roman" w:hAnsi="Times New Roman" w:cs="Times New Roman"/>
          <w:b/>
          <w:sz w:val="24"/>
          <w:szCs w:val="24"/>
        </w:rPr>
        <w:t>2.</w:t>
      </w:r>
      <w:r w:rsidRPr="0099189B">
        <w:rPr>
          <w:rFonts w:ascii="Times New Roman" w:hAnsi="Times New Roman" w:cs="Times New Roman"/>
          <w:b/>
          <w:sz w:val="24"/>
          <w:szCs w:val="24"/>
        </w:rPr>
        <w:t>6.5.1 –</w:t>
      </w:r>
      <w:r w:rsidR="00C25060" w:rsidRPr="0099189B">
        <w:rPr>
          <w:rFonts w:ascii="Times New Roman" w:hAnsi="Times New Roman" w:cs="Times New Roman"/>
          <w:b/>
          <w:sz w:val="24"/>
          <w:szCs w:val="24"/>
        </w:rPr>
        <w:t xml:space="preserve">Баланс теплоносителя </w:t>
      </w:r>
      <w:r w:rsidR="004A624E" w:rsidRPr="0099189B">
        <w:rPr>
          <w:rFonts w:ascii="Times New Roman" w:hAnsi="Times New Roman" w:cs="Times New Roman"/>
          <w:b/>
          <w:sz w:val="24"/>
          <w:szCs w:val="24"/>
        </w:rPr>
        <w:t>сельского поселения Сингапай</w:t>
      </w:r>
      <w:r w:rsidR="003D3A1D" w:rsidRPr="003D3A1D">
        <w:rPr>
          <w:rFonts w:ascii="Times New Roman" w:hAnsi="Times New Roman" w:cs="Times New Roman"/>
          <w:b/>
          <w:sz w:val="24"/>
          <w:szCs w:val="24"/>
          <w:lang w:eastAsia="ru-RU"/>
        </w:rPr>
        <w:fldChar w:fldCharType="begin"/>
      </w:r>
      <w:r w:rsidR="00C25060" w:rsidRPr="0099189B">
        <w:rPr>
          <w:rFonts w:ascii="Times New Roman" w:hAnsi="Times New Roman" w:cs="Times New Roman"/>
          <w:b/>
          <w:sz w:val="24"/>
          <w:szCs w:val="24"/>
        </w:rPr>
        <w:instrText xml:space="preserve"> LINK </w:instrText>
      </w:r>
      <w:r w:rsidR="00C32D44" w:rsidRPr="0099189B">
        <w:rPr>
          <w:rFonts w:ascii="Times New Roman" w:hAnsi="Times New Roman" w:cs="Times New Roman"/>
          <w:b/>
          <w:sz w:val="24"/>
          <w:szCs w:val="24"/>
        </w:rPr>
        <w:instrText xml:space="preserve">Excel.Sheet.12 "F:\\5-с Проект\\Схема ТС\\Гремячинское\\Расчётные таблицы Гремячинское .xlsx" "131 нью!R3C2:R44C6" </w:instrText>
      </w:r>
      <w:r w:rsidR="00C25060" w:rsidRPr="0099189B">
        <w:rPr>
          <w:rFonts w:ascii="Times New Roman" w:hAnsi="Times New Roman" w:cs="Times New Roman"/>
          <w:b/>
          <w:sz w:val="24"/>
          <w:szCs w:val="24"/>
        </w:rPr>
        <w:instrText xml:space="preserve">\f 4 \h \* MERGEFORMAT </w:instrText>
      </w:r>
      <w:r w:rsidR="003D3A1D" w:rsidRPr="003D3A1D">
        <w:rPr>
          <w:rFonts w:ascii="Times New Roman" w:hAnsi="Times New Roman" w:cs="Times New Roman"/>
          <w:b/>
          <w:sz w:val="24"/>
          <w:szCs w:val="24"/>
          <w:lang w:eastAsia="ru-RU"/>
        </w:rPr>
        <w:fldChar w:fldCharType="separate"/>
      </w:r>
    </w:p>
    <w:tbl>
      <w:tblPr>
        <w:tblW w:w="5000" w:type="pct"/>
        <w:tblLook w:val="04A0"/>
      </w:tblPr>
      <w:tblGrid>
        <w:gridCol w:w="2670"/>
        <w:gridCol w:w="1720"/>
        <w:gridCol w:w="1669"/>
        <w:gridCol w:w="1520"/>
        <w:gridCol w:w="1992"/>
      </w:tblGrid>
      <w:tr w:rsidR="009A53AA" w:rsidRPr="0099189B" w:rsidTr="009A53AA">
        <w:trPr>
          <w:trHeight w:val="20"/>
        </w:trPr>
        <w:tc>
          <w:tcPr>
            <w:tcW w:w="160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9A53AA" w:rsidRPr="0099189B" w:rsidRDefault="009A53AA" w:rsidP="009A53AA">
            <w:pPr>
              <w:pStyle w:val="1fffb"/>
            </w:pPr>
            <w:bookmarkStart w:id="469" w:name="_Hlk196160653"/>
            <w:r w:rsidRPr="0099189B">
              <w:t>Источник централизованного теплоснабжения</w:t>
            </w:r>
          </w:p>
        </w:tc>
        <w:tc>
          <w:tcPr>
            <w:tcW w:w="941" w:type="pct"/>
            <w:tcBorders>
              <w:top w:val="single" w:sz="4" w:space="0" w:color="auto"/>
              <w:left w:val="nil"/>
              <w:bottom w:val="single" w:sz="4" w:space="0" w:color="auto"/>
              <w:right w:val="single" w:sz="4" w:space="0" w:color="auto"/>
            </w:tcBorders>
            <w:shd w:val="clear" w:color="000000" w:fill="D9D9D9"/>
            <w:vAlign w:val="center"/>
            <w:hideMark/>
          </w:tcPr>
          <w:p w:rsidR="009A53AA" w:rsidRPr="0099189B" w:rsidRDefault="009A53AA" w:rsidP="009A53AA">
            <w:pPr>
              <w:pStyle w:val="1fffb"/>
            </w:pPr>
            <w:r w:rsidRPr="0099189B">
              <w:t>Тепловая нагрузка с учетом потерь тепловой энергии при транспортировке, Гкал/час</w:t>
            </w:r>
          </w:p>
        </w:tc>
        <w:tc>
          <w:tcPr>
            <w:tcW w:w="791" w:type="pct"/>
            <w:tcBorders>
              <w:top w:val="single" w:sz="4" w:space="0" w:color="auto"/>
              <w:left w:val="nil"/>
              <w:bottom w:val="single" w:sz="4" w:space="0" w:color="auto"/>
              <w:right w:val="single" w:sz="4" w:space="0" w:color="auto"/>
            </w:tcBorders>
            <w:shd w:val="clear" w:color="000000" w:fill="D9D9D9"/>
            <w:vAlign w:val="center"/>
            <w:hideMark/>
          </w:tcPr>
          <w:p w:rsidR="009A53AA" w:rsidRPr="0099189B" w:rsidRDefault="009A53AA" w:rsidP="009A53AA">
            <w:pPr>
              <w:pStyle w:val="1fffb"/>
            </w:pPr>
            <w:r w:rsidRPr="0099189B">
              <w:t xml:space="preserve">Объем теплоносителя в системе теплоснабжения, </w:t>
            </w:r>
            <w:r w:rsidR="00DA5C80" w:rsidRPr="0099189B">
              <w:t>м</w:t>
            </w:r>
            <w:r w:rsidR="00DA5C80" w:rsidRPr="0099189B">
              <w:rPr>
                <w:vertAlign w:val="superscript"/>
              </w:rPr>
              <w:t>3</w:t>
            </w:r>
          </w:p>
        </w:tc>
        <w:tc>
          <w:tcPr>
            <w:tcW w:w="832" w:type="pct"/>
            <w:tcBorders>
              <w:top w:val="single" w:sz="4" w:space="0" w:color="auto"/>
              <w:left w:val="nil"/>
              <w:bottom w:val="single" w:sz="4" w:space="0" w:color="auto"/>
              <w:right w:val="single" w:sz="4" w:space="0" w:color="auto"/>
            </w:tcBorders>
            <w:shd w:val="clear" w:color="000000" w:fill="D9D9D9"/>
            <w:vAlign w:val="center"/>
            <w:hideMark/>
          </w:tcPr>
          <w:p w:rsidR="009A53AA" w:rsidRPr="0099189B" w:rsidRDefault="009A53AA" w:rsidP="009A53AA">
            <w:pPr>
              <w:pStyle w:val="1fffb"/>
            </w:pPr>
            <w:r w:rsidRPr="0099189B">
              <w:t xml:space="preserve">Нормируемая утечка теплоносителя, тыс. </w:t>
            </w:r>
            <w:r w:rsidR="00DA5C80" w:rsidRPr="0099189B">
              <w:t>м</w:t>
            </w:r>
            <w:r w:rsidR="00DA5C80" w:rsidRPr="0099189B">
              <w:rPr>
                <w:vertAlign w:val="superscript"/>
              </w:rPr>
              <w:t>3</w:t>
            </w:r>
            <w:r w:rsidRPr="0099189B">
              <w:t>/год</w:t>
            </w:r>
          </w:p>
        </w:tc>
        <w:tc>
          <w:tcPr>
            <w:tcW w:w="827" w:type="pct"/>
            <w:tcBorders>
              <w:top w:val="single" w:sz="4" w:space="0" w:color="auto"/>
              <w:left w:val="nil"/>
              <w:bottom w:val="single" w:sz="4" w:space="0" w:color="auto"/>
              <w:right w:val="single" w:sz="4" w:space="0" w:color="auto"/>
            </w:tcBorders>
            <w:shd w:val="clear" w:color="000000" w:fill="D9D9D9"/>
            <w:vAlign w:val="center"/>
            <w:hideMark/>
          </w:tcPr>
          <w:p w:rsidR="009A53AA" w:rsidRPr="0099189B" w:rsidRDefault="009A53AA" w:rsidP="009A53AA">
            <w:pPr>
              <w:pStyle w:val="1fffb"/>
            </w:pPr>
            <w:r w:rsidRPr="0099189B">
              <w:t xml:space="preserve">Производительность установки водоподготовки, </w:t>
            </w:r>
            <w:r w:rsidR="00DA5C80" w:rsidRPr="0099189B">
              <w:t>м</w:t>
            </w:r>
            <w:r w:rsidR="00DA5C80" w:rsidRPr="0099189B">
              <w:rPr>
                <w:vertAlign w:val="superscript"/>
              </w:rPr>
              <w:t>3</w:t>
            </w:r>
            <w:r w:rsidRPr="0099189B">
              <w:t>/час</w:t>
            </w:r>
          </w:p>
        </w:tc>
      </w:tr>
      <w:tr w:rsidR="009A53AA" w:rsidRPr="0099189B" w:rsidTr="009A53A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A53AA" w:rsidRPr="0099189B" w:rsidRDefault="00CC11CF" w:rsidP="009A53AA">
            <w:pPr>
              <w:pStyle w:val="1fffb"/>
            </w:pPr>
            <w:r>
              <w:t>2025</w:t>
            </w:r>
            <w:r w:rsidR="009A53AA" w:rsidRPr="0099189B">
              <w:t xml:space="preserve"> год</w:t>
            </w:r>
          </w:p>
        </w:tc>
      </w:tr>
      <w:tr w:rsidR="009A53AA" w:rsidRPr="0099189B" w:rsidTr="009A53AA">
        <w:trPr>
          <w:trHeight w:val="20"/>
        </w:trPr>
        <w:tc>
          <w:tcPr>
            <w:tcW w:w="1608" w:type="pct"/>
            <w:tcBorders>
              <w:top w:val="nil"/>
              <w:left w:val="single" w:sz="4" w:space="0" w:color="auto"/>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 xml:space="preserve">Котельная </w:t>
            </w:r>
            <w:r w:rsidR="0081191F">
              <w:t>п. Сингапай</w:t>
            </w:r>
          </w:p>
        </w:tc>
        <w:tc>
          <w:tcPr>
            <w:tcW w:w="941" w:type="pct"/>
            <w:tcBorders>
              <w:top w:val="nil"/>
              <w:left w:val="nil"/>
              <w:bottom w:val="single" w:sz="4" w:space="0" w:color="auto"/>
              <w:right w:val="single" w:sz="4" w:space="0" w:color="auto"/>
            </w:tcBorders>
            <w:shd w:val="clear" w:color="000000" w:fill="FFFFFF"/>
            <w:noWrap/>
            <w:vAlign w:val="center"/>
            <w:hideMark/>
          </w:tcPr>
          <w:p w:rsidR="009A53AA" w:rsidRPr="0099189B" w:rsidRDefault="008B47DB" w:rsidP="009A53AA">
            <w:pPr>
              <w:pStyle w:val="1fffb"/>
            </w:pPr>
            <w:r>
              <w:t>16,82</w:t>
            </w:r>
          </w:p>
        </w:tc>
        <w:tc>
          <w:tcPr>
            <w:tcW w:w="791" w:type="pct"/>
            <w:tcBorders>
              <w:top w:val="nil"/>
              <w:left w:val="nil"/>
              <w:bottom w:val="single" w:sz="4" w:space="0" w:color="auto"/>
              <w:right w:val="single" w:sz="4" w:space="0" w:color="auto"/>
            </w:tcBorders>
            <w:shd w:val="clear" w:color="auto" w:fill="auto"/>
            <w:vAlign w:val="center"/>
            <w:hideMark/>
          </w:tcPr>
          <w:p w:rsidR="009A53AA" w:rsidRPr="0099189B" w:rsidRDefault="009A53AA" w:rsidP="009A53AA">
            <w:pPr>
              <w:pStyle w:val="1fffb"/>
            </w:pPr>
            <w:r w:rsidRPr="0099189B">
              <w:t>644,53</w:t>
            </w:r>
          </w:p>
        </w:tc>
        <w:tc>
          <w:tcPr>
            <w:tcW w:w="832"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1,61132</w:t>
            </w:r>
          </w:p>
        </w:tc>
        <w:tc>
          <w:tcPr>
            <w:tcW w:w="827"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3,54491</w:t>
            </w:r>
          </w:p>
        </w:tc>
      </w:tr>
      <w:tr w:rsidR="009A53AA" w:rsidRPr="0099189B" w:rsidTr="009A53AA">
        <w:trPr>
          <w:trHeight w:val="20"/>
        </w:trPr>
        <w:tc>
          <w:tcPr>
            <w:tcW w:w="1608" w:type="pct"/>
            <w:tcBorders>
              <w:top w:val="nil"/>
              <w:left w:val="single" w:sz="4" w:space="0" w:color="auto"/>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 xml:space="preserve">Котельная </w:t>
            </w:r>
            <w:r w:rsidR="0081191F">
              <w:t>с. Чеускино</w:t>
            </w:r>
          </w:p>
        </w:tc>
        <w:tc>
          <w:tcPr>
            <w:tcW w:w="941" w:type="pct"/>
            <w:tcBorders>
              <w:top w:val="nil"/>
              <w:left w:val="nil"/>
              <w:bottom w:val="single" w:sz="4" w:space="0" w:color="auto"/>
              <w:right w:val="single" w:sz="4" w:space="0" w:color="auto"/>
            </w:tcBorders>
            <w:shd w:val="clear" w:color="000000" w:fill="FFFFFF"/>
            <w:noWrap/>
            <w:vAlign w:val="center"/>
            <w:hideMark/>
          </w:tcPr>
          <w:p w:rsidR="009A53AA" w:rsidRPr="0099189B" w:rsidRDefault="001D5193" w:rsidP="009A53AA">
            <w:pPr>
              <w:pStyle w:val="1fffb"/>
            </w:pPr>
            <w:r>
              <w:t>4,7</w:t>
            </w:r>
          </w:p>
        </w:tc>
        <w:tc>
          <w:tcPr>
            <w:tcW w:w="791" w:type="pct"/>
            <w:tcBorders>
              <w:top w:val="nil"/>
              <w:left w:val="nil"/>
              <w:bottom w:val="single" w:sz="4" w:space="0" w:color="auto"/>
              <w:right w:val="single" w:sz="4" w:space="0" w:color="auto"/>
            </w:tcBorders>
            <w:shd w:val="clear" w:color="auto" w:fill="auto"/>
            <w:vAlign w:val="center"/>
            <w:hideMark/>
          </w:tcPr>
          <w:p w:rsidR="009A53AA" w:rsidRPr="0099189B" w:rsidRDefault="009A53AA" w:rsidP="009A53AA">
            <w:pPr>
              <w:pStyle w:val="1fffb"/>
            </w:pPr>
            <w:r w:rsidRPr="0099189B">
              <w:t>99,35</w:t>
            </w:r>
          </w:p>
        </w:tc>
        <w:tc>
          <w:tcPr>
            <w:tcW w:w="832"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0,24838</w:t>
            </w:r>
          </w:p>
        </w:tc>
        <w:tc>
          <w:tcPr>
            <w:tcW w:w="827"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0,54643</w:t>
            </w:r>
          </w:p>
        </w:tc>
      </w:tr>
      <w:tr w:rsidR="009A53AA" w:rsidRPr="0099189B" w:rsidTr="009A53A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A53AA" w:rsidRPr="0099189B" w:rsidRDefault="0056625B" w:rsidP="009A53AA">
            <w:pPr>
              <w:pStyle w:val="1fffb"/>
            </w:pPr>
            <w:r>
              <w:t>2026</w:t>
            </w:r>
            <w:r w:rsidR="009A53AA" w:rsidRPr="0099189B">
              <w:t xml:space="preserve"> год</w:t>
            </w:r>
          </w:p>
        </w:tc>
      </w:tr>
      <w:tr w:rsidR="009A53AA" w:rsidRPr="0099189B" w:rsidTr="009A53AA">
        <w:trPr>
          <w:trHeight w:val="20"/>
        </w:trPr>
        <w:tc>
          <w:tcPr>
            <w:tcW w:w="1608" w:type="pct"/>
            <w:tcBorders>
              <w:top w:val="nil"/>
              <w:left w:val="single" w:sz="4" w:space="0" w:color="auto"/>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 xml:space="preserve">Котельная </w:t>
            </w:r>
            <w:r w:rsidR="0081191F">
              <w:t>п. Сингапай</w:t>
            </w:r>
          </w:p>
        </w:tc>
        <w:tc>
          <w:tcPr>
            <w:tcW w:w="941"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16,165</w:t>
            </w:r>
          </w:p>
        </w:tc>
        <w:tc>
          <w:tcPr>
            <w:tcW w:w="791"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705,40</w:t>
            </w:r>
          </w:p>
        </w:tc>
        <w:tc>
          <w:tcPr>
            <w:tcW w:w="832"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1,76351</w:t>
            </w:r>
          </w:p>
        </w:tc>
        <w:tc>
          <w:tcPr>
            <w:tcW w:w="827"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3,87972</w:t>
            </w:r>
          </w:p>
        </w:tc>
      </w:tr>
      <w:tr w:rsidR="009A53AA" w:rsidRPr="0099189B" w:rsidTr="009A53AA">
        <w:trPr>
          <w:trHeight w:val="20"/>
        </w:trPr>
        <w:tc>
          <w:tcPr>
            <w:tcW w:w="1608" w:type="pct"/>
            <w:tcBorders>
              <w:top w:val="nil"/>
              <w:left w:val="single" w:sz="4" w:space="0" w:color="auto"/>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 xml:space="preserve">Котельная </w:t>
            </w:r>
            <w:r w:rsidR="0081191F">
              <w:t>с. Чеускино</w:t>
            </w:r>
          </w:p>
        </w:tc>
        <w:tc>
          <w:tcPr>
            <w:tcW w:w="941" w:type="pct"/>
            <w:tcBorders>
              <w:top w:val="nil"/>
              <w:left w:val="nil"/>
              <w:bottom w:val="single" w:sz="4" w:space="0" w:color="auto"/>
              <w:right w:val="single" w:sz="4" w:space="0" w:color="auto"/>
            </w:tcBorders>
            <w:shd w:val="clear" w:color="000000" w:fill="FFFFFF"/>
            <w:noWrap/>
            <w:vAlign w:val="center"/>
            <w:hideMark/>
          </w:tcPr>
          <w:p w:rsidR="009A53AA" w:rsidRPr="0099189B" w:rsidRDefault="001D5193" w:rsidP="009A53AA">
            <w:pPr>
              <w:pStyle w:val="1fffb"/>
            </w:pPr>
            <w:r>
              <w:t>4,7</w:t>
            </w:r>
          </w:p>
        </w:tc>
        <w:tc>
          <w:tcPr>
            <w:tcW w:w="791"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108,77</w:t>
            </w:r>
          </w:p>
        </w:tc>
        <w:tc>
          <w:tcPr>
            <w:tcW w:w="832"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0,27193</w:t>
            </w:r>
          </w:p>
        </w:tc>
        <w:tc>
          <w:tcPr>
            <w:tcW w:w="827"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0,59824</w:t>
            </w:r>
          </w:p>
        </w:tc>
      </w:tr>
      <w:tr w:rsidR="009A53AA" w:rsidRPr="0099189B" w:rsidTr="009A53A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2027-2028 годы</w:t>
            </w:r>
          </w:p>
        </w:tc>
      </w:tr>
      <w:tr w:rsidR="009A53AA" w:rsidRPr="0099189B" w:rsidTr="009A53AA">
        <w:trPr>
          <w:trHeight w:val="20"/>
        </w:trPr>
        <w:tc>
          <w:tcPr>
            <w:tcW w:w="1608" w:type="pct"/>
            <w:tcBorders>
              <w:top w:val="nil"/>
              <w:left w:val="single" w:sz="4" w:space="0" w:color="auto"/>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 xml:space="preserve">Котельная </w:t>
            </w:r>
            <w:r w:rsidR="0081191F">
              <w:t>п. Сингапай</w:t>
            </w:r>
          </w:p>
        </w:tc>
        <w:tc>
          <w:tcPr>
            <w:tcW w:w="941"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17,700</w:t>
            </w:r>
          </w:p>
        </w:tc>
        <w:tc>
          <w:tcPr>
            <w:tcW w:w="791"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772,37</w:t>
            </w:r>
          </w:p>
        </w:tc>
        <w:tc>
          <w:tcPr>
            <w:tcW w:w="832"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1,93092</w:t>
            </w:r>
          </w:p>
        </w:tc>
        <w:tc>
          <w:tcPr>
            <w:tcW w:w="827"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4,24801</w:t>
            </w:r>
          </w:p>
        </w:tc>
      </w:tr>
      <w:tr w:rsidR="009A53AA" w:rsidRPr="0099189B" w:rsidTr="009A53AA">
        <w:trPr>
          <w:trHeight w:val="20"/>
        </w:trPr>
        <w:tc>
          <w:tcPr>
            <w:tcW w:w="1608" w:type="pct"/>
            <w:tcBorders>
              <w:top w:val="nil"/>
              <w:left w:val="single" w:sz="4" w:space="0" w:color="auto"/>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 xml:space="preserve">Котельная </w:t>
            </w:r>
            <w:r w:rsidR="0081191F">
              <w:t>с. Чеускино</w:t>
            </w:r>
          </w:p>
        </w:tc>
        <w:tc>
          <w:tcPr>
            <w:tcW w:w="941"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6,261</w:t>
            </w:r>
          </w:p>
        </w:tc>
        <w:tc>
          <w:tcPr>
            <w:tcW w:w="791"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119,13</w:t>
            </w:r>
          </w:p>
        </w:tc>
        <w:tc>
          <w:tcPr>
            <w:tcW w:w="832"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0,29784</w:t>
            </w:r>
          </w:p>
        </w:tc>
        <w:tc>
          <w:tcPr>
            <w:tcW w:w="827"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0,65524</w:t>
            </w:r>
          </w:p>
        </w:tc>
      </w:tr>
      <w:tr w:rsidR="009A53AA" w:rsidRPr="0099189B" w:rsidTr="009A53A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2029-2031 годы</w:t>
            </w:r>
          </w:p>
        </w:tc>
      </w:tr>
      <w:tr w:rsidR="009A53AA" w:rsidRPr="0099189B" w:rsidTr="009A53AA">
        <w:trPr>
          <w:trHeight w:val="20"/>
        </w:trPr>
        <w:tc>
          <w:tcPr>
            <w:tcW w:w="1608" w:type="pct"/>
            <w:tcBorders>
              <w:top w:val="nil"/>
              <w:left w:val="single" w:sz="4" w:space="0" w:color="auto"/>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 xml:space="preserve">Котельная </w:t>
            </w:r>
            <w:r w:rsidR="0081191F">
              <w:t>п. Сингапай</w:t>
            </w:r>
          </w:p>
        </w:tc>
        <w:tc>
          <w:tcPr>
            <w:tcW w:w="941"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19,387</w:t>
            </w:r>
          </w:p>
        </w:tc>
        <w:tc>
          <w:tcPr>
            <w:tcW w:w="791"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846,02</w:t>
            </w:r>
          </w:p>
        </w:tc>
        <w:tc>
          <w:tcPr>
            <w:tcW w:w="832"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2,11506</w:t>
            </w:r>
          </w:p>
        </w:tc>
        <w:tc>
          <w:tcPr>
            <w:tcW w:w="827"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4,65313</w:t>
            </w:r>
          </w:p>
        </w:tc>
      </w:tr>
      <w:tr w:rsidR="009A53AA" w:rsidRPr="0099189B" w:rsidTr="009A53AA">
        <w:trPr>
          <w:trHeight w:val="20"/>
        </w:trPr>
        <w:tc>
          <w:tcPr>
            <w:tcW w:w="1608" w:type="pct"/>
            <w:tcBorders>
              <w:top w:val="nil"/>
              <w:left w:val="single" w:sz="4" w:space="0" w:color="auto"/>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 xml:space="preserve">Котельная </w:t>
            </w:r>
            <w:r w:rsidR="0081191F">
              <w:t>с. Чеускино</w:t>
            </w:r>
          </w:p>
        </w:tc>
        <w:tc>
          <w:tcPr>
            <w:tcW w:w="941"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6,860</w:t>
            </w:r>
          </w:p>
        </w:tc>
        <w:tc>
          <w:tcPr>
            <w:tcW w:w="791"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130,53</w:t>
            </w:r>
          </w:p>
        </w:tc>
        <w:tc>
          <w:tcPr>
            <w:tcW w:w="832"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0,32634</w:t>
            </w:r>
          </w:p>
        </w:tc>
        <w:tc>
          <w:tcPr>
            <w:tcW w:w="827"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0,71794</w:t>
            </w:r>
          </w:p>
        </w:tc>
      </w:tr>
      <w:tr w:rsidR="009A53AA" w:rsidRPr="0099189B" w:rsidTr="009A53A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2032-2034 годы</w:t>
            </w:r>
          </w:p>
        </w:tc>
      </w:tr>
      <w:tr w:rsidR="009A53AA" w:rsidRPr="0099189B" w:rsidTr="009A53AA">
        <w:trPr>
          <w:trHeight w:val="20"/>
        </w:trPr>
        <w:tc>
          <w:tcPr>
            <w:tcW w:w="1608" w:type="pct"/>
            <w:tcBorders>
              <w:top w:val="nil"/>
              <w:left w:val="single" w:sz="4" w:space="0" w:color="auto"/>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 xml:space="preserve">Котельная </w:t>
            </w:r>
            <w:r w:rsidR="0081191F">
              <w:t>п. Сингапай</w:t>
            </w:r>
          </w:p>
        </w:tc>
        <w:tc>
          <w:tcPr>
            <w:tcW w:w="941"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21,244</w:t>
            </w:r>
          </w:p>
        </w:tc>
        <w:tc>
          <w:tcPr>
            <w:tcW w:w="791"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927,05</w:t>
            </w:r>
          </w:p>
        </w:tc>
        <w:tc>
          <w:tcPr>
            <w:tcW w:w="832"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2,31762</w:t>
            </w:r>
          </w:p>
        </w:tc>
        <w:tc>
          <w:tcPr>
            <w:tcW w:w="827"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5,09877</w:t>
            </w:r>
          </w:p>
        </w:tc>
      </w:tr>
      <w:tr w:rsidR="009A53AA" w:rsidRPr="0099189B" w:rsidTr="009A53AA">
        <w:trPr>
          <w:trHeight w:val="20"/>
        </w:trPr>
        <w:tc>
          <w:tcPr>
            <w:tcW w:w="1608" w:type="pct"/>
            <w:tcBorders>
              <w:top w:val="nil"/>
              <w:left w:val="single" w:sz="4" w:space="0" w:color="auto"/>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 xml:space="preserve">Котельная </w:t>
            </w:r>
            <w:r w:rsidR="0081191F">
              <w:t>с. Чеускино</w:t>
            </w:r>
          </w:p>
        </w:tc>
        <w:tc>
          <w:tcPr>
            <w:tcW w:w="941"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7,519</w:t>
            </w:r>
          </w:p>
        </w:tc>
        <w:tc>
          <w:tcPr>
            <w:tcW w:w="791"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143,07</w:t>
            </w:r>
          </w:p>
        </w:tc>
        <w:tc>
          <w:tcPr>
            <w:tcW w:w="832"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0,35769</w:t>
            </w:r>
          </w:p>
        </w:tc>
        <w:tc>
          <w:tcPr>
            <w:tcW w:w="827"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0,78691</w:t>
            </w:r>
          </w:p>
        </w:tc>
      </w:tr>
      <w:bookmarkEnd w:id="469"/>
    </w:tbl>
    <w:p w:rsidR="00730AB7" w:rsidRPr="0099189B" w:rsidRDefault="00730AB7" w:rsidP="00B5461F">
      <w:pPr>
        <w:pStyle w:val="11ff3"/>
      </w:pPr>
    </w:p>
    <w:p w:rsidR="00C25060" w:rsidRDefault="003D3A1D" w:rsidP="00B5461F">
      <w:pPr>
        <w:pStyle w:val="11ff3"/>
      </w:pPr>
      <w:r w:rsidRPr="0099189B">
        <w:fldChar w:fldCharType="end"/>
      </w:r>
      <w:r w:rsidR="00C25060" w:rsidRPr="0099189B">
        <w:t xml:space="preserve">В соответствии со </w:t>
      </w:r>
      <w:r w:rsidR="00FE4DF0" w:rsidRPr="0099189B">
        <w:t>СП 124.13330.2012</w:t>
      </w:r>
      <w:r w:rsidR="00C25060" w:rsidRPr="0099189B">
        <w:t xml:space="preserve"> «Тепловые сети» (п. 6.17) аварийная подпитка в количестве 2% от объема воды в тепловых сетях и присоединенным к ним системам теплопотребления осуществляется химически не обработанной и недеаэрированной водой.</w:t>
      </w: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Pr="0099189B" w:rsidRDefault="0099189B" w:rsidP="00B5461F">
      <w:pPr>
        <w:pStyle w:val="11ff3"/>
      </w:pPr>
    </w:p>
    <w:p w:rsidR="00C25060" w:rsidRPr="0099189B" w:rsidRDefault="00321775" w:rsidP="005D03C3">
      <w:pPr>
        <w:pStyle w:val="affffffffff6"/>
        <w:ind w:firstLine="0"/>
        <w:rPr>
          <w:rFonts w:ascii="Times New Roman" w:hAnsi="Times New Roman" w:cs="Times New Roman"/>
          <w:b/>
          <w:sz w:val="24"/>
          <w:szCs w:val="24"/>
        </w:rPr>
      </w:pPr>
      <w:r w:rsidRPr="0099189B">
        <w:rPr>
          <w:rFonts w:ascii="Times New Roman" w:hAnsi="Times New Roman" w:cs="Times New Roman"/>
          <w:b/>
          <w:sz w:val="24"/>
          <w:szCs w:val="24"/>
        </w:rPr>
        <w:lastRenderedPageBreak/>
        <w:t xml:space="preserve">Таблица </w:t>
      </w:r>
      <w:r w:rsidR="00CD54F2" w:rsidRPr="0099189B">
        <w:rPr>
          <w:rFonts w:ascii="Times New Roman" w:hAnsi="Times New Roman" w:cs="Times New Roman"/>
          <w:b/>
          <w:sz w:val="24"/>
          <w:szCs w:val="24"/>
        </w:rPr>
        <w:t>2.</w:t>
      </w:r>
      <w:r w:rsidRPr="0099189B">
        <w:rPr>
          <w:rFonts w:ascii="Times New Roman" w:hAnsi="Times New Roman" w:cs="Times New Roman"/>
          <w:b/>
          <w:sz w:val="24"/>
          <w:szCs w:val="24"/>
        </w:rPr>
        <w:t xml:space="preserve">6.5.2 – </w:t>
      </w:r>
      <w:r w:rsidR="00C25060" w:rsidRPr="0099189B">
        <w:rPr>
          <w:rFonts w:ascii="Times New Roman" w:hAnsi="Times New Roman" w:cs="Times New Roman"/>
          <w:b/>
          <w:sz w:val="24"/>
          <w:szCs w:val="24"/>
        </w:rPr>
        <w:t>Объем теплоносителя необходимый для подпитки сети в аварийном режиме</w:t>
      </w:r>
    </w:p>
    <w:tbl>
      <w:tblPr>
        <w:tblW w:w="5000" w:type="pct"/>
        <w:tblLook w:val="04A0"/>
      </w:tblPr>
      <w:tblGrid>
        <w:gridCol w:w="4608"/>
        <w:gridCol w:w="2697"/>
        <w:gridCol w:w="2266"/>
      </w:tblGrid>
      <w:tr w:rsidR="009A53AA" w:rsidRPr="0099189B" w:rsidTr="009A53AA">
        <w:trPr>
          <w:trHeight w:val="20"/>
          <w:tblHeader/>
        </w:trPr>
        <w:tc>
          <w:tcPr>
            <w:tcW w:w="240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9A53AA" w:rsidRPr="0099189B" w:rsidRDefault="009A53AA" w:rsidP="009A53AA">
            <w:pPr>
              <w:pStyle w:val="1fffb"/>
            </w:pPr>
            <w:bookmarkStart w:id="470" w:name="_Hlk196160670"/>
            <w:r w:rsidRPr="0099189B">
              <w:t>Показатель</w:t>
            </w:r>
          </w:p>
        </w:tc>
        <w:tc>
          <w:tcPr>
            <w:tcW w:w="1409" w:type="pct"/>
            <w:tcBorders>
              <w:top w:val="single" w:sz="4" w:space="0" w:color="auto"/>
              <w:left w:val="nil"/>
              <w:bottom w:val="single" w:sz="4" w:space="0" w:color="auto"/>
              <w:right w:val="single" w:sz="4" w:space="0" w:color="auto"/>
            </w:tcBorders>
            <w:shd w:val="clear" w:color="000000" w:fill="D9D9D9"/>
            <w:vAlign w:val="center"/>
            <w:hideMark/>
          </w:tcPr>
          <w:p w:rsidR="009A53AA" w:rsidRPr="0099189B" w:rsidRDefault="009A53AA" w:rsidP="009A53AA">
            <w:pPr>
              <w:pStyle w:val="1fffb"/>
            </w:pPr>
            <w:r w:rsidRPr="0099189B">
              <w:t xml:space="preserve">Объем теплоносителя в системе теплоснабжения, </w:t>
            </w:r>
            <w:r w:rsidR="00DA5C80" w:rsidRPr="0099189B">
              <w:t>м</w:t>
            </w:r>
            <w:r w:rsidR="00DA5C80" w:rsidRPr="0099189B">
              <w:rPr>
                <w:vertAlign w:val="superscript"/>
              </w:rPr>
              <w:t>3</w:t>
            </w:r>
          </w:p>
        </w:tc>
        <w:tc>
          <w:tcPr>
            <w:tcW w:w="1184" w:type="pct"/>
            <w:tcBorders>
              <w:top w:val="single" w:sz="4" w:space="0" w:color="auto"/>
              <w:left w:val="nil"/>
              <w:bottom w:val="single" w:sz="4" w:space="0" w:color="auto"/>
              <w:right w:val="single" w:sz="4" w:space="0" w:color="auto"/>
            </w:tcBorders>
            <w:shd w:val="clear" w:color="000000" w:fill="D9D9D9"/>
            <w:vAlign w:val="center"/>
            <w:hideMark/>
          </w:tcPr>
          <w:p w:rsidR="009A53AA" w:rsidRPr="0099189B" w:rsidRDefault="009A53AA" w:rsidP="009A53AA">
            <w:pPr>
              <w:pStyle w:val="1fffb"/>
            </w:pPr>
            <w:r w:rsidRPr="0099189B">
              <w:t xml:space="preserve">Аварийная подпитка химически не обработанной и недеаэрированной воды, </w:t>
            </w:r>
            <w:r w:rsidR="00DA5C80" w:rsidRPr="0099189B">
              <w:t>м</w:t>
            </w:r>
            <w:r w:rsidR="00DA5C80" w:rsidRPr="0099189B">
              <w:rPr>
                <w:vertAlign w:val="superscript"/>
              </w:rPr>
              <w:t>3</w:t>
            </w:r>
            <w:r w:rsidRPr="0099189B">
              <w:t>/час</w:t>
            </w:r>
          </w:p>
        </w:tc>
      </w:tr>
      <w:tr w:rsidR="009A53AA" w:rsidRPr="0099189B" w:rsidTr="009A53AA">
        <w:trPr>
          <w:trHeight w:val="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9A53AA" w:rsidRPr="0099189B" w:rsidRDefault="00CC11CF" w:rsidP="009A53AA">
            <w:pPr>
              <w:pStyle w:val="1fffb"/>
            </w:pPr>
            <w:r>
              <w:t>2025</w:t>
            </w:r>
            <w:r w:rsidR="009A53AA" w:rsidRPr="0099189B">
              <w:t xml:space="preserve"> год</w:t>
            </w:r>
          </w:p>
        </w:tc>
      </w:tr>
      <w:tr w:rsidR="009A53AA" w:rsidRPr="0099189B" w:rsidTr="009A53AA">
        <w:trPr>
          <w:trHeight w:val="20"/>
        </w:trPr>
        <w:tc>
          <w:tcPr>
            <w:tcW w:w="2407" w:type="pct"/>
            <w:tcBorders>
              <w:top w:val="nil"/>
              <w:left w:val="single" w:sz="4" w:space="0" w:color="auto"/>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 xml:space="preserve">Котельная </w:t>
            </w:r>
            <w:r w:rsidR="0081191F">
              <w:t>п. Сингапай</w:t>
            </w:r>
          </w:p>
        </w:tc>
        <w:tc>
          <w:tcPr>
            <w:tcW w:w="1409"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644,53</w:t>
            </w:r>
          </w:p>
        </w:tc>
        <w:tc>
          <w:tcPr>
            <w:tcW w:w="1184"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12,8906</w:t>
            </w:r>
          </w:p>
        </w:tc>
      </w:tr>
      <w:tr w:rsidR="009A53AA" w:rsidRPr="0099189B" w:rsidTr="009A53AA">
        <w:trPr>
          <w:trHeight w:val="20"/>
        </w:trPr>
        <w:tc>
          <w:tcPr>
            <w:tcW w:w="2407" w:type="pct"/>
            <w:tcBorders>
              <w:top w:val="nil"/>
              <w:left w:val="single" w:sz="4" w:space="0" w:color="auto"/>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 xml:space="preserve">Котельная </w:t>
            </w:r>
            <w:r w:rsidR="0081191F">
              <w:t>с. Чеускино</w:t>
            </w:r>
          </w:p>
        </w:tc>
        <w:tc>
          <w:tcPr>
            <w:tcW w:w="1409"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99,35</w:t>
            </w:r>
          </w:p>
        </w:tc>
        <w:tc>
          <w:tcPr>
            <w:tcW w:w="1184" w:type="pct"/>
            <w:tcBorders>
              <w:top w:val="nil"/>
              <w:left w:val="nil"/>
              <w:bottom w:val="single" w:sz="4" w:space="0" w:color="auto"/>
              <w:right w:val="single" w:sz="4" w:space="0" w:color="auto"/>
            </w:tcBorders>
            <w:shd w:val="clear" w:color="000000" w:fill="FFFFFF"/>
            <w:noWrap/>
            <w:vAlign w:val="center"/>
            <w:hideMark/>
          </w:tcPr>
          <w:p w:rsidR="009A53AA" w:rsidRPr="0099189B" w:rsidRDefault="009A53AA" w:rsidP="009A53AA">
            <w:pPr>
              <w:pStyle w:val="1fffb"/>
            </w:pPr>
            <w:r w:rsidRPr="0099189B">
              <w:t>1,9870</w:t>
            </w:r>
          </w:p>
        </w:tc>
      </w:tr>
      <w:tr w:rsidR="009A53AA" w:rsidRPr="0099189B" w:rsidTr="009A53A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53AA" w:rsidRPr="0099189B" w:rsidRDefault="0056625B" w:rsidP="009A53AA">
            <w:pPr>
              <w:pStyle w:val="1fffb"/>
            </w:pPr>
            <w:r>
              <w:t>2026</w:t>
            </w:r>
            <w:r w:rsidR="009A53AA" w:rsidRPr="0099189B">
              <w:t xml:space="preserve"> год</w:t>
            </w:r>
          </w:p>
        </w:tc>
      </w:tr>
      <w:tr w:rsidR="009A53AA" w:rsidRPr="0099189B" w:rsidTr="009A53AA">
        <w:trPr>
          <w:trHeight w:val="20"/>
        </w:trPr>
        <w:tc>
          <w:tcPr>
            <w:tcW w:w="2407" w:type="pct"/>
            <w:tcBorders>
              <w:top w:val="nil"/>
              <w:left w:val="single" w:sz="4" w:space="0" w:color="auto"/>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 xml:space="preserve">Котельная </w:t>
            </w:r>
            <w:r w:rsidR="0081191F">
              <w:t>п. Сингапай</w:t>
            </w:r>
          </w:p>
        </w:tc>
        <w:tc>
          <w:tcPr>
            <w:tcW w:w="1409"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705,40</w:t>
            </w:r>
          </w:p>
        </w:tc>
        <w:tc>
          <w:tcPr>
            <w:tcW w:w="1184"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14,1081</w:t>
            </w:r>
          </w:p>
        </w:tc>
      </w:tr>
      <w:tr w:rsidR="009A53AA" w:rsidRPr="0099189B" w:rsidTr="009A53AA">
        <w:trPr>
          <w:trHeight w:val="20"/>
        </w:trPr>
        <w:tc>
          <w:tcPr>
            <w:tcW w:w="2407" w:type="pct"/>
            <w:tcBorders>
              <w:top w:val="nil"/>
              <w:left w:val="single" w:sz="4" w:space="0" w:color="auto"/>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 xml:space="preserve">Котельная </w:t>
            </w:r>
            <w:r w:rsidR="0081191F">
              <w:t>с. Чеускино</w:t>
            </w:r>
          </w:p>
        </w:tc>
        <w:tc>
          <w:tcPr>
            <w:tcW w:w="1409"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108,77</w:t>
            </w:r>
          </w:p>
        </w:tc>
        <w:tc>
          <w:tcPr>
            <w:tcW w:w="1184"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2,1754</w:t>
            </w:r>
          </w:p>
        </w:tc>
      </w:tr>
      <w:tr w:rsidR="009A53AA" w:rsidRPr="0099189B" w:rsidTr="009A53A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2027-2028 годы</w:t>
            </w:r>
          </w:p>
        </w:tc>
      </w:tr>
      <w:tr w:rsidR="009A53AA" w:rsidRPr="0099189B" w:rsidTr="009A53AA">
        <w:trPr>
          <w:trHeight w:val="20"/>
        </w:trPr>
        <w:tc>
          <w:tcPr>
            <w:tcW w:w="2407" w:type="pct"/>
            <w:tcBorders>
              <w:top w:val="nil"/>
              <w:left w:val="single" w:sz="4" w:space="0" w:color="auto"/>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 xml:space="preserve">Котельная </w:t>
            </w:r>
            <w:r w:rsidR="0081191F">
              <w:t>п. Сингапай</w:t>
            </w:r>
          </w:p>
        </w:tc>
        <w:tc>
          <w:tcPr>
            <w:tcW w:w="1409"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772,37</w:t>
            </w:r>
          </w:p>
        </w:tc>
        <w:tc>
          <w:tcPr>
            <w:tcW w:w="1184"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15,4473</w:t>
            </w:r>
          </w:p>
        </w:tc>
      </w:tr>
      <w:tr w:rsidR="009A53AA" w:rsidRPr="0099189B" w:rsidTr="009A53AA">
        <w:trPr>
          <w:trHeight w:val="20"/>
        </w:trPr>
        <w:tc>
          <w:tcPr>
            <w:tcW w:w="2407" w:type="pct"/>
            <w:tcBorders>
              <w:top w:val="nil"/>
              <w:left w:val="single" w:sz="4" w:space="0" w:color="auto"/>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 xml:space="preserve">Котельная </w:t>
            </w:r>
            <w:r w:rsidR="0081191F">
              <w:t>с. Чеускино</w:t>
            </w:r>
          </w:p>
        </w:tc>
        <w:tc>
          <w:tcPr>
            <w:tcW w:w="1409"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119,13</w:t>
            </w:r>
          </w:p>
        </w:tc>
        <w:tc>
          <w:tcPr>
            <w:tcW w:w="1184"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2,3827</w:t>
            </w:r>
          </w:p>
        </w:tc>
      </w:tr>
      <w:tr w:rsidR="009A53AA" w:rsidRPr="0099189B" w:rsidTr="009A53A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2029-2031 годы</w:t>
            </w:r>
          </w:p>
        </w:tc>
      </w:tr>
      <w:tr w:rsidR="009A53AA" w:rsidRPr="0099189B" w:rsidTr="009A53AA">
        <w:trPr>
          <w:trHeight w:val="20"/>
        </w:trPr>
        <w:tc>
          <w:tcPr>
            <w:tcW w:w="2407" w:type="pct"/>
            <w:tcBorders>
              <w:top w:val="nil"/>
              <w:left w:val="single" w:sz="4" w:space="0" w:color="auto"/>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 xml:space="preserve">Котельная </w:t>
            </w:r>
            <w:r w:rsidR="0081191F">
              <w:t>п. Сингапай</w:t>
            </w:r>
          </w:p>
        </w:tc>
        <w:tc>
          <w:tcPr>
            <w:tcW w:w="1409"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846,02</w:t>
            </w:r>
          </w:p>
        </w:tc>
        <w:tc>
          <w:tcPr>
            <w:tcW w:w="1184"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16,9205</w:t>
            </w:r>
          </w:p>
        </w:tc>
      </w:tr>
      <w:tr w:rsidR="009A53AA" w:rsidRPr="0099189B" w:rsidTr="009A53AA">
        <w:trPr>
          <w:trHeight w:val="20"/>
        </w:trPr>
        <w:tc>
          <w:tcPr>
            <w:tcW w:w="2407" w:type="pct"/>
            <w:tcBorders>
              <w:top w:val="nil"/>
              <w:left w:val="single" w:sz="4" w:space="0" w:color="auto"/>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 xml:space="preserve">Котельная </w:t>
            </w:r>
            <w:r w:rsidR="0081191F">
              <w:t>с. Чеускино</w:t>
            </w:r>
          </w:p>
        </w:tc>
        <w:tc>
          <w:tcPr>
            <w:tcW w:w="1409"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130,53</w:t>
            </w:r>
          </w:p>
        </w:tc>
        <w:tc>
          <w:tcPr>
            <w:tcW w:w="1184"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2,6107</w:t>
            </w:r>
          </w:p>
        </w:tc>
      </w:tr>
      <w:tr w:rsidR="009A53AA" w:rsidRPr="0099189B" w:rsidTr="009A53A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2032-2034 годы</w:t>
            </w:r>
          </w:p>
        </w:tc>
      </w:tr>
      <w:tr w:rsidR="009A53AA" w:rsidRPr="0099189B" w:rsidTr="009A53AA">
        <w:trPr>
          <w:trHeight w:val="20"/>
        </w:trPr>
        <w:tc>
          <w:tcPr>
            <w:tcW w:w="2407" w:type="pct"/>
            <w:tcBorders>
              <w:top w:val="nil"/>
              <w:left w:val="single" w:sz="4" w:space="0" w:color="auto"/>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 xml:space="preserve">Котельная </w:t>
            </w:r>
            <w:r w:rsidR="0081191F">
              <w:t>п. Сингапай</w:t>
            </w:r>
          </w:p>
        </w:tc>
        <w:tc>
          <w:tcPr>
            <w:tcW w:w="1409"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927,05</w:t>
            </w:r>
          </w:p>
        </w:tc>
        <w:tc>
          <w:tcPr>
            <w:tcW w:w="1184"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18,5410</w:t>
            </w:r>
          </w:p>
        </w:tc>
      </w:tr>
      <w:tr w:rsidR="009A53AA" w:rsidRPr="0099189B" w:rsidTr="009A53AA">
        <w:trPr>
          <w:trHeight w:val="20"/>
        </w:trPr>
        <w:tc>
          <w:tcPr>
            <w:tcW w:w="2407" w:type="pct"/>
            <w:tcBorders>
              <w:top w:val="nil"/>
              <w:left w:val="single" w:sz="4" w:space="0" w:color="auto"/>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 xml:space="preserve">Котельная </w:t>
            </w:r>
            <w:r w:rsidR="0081191F">
              <w:t>с. Чеускино</w:t>
            </w:r>
          </w:p>
        </w:tc>
        <w:tc>
          <w:tcPr>
            <w:tcW w:w="1409"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143,07</w:t>
            </w:r>
          </w:p>
        </w:tc>
        <w:tc>
          <w:tcPr>
            <w:tcW w:w="1184" w:type="pct"/>
            <w:tcBorders>
              <w:top w:val="nil"/>
              <w:left w:val="nil"/>
              <w:bottom w:val="single" w:sz="4" w:space="0" w:color="auto"/>
              <w:right w:val="single" w:sz="4" w:space="0" w:color="auto"/>
            </w:tcBorders>
            <w:shd w:val="clear" w:color="auto" w:fill="auto"/>
            <w:noWrap/>
            <w:vAlign w:val="center"/>
            <w:hideMark/>
          </w:tcPr>
          <w:p w:rsidR="009A53AA" w:rsidRPr="0099189B" w:rsidRDefault="009A53AA" w:rsidP="009A53AA">
            <w:pPr>
              <w:pStyle w:val="1fffb"/>
            </w:pPr>
            <w:r w:rsidRPr="0099189B">
              <w:t>2,8615</w:t>
            </w:r>
          </w:p>
        </w:tc>
      </w:tr>
      <w:bookmarkEnd w:id="470"/>
    </w:tbl>
    <w:p w:rsidR="00C25060" w:rsidRDefault="00C25060" w:rsidP="00C25060">
      <w:pPr>
        <w:rPr>
          <w:rFonts w:ascii="Times New Roman" w:hAnsi="Times New Roman" w:cs="Times New Roman"/>
          <w:szCs w:val="24"/>
        </w:rPr>
      </w:pPr>
    </w:p>
    <w:p w:rsidR="0099189B" w:rsidRDefault="0099189B" w:rsidP="00C25060">
      <w:pPr>
        <w:rPr>
          <w:rFonts w:ascii="Times New Roman" w:hAnsi="Times New Roman" w:cs="Times New Roman"/>
          <w:szCs w:val="24"/>
        </w:rPr>
      </w:pPr>
    </w:p>
    <w:p w:rsidR="0099189B" w:rsidRDefault="0099189B" w:rsidP="00C25060">
      <w:pPr>
        <w:rPr>
          <w:rFonts w:ascii="Times New Roman" w:hAnsi="Times New Roman" w:cs="Times New Roman"/>
          <w:szCs w:val="24"/>
        </w:rPr>
      </w:pPr>
    </w:p>
    <w:p w:rsidR="0099189B" w:rsidRDefault="0099189B" w:rsidP="00C25060">
      <w:pPr>
        <w:rPr>
          <w:rFonts w:ascii="Times New Roman" w:hAnsi="Times New Roman" w:cs="Times New Roman"/>
          <w:szCs w:val="24"/>
        </w:rPr>
      </w:pPr>
    </w:p>
    <w:p w:rsidR="0099189B" w:rsidRDefault="0099189B" w:rsidP="00C25060">
      <w:pPr>
        <w:rPr>
          <w:rFonts w:ascii="Times New Roman" w:hAnsi="Times New Roman" w:cs="Times New Roman"/>
          <w:szCs w:val="24"/>
        </w:rPr>
      </w:pPr>
    </w:p>
    <w:p w:rsidR="0099189B" w:rsidRDefault="0099189B" w:rsidP="00C25060">
      <w:pPr>
        <w:rPr>
          <w:rFonts w:ascii="Times New Roman" w:hAnsi="Times New Roman" w:cs="Times New Roman"/>
          <w:szCs w:val="24"/>
        </w:rPr>
      </w:pPr>
    </w:p>
    <w:p w:rsidR="0099189B" w:rsidRDefault="0099189B" w:rsidP="00C25060">
      <w:pPr>
        <w:rPr>
          <w:rFonts w:ascii="Times New Roman" w:hAnsi="Times New Roman" w:cs="Times New Roman"/>
          <w:szCs w:val="24"/>
        </w:rPr>
      </w:pPr>
    </w:p>
    <w:p w:rsidR="0099189B" w:rsidRDefault="0099189B" w:rsidP="00C25060">
      <w:pPr>
        <w:rPr>
          <w:rFonts w:ascii="Times New Roman" w:hAnsi="Times New Roman" w:cs="Times New Roman"/>
          <w:szCs w:val="24"/>
        </w:rPr>
      </w:pPr>
    </w:p>
    <w:p w:rsidR="0099189B" w:rsidRDefault="0099189B" w:rsidP="00C25060">
      <w:pPr>
        <w:rPr>
          <w:rFonts w:ascii="Times New Roman" w:hAnsi="Times New Roman" w:cs="Times New Roman"/>
          <w:szCs w:val="24"/>
        </w:rPr>
      </w:pPr>
    </w:p>
    <w:p w:rsidR="0099189B" w:rsidRDefault="0099189B" w:rsidP="00C25060">
      <w:pPr>
        <w:rPr>
          <w:rFonts w:ascii="Times New Roman" w:hAnsi="Times New Roman" w:cs="Times New Roman"/>
          <w:szCs w:val="24"/>
        </w:rPr>
      </w:pPr>
    </w:p>
    <w:p w:rsidR="0099189B" w:rsidRDefault="0099189B" w:rsidP="00C25060">
      <w:pPr>
        <w:rPr>
          <w:rFonts w:ascii="Times New Roman" w:hAnsi="Times New Roman" w:cs="Times New Roman"/>
          <w:szCs w:val="24"/>
        </w:rPr>
      </w:pPr>
    </w:p>
    <w:p w:rsidR="0099189B" w:rsidRDefault="0099189B" w:rsidP="00C25060">
      <w:pPr>
        <w:rPr>
          <w:rFonts w:ascii="Times New Roman" w:hAnsi="Times New Roman" w:cs="Times New Roman"/>
          <w:szCs w:val="24"/>
        </w:rPr>
      </w:pPr>
    </w:p>
    <w:p w:rsidR="0099189B" w:rsidRDefault="0099189B" w:rsidP="00C25060">
      <w:pPr>
        <w:rPr>
          <w:rFonts w:ascii="Times New Roman" w:hAnsi="Times New Roman" w:cs="Times New Roman"/>
          <w:szCs w:val="24"/>
        </w:rPr>
      </w:pPr>
    </w:p>
    <w:p w:rsidR="0099189B" w:rsidRDefault="0099189B" w:rsidP="00C25060">
      <w:pPr>
        <w:rPr>
          <w:rFonts w:ascii="Times New Roman" w:hAnsi="Times New Roman" w:cs="Times New Roman"/>
          <w:szCs w:val="24"/>
        </w:rPr>
      </w:pPr>
    </w:p>
    <w:p w:rsidR="0099189B" w:rsidRDefault="0099189B" w:rsidP="00C25060">
      <w:pPr>
        <w:rPr>
          <w:rFonts w:ascii="Times New Roman" w:hAnsi="Times New Roman" w:cs="Times New Roman"/>
          <w:szCs w:val="24"/>
        </w:rPr>
      </w:pPr>
    </w:p>
    <w:p w:rsidR="0099189B" w:rsidRPr="0099189B" w:rsidRDefault="0099189B" w:rsidP="00C25060">
      <w:pPr>
        <w:rPr>
          <w:rFonts w:ascii="Times New Roman" w:hAnsi="Times New Roman" w:cs="Times New Roman"/>
          <w:szCs w:val="24"/>
        </w:rPr>
      </w:pPr>
    </w:p>
    <w:p w:rsidR="00C25060" w:rsidRPr="0099189B" w:rsidRDefault="00C25060" w:rsidP="00AD6FC2">
      <w:pPr>
        <w:pStyle w:val="19"/>
        <w:numPr>
          <w:ilvl w:val="0"/>
          <w:numId w:val="0"/>
        </w:numPr>
        <w:rPr>
          <w:spacing w:val="0"/>
        </w:rPr>
      </w:pPr>
      <w:bookmarkStart w:id="471" w:name="_Toc9154883"/>
      <w:bookmarkStart w:id="472" w:name="_Toc84971029"/>
      <w:bookmarkStart w:id="473" w:name="_Toc196159658"/>
      <w:r w:rsidRPr="0099189B">
        <w:rPr>
          <w:spacing w:val="0"/>
        </w:rPr>
        <w:lastRenderedPageBreak/>
        <w:t>ГЛАВА 7. ПРЕДЛОЖЕНИЯ ПО СТРОИТЕЛЬСТВУ, РЕКОНСТРУКЦИИ, ТЕХНИЧЕСКОМУ ПЕРЕВООРУЖЕНИЮ И (ИЛИ) МОДЕРНИЗАЦИИ ИСТОЧНИКОВ ТЕПЛОВОЙ ЭНЕРГИИ</w:t>
      </w:r>
      <w:bookmarkEnd w:id="471"/>
      <w:bookmarkEnd w:id="472"/>
      <w:bookmarkEnd w:id="473"/>
    </w:p>
    <w:p w:rsidR="00C25060" w:rsidRPr="0099189B" w:rsidRDefault="00C25060">
      <w:pPr>
        <w:pStyle w:val="19"/>
        <w:numPr>
          <w:ilvl w:val="0"/>
          <w:numId w:val="92"/>
        </w:numPr>
        <w:rPr>
          <w:spacing w:val="0"/>
        </w:rPr>
      </w:pPr>
      <w:bookmarkStart w:id="474" w:name="_Toc9154884"/>
      <w:bookmarkStart w:id="475" w:name="_Toc84971030"/>
      <w:bookmarkStart w:id="476" w:name="_Toc196159659"/>
      <w:r w:rsidRPr="0099189B">
        <w:rPr>
          <w:spacing w:val="0"/>
        </w:rPr>
        <w:t>Описание условий организации централизованного теплоснабжения, индивидуального теплоснабжения, а также поквартирного отопления</w:t>
      </w:r>
      <w:bookmarkEnd w:id="474"/>
      <w:bookmarkEnd w:id="475"/>
      <w:bookmarkEnd w:id="476"/>
    </w:p>
    <w:p w:rsidR="00C25060" w:rsidRPr="0099189B" w:rsidRDefault="00C25060" w:rsidP="00B5461F">
      <w:pPr>
        <w:pStyle w:val="11ff3"/>
      </w:pPr>
      <w:bookmarkStart w:id="477" w:name="_Hlk196161575"/>
      <w:r w:rsidRPr="0099189B">
        <w:t>С целью качественного и бесперебойного обеспечения потребности в теплоснабжении для потребителей, расположенных вне зон действия существующих энергоисточников, предлагается провести мероприятия по реконструкции и техническому перевооружению. Проведение мероприятий по реконструкции и техническому перевооружению котельных позволит существенно снизить затраты эксплуатирующей организации на топливо и текущие ремонты устаревшего оборудования.</w:t>
      </w:r>
    </w:p>
    <w:p w:rsidR="00F230AD" w:rsidRPr="0099189B" w:rsidRDefault="00F230AD" w:rsidP="00F230AD">
      <w:pPr>
        <w:pStyle w:val="11ff3"/>
      </w:pPr>
      <w:r w:rsidRPr="0099189B">
        <w:t>В соответствии с требованиями действующего законодательства, в рамках реализации Схемы теплоснабжения предусмотрены следующие организационные и общие мероприятия:</w:t>
      </w:r>
    </w:p>
    <w:p w:rsidR="00F230AD" w:rsidRPr="0099189B" w:rsidRDefault="00F230AD" w:rsidP="00F230AD">
      <w:pPr>
        <w:pStyle w:val="113"/>
      </w:pPr>
      <w:r w:rsidRPr="0099189B">
        <w:t>проведение каждые пять лет технического обследования и технической инвентаризации источников, сетей и сооружений на них с целью формирования технической документации, содержащей актуальные данные о фактических характеристиках и состоянии объектов системы теплоснабжения;</w:t>
      </w:r>
    </w:p>
    <w:p w:rsidR="00F230AD" w:rsidRPr="0099189B" w:rsidRDefault="00F230AD" w:rsidP="00F230AD">
      <w:pPr>
        <w:pStyle w:val="113"/>
      </w:pPr>
      <w:r w:rsidRPr="0099189B">
        <w:t>оформление бесхозяйных объектов недвижимого имущества системы теплоснабжения в муниципальную собственность, при выявлении таких объектов;</w:t>
      </w:r>
    </w:p>
    <w:p w:rsidR="00F230AD" w:rsidRPr="0099189B" w:rsidRDefault="00F230AD" w:rsidP="00F230AD">
      <w:pPr>
        <w:pStyle w:val="113"/>
      </w:pPr>
      <w:r w:rsidRPr="0099189B">
        <w:t>проведение ежегодных гидравлических испытаний сетей, в т.ч. на максимальную температуру теплоносителя, на определение тепловых и гидравлических потерь в соответствии с п. 6.2.32 ПТЭ ТЭ, разработка гидравлических режимов водяной тепловой сети в соответствии с п. 6.2.60 ПТЭ ТЭ и ежегодной работы по наладке и регулировке всей системы теплоснабжения;</w:t>
      </w:r>
    </w:p>
    <w:p w:rsidR="00F230AD" w:rsidRPr="0099189B" w:rsidRDefault="00F230AD" w:rsidP="00F230AD">
      <w:pPr>
        <w:pStyle w:val="113"/>
      </w:pPr>
      <w:r w:rsidRPr="0099189B">
        <w:t>проведение режимно-наладочных работ основного оборудования котельных сельского поселения Сингапай;</w:t>
      </w:r>
    </w:p>
    <w:p w:rsidR="00F230AD" w:rsidRPr="0099189B" w:rsidRDefault="00F230AD" w:rsidP="00F230AD">
      <w:pPr>
        <w:pStyle w:val="113"/>
      </w:pPr>
      <w:r w:rsidRPr="0099189B">
        <w:rPr>
          <w:lang w:eastAsia="ru-RU"/>
        </w:rPr>
        <w:t>актуализация схемы теплоснабжения сельского поселения Сингапай до 2040 года и электронной модели централизованной системы теплоснабжения</w:t>
      </w:r>
    </w:p>
    <w:p w:rsidR="002E56E6" w:rsidRPr="0099189B" w:rsidRDefault="002E56E6" w:rsidP="002E56E6">
      <w:pPr>
        <w:pStyle w:val="11ff3"/>
      </w:pPr>
      <w:r w:rsidRPr="0099189B">
        <w:lastRenderedPageBreak/>
        <w:t>Согласно данным администрации</w:t>
      </w:r>
      <w:r w:rsidR="004A624E" w:rsidRPr="0099189B">
        <w:t>сельского поселения СингапайНефтеюганс</w:t>
      </w:r>
      <w:r w:rsidR="008A531C" w:rsidRPr="0099189B">
        <w:t>кого района</w:t>
      </w:r>
      <w:r w:rsidR="004A624E" w:rsidRPr="0099189B">
        <w:t>Ханты-Мансийского автономного округа - Югра</w:t>
      </w:r>
      <w:r w:rsidR="001A72D8" w:rsidRPr="0099189B">
        <w:t>,</w:t>
      </w:r>
      <w:r w:rsidRPr="0099189B">
        <w:t xml:space="preserve">на территории </w:t>
      </w:r>
      <w:r w:rsidR="004A624E" w:rsidRPr="0099189B">
        <w:t>сельского поселения Сингапай</w:t>
      </w:r>
      <w:r w:rsidR="00E15DA4" w:rsidRPr="0099189B">
        <w:t>предусматриваются</w:t>
      </w:r>
      <w:r w:rsidRPr="0099189B">
        <w:t xml:space="preserve"> мероприяти</w:t>
      </w:r>
      <w:r w:rsidR="0034048D" w:rsidRPr="0099189B">
        <w:t>я</w:t>
      </w:r>
      <w:r w:rsidRPr="0099189B">
        <w:t xml:space="preserve"> по строительству, реконструкции и модернизации </w:t>
      </w:r>
      <w:r w:rsidR="002D253C" w:rsidRPr="0099189B">
        <w:t>источников тепловой энергии (Глава 5)</w:t>
      </w:r>
      <w:r w:rsidRPr="0099189B">
        <w:t>:</w:t>
      </w:r>
    </w:p>
    <w:p w:rsidR="00E7177A" w:rsidRPr="0099189B" w:rsidRDefault="00F230AD" w:rsidP="00E7177A">
      <w:pPr>
        <w:pStyle w:val="113"/>
      </w:pPr>
      <w:bookmarkStart w:id="478" w:name="_Hlk174403122"/>
      <w:bookmarkStart w:id="479" w:name="_Hlk135532167"/>
      <w:r w:rsidRPr="0099189B">
        <w:t>Оборудование потребителей индивидуальными водонагревателями</w:t>
      </w:r>
      <w:bookmarkEnd w:id="477"/>
    </w:p>
    <w:bookmarkEnd w:id="478"/>
    <w:bookmarkEnd w:id="479"/>
    <w:p w:rsidR="00256911" w:rsidRPr="0099189B" w:rsidRDefault="00256911" w:rsidP="00B5461F">
      <w:pPr>
        <w:pStyle w:val="11ff3"/>
      </w:pPr>
      <w:r w:rsidRPr="0099189B">
        <w:t xml:space="preserve">Согласно выбранному сценарию развития централизованного теплоснабжения </w:t>
      </w:r>
      <w:r w:rsidR="004A624E" w:rsidRPr="0099189B">
        <w:t>сельского поселения Сингапай</w:t>
      </w:r>
      <w:r w:rsidRPr="0099189B">
        <w:t>, в котором предусмотрено подключение существующих объектов капитального строительства к системе</w:t>
      </w:r>
      <w:r w:rsidR="002E56E6" w:rsidRPr="0099189B">
        <w:t xml:space="preserve"> централизованного теплоснабжения.</w:t>
      </w:r>
    </w:p>
    <w:p w:rsidR="00C25060" w:rsidRPr="0099189B" w:rsidRDefault="00256911" w:rsidP="00B5461F">
      <w:pPr>
        <w:pStyle w:val="11ff3"/>
      </w:pPr>
      <w:r w:rsidRPr="0099189B">
        <w:t xml:space="preserve">В целях повышения качества централизованного теплоснабжения на </w:t>
      </w:r>
      <w:r w:rsidR="00D321E2" w:rsidRPr="0099189B">
        <w:t xml:space="preserve">территории </w:t>
      </w:r>
      <w:r w:rsidR="004A624E" w:rsidRPr="0099189B">
        <w:t>сельского поселения Сингапай</w:t>
      </w:r>
      <w:r w:rsidRPr="0099189B">
        <w:t>предлагается оснащение каждого источника приборами учета.</w:t>
      </w:r>
      <w:r w:rsidR="00C25060" w:rsidRPr="0099189B">
        <w:t>В течение расчетного срока схемы теплоснабжения (</w:t>
      </w:r>
      <w:r w:rsidR="00CC11CF">
        <w:t>2025</w:t>
      </w:r>
      <w:r w:rsidR="00C25060" w:rsidRPr="0099189B">
        <w:t>-</w:t>
      </w:r>
      <w:r w:rsidR="00661178" w:rsidRPr="0099189B">
        <w:t>2034</w:t>
      </w:r>
      <w:r w:rsidR="00C25060" w:rsidRPr="0099189B">
        <w:t>гг.) выполнить монтажные работы по установке приборов учета отпуска и потребления тепловой энергии.</w:t>
      </w:r>
    </w:p>
    <w:p w:rsidR="00C25060" w:rsidRPr="0099189B" w:rsidRDefault="00C25060" w:rsidP="00B5461F">
      <w:pPr>
        <w:pStyle w:val="11ff3"/>
      </w:pPr>
      <w:r w:rsidRPr="0099189B">
        <w:t>Предлагаемый вариант обеспечивает наиболее оптимальное распределение тепловой энергии существующим и перспективным потребителям, а также минимально возможные финансовые вложения на модернизацию источников теплоснабжения.</w:t>
      </w:r>
    </w:p>
    <w:p w:rsidR="00C25060" w:rsidRPr="0099189B" w:rsidRDefault="00C25060" w:rsidP="00B5461F">
      <w:pPr>
        <w:pStyle w:val="11ff3"/>
      </w:pPr>
      <w:r w:rsidRPr="0099189B">
        <w:t>Согласно статье 14, Федерального закона от 27.07.2010 г. №190-ФЗ «О теплоснабжении»,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w:t>
      </w:r>
      <w:r w:rsidR="006D6813" w:rsidRPr="0099189B">
        <w:t xml:space="preserve"> (ред. от 01.05.</w:t>
      </w:r>
      <w:r w:rsidR="0000451E" w:rsidRPr="0099189B">
        <w:t>2024</w:t>
      </w:r>
      <w:r w:rsidR="006D6813" w:rsidRPr="0099189B">
        <w:t>)</w:t>
      </w:r>
      <w:r w:rsidRPr="0099189B">
        <w:t xml:space="preserve"> «О теплоснабжении» и правилами подключения к системам теплоснабжения, утвержденными Постановлением Правительства Российской Федерации от 16.04.2012 г. №307 «О порядке подключения к системам теплоснабжения и о внесении изменений в некоторые акты Правительства РФ» (далее Правила).</w:t>
      </w:r>
    </w:p>
    <w:p w:rsidR="00C25060" w:rsidRPr="0099189B" w:rsidRDefault="00C25060" w:rsidP="00B5461F">
      <w:pPr>
        <w:pStyle w:val="11ff3"/>
      </w:pPr>
      <w:r w:rsidRPr="0099189B">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Теплоснабжающая или теплосетевая организация, к которой следует обращаться заявителям, согласно Правилам, определяется в соответствии с зонами эксплуатационной</w:t>
      </w:r>
      <w:bookmarkStart w:id="480" w:name="b9b7c"/>
      <w:bookmarkEnd w:id="480"/>
      <w:r w:rsidRPr="0099189B">
        <w:t xml:space="preserve"> ответственности таких организаций, определенных в настоящей схеме теплоснабжения. При наличии технической возможности подключения к системе теплоснабжения в соответствующей точке подключения отказ потребителю в заключении договора о подключении объекта, находящегося в границах определенного настоящей </w:t>
      </w:r>
      <w:r w:rsidRPr="0099189B">
        <w:lastRenderedPageBreak/>
        <w:t>схемой теплоснабжения радиуса эффективного теплоснабжения, в соответствии с Правилами не допускается.</w:t>
      </w:r>
    </w:p>
    <w:p w:rsidR="00C25060" w:rsidRPr="0099189B" w:rsidRDefault="00C25060" w:rsidP="00B5461F">
      <w:pPr>
        <w:pStyle w:val="11ff3"/>
      </w:pPr>
      <w:r w:rsidRPr="0099189B">
        <w:t xml:space="preserve">Нормативный срок подключения (с даты заключения договора о подключении) установлен п. 31. Правил и составляет: </w:t>
      </w:r>
    </w:p>
    <w:p w:rsidR="00C25060" w:rsidRPr="0099189B" w:rsidRDefault="00C25060" w:rsidP="002E56E6">
      <w:pPr>
        <w:pStyle w:val="113"/>
      </w:pPr>
      <w:r w:rsidRPr="0099189B">
        <w:t>не более 18 месяцев - в случае наличия технической возможности;</w:t>
      </w:r>
    </w:p>
    <w:p w:rsidR="00C25060" w:rsidRPr="0099189B" w:rsidRDefault="00C25060" w:rsidP="002E56E6">
      <w:pPr>
        <w:pStyle w:val="113"/>
      </w:pPr>
      <w:r w:rsidRPr="0099189B">
        <w:t xml:space="preserve">не более 3 лет - в случае если техническая возможность подключения обеспечивается в рамках инвестиционной программы </w:t>
      </w:r>
      <w:bookmarkStart w:id="481" w:name="OLE_LINK3"/>
      <w:bookmarkStart w:id="482" w:name="OLE_LINK2"/>
      <w:bookmarkStart w:id="483" w:name="OLE_LINK1"/>
      <w:r w:rsidRPr="0099189B">
        <w:t>исполнителя или смежной</w:t>
      </w:r>
      <w:bookmarkEnd w:id="481"/>
      <w:bookmarkEnd w:id="482"/>
      <w:bookmarkEnd w:id="483"/>
      <w:r w:rsidR="00F36754" w:rsidRPr="0099189B">
        <w:t>ПМУП «УТВС»</w:t>
      </w:r>
      <w:r w:rsidR="00215C59" w:rsidRPr="0099189B">
        <w:t xml:space="preserve"> и</w:t>
      </w:r>
      <w:r w:rsidRPr="0099189B">
        <w:t xml:space="preserve"> иной срок не указан в ИП.</w:t>
      </w:r>
    </w:p>
    <w:p w:rsidR="00C25060" w:rsidRPr="0099189B" w:rsidRDefault="00C25060" w:rsidP="00B5461F">
      <w:pPr>
        <w:pStyle w:val="11ff3"/>
      </w:pPr>
      <w:r w:rsidRPr="0099189B">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w:t>
      </w:r>
      <w:r w:rsidRPr="0099189B">
        <w:lastRenderedPageBreak/>
        <w:t>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rsidR="00C25060" w:rsidRPr="0099189B" w:rsidRDefault="00C25060" w:rsidP="00B5461F">
      <w:pPr>
        <w:pStyle w:val="11ff3"/>
      </w:pPr>
      <w:r w:rsidRPr="0099189B">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C25060" w:rsidRPr="0099189B" w:rsidRDefault="00C25060" w:rsidP="00B5461F">
      <w:pPr>
        <w:pStyle w:val="11ff3"/>
      </w:pPr>
      <w:r w:rsidRPr="0099189B">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rsidR="00C25060" w:rsidRPr="0099189B" w:rsidRDefault="00C25060" w:rsidP="00B5461F">
      <w:pPr>
        <w:pStyle w:val="11ff3"/>
      </w:pPr>
      <w:r w:rsidRPr="0099189B">
        <w:t xml:space="preserve">С потребителями, находящимися за границей радиуса эффективного теплоснабжения, могут быть заключены договоры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rsidR="00C25060" w:rsidRPr="0099189B" w:rsidRDefault="00C25060" w:rsidP="00B5461F">
      <w:pPr>
        <w:pStyle w:val="11ff3"/>
      </w:pPr>
      <w:r w:rsidRPr="0099189B">
        <w:t>Зоны централизованного теплоснабжения представлены в книге 1 обосновывающих материалов.</w:t>
      </w:r>
    </w:p>
    <w:p w:rsidR="00C25060" w:rsidRPr="0099189B" w:rsidRDefault="00C25060" w:rsidP="0022738A">
      <w:pPr>
        <w:spacing w:after="0" w:line="360" w:lineRule="auto"/>
        <w:rPr>
          <w:rFonts w:ascii="Times New Roman" w:hAnsi="Times New Roman" w:cs="Times New Roman"/>
          <w:sz w:val="24"/>
          <w:szCs w:val="24"/>
        </w:rPr>
      </w:pPr>
      <w:r w:rsidRPr="0099189B">
        <w:rPr>
          <w:rFonts w:ascii="Times New Roman" w:hAnsi="Times New Roman" w:cs="Times New Roman"/>
          <w:sz w:val="24"/>
          <w:szCs w:val="24"/>
        </w:rPr>
        <w:t>Индивидуальное теплоснабжение предусматривается для:</w:t>
      </w:r>
    </w:p>
    <w:p w:rsidR="00C25060" w:rsidRPr="0099189B" w:rsidRDefault="00C25060">
      <w:pPr>
        <w:pStyle w:val="affff6"/>
        <w:numPr>
          <w:ilvl w:val="0"/>
          <w:numId w:val="84"/>
        </w:numPr>
        <w:rPr>
          <w:rFonts w:ascii="Times New Roman" w:eastAsia="MS Mincho" w:hAnsi="Times New Roman"/>
          <w:szCs w:val="24"/>
          <w:lang w:val="ru-RU"/>
        </w:rPr>
      </w:pPr>
      <w:r w:rsidRPr="0099189B">
        <w:rPr>
          <w:rFonts w:ascii="Times New Roman" w:eastAsia="MS Mincho" w:hAnsi="Times New Roman"/>
          <w:szCs w:val="24"/>
          <w:lang w:val="ru-RU"/>
        </w:rPr>
        <w:t>Индивидуальных жилых домов до трех этажей вне зависимости от месторасположения;</w:t>
      </w:r>
    </w:p>
    <w:p w:rsidR="00C25060" w:rsidRPr="0099189B" w:rsidRDefault="00C45D97">
      <w:pPr>
        <w:pStyle w:val="affff6"/>
        <w:numPr>
          <w:ilvl w:val="0"/>
          <w:numId w:val="84"/>
        </w:numPr>
        <w:rPr>
          <w:rFonts w:ascii="Times New Roman" w:eastAsia="MS Mincho" w:hAnsi="Times New Roman"/>
          <w:szCs w:val="24"/>
          <w:lang w:val="ru-RU"/>
        </w:rPr>
      </w:pPr>
      <w:r w:rsidRPr="0099189B">
        <w:rPr>
          <w:rFonts w:ascii="Times New Roman" w:eastAsia="MS Mincho" w:hAnsi="Times New Roman"/>
          <w:szCs w:val="24"/>
          <w:lang w:val="ru-RU"/>
        </w:rPr>
        <w:t>Малоэтажных (до четырех этажей) блокированных жилых домов (таунхаузов),</w:t>
      </w:r>
      <w:r w:rsidR="00C25060" w:rsidRPr="0099189B">
        <w:rPr>
          <w:rFonts w:ascii="Times New Roman" w:eastAsia="MS Mincho" w:hAnsi="Times New Roman"/>
          <w:szCs w:val="24"/>
          <w:lang w:val="ru-RU"/>
        </w:rPr>
        <w:t xml:space="preserve">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rsidR="00C25060" w:rsidRPr="0099189B" w:rsidRDefault="00215C59">
      <w:pPr>
        <w:pStyle w:val="affff6"/>
        <w:numPr>
          <w:ilvl w:val="0"/>
          <w:numId w:val="84"/>
        </w:numPr>
        <w:rPr>
          <w:rFonts w:ascii="Times New Roman" w:eastAsia="MS Mincho" w:hAnsi="Times New Roman"/>
          <w:szCs w:val="24"/>
          <w:lang w:val="ru-RU"/>
        </w:rPr>
      </w:pPr>
      <w:r w:rsidRPr="0099189B">
        <w:rPr>
          <w:rFonts w:ascii="Times New Roman" w:eastAsia="MS Mincho" w:hAnsi="Times New Roman"/>
          <w:szCs w:val="24"/>
          <w:lang w:val="ru-RU"/>
        </w:rPr>
        <w:lastRenderedPageBreak/>
        <w:t>Многоэтажных жилых домов,</w:t>
      </w:r>
      <w:r w:rsidR="00C25060" w:rsidRPr="0099189B">
        <w:rPr>
          <w:rFonts w:ascii="Times New Roman" w:eastAsia="MS Mincho" w:hAnsi="Times New Roman"/>
          <w:szCs w:val="24"/>
          <w:lang w:val="ru-RU"/>
        </w:rPr>
        <w:t xml:space="preserve">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rsidR="00C25060" w:rsidRPr="0099189B" w:rsidRDefault="00C25060">
      <w:pPr>
        <w:pStyle w:val="affff6"/>
        <w:numPr>
          <w:ilvl w:val="0"/>
          <w:numId w:val="84"/>
        </w:numPr>
        <w:rPr>
          <w:rFonts w:ascii="Times New Roman" w:eastAsia="MS Mincho" w:hAnsi="Times New Roman"/>
          <w:szCs w:val="24"/>
          <w:lang w:val="ru-RU"/>
        </w:rPr>
      </w:pPr>
      <w:r w:rsidRPr="0099189B">
        <w:rPr>
          <w:rFonts w:ascii="Times New Roman" w:eastAsia="MS Mincho" w:hAnsi="Times New Roman"/>
          <w:szCs w:val="24"/>
          <w:lang w:val="ru-RU"/>
        </w:rPr>
        <w:t xml:space="preserve">Социально-административных зданий высотой менее 12 </w:t>
      </w:r>
      <w:r w:rsidR="00C45D97" w:rsidRPr="0099189B">
        <w:rPr>
          <w:rFonts w:ascii="Times New Roman" w:eastAsia="MS Mincho" w:hAnsi="Times New Roman"/>
          <w:szCs w:val="24"/>
          <w:lang w:val="ru-RU"/>
        </w:rPr>
        <w:t>метров (четырех этажей),</w:t>
      </w:r>
      <w:r w:rsidRPr="0099189B">
        <w:rPr>
          <w:rFonts w:ascii="Times New Roman" w:eastAsia="MS Mincho" w:hAnsi="Times New Roman"/>
          <w:szCs w:val="24"/>
          <w:lang w:val="ru-RU"/>
        </w:rPr>
        <w:t xml:space="preserve">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rsidR="00C25060" w:rsidRPr="0099189B" w:rsidRDefault="00C25060">
      <w:pPr>
        <w:pStyle w:val="affff6"/>
        <w:numPr>
          <w:ilvl w:val="0"/>
          <w:numId w:val="84"/>
        </w:numPr>
        <w:rPr>
          <w:rFonts w:ascii="Times New Roman" w:eastAsia="MS Mincho" w:hAnsi="Times New Roman"/>
          <w:szCs w:val="24"/>
          <w:lang w:val="ru-RU"/>
        </w:rPr>
      </w:pPr>
      <w:r w:rsidRPr="0099189B">
        <w:rPr>
          <w:rFonts w:ascii="Times New Roman" w:eastAsia="MS Mincho" w:hAnsi="Times New Roman"/>
          <w:szCs w:val="24"/>
          <w:lang w:val="ru-RU"/>
        </w:rPr>
        <w:t>Промышленных и прочих потребителей;</w:t>
      </w:r>
    </w:p>
    <w:p w:rsidR="00C25060" w:rsidRPr="0099189B" w:rsidRDefault="00C25060">
      <w:pPr>
        <w:pStyle w:val="affff6"/>
        <w:numPr>
          <w:ilvl w:val="0"/>
          <w:numId w:val="84"/>
        </w:numPr>
        <w:rPr>
          <w:rFonts w:ascii="Times New Roman" w:eastAsia="MS Mincho" w:hAnsi="Times New Roman"/>
          <w:szCs w:val="24"/>
          <w:lang w:val="ru-RU"/>
        </w:rPr>
      </w:pPr>
      <w:r w:rsidRPr="0099189B">
        <w:rPr>
          <w:rFonts w:ascii="Times New Roman" w:eastAsia="MS Mincho" w:hAnsi="Times New Roman"/>
          <w:szCs w:val="24"/>
          <w:lang w:val="ru-RU"/>
        </w:rPr>
        <w:t>Инновационных объектов, проектом теплоснабжения которых предусматривается удельный расход тепловой энергии на отопление менее 15 кВт∙ч/</w:t>
      </w:r>
      <w:r w:rsidR="005E634F" w:rsidRPr="0099189B">
        <w:rPr>
          <w:rFonts w:ascii="Times New Roman" w:eastAsia="MS Mincho" w:hAnsi="Times New Roman"/>
          <w:szCs w:val="24"/>
          <w:lang w:val="ru-RU"/>
        </w:rPr>
        <w:t>м</w:t>
      </w:r>
      <w:r w:rsidR="005E634F" w:rsidRPr="0099189B">
        <w:rPr>
          <w:rFonts w:ascii="Times New Roman" w:eastAsia="MS Mincho" w:hAnsi="Times New Roman"/>
          <w:szCs w:val="24"/>
          <w:vertAlign w:val="superscript"/>
          <w:lang w:val="ru-RU"/>
        </w:rPr>
        <w:t>2</w:t>
      </w:r>
      <w:r w:rsidRPr="0099189B">
        <w:rPr>
          <w:rFonts w:ascii="Times New Roman" w:eastAsia="MS Mincho" w:hAnsi="Times New Roman"/>
          <w:szCs w:val="24"/>
          <w:lang w:val="ru-RU"/>
        </w:rPr>
        <w:t>год, т.н. «пассивный (или нулевой) дом» или теплоснабжение которых предусматривается от альтернативных источников, включая вторичные энергоресурсы.</w:t>
      </w:r>
    </w:p>
    <w:p w:rsidR="00C25060" w:rsidRPr="0099189B" w:rsidRDefault="00C25060" w:rsidP="00B5461F">
      <w:pPr>
        <w:pStyle w:val="11ff3"/>
      </w:pPr>
      <w:r w:rsidRPr="0099189B">
        <w:t>Согласно постановлению Правительства Российской Федерации от 5 июля 2018 г. № 787 «Правила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w:t>
      </w:r>
    </w:p>
    <w:p w:rsidR="00C25060" w:rsidRPr="0099189B" w:rsidRDefault="00C25060" w:rsidP="00B5461F">
      <w:pPr>
        <w:pStyle w:val="11ff3"/>
      </w:pPr>
      <w:r w:rsidRPr="0099189B">
        <w:t>Настоящие Правила определяют порядок подключения (технологического присоединения) теплопотребляющих установок, тепловых сетей и источников тепловой энергии к системам теплоснабжения, а также порядок обеспечения недискриминационного доступа к услугам по подключению (технологическому присоединению) к системам теплоснабжения.</w:t>
      </w:r>
    </w:p>
    <w:p w:rsidR="00C25060" w:rsidRPr="0099189B" w:rsidRDefault="00C25060" w:rsidP="00B5461F">
      <w:pPr>
        <w:pStyle w:val="11ff3"/>
      </w:pPr>
      <w:r w:rsidRPr="0099189B">
        <w:t>Недискриминационный доступ к услугам по подключению (технологическому присоединению) к системам теплоснабжения предусматривает обеспечение равных условий предоставления указанных услуг их потребителям.</w:t>
      </w:r>
    </w:p>
    <w:p w:rsidR="00C25060" w:rsidRPr="0099189B" w:rsidRDefault="00C25060" w:rsidP="00B5461F">
      <w:pPr>
        <w:pStyle w:val="11ff3"/>
      </w:pPr>
      <w:r w:rsidRPr="0099189B">
        <w:t>В случае отсутствия технической возможности подключения исполнитель направляет заявителю письмо с предложением выбрать один из следующих вариантов подключения:</w:t>
      </w:r>
    </w:p>
    <w:p w:rsidR="00C25060" w:rsidRPr="0099189B" w:rsidRDefault="00C25060" w:rsidP="00E01C88">
      <w:pPr>
        <w:pStyle w:val="113"/>
      </w:pPr>
      <w:r w:rsidRPr="0099189B">
        <w:t>подключение будет осуществлено за плату, установленную в индивидуальном порядке, без внесения изменений в инвестиционную программу исполнителя и с последующим внесением соответствующих изменений в схему теплоснабжения в установленном порядке;</w:t>
      </w:r>
    </w:p>
    <w:p w:rsidR="00C25060" w:rsidRPr="0099189B" w:rsidRDefault="00C25060" w:rsidP="00E01C88">
      <w:pPr>
        <w:pStyle w:val="113"/>
      </w:pPr>
      <w:r w:rsidRPr="0099189B">
        <w:lastRenderedPageBreak/>
        <w:t>подключение будет осуществлено после внесения необходимых изменений в инвестиционную программу исполнителя и в соответствующую схему теплоснабжения.</w:t>
      </w:r>
    </w:p>
    <w:p w:rsidR="00C25060" w:rsidRPr="0099189B" w:rsidRDefault="00C25060" w:rsidP="00B5461F">
      <w:pPr>
        <w:pStyle w:val="11ff3"/>
      </w:pPr>
      <w:r w:rsidRPr="0099189B">
        <w:t>Техническая возможность подключения существует при одновременном наличии резерва пропускной способности тепловых сетей, обеспечивающего передачу необходимого объема тепловой энергии, теплоносителя, и резерва тепловой мощности источников тепловой энергии.</w:t>
      </w:r>
    </w:p>
    <w:p w:rsidR="00C25060" w:rsidRPr="0099189B" w:rsidRDefault="00C25060" w:rsidP="00B5461F">
      <w:pPr>
        <w:pStyle w:val="11ff3"/>
      </w:pPr>
      <w:r w:rsidRPr="0099189B">
        <w:t>В случае отсутствия технической возможности подключения и выбора заявителем процедуры подключения в порядке, теплоснабжающая организация или теплосетевая организация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утвердившие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с приложением заявки на подключение.</w:t>
      </w:r>
    </w:p>
    <w:p w:rsidR="00C25060" w:rsidRPr="0099189B" w:rsidRDefault="00C25060" w:rsidP="00B5461F">
      <w:pPr>
        <w:pStyle w:val="11ff3"/>
      </w:pPr>
      <w:r w:rsidRPr="0099189B">
        <w:t>В случае если теплоснабжающая организация или теплосетевая организация направила обращение в федеральный орган исполнительной власти, уполномоченный на реализацию государственной политики в сфере теплоснабжения,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федеральный орган исполнительной власти, уполномоченный на реализацию государственной политики в сфере теплоснабжения, направляет его в соответствующий орган местного самоуправления.</w:t>
      </w:r>
    </w:p>
    <w:p w:rsidR="00C25060" w:rsidRPr="0099189B" w:rsidRDefault="00C25060" w:rsidP="00B5461F">
      <w:pPr>
        <w:pStyle w:val="11ff3"/>
      </w:pPr>
      <w:r w:rsidRPr="0099189B">
        <w:t>В свою очередь орган местного самоуправления направляет в теплоснабжающую организацию или теплосетевую организацию решение о включении соответствующих мероприятий в схему теплоснабжения или об отказе во включении таких мероприятий в схему теплоснабжения.</w:t>
      </w:r>
    </w:p>
    <w:p w:rsidR="00C25060" w:rsidRDefault="005C1319" w:rsidP="00B5461F">
      <w:pPr>
        <w:pStyle w:val="11ff3"/>
      </w:pPr>
      <w:r w:rsidRPr="0099189B">
        <w:t>В поселениях,</w:t>
      </w:r>
      <w:r w:rsidR="00C25060" w:rsidRPr="0099189B">
        <w:t xml:space="preserve"> с численностью населения 500 тыс. человек и более орган местного самоуправления одновременно с направлением указанного решения в теплоснабжающую организацию или теплосетевую организацию направляет его в федеральный орган исполнительной власти, уполномоченный на реализацию государственной политики в сфере теплоснабжения.</w:t>
      </w:r>
    </w:p>
    <w:p w:rsidR="0099189B" w:rsidRPr="0099189B" w:rsidRDefault="0099189B" w:rsidP="00B5461F">
      <w:pPr>
        <w:pStyle w:val="11ff3"/>
      </w:pPr>
    </w:p>
    <w:p w:rsidR="0022738A" w:rsidRPr="0099189B" w:rsidRDefault="0022738A" w:rsidP="0022738A">
      <w:pPr>
        <w:spacing w:after="0" w:line="360" w:lineRule="auto"/>
        <w:jc w:val="both"/>
        <w:rPr>
          <w:rFonts w:ascii="Times New Roman" w:hAnsi="Times New Roman" w:cs="Times New Roman"/>
          <w:sz w:val="24"/>
          <w:szCs w:val="24"/>
        </w:rPr>
      </w:pPr>
    </w:p>
    <w:p w:rsidR="00C25060" w:rsidRPr="0099189B" w:rsidRDefault="00C25060">
      <w:pPr>
        <w:pStyle w:val="19"/>
        <w:numPr>
          <w:ilvl w:val="0"/>
          <w:numId w:val="89"/>
        </w:numPr>
        <w:ind w:left="1066" w:hanging="357"/>
        <w:rPr>
          <w:spacing w:val="0"/>
        </w:rPr>
      </w:pPr>
      <w:bookmarkStart w:id="484" w:name="_Toc9154885"/>
      <w:bookmarkStart w:id="485" w:name="_Toc84971031"/>
      <w:bookmarkStart w:id="486" w:name="_Toc196159660"/>
      <w:r w:rsidRPr="0099189B">
        <w:rPr>
          <w:spacing w:val="0"/>
        </w:rPr>
        <w:lastRenderedPageBreak/>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484"/>
      <w:bookmarkEnd w:id="485"/>
      <w:bookmarkEnd w:id="486"/>
    </w:p>
    <w:p w:rsidR="00C25060" w:rsidRDefault="00F230AD" w:rsidP="00B5461F">
      <w:pPr>
        <w:pStyle w:val="11ff3"/>
      </w:pPr>
      <w:r w:rsidRPr="0099189B">
        <w:t>Генерирующие объекты, мощность которых поставляется в вынужденном режиме в целях обеспечения надежного теплоснабжения потребителей, на территории сельского поселения Сингапай отсутствуют.</w:t>
      </w:r>
    </w:p>
    <w:p w:rsidR="001D5193" w:rsidRPr="0099189B" w:rsidRDefault="001D5193" w:rsidP="00B5461F">
      <w:pPr>
        <w:pStyle w:val="11ff3"/>
      </w:pPr>
    </w:p>
    <w:p w:rsidR="00C25060" w:rsidRPr="0099189B" w:rsidRDefault="00C25060">
      <w:pPr>
        <w:pStyle w:val="19"/>
        <w:numPr>
          <w:ilvl w:val="0"/>
          <w:numId w:val="89"/>
        </w:numPr>
        <w:ind w:left="1066" w:hanging="357"/>
        <w:rPr>
          <w:spacing w:val="0"/>
        </w:rPr>
      </w:pPr>
      <w:bookmarkStart w:id="487" w:name="_Toc9154886"/>
      <w:bookmarkStart w:id="488" w:name="_Toc84971032"/>
      <w:bookmarkStart w:id="489" w:name="_Toc196159661"/>
      <w:r w:rsidRPr="0099189B">
        <w:rPr>
          <w:spacing w:val="0"/>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487"/>
      <w:bookmarkEnd w:id="488"/>
      <w:bookmarkEnd w:id="489"/>
    </w:p>
    <w:p w:rsidR="00F230AD" w:rsidRPr="0099189B" w:rsidRDefault="00F230AD" w:rsidP="00B5461F">
      <w:pPr>
        <w:pStyle w:val="11ff3"/>
      </w:pPr>
      <w:r w:rsidRPr="0099189B">
        <w:t>Генерирующие объекты, мощность которых поставляется в вынужденном режиме в целях обеспечения надежного теплоснабжения потребителей, на территории сельского поселения Сингапай отсутствуют.</w:t>
      </w:r>
    </w:p>
    <w:p w:rsidR="00C25060" w:rsidRPr="0099189B" w:rsidRDefault="00C25060" w:rsidP="00B5461F">
      <w:pPr>
        <w:pStyle w:val="11ff3"/>
      </w:pPr>
      <w:r w:rsidRPr="0099189B">
        <w:t xml:space="preserve">На территории </w:t>
      </w:r>
      <w:r w:rsidR="004A624E" w:rsidRPr="0099189B">
        <w:t>сельского поселения Сингапай</w:t>
      </w:r>
      <w:r w:rsidR="00215C59" w:rsidRPr="0099189B">
        <w:t>отсутствуют</w:t>
      </w:r>
      <w:r w:rsidRPr="0099189B">
        <w:t xml:space="preserve"> источники комбинированной выработки тепловой и электрической энергии.</w:t>
      </w:r>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89"/>
        </w:numPr>
        <w:ind w:left="1066" w:hanging="357"/>
        <w:rPr>
          <w:spacing w:val="0"/>
        </w:rPr>
      </w:pPr>
      <w:bookmarkStart w:id="490" w:name="_Toc9154887"/>
      <w:bookmarkStart w:id="491" w:name="_Toc84971033"/>
      <w:bookmarkStart w:id="492" w:name="_Toc196159662"/>
      <w:r w:rsidRPr="0099189B">
        <w:rPr>
          <w:spacing w:val="0"/>
        </w:rPr>
        <w:lastRenderedPageBreak/>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490"/>
      <w:bookmarkEnd w:id="491"/>
      <w:bookmarkEnd w:id="492"/>
    </w:p>
    <w:p w:rsidR="00C25060" w:rsidRPr="0099189B" w:rsidRDefault="00C25060" w:rsidP="00B5461F">
      <w:pPr>
        <w:pStyle w:val="11ff3"/>
      </w:pPr>
      <w:r w:rsidRPr="0099189B">
        <w:t>Согласно Методическим рекомендациям по разработке схем теплоснабжения, предложения по новому строительству генерирующих мощностей с комбинированной выработкой тепловой и электрической энергии для обеспечения теплоснабжения потребителей возможны только в случае утвержденных решений по строительству генерирующих мощностей в региональных схемах и программах перспективного развития электроэнергетики, разработанных в соответствии с постановлением Правительства Российской Федерации от 17 октября 2009 года №823 «О схемах и программах перспективного развития электроэнергии».</w:t>
      </w:r>
    </w:p>
    <w:p w:rsidR="00C25060" w:rsidRDefault="00C25060" w:rsidP="00B5461F">
      <w:pPr>
        <w:pStyle w:val="11ff3"/>
      </w:pPr>
      <w:r w:rsidRPr="0099189B">
        <w:t xml:space="preserve">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образования не предусматривается. Базовым проектом Схемы теплоснабжения, размещение источников комбинированной выработки на территории </w:t>
      </w:r>
      <w:r w:rsidR="004A624E" w:rsidRPr="0099189B">
        <w:t>сельского поселения Сингапай</w:t>
      </w:r>
      <w:r w:rsidR="00215C59" w:rsidRPr="0099189B">
        <w:t>не</w:t>
      </w:r>
      <w:r w:rsidRPr="0099189B">
        <w:t xml:space="preserve"> предусматривается. </w:t>
      </w:r>
    </w:p>
    <w:p w:rsidR="001D5193" w:rsidRPr="0099189B" w:rsidRDefault="001D5193" w:rsidP="00B5461F">
      <w:pPr>
        <w:pStyle w:val="11ff3"/>
      </w:pPr>
    </w:p>
    <w:p w:rsidR="00C25060" w:rsidRPr="0099189B" w:rsidRDefault="00C25060">
      <w:pPr>
        <w:pStyle w:val="19"/>
        <w:numPr>
          <w:ilvl w:val="0"/>
          <w:numId w:val="89"/>
        </w:numPr>
        <w:ind w:left="1066" w:hanging="357"/>
        <w:rPr>
          <w:spacing w:val="0"/>
        </w:rPr>
      </w:pPr>
      <w:bookmarkStart w:id="493" w:name="_Toc9154888"/>
      <w:bookmarkStart w:id="494" w:name="_Toc84971034"/>
      <w:bookmarkStart w:id="495" w:name="_Toc196159663"/>
      <w:r w:rsidRPr="0099189B">
        <w:rPr>
          <w:spacing w:val="0"/>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493"/>
      <w:bookmarkEnd w:id="494"/>
      <w:bookmarkEnd w:id="495"/>
    </w:p>
    <w:p w:rsidR="00C25060" w:rsidRDefault="00C25060" w:rsidP="00B5461F">
      <w:pPr>
        <w:pStyle w:val="11ff3"/>
      </w:pPr>
      <w:r w:rsidRPr="0099189B">
        <w:t xml:space="preserve">На территории </w:t>
      </w:r>
      <w:r w:rsidR="004A624E" w:rsidRPr="0099189B">
        <w:t>сельского поселения Сингапай</w:t>
      </w:r>
      <w:r w:rsidR="00215C59" w:rsidRPr="0099189B">
        <w:t>отсутствуют</w:t>
      </w:r>
      <w:r w:rsidRPr="0099189B">
        <w:t xml:space="preserve"> источники комбинированной выработки тепловой и электрической энергии.</w:t>
      </w: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Pr="0099189B" w:rsidRDefault="0099189B" w:rsidP="00B5461F">
      <w:pPr>
        <w:pStyle w:val="11ff3"/>
      </w:pPr>
    </w:p>
    <w:p w:rsidR="00C25060" w:rsidRPr="0099189B" w:rsidRDefault="00C25060">
      <w:pPr>
        <w:pStyle w:val="19"/>
        <w:numPr>
          <w:ilvl w:val="0"/>
          <w:numId w:val="89"/>
        </w:numPr>
        <w:ind w:left="1066" w:hanging="357"/>
        <w:rPr>
          <w:spacing w:val="0"/>
        </w:rPr>
      </w:pPr>
      <w:bookmarkStart w:id="496" w:name="_Toc9154889"/>
      <w:bookmarkStart w:id="497" w:name="_Toc84971035"/>
      <w:bookmarkStart w:id="498" w:name="_Toc196159664"/>
      <w:r w:rsidRPr="0099189B">
        <w:rPr>
          <w:spacing w:val="0"/>
        </w:rPr>
        <w:lastRenderedPageBreak/>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496"/>
      <w:bookmarkEnd w:id="497"/>
      <w:bookmarkEnd w:id="498"/>
    </w:p>
    <w:p w:rsidR="00C25060" w:rsidRPr="0099189B" w:rsidRDefault="00C25060" w:rsidP="00B5461F">
      <w:pPr>
        <w:pStyle w:val="11ff3"/>
      </w:pPr>
      <w:r w:rsidRPr="0099189B">
        <w:t xml:space="preserve">Базовым проектом Схемы теплоснабжения, размещение источников комбинированной выработки на территории </w:t>
      </w:r>
      <w:r w:rsidR="004A624E" w:rsidRPr="0099189B">
        <w:t>сельского поселения Сингапай</w:t>
      </w:r>
      <w:r w:rsidR="00215C59" w:rsidRPr="0099189B">
        <w:t>не</w:t>
      </w:r>
      <w:r w:rsidRPr="0099189B">
        <w:t xml:space="preserve"> предусматривается.</w:t>
      </w:r>
    </w:p>
    <w:p w:rsidR="00F230AD" w:rsidRPr="0099189B" w:rsidRDefault="00F230AD" w:rsidP="00B5461F">
      <w:pPr>
        <w:pStyle w:val="11ff3"/>
      </w:pPr>
      <w:r w:rsidRPr="0099189B">
        <w:t>Переоборудование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 на территории поселения не предусмотрено.</w:t>
      </w:r>
    </w:p>
    <w:p w:rsidR="00C25060" w:rsidRPr="0099189B" w:rsidRDefault="00C25060">
      <w:pPr>
        <w:pStyle w:val="19"/>
        <w:numPr>
          <w:ilvl w:val="0"/>
          <w:numId w:val="89"/>
        </w:numPr>
        <w:ind w:left="1066" w:hanging="357"/>
        <w:rPr>
          <w:spacing w:val="0"/>
        </w:rPr>
      </w:pPr>
      <w:bookmarkStart w:id="499" w:name="_Toc9154890"/>
      <w:bookmarkStart w:id="500" w:name="_Toc84971036"/>
      <w:bookmarkStart w:id="501" w:name="_Toc196159665"/>
      <w:r w:rsidRPr="0099189B">
        <w:rPr>
          <w:spacing w:val="0"/>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499"/>
      <w:bookmarkEnd w:id="500"/>
      <w:bookmarkEnd w:id="501"/>
    </w:p>
    <w:p w:rsidR="00C25060" w:rsidRPr="0099189B" w:rsidRDefault="00C25060" w:rsidP="00B5461F">
      <w:pPr>
        <w:pStyle w:val="11ff3"/>
      </w:pPr>
      <w:r w:rsidRPr="0099189B">
        <w:t>Реконструкция котельных с увеличением зоны их действия путем включения в нее зоны действия, существующих источников тепловой энергии не предусматривается.</w:t>
      </w:r>
    </w:p>
    <w:p w:rsidR="00C25060" w:rsidRPr="0099189B" w:rsidRDefault="00C25060" w:rsidP="00C25060">
      <w:pPr>
        <w:ind w:left="1135"/>
        <w:rPr>
          <w:rFonts w:ascii="Times New Roman" w:hAnsi="Times New Roman" w:cs="Times New Roman"/>
          <w:szCs w:val="24"/>
        </w:rPr>
      </w:pPr>
    </w:p>
    <w:p w:rsidR="00C25060" w:rsidRPr="0099189B" w:rsidRDefault="00C25060">
      <w:pPr>
        <w:pStyle w:val="19"/>
        <w:numPr>
          <w:ilvl w:val="0"/>
          <w:numId w:val="89"/>
        </w:numPr>
        <w:ind w:left="1066" w:hanging="357"/>
        <w:rPr>
          <w:spacing w:val="0"/>
        </w:rPr>
      </w:pPr>
      <w:bookmarkStart w:id="502" w:name="_Toc9154891"/>
      <w:bookmarkStart w:id="503" w:name="_Toc84971037"/>
      <w:bookmarkStart w:id="504" w:name="_Toc196159666"/>
      <w:r w:rsidRPr="0099189B">
        <w:rPr>
          <w:spacing w:val="0"/>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502"/>
      <w:bookmarkEnd w:id="503"/>
      <w:bookmarkEnd w:id="504"/>
    </w:p>
    <w:p w:rsidR="00C25060" w:rsidRPr="0099189B" w:rsidRDefault="00C25060" w:rsidP="00B5461F">
      <w:pPr>
        <w:pStyle w:val="11ff3"/>
      </w:pPr>
      <w:r w:rsidRPr="0099189B">
        <w:t>Перевод котельной в пиковый режим по отношению к источникам энергии с комбинированной выработкой тепловой и электрической энергии не предусматривается.</w:t>
      </w:r>
    </w:p>
    <w:p w:rsidR="00C25060" w:rsidRPr="0099189B" w:rsidRDefault="00C25060">
      <w:pPr>
        <w:pStyle w:val="19"/>
        <w:numPr>
          <w:ilvl w:val="0"/>
          <w:numId w:val="89"/>
        </w:numPr>
        <w:ind w:left="1066" w:hanging="357"/>
        <w:rPr>
          <w:spacing w:val="0"/>
        </w:rPr>
      </w:pPr>
      <w:bookmarkStart w:id="505" w:name="_Toc9154892"/>
      <w:bookmarkStart w:id="506" w:name="_Toc84971038"/>
      <w:bookmarkStart w:id="507" w:name="_Toc196159667"/>
      <w:r w:rsidRPr="0099189B">
        <w:rPr>
          <w:spacing w:val="0"/>
        </w:rPr>
        <w:lastRenderedPageBreak/>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505"/>
      <w:bookmarkEnd w:id="506"/>
      <w:bookmarkEnd w:id="507"/>
    </w:p>
    <w:p w:rsidR="00C25060" w:rsidRDefault="00C25060" w:rsidP="00B5461F">
      <w:pPr>
        <w:pStyle w:val="11ff3"/>
      </w:pPr>
      <w:r w:rsidRPr="0099189B">
        <w:t>Не предусматривается из-за отсутствия в муниципальном образовании источника с комбинированной выработкой тепловой и электрической энергией.</w:t>
      </w:r>
    </w:p>
    <w:p w:rsidR="004F0B6A" w:rsidRPr="0099189B" w:rsidRDefault="004F0B6A" w:rsidP="00B5461F">
      <w:pPr>
        <w:pStyle w:val="11ff3"/>
      </w:pPr>
    </w:p>
    <w:p w:rsidR="00C25060" w:rsidRPr="0099189B" w:rsidRDefault="00C25060">
      <w:pPr>
        <w:pStyle w:val="19"/>
        <w:numPr>
          <w:ilvl w:val="0"/>
          <w:numId w:val="89"/>
        </w:numPr>
        <w:ind w:left="1066" w:hanging="357"/>
        <w:rPr>
          <w:spacing w:val="0"/>
        </w:rPr>
      </w:pPr>
      <w:bookmarkStart w:id="508" w:name="_Toc9154893"/>
      <w:bookmarkStart w:id="509" w:name="_Toc84971039"/>
      <w:bookmarkStart w:id="510" w:name="_Toc196159668"/>
      <w:r w:rsidRPr="0099189B">
        <w:rPr>
          <w:spacing w:val="0"/>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508"/>
      <w:bookmarkEnd w:id="509"/>
      <w:bookmarkEnd w:id="510"/>
    </w:p>
    <w:p w:rsidR="00C25060" w:rsidRPr="0099189B" w:rsidRDefault="00C25060" w:rsidP="00B5461F">
      <w:pPr>
        <w:pStyle w:val="11ff3"/>
      </w:pPr>
      <w:r w:rsidRPr="0099189B">
        <w:t>Вывод в резерв и (или) вывода из эксплуатации котельных при передаче тепловых нагрузок на другие источники тепловой энергии не предусматривается.</w:t>
      </w:r>
    </w:p>
    <w:p w:rsidR="00F230AD" w:rsidRPr="0099189B" w:rsidRDefault="00F230AD" w:rsidP="00F230AD">
      <w:pPr>
        <w:pStyle w:val="11ff3"/>
      </w:pPr>
      <w:r w:rsidRPr="0099189B">
        <w:t>Вывод из эксплуатации – окончательная остановка работы источников тепловой энергии и тепловых сетей, которая осуществляется в целях их ликвидации или консервации на срок более одного года.</w:t>
      </w:r>
    </w:p>
    <w:p w:rsidR="00F230AD" w:rsidRPr="0099189B" w:rsidRDefault="00F230AD" w:rsidP="00F230AD">
      <w:pPr>
        <w:pStyle w:val="11ff3"/>
      </w:pPr>
      <w:r w:rsidRPr="0099189B">
        <w:t>Принятие окончательного решения о выводе из эксплуатации осуществляется по согласованию с органом местного самоуправления в соответствии с Правилами вывода в ремонт и из эксплуатации источников тепловой энергии и тепловых сетей, утв. постановлением Правительства РФ от 06.09.2012 № 889 «О выводе в ремонт и из эксплуатации источников тепловой энергии и тепловых сетей».</w:t>
      </w:r>
    </w:p>
    <w:p w:rsidR="00F230AD" w:rsidRPr="0099189B" w:rsidRDefault="00F230AD" w:rsidP="00F230AD">
      <w:pPr>
        <w:pStyle w:val="11ff3"/>
      </w:pPr>
      <w:r w:rsidRPr="0099189B">
        <w:t>В рамках реализации Схемы теплоснабжения вывод из эксплуатации, консервация и демонтаж источников тепловой энергии не предусмотрен.</w:t>
      </w:r>
    </w:p>
    <w:p w:rsidR="00C25060" w:rsidRPr="0099189B" w:rsidRDefault="00C25060" w:rsidP="00C25060">
      <w:pPr>
        <w:rPr>
          <w:rFonts w:ascii="Times New Roman" w:hAnsi="Times New Roman" w:cs="Times New Roman"/>
          <w:szCs w:val="24"/>
        </w:rPr>
      </w:pPr>
    </w:p>
    <w:p w:rsidR="00457D92" w:rsidRDefault="00457D92">
      <w:pPr>
        <w:rPr>
          <w:rFonts w:ascii="Times New Roman" w:eastAsia="Times New Roman" w:hAnsi="Times New Roman" w:cs="Times New Roman"/>
          <w:b/>
          <w:smallCaps/>
          <w:sz w:val="28"/>
          <w:szCs w:val="36"/>
          <w:lang w:eastAsia="en-US" w:bidi="en-US"/>
        </w:rPr>
      </w:pPr>
      <w:bookmarkStart w:id="511" w:name="_Toc9154894"/>
      <w:bookmarkStart w:id="512" w:name="_Toc84971040"/>
      <w:bookmarkStart w:id="513" w:name="_Toc196159669"/>
      <w:r>
        <w:br w:type="page"/>
      </w:r>
    </w:p>
    <w:p w:rsidR="00C25060" w:rsidRPr="0099189B" w:rsidRDefault="00C25060">
      <w:pPr>
        <w:pStyle w:val="19"/>
        <w:numPr>
          <w:ilvl w:val="0"/>
          <w:numId w:val="89"/>
        </w:numPr>
        <w:ind w:left="1066" w:hanging="357"/>
        <w:rPr>
          <w:spacing w:val="0"/>
        </w:rPr>
      </w:pPr>
      <w:r w:rsidRPr="0099189B">
        <w:rPr>
          <w:spacing w:val="0"/>
        </w:rPr>
        <w:lastRenderedPageBreak/>
        <w:t>Обоснование организации индивидуального теплоснабжения в зонах застройки поселения малоэтажными жилыми зданиями</w:t>
      </w:r>
      <w:bookmarkEnd w:id="511"/>
      <w:bookmarkEnd w:id="512"/>
      <w:bookmarkEnd w:id="513"/>
    </w:p>
    <w:p w:rsidR="00C25060" w:rsidRPr="0099189B" w:rsidRDefault="00C25060" w:rsidP="00B5461F">
      <w:pPr>
        <w:pStyle w:val="11ff3"/>
      </w:pPr>
      <w:r w:rsidRPr="0099189B">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rsidR="00C25060" w:rsidRPr="0099189B" w:rsidRDefault="00C25060">
      <w:pPr>
        <w:pStyle w:val="affff6"/>
        <w:numPr>
          <w:ilvl w:val="0"/>
          <w:numId w:val="85"/>
        </w:numPr>
        <w:rPr>
          <w:rFonts w:ascii="Times New Roman" w:eastAsia="MS Mincho" w:hAnsi="Times New Roman"/>
          <w:szCs w:val="24"/>
          <w:lang w:val="ru-RU"/>
        </w:rPr>
      </w:pPr>
      <w:r w:rsidRPr="0099189B">
        <w:rPr>
          <w:rFonts w:ascii="Times New Roman" w:eastAsia="MS Mincho" w:hAnsi="Times New Roman"/>
          <w:szCs w:val="24"/>
          <w:lang w:val="ru-RU"/>
        </w:rPr>
        <w:t>Индивидуальных жилых домов до трех этажей вне зависимости от месторасположения;</w:t>
      </w:r>
    </w:p>
    <w:p w:rsidR="00C25060" w:rsidRPr="0099189B" w:rsidRDefault="008D1E4A">
      <w:pPr>
        <w:pStyle w:val="affff6"/>
        <w:numPr>
          <w:ilvl w:val="0"/>
          <w:numId w:val="85"/>
        </w:numPr>
        <w:rPr>
          <w:rFonts w:ascii="Times New Roman" w:eastAsia="MS Mincho" w:hAnsi="Times New Roman"/>
          <w:szCs w:val="24"/>
          <w:lang w:val="ru-RU"/>
        </w:rPr>
      </w:pPr>
      <w:r w:rsidRPr="0099189B">
        <w:rPr>
          <w:rFonts w:ascii="Times New Roman" w:eastAsia="MS Mincho" w:hAnsi="Times New Roman"/>
          <w:szCs w:val="24"/>
          <w:lang w:val="ru-RU"/>
        </w:rPr>
        <w:t>Малоэтажных (до четырех этажей) блокированных жилых домов (таунхаузов),</w:t>
      </w:r>
      <w:r w:rsidR="00C25060" w:rsidRPr="0099189B">
        <w:rPr>
          <w:rFonts w:ascii="Times New Roman" w:eastAsia="MS Mincho" w:hAnsi="Times New Roman"/>
          <w:szCs w:val="24"/>
          <w:lang w:val="ru-RU"/>
        </w:rPr>
        <w:t xml:space="preserve">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rsidR="00C25060" w:rsidRPr="0099189B" w:rsidRDefault="00215C59">
      <w:pPr>
        <w:pStyle w:val="affff6"/>
        <w:numPr>
          <w:ilvl w:val="0"/>
          <w:numId w:val="85"/>
        </w:numPr>
        <w:rPr>
          <w:rFonts w:ascii="Times New Roman" w:eastAsia="MS Mincho" w:hAnsi="Times New Roman"/>
          <w:szCs w:val="24"/>
          <w:lang w:val="ru-RU"/>
        </w:rPr>
      </w:pPr>
      <w:r w:rsidRPr="0099189B">
        <w:rPr>
          <w:rFonts w:ascii="Times New Roman" w:eastAsia="MS Mincho" w:hAnsi="Times New Roman"/>
          <w:szCs w:val="24"/>
          <w:lang w:val="ru-RU"/>
        </w:rPr>
        <w:t>Многоэтажных жилых домов,</w:t>
      </w:r>
      <w:r w:rsidR="00C25060" w:rsidRPr="0099189B">
        <w:rPr>
          <w:rFonts w:ascii="Times New Roman" w:eastAsia="MS Mincho" w:hAnsi="Times New Roman"/>
          <w:szCs w:val="24"/>
          <w:lang w:val="ru-RU"/>
        </w:rPr>
        <w:t xml:space="preserve">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rsidR="00C25060" w:rsidRPr="0099189B" w:rsidRDefault="00C25060">
      <w:pPr>
        <w:pStyle w:val="affff6"/>
        <w:numPr>
          <w:ilvl w:val="0"/>
          <w:numId w:val="85"/>
        </w:numPr>
        <w:rPr>
          <w:rFonts w:ascii="Times New Roman" w:eastAsia="MS Mincho" w:hAnsi="Times New Roman"/>
          <w:szCs w:val="24"/>
          <w:lang w:val="ru-RU"/>
        </w:rPr>
      </w:pPr>
      <w:r w:rsidRPr="0099189B">
        <w:rPr>
          <w:rFonts w:ascii="Times New Roman" w:eastAsia="MS Mincho" w:hAnsi="Times New Roman"/>
          <w:szCs w:val="24"/>
          <w:lang w:val="ru-RU"/>
        </w:rPr>
        <w:t xml:space="preserve">Социально-административных зданий высотой менее 12 </w:t>
      </w:r>
      <w:r w:rsidR="008D1E4A" w:rsidRPr="0099189B">
        <w:rPr>
          <w:rFonts w:ascii="Times New Roman" w:eastAsia="MS Mincho" w:hAnsi="Times New Roman"/>
          <w:szCs w:val="24"/>
          <w:lang w:val="ru-RU"/>
        </w:rPr>
        <w:t>метров (четырех этажей),</w:t>
      </w:r>
      <w:r w:rsidRPr="0099189B">
        <w:rPr>
          <w:rFonts w:ascii="Times New Roman" w:eastAsia="MS Mincho" w:hAnsi="Times New Roman"/>
          <w:szCs w:val="24"/>
          <w:lang w:val="ru-RU"/>
        </w:rPr>
        <w:t xml:space="preserve">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rsidR="00C25060" w:rsidRPr="0099189B" w:rsidRDefault="00C25060">
      <w:pPr>
        <w:pStyle w:val="affff6"/>
        <w:numPr>
          <w:ilvl w:val="0"/>
          <w:numId w:val="85"/>
        </w:numPr>
        <w:rPr>
          <w:rFonts w:ascii="Times New Roman" w:eastAsia="MS Mincho" w:hAnsi="Times New Roman"/>
          <w:szCs w:val="24"/>
          <w:lang w:val="ru-RU"/>
        </w:rPr>
      </w:pPr>
      <w:r w:rsidRPr="0099189B">
        <w:rPr>
          <w:rFonts w:ascii="Times New Roman" w:eastAsia="MS Mincho" w:hAnsi="Times New Roman"/>
          <w:szCs w:val="24"/>
          <w:lang w:val="ru-RU"/>
        </w:rPr>
        <w:t>Промышленных и прочих потребителей;</w:t>
      </w:r>
    </w:p>
    <w:p w:rsidR="00C25060" w:rsidRPr="0099189B" w:rsidRDefault="00C25060">
      <w:pPr>
        <w:pStyle w:val="affff6"/>
        <w:numPr>
          <w:ilvl w:val="0"/>
          <w:numId w:val="85"/>
        </w:numPr>
        <w:rPr>
          <w:rFonts w:ascii="Times New Roman" w:eastAsia="MS Mincho" w:hAnsi="Times New Roman"/>
          <w:szCs w:val="24"/>
          <w:lang w:val="ru-RU"/>
        </w:rPr>
      </w:pPr>
      <w:r w:rsidRPr="0099189B">
        <w:rPr>
          <w:rFonts w:ascii="Times New Roman" w:eastAsia="MS Mincho" w:hAnsi="Times New Roman"/>
          <w:szCs w:val="24"/>
          <w:lang w:val="ru-RU"/>
        </w:rPr>
        <w:t>Инновационных объектов, проектом теплоснабжения которых предусматривается удельный расход тепловой энергии на отопление менее 15 кВт∙ч/</w:t>
      </w:r>
      <w:r w:rsidR="005E634F" w:rsidRPr="0099189B">
        <w:rPr>
          <w:rFonts w:ascii="Times New Roman" w:eastAsia="MS Mincho" w:hAnsi="Times New Roman"/>
          <w:szCs w:val="24"/>
          <w:lang w:val="ru-RU"/>
        </w:rPr>
        <w:t>м</w:t>
      </w:r>
      <w:r w:rsidR="005E634F" w:rsidRPr="0099189B">
        <w:rPr>
          <w:rFonts w:ascii="Times New Roman" w:eastAsia="MS Mincho" w:hAnsi="Times New Roman"/>
          <w:szCs w:val="24"/>
          <w:vertAlign w:val="superscript"/>
          <w:lang w:val="ru-RU"/>
        </w:rPr>
        <w:t>2</w:t>
      </w:r>
      <w:r w:rsidRPr="0099189B">
        <w:rPr>
          <w:rFonts w:ascii="Times New Roman" w:eastAsia="MS Mincho" w:hAnsi="Times New Roman"/>
          <w:szCs w:val="24"/>
          <w:lang w:val="ru-RU"/>
        </w:rPr>
        <w:t>год, т.н. «пассивный (или нулевой) дом» или теплоснабжение которых предусматривается от альтернативных источников, включая вторичные энергоресурсы.</w:t>
      </w:r>
    </w:p>
    <w:p w:rsidR="00C25060" w:rsidRPr="0099189B" w:rsidRDefault="00C25060" w:rsidP="00B5461F">
      <w:pPr>
        <w:pStyle w:val="11ff3"/>
      </w:pPr>
      <w:r w:rsidRPr="0099189B">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rsidR="00C25060" w:rsidRPr="0099189B" w:rsidRDefault="00C25060" w:rsidP="00C25060">
      <w:pPr>
        <w:ind w:firstLine="567"/>
        <w:rPr>
          <w:rFonts w:ascii="Times New Roman" w:eastAsia="MS Mincho" w:hAnsi="Times New Roman" w:cs="Times New Roman"/>
          <w:szCs w:val="24"/>
        </w:rPr>
      </w:pPr>
    </w:p>
    <w:p w:rsidR="00457D92" w:rsidRDefault="00457D92">
      <w:pPr>
        <w:rPr>
          <w:rFonts w:ascii="Times New Roman" w:eastAsia="Times New Roman" w:hAnsi="Times New Roman" w:cs="Times New Roman"/>
          <w:b/>
          <w:smallCaps/>
          <w:sz w:val="28"/>
          <w:szCs w:val="36"/>
          <w:lang w:eastAsia="en-US" w:bidi="en-US"/>
        </w:rPr>
      </w:pPr>
      <w:bookmarkStart w:id="514" w:name="_Toc9154895"/>
      <w:bookmarkStart w:id="515" w:name="_Toc84971041"/>
      <w:bookmarkStart w:id="516" w:name="_Toc196159670"/>
      <w:r>
        <w:br w:type="page"/>
      </w:r>
    </w:p>
    <w:p w:rsidR="00C25060" w:rsidRPr="0099189B" w:rsidRDefault="00C25060">
      <w:pPr>
        <w:pStyle w:val="19"/>
        <w:numPr>
          <w:ilvl w:val="0"/>
          <w:numId w:val="89"/>
        </w:numPr>
        <w:ind w:left="1066" w:hanging="357"/>
        <w:rPr>
          <w:spacing w:val="0"/>
        </w:rPr>
      </w:pPr>
      <w:r w:rsidRPr="0099189B">
        <w:rPr>
          <w:spacing w:val="0"/>
        </w:rPr>
        <w:lastRenderedPageBreak/>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bookmarkEnd w:id="514"/>
      <w:bookmarkEnd w:id="515"/>
      <w:bookmarkEnd w:id="516"/>
    </w:p>
    <w:p w:rsidR="00C25060" w:rsidRDefault="00C25060" w:rsidP="00B5461F">
      <w:pPr>
        <w:pStyle w:val="11ff3"/>
      </w:pPr>
      <w:r w:rsidRPr="0099189B">
        <w:t>Схемой предусмотрено подключение существующей и перспективной застройки</w:t>
      </w:r>
      <w:r w:rsidR="002E56E6" w:rsidRPr="0099189B">
        <w:t>,а</w:t>
      </w:r>
      <w:r w:rsidRPr="0099189B">
        <w:t xml:space="preserve"> также генеральным планом предусмотрено дальнейшее увеличение жилищного фонда. Результаты расчетов отражены в таблице</w:t>
      </w:r>
      <w:r w:rsidR="005E294B" w:rsidRPr="0099189B">
        <w:t xml:space="preserve"> 2.1.1</w:t>
      </w:r>
      <w:r w:rsidR="00256911" w:rsidRPr="0099189B">
        <w:t>гл.2</w:t>
      </w:r>
      <w:r w:rsidRPr="0099189B">
        <w:t>.</w:t>
      </w:r>
    </w:p>
    <w:p w:rsidR="0099189B" w:rsidRDefault="0099189B" w:rsidP="00B5461F">
      <w:pPr>
        <w:pStyle w:val="11ff3"/>
      </w:pPr>
    </w:p>
    <w:p w:rsidR="0099189B" w:rsidRDefault="0099189B" w:rsidP="00B5461F">
      <w:pPr>
        <w:pStyle w:val="11ff3"/>
      </w:pPr>
    </w:p>
    <w:p w:rsidR="00C25060" w:rsidRPr="0099189B" w:rsidRDefault="00C25060">
      <w:pPr>
        <w:pStyle w:val="19"/>
        <w:numPr>
          <w:ilvl w:val="0"/>
          <w:numId w:val="89"/>
        </w:numPr>
        <w:ind w:left="1066" w:hanging="357"/>
        <w:rPr>
          <w:spacing w:val="0"/>
        </w:rPr>
      </w:pPr>
      <w:bookmarkStart w:id="517" w:name="_Toc9154896"/>
      <w:bookmarkStart w:id="518" w:name="_Toc84971042"/>
      <w:bookmarkStart w:id="519" w:name="_Toc196159671"/>
      <w:r w:rsidRPr="0099189B">
        <w:rPr>
          <w:spacing w:val="0"/>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517"/>
      <w:bookmarkEnd w:id="518"/>
      <w:bookmarkEnd w:id="519"/>
    </w:p>
    <w:p w:rsidR="00C25060" w:rsidRPr="0099189B" w:rsidRDefault="00C25060" w:rsidP="00B5461F">
      <w:pPr>
        <w:pStyle w:val="11ff3"/>
      </w:pPr>
      <w:r w:rsidRPr="0099189B">
        <w:t xml:space="preserve">В качестве потенциальных для нужд теплоснабжения возобновляемых </w:t>
      </w:r>
      <w:r w:rsidR="00EE2A26" w:rsidRPr="0099189B">
        <w:t>ресурсов</w:t>
      </w:r>
      <w:r w:rsidRPr="0099189B">
        <w:t xml:space="preserve"> могут рассматриваться солнечная энергия, низкопотенциальная теплота грунта, поверхностных и сточных вод.</w:t>
      </w:r>
    </w:p>
    <w:p w:rsidR="00C25060" w:rsidRPr="0099189B" w:rsidRDefault="00C25060" w:rsidP="00B5461F">
      <w:pPr>
        <w:pStyle w:val="11ff3"/>
      </w:pPr>
      <w:r w:rsidRPr="0099189B">
        <w:t xml:space="preserve">Целесообразность (конкурентоспособность) использования ВИЭ зависит от многих факторов, главными из которых являются технический и экономический потенциал возобновляемых </w:t>
      </w:r>
      <w:r w:rsidR="00EE2A26" w:rsidRPr="0099189B">
        <w:t>ресурсов</w:t>
      </w:r>
      <w:r w:rsidRPr="0099189B">
        <w:t xml:space="preserve"> в данном регионе, технико-экономические показатели тепловых установок на базе ВИЭ, вид замещаемой нагрузки (отопление или ГВС) и замещаемого энергоносителя (органического топлива или электроэнергии), себестоимость тепловой энергии, отпускаемой от замещаемого источника.</w:t>
      </w:r>
    </w:p>
    <w:p w:rsidR="005D03C3" w:rsidRPr="0099189B" w:rsidRDefault="005D03C3" w:rsidP="0022738A">
      <w:pPr>
        <w:spacing w:after="0" w:line="360" w:lineRule="auto"/>
        <w:jc w:val="both"/>
        <w:rPr>
          <w:rFonts w:ascii="Times New Roman" w:hAnsi="Times New Roman" w:cs="Times New Roman"/>
          <w:b/>
          <w:sz w:val="24"/>
          <w:szCs w:val="24"/>
        </w:rPr>
      </w:pPr>
    </w:p>
    <w:p w:rsidR="00C25060" w:rsidRPr="0099189B" w:rsidRDefault="00C25060" w:rsidP="00B5461F">
      <w:pPr>
        <w:pStyle w:val="11ff3"/>
      </w:pPr>
      <w:r w:rsidRPr="0099189B">
        <w:t>Солнечная радиация</w:t>
      </w:r>
    </w:p>
    <w:p w:rsidR="00C25060" w:rsidRPr="0099189B" w:rsidRDefault="00C25060" w:rsidP="00B5461F">
      <w:pPr>
        <w:pStyle w:val="11ff3"/>
      </w:pPr>
      <w:r w:rsidRPr="0099189B">
        <w:t>Климатические условия характеризуются относительно низкими показателями солнечного излучения. Годовой приход суммарной радиации на горизонтальную поверхность не превышает 3200 МДж/</w:t>
      </w:r>
      <w:r w:rsidR="005E634F" w:rsidRPr="0099189B">
        <w:t>м</w:t>
      </w:r>
      <w:r w:rsidR="005E634F" w:rsidRPr="0099189B">
        <w:rPr>
          <w:vertAlign w:val="superscript"/>
        </w:rPr>
        <w:t>2</w:t>
      </w:r>
      <w:r w:rsidRPr="0099189B">
        <w:t xml:space="preserve"> (0,76 Гкал/ч), а число часов солнечного сияния составляет 1600-1700 час/год. Большая часть солнечного излучения приходится на летние месяцы, когда основной нагрузкой является ГВС.</w:t>
      </w:r>
    </w:p>
    <w:p w:rsidR="00C25060" w:rsidRPr="0099189B" w:rsidRDefault="00C25060" w:rsidP="00B5461F">
      <w:pPr>
        <w:pStyle w:val="11ff3"/>
      </w:pPr>
      <w:r w:rsidRPr="0099189B">
        <w:t>При среднем за летний период приходе суммарной радиации на ориентированную поверхность теплоприемника около 400-500 ккал/</w:t>
      </w:r>
      <w:r w:rsidR="005E634F" w:rsidRPr="0099189B">
        <w:t>м</w:t>
      </w:r>
      <w:r w:rsidR="005E634F" w:rsidRPr="0099189B">
        <w:rPr>
          <w:vertAlign w:val="superscript"/>
        </w:rPr>
        <w:t>2</w:t>
      </w:r>
      <w:r w:rsidRPr="0099189B">
        <w:t xml:space="preserve">∙час и КПД солнечной </w:t>
      </w:r>
      <w:r w:rsidRPr="0099189B">
        <w:lastRenderedPageBreak/>
        <w:t xml:space="preserve">водонагревательной установки 0,5-0,7 потребная площадь солнечных коллекторов на 1 Гкал/ч летней нагрузки ГВС составит 2800-4000 </w:t>
      </w:r>
      <w:r w:rsidR="005E634F" w:rsidRPr="0099189B">
        <w:t>м</w:t>
      </w:r>
      <w:r w:rsidR="005E634F" w:rsidRPr="0099189B">
        <w:rPr>
          <w:vertAlign w:val="superscript"/>
        </w:rPr>
        <w:t>2</w:t>
      </w:r>
      <w:r w:rsidRPr="0099189B">
        <w:t>. За год такая установка выработает около 900-1200 Гкал. При капитальных затратах в установку порядка 30-40 млн руб и стоимости замещаемой тепловой энергии 1500 руб/Гкал, простой срок окупаемости установки составит более 20 лет.</w:t>
      </w:r>
    </w:p>
    <w:p w:rsidR="00C25060" w:rsidRPr="0099189B" w:rsidRDefault="00C25060" w:rsidP="00B5461F">
      <w:pPr>
        <w:pStyle w:val="11ff3"/>
      </w:pPr>
      <w:r w:rsidRPr="0099189B">
        <w:t xml:space="preserve">Также очевидно, что для установки централизованного ГВС требуются большие площади под солнечные коллекторы, которые в </w:t>
      </w:r>
      <w:r w:rsidR="000471C7" w:rsidRPr="0099189B">
        <w:t>сельск</w:t>
      </w:r>
      <w:r w:rsidRPr="0099189B">
        <w:t>ой черте изыскать не удастся. Поэтому в далекой перспективе использование солнечных водонагревательных установок может быть конкурентоспособным для пригородной малоэтажной застройки в случае применения для децентрализованного теплоснабжения жидкого топлива или электроэнергии.</w:t>
      </w:r>
    </w:p>
    <w:p w:rsidR="00C25060" w:rsidRPr="0099189B" w:rsidRDefault="00C25060" w:rsidP="00B5461F">
      <w:pPr>
        <w:pStyle w:val="11ff3"/>
      </w:pPr>
      <w:r w:rsidRPr="0099189B">
        <w:t>Геотермальное тепло</w:t>
      </w:r>
    </w:p>
    <w:p w:rsidR="00C25060" w:rsidRPr="0099189B" w:rsidRDefault="00C25060" w:rsidP="00B5461F">
      <w:pPr>
        <w:pStyle w:val="11ff3"/>
      </w:pPr>
      <w:r w:rsidRPr="0099189B">
        <w:t>В настоящее время наиболее отработаны технологии извлечения тепла недр Земли с помощью тепловых насосов. Одна из первых в многоэтажном жилищном строительстве установка ГВС на базе грунтовых тепловых насосов реализована в 2001 году на энергоэффективном жилом доме в микрорайоне “Никулино-2” г. Москвы.</w:t>
      </w:r>
    </w:p>
    <w:p w:rsidR="00C25060" w:rsidRPr="0099189B" w:rsidRDefault="00C25060" w:rsidP="00B5461F">
      <w:pPr>
        <w:pStyle w:val="11ff3"/>
      </w:pPr>
      <w:r w:rsidRPr="0099189B">
        <w:t>В состав подобных установок входят собственно тепловой насос, система сбора тепла грунта, баки-аккумуляторы горячей воды, котел на органическом топливе или электрический нагреватель, работающий с тепловым насосом в каскаде, а также система низкотемпературного отопления.</w:t>
      </w:r>
    </w:p>
    <w:p w:rsidR="00C25060" w:rsidRPr="0099189B" w:rsidRDefault="00C25060" w:rsidP="00B5461F">
      <w:pPr>
        <w:pStyle w:val="11ff3"/>
      </w:pPr>
      <w:r w:rsidRPr="0099189B">
        <w:t>Система теплосбора при наличии свободных площадей выполняется в виде горизонтальных коллекторов из пластмассовых труб, уложенных в грунт на глубину 1,5-2 м, однако чаще используются вертикальные скважины-зонды глубиной до 50 метров с U-образными петлями для циркуляции холодоносителя – антифриза.</w:t>
      </w:r>
    </w:p>
    <w:p w:rsidR="00C25060" w:rsidRPr="0099189B" w:rsidRDefault="00C25060" w:rsidP="00B5461F">
      <w:pPr>
        <w:pStyle w:val="11ff3"/>
      </w:pPr>
      <w:r w:rsidRPr="0099189B">
        <w:t>Удельная стоимость теплового насоса (ТН) с системой теплосбора составляет 30-60 тыс. руб за 1 кВт тепловой мощности, что в несколько раз превышает аналогичные показатели для котлов и квартирных теплогенераторов, поэтому с целью снижения затрат тепловая мощность ТН выбирается в диапазоне 0,4-0,6 от расчетной тепловой нагрузки здания, при этом за счет работы установки замещается от 60% до 70% годового теплопотребления.</w:t>
      </w:r>
    </w:p>
    <w:p w:rsidR="00C25060" w:rsidRPr="0099189B" w:rsidRDefault="00C25060" w:rsidP="00B5461F">
      <w:pPr>
        <w:pStyle w:val="11ff3"/>
      </w:pPr>
      <w:r w:rsidRPr="0099189B">
        <w:t>Энергетическая эффективность ТН определяется коэффициентом преобразования (КОП), равным отношению тепловой мощности к электрической мощности компрессора. Для современных образцов ТН в диапазоне перепада температур между нагреваемой водой и антифризом 50-60 ⁰С значения КОП достигают 3,5-4 ед.</w:t>
      </w:r>
    </w:p>
    <w:p w:rsidR="00C25060" w:rsidRPr="0099189B" w:rsidRDefault="00C25060" w:rsidP="00B5461F">
      <w:pPr>
        <w:pStyle w:val="11ff3"/>
      </w:pPr>
      <w:r w:rsidRPr="0099189B">
        <w:lastRenderedPageBreak/>
        <w:t xml:space="preserve">С учетом расхода электроэнергии на привод циркуляционных насосов общий КОП ТНУ снижается до 3,0-3,5 ед. </w:t>
      </w:r>
    </w:p>
    <w:p w:rsidR="00C25060" w:rsidRPr="0099189B" w:rsidRDefault="00C25060" w:rsidP="00B5461F">
      <w:pPr>
        <w:pStyle w:val="11ff3"/>
      </w:pPr>
      <w:r w:rsidRPr="0099189B">
        <w:t>Анализ результатов сравнения показывает, что при сложившемся уровне цен на оборудование и тарифов на тепловую и электрическую энергию, грунтовые тепловые насосы не могут составлять конкуренцию котельным на природном газе (простой срок окупаемости превышает 25 лет).</w:t>
      </w:r>
    </w:p>
    <w:p w:rsidR="00C25060" w:rsidRPr="0099189B" w:rsidRDefault="00C25060" w:rsidP="00B5461F">
      <w:pPr>
        <w:pStyle w:val="11ff3"/>
      </w:pPr>
      <w:r w:rsidRPr="0099189B">
        <w:t>Конкурентоспособность теплонасосных систем может иметь место при замещении котельных на жидком топливе (дизтопливо, СУГ), либо электрокотельных при стоимости отпускаемой тепловой энергии более 3 тыс. руб./Гкал.</w:t>
      </w:r>
    </w:p>
    <w:p w:rsidR="00C25060" w:rsidRPr="0099189B" w:rsidRDefault="00C25060" w:rsidP="00B5461F">
      <w:pPr>
        <w:pStyle w:val="11ff3"/>
      </w:pPr>
      <w:r w:rsidRPr="0099189B">
        <w:t>Нужно также отметить, что тепловые насосы, как инновационное оборудование, требуют регулярного сервисного обслуживания, что связано с существенными текущими затратами.</w:t>
      </w:r>
    </w:p>
    <w:p w:rsidR="00C25060" w:rsidRPr="0099189B" w:rsidRDefault="00C25060" w:rsidP="00B5461F">
      <w:pPr>
        <w:pStyle w:val="11ff3"/>
      </w:pPr>
      <w:r w:rsidRPr="0099189B">
        <w:t>Выводы:</w:t>
      </w:r>
    </w:p>
    <w:p w:rsidR="00C25060" w:rsidRPr="0099189B" w:rsidRDefault="00C25060" w:rsidP="00B5461F">
      <w:pPr>
        <w:pStyle w:val="11ff3"/>
      </w:pPr>
      <w:r w:rsidRPr="0099189B">
        <w:t xml:space="preserve">Централизованное теплоснабжение с использованием возобновляемых источников энергии в условиях </w:t>
      </w:r>
      <w:r w:rsidR="004A624E" w:rsidRPr="0099189B">
        <w:t>сельского поселения Сингапай</w:t>
      </w:r>
      <w:r w:rsidR="00215C59" w:rsidRPr="0099189B">
        <w:t>в</w:t>
      </w:r>
      <w:r w:rsidRPr="0099189B">
        <w:t xml:space="preserve"> ближайшей перспективе не является конкурентоспособным традиционным системам.</w:t>
      </w:r>
    </w:p>
    <w:p w:rsidR="00C25060" w:rsidRDefault="00C25060" w:rsidP="00B5461F">
      <w:pPr>
        <w:pStyle w:val="11ff3"/>
      </w:pPr>
      <w:r w:rsidRPr="0099189B">
        <w:t>Применение солнечных водонагревательных установок и геотермальных тепловых насосов имеет перспективу только при децентрализованном теплоснабжении малоэтажной индивидуальной застройки для замещения дорогих энергоносителей (жидкого топлива, СУГа и электроэнергии).</w:t>
      </w:r>
    </w:p>
    <w:p w:rsidR="004F0B6A" w:rsidRPr="0099189B" w:rsidRDefault="004F0B6A" w:rsidP="00B5461F">
      <w:pPr>
        <w:pStyle w:val="11ff3"/>
      </w:pPr>
    </w:p>
    <w:p w:rsidR="00C25060" w:rsidRPr="0099189B" w:rsidRDefault="00C25060">
      <w:pPr>
        <w:pStyle w:val="19"/>
        <w:numPr>
          <w:ilvl w:val="0"/>
          <w:numId w:val="89"/>
        </w:numPr>
        <w:ind w:left="1066" w:hanging="357"/>
        <w:rPr>
          <w:spacing w:val="0"/>
        </w:rPr>
      </w:pPr>
      <w:bookmarkStart w:id="520" w:name="_Toc9154897"/>
      <w:bookmarkStart w:id="521" w:name="_Toc84971043"/>
      <w:bookmarkStart w:id="522" w:name="_Toc196159672"/>
      <w:r w:rsidRPr="0099189B">
        <w:rPr>
          <w:spacing w:val="0"/>
        </w:rPr>
        <w:t xml:space="preserve">Обоснование организации теплоснабжения в производственных зонах на </w:t>
      </w:r>
      <w:r w:rsidR="00C6719A" w:rsidRPr="0099189B">
        <w:rPr>
          <w:spacing w:val="0"/>
        </w:rPr>
        <w:t xml:space="preserve">территории </w:t>
      </w:r>
      <w:r w:rsidR="008B5DDD" w:rsidRPr="0099189B">
        <w:rPr>
          <w:spacing w:val="0"/>
        </w:rPr>
        <w:t>муниципального образования</w:t>
      </w:r>
      <w:bookmarkEnd w:id="520"/>
      <w:bookmarkEnd w:id="521"/>
      <w:bookmarkEnd w:id="522"/>
    </w:p>
    <w:p w:rsidR="00C25060" w:rsidRPr="0099189B" w:rsidRDefault="00C25060" w:rsidP="00B5461F">
      <w:pPr>
        <w:pStyle w:val="11ff3"/>
      </w:pPr>
      <w:r w:rsidRPr="0099189B">
        <w:t xml:space="preserve">Согласно Методическим рекомендациям по разработке схем теплоснабжения, предложения по организации теплоснабжения в производственных зонах выполняются в случае участия источника теплоснабжения, расположенного на территории производственной зоны, в теплоснабжении жилищной сферы. </w:t>
      </w:r>
    </w:p>
    <w:p w:rsidR="00C25060" w:rsidRPr="0099189B" w:rsidRDefault="00C25060" w:rsidP="00B5461F">
      <w:pPr>
        <w:pStyle w:val="11ff3"/>
      </w:pPr>
      <w:r w:rsidRPr="0099189B">
        <w:t xml:space="preserve">По положению на </w:t>
      </w:r>
      <w:r w:rsidR="0056625B">
        <w:t>2026</w:t>
      </w:r>
      <w:r w:rsidRPr="0099189B">
        <w:t xml:space="preserve"> г. отсутствуют сведения о проектах модернизации производственных котельных с целью выхода на рынок теплоснабжения. </w:t>
      </w:r>
    </w:p>
    <w:p w:rsidR="00C25060" w:rsidRPr="0099189B" w:rsidRDefault="00C25060" w:rsidP="00B5461F">
      <w:pPr>
        <w:pStyle w:val="11ff3"/>
      </w:pPr>
      <w:r w:rsidRPr="0099189B">
        <w:t>Существующие производственные зоны, расположенные вне зон существующих источников теплоснабжения и имеющих собственные тепловые источники, сохраняются.</w:t>
      </w:r>
    </w:p>
    <w:p w:rsidR="00C25060" w:rsidRDefault="00C25060" w:rsidP="00B5461F">
      <w:pPr>
        <w:pStyle w:val="11ff3"/>
      </w:pPr>
      <w:r w:rsidRPr="0099189B">
        <w:lastRenderedPageBreak/>
        <w:t xml:space="preserve">Изменений в организации теплоснабжения в существующих производственных зонах схемой теплоснабжения не предполагается. </w:t>
      </w:r>
    </w:p>
    <w:p w:rsidR="004F0B6A" w:rsidRPr="0099189B" w:rsidRDefault="004F0B6A" w:rsidP="00B5461F">
      <w:pPr>
        <w:pStyle w:val="11ff3"/>
      </w:pPr>
    </w:p>
    <w:p w:rsidR="00C25060" w:rsidRPr="0099189B" w:rsidRDefault="00C25060">
      <w:pPr>
        <w:pStyle w:val="19"/>
        <w:numPr>
          <w:ilvl w:val="0"/>
          <w:numId w:val="89"/>
        </w:numPr>
        <w:ind w:left="1066" w:hanging="357"/>
        <w:rPr>
          <w:spacing w:val="0"/>
        </w:rPr>
      </w:pPr>
      <w:bookmarkStart w:id="523" w:name="_Toc9154898"/>
      <w:bookmarkStart w:id="524" w:name="_Toc84971044"/>
      <w:bookmarkStart w:id="525" w:name="_Toc196159673"/>
      <w:r w:rsidRPr="0099189B">
        <w:rPr>
          <w:spacing w:val="0"/>
        </w:rPr>
        <w:t>Результаты расчетов радиуса эффективного теплоснабжения</w:t>
      </w:r>
      <w:bookmarkEnd w:id="523"/>
      <w:bookmarkEnd w:id="524"/>
      <w:bookmarkEnd w:id="525"/>
    </w:p>
    <w:p w:rsidR="00C25060" w:rsidRPr="0099189B" w:rsidRDefault="00C25060" w:rsidP="00B5461F">
      <w:pPr>
        <w:pStyle w:val="11ff3"/>
      </w:pPr>
      <w:r w:rsidRPr="0099189B">
        <w:t>Согласно ФЗ №190 от 27.07.2010 г.,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C25060" w:rsidRPr="0099189B" w:rsidRDefault="00C25060" w:rsidP="00B5461F">
      <w:pPr>
        <w:pStyle w:val="11ff3"/>
      </w:pPr>
      <w:r w:rsidRPr="0099189B">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rsidR="00C25060" w:rsidRPr="0099189B" w:rsidRDefault="002172B9" w:rsidP="002172B9">
      <w:pPr>
        <w:spacing w:after="0" w:line="360" w:lineRule="auto"/>
        <w:ind w:firstLine="357"/>
        <w:contextualSpacing/>
        <w:jc w:val="both"/>
        <w:rPr>
          <w:rFonts w:ascii="Times New Roman" w:hAnsi="Times New Roman" w:cs="Times New Roman"/>
          <w:sz w:val="24"/>
          <w:szCs w:val="24"/>
        </w:rPr>
      </w:pPr>
      <w:r w:rsidRPr="0099189B">
        <w:rPr>
          <w:rFonts w:ascii="Times New Roman" w:hAnsi="Times New Roman" w:cs="Times New Roman"/>
          <w:sz w:val="24"/>
          <w:szCs w:val="24"/>
        </w:rPr>
        <w:t xml:space="preserve">- </w:t>
      </w:r>
      <w:r w:rsidR="00C25060" w:rsidRPr="0099189B">
        <w:rPr>
          <w:rFonts w:ascii="Times New Roman" w:hAnsi="Times New Roman" w:cs="Times New Roman"/>
          <w:sz w:val="24"/>
          <w:szCs w:val="24"/>
        </w:rPr>
        <w:t>затраты на строительство новых участков тепловой сети и реконструкция существующих;</w:t>
      </w:r>
    </w:p>
    <w:p w:rsidR="00C25060" w:rsidRPr="0099189B" w:rsidRDefault="002172B9" w:rsidP="002172B9">
      <w:pPr>
        <w:spacing w:after="0" w:line="360" w:lineRule="auto"/>
        <w:ind w:firstLine="357"/>
        <w:contextualSpacing/>
        <w:jc w:val="both"/>
        <w:rPr>
          <w:rFonts w:ascii="Times New Roman" w:hAnsi="Times New Roman" w:cs="Times New Roman"/>
          <w:sz w:val="24"/>
          <w:szCs w:val="24"/>
        </w:rPr>
      </w:pPr>
      <w:r w:rsidRPr="0099189B">
        <w:rPr>
          <w:rFonts w:ascii="Times New Roman" w:hAnsi="Times New Roman" w:cs="Times New Roman"/>
          <w:sz w:val="24"/>
          <w:szCs w:val="24"/>
        </w:rPr>
        <w:t xml:space="preserve">- </w:t>
      </w:r>
      <w:r w:rsidR="00C25060" w:rsidRPr="0099189B">
        <w:rPr>
          <w:rFonts w:ascii="Times New Roman" w:hAnsi="Times New Roman" w:cs="Times New Roman"/>
          <w:sz w:val="24"/>
          <w:szCs w:val="24"/>
        </w:rPr>
        <w:t>пропускная способность существующих магистральных тепловых сетей;</w:t>
      </w:r>
    </w:p>
    <w:p w:rsidR="00C25060" w:rsidRPr="0099189B" w:rsidRDefault="002172B9" w:rsidP="002172B9">
      <w:pPr>
        <w:spacing w:after="0" w:line="360" w:lineRule="auto"/>
        <w:ind w:firstLine="357"/>
        <w:contextualSpacing/>
        <w:jc w:val="both"/>
        <w:rPr>
          <w:rFonts w:ascii="Times New Roman" w:hAnsi="Times New Roman" w:cs="Times New Roman"/>
          <w:sz w:val="24"/>
          <w:szCs w:val="24"/>
        </w:rPr>
      </w:pPr>
      <w:r w:rsidRPr="0099189B">
        <w:rPr>
          <w:rFonts w:ascii="Times New Roman" w:hAnsi="Times New Roman" w:cs="Times New Roman"/>
          <w:sz w:val="24"/>
          <w:szCs w:val="24"/>
        </w:rPr>
        <w:t xml:space="preserve">- </w:t>
      </w:r>
      <w:r w:rsidR="00C25060" w:rsidRPr="0099189B">
        <w:rPr>
          <w:rFonts w:ascii="Times New Roman" w:hAnsi="Times New Roman" w:cs="Times New Roman"/>
          <w:sz w:val="24"/>
          <w:szCs w:val="24"/>
        </w:rPr>
        <w:t>затраты на перекачку теплоносителя в тепловых сетях;</w:t>
      </w:r>
    </w:p>
    <w:p w:rsidR="00C25060" w:rsidRPr="0099189B" w:rsidRDefault="002172B9" w:rsidP="002172B9">
      <w:pPr>
        <w:spacing w:after="0" w:line="360" w:lineRule="auto"/>
        <w:ind w:firstLine="357"/>
        <w:contextualSpacing/>
        <w:jc w:val="both"/>
        <w:rPr>
          <w:rFonts w:ascii="Times New Roman" w:hAnsi="Times New Roman" w:cs="Times New Roman"/>
          <w:sz w:val="24"/>
          <w:szCs w:val="24"/>
        </w:rPr>
      </w:pPr>
      <w:r w:rsidRPr="0099189B">
        <w:rPr>
          <w:rFonts w:ascii="Times New Roman" w:hAnsi="Times New Roman" w:cs="Times New Roman"/>
          <w:sz w:val="24"/>
          <w:szCs w:val="24"/>
        </w:rPr>
        <w:t xml:space="preserve">- </w:t>
      </w:r>
      <w:r w:rsidR="00C25060" w:rsidRPr="0099189B">
        <w:rPr>
          <w:rFonts w:ascii="Times New Roman" w:hAnsi="Times New Roman" w:cs="Times New Roman"/>
          <w:sz w:val="24"/>
          <w:szCs w:val="24"/>
        </w:rPr>
        <w:t>потери тепловой энергии в тепловых сетях при ее передаче;</w:t>
      </w:r>
    </w:p>
    <w:p w:rsidR="00C25060" w:rsidRPr="0099189B" w:rsidRDefault="002172B9" w:rsidP="002172B9">
      <w:pPr>
        <w:spacing w:after="0" w:line="360" w:lineRule="auto"/>
        <w:ind w:firstLine="357"/>
        <w:contextualSpacing/>
        <w:jc w:val="both"/>
        <w:rPr>
          <w:rFonts w:ascii="Times New Roman" w:hAnsi="Times New Roman" w:cs="Times New Roman"/>
          <w:sz w:val="24"/>
          <w:szCs w:val="24"/>
        </w:rPr>
      </w:pPr>
      <w:r w:rsidRPr="0099189B">
        <w:rPr>
          <w:rFonts w:ascii="Times New Roman" w:hAnsi="Times New Roman" w:cs="Times New Roman"/>
          <w:sz w:val="24"/>
          <w:szCs w:val="24"/>
        </w:rPr>
        <w:t xml:space="preserve">- </w:t>
      </w:r>
      <w:r w:rsidR="00C25060" w:rsidRPr="0099189B">
        <w:rPr>
          <w:rFonts w:ascii="Times New Roman" w:hAnsi="Times New Roman" w:cs="Times New Roman"/>
          <w:sz w:val="24"/>
          <w:szCs w:val="24"/>
        </w:rPr>
        <w:t>надежность системы теплоснабжения.</w:t>
      </w:r>
    </w:p>
    <w:p w:rsidR="00C25060" w:rsidRPr="0099189B" w:rsidRDefault="00C25060" w:rsidP="00B5461F">
      <w:pPr>
        <w:pStyle w:val="11ff3"/>
      </w:pPr>
      <w:r w:rsidRPr="0099189B">
        <w:t>Комплексная оценка вышеперечисленных факторов, определяет величину эффективного радиуса теплоснабжения.</w:t>
      </w:r>
    </w:p>
    <w:p w:rsidR="00C25060" w:rsidRPr="0099189B" w:rsidRDefault="00C25060" w:rsidP="00B5461F">
      <w:pPr>
        <w:pStyle w:val="11ff3"/>
      </w:pPr>
      <w:r w:rsidRPr="0099189B">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rsidR="00C25060" w:rsidRPr="0099189B" w:rsidRDefault="00C25060" w:rsidP="00B5461F">
      <w:pPr>
        <w:pStyle w:val="11ff3"/>
      </w:pPr>
      <w:r w:rsidRPr="0099189B">
        <w:t>Для расчета радиусов теплоснабжения использованы характеристики объектов теплоснабжения, а также информация о технико-экономических показателях теплоснабжающих и теплосетевых организаций.</w:t>
      </w:r>
    </w:p>
    <w:p w:rsidR="00C25060" w:rsidRPr="0099189B" w:rsidRDefault="00C25060" w:rsidP="00B5461F">
      <w:pPr>
        <w:pStyle w:val="11ff3"/>
      </w:pPr>
      <w:r w:rsidRPr="0099189B">
        <w:t>В качестве центра построения радиуса эффективного теплоснабжения, необходимо рассмотрены источники централизованного теплоснабжения потребителей. Расчету не подлежат следующие категории источников тепловой энергии:</w:t>
      </w:r>
    </w:p>
    <w:p w:rsidR="00C25060" w:rsidRPr="0099189B" w:rsidRDefault="00C25060" w:rsidP="00256911">
      <w:pPr>
        <w:pStyle w:val="113"/>
      </w:pPr>
      <w:r w:rsidRPr="0099189B">
        <w:t>Котельные, осуществляющие теплоснабжение 1 потребителя;</w:t>
      </w:r>
    </w:p>
    <w:p w:rsidR="00C25060" w:rsidRPr="0099189B" w:rsidRDefault="00C25060" w:rsidP="00256911">
      <w:pPr>
        <w:pStyle w:val="113"/>
      </w:pPr>
      <w:r w:rsidRPr="0099189B">
        <w:t>Котельные, вырабатывающие тепловую энергию исключительно для собственного потребления;</w:t>
      </w:r>
    </w:p>
    <w:p w:rsidR="00C25060" w:rsidRPr="0099189B" w:rsidRDefault="00C25060" w:rsidP="00256911">
      <w:pPr>
        <w:pStyle w:val="113"/>
      </w:pPr>
      <w:r w:rsidRPr="0099189B">
        <w:t>Ведомственные котельные, не имеющие наружных тепловых сетей.</w:t>
      </w:r>
    </w:p>
    <w:p w:rsidR="00C25060" w:rsidRPr="0099189B" w:rsidRDefault="00C25060" w:rsidP="00B5461F">
      <w:pPr>
        <w:pStyle w:val="11ff3"/>
      </w:pPr>
      <w:r w:rsidRPr="0099189B">
        <w:lastRenderedPageBreak/>
        <w:t>Радиус эффективного теплоснабжения представляет собой расстояние, при котором увеличение доходов равно по величине возрастанию затрат. Современных утверждённых методик определения радиуса эффективного теплоснабжения не имеется, поэтому в основу расчета были положено соотношение, представленное еще в «Нормах по проектированию тепловых сетей», изданных в 1938 году и адаптированное к современным условиям в соответствие с изменившейся структурой себестоимости производства и транспорта тепловой энергии.</w:t>
      </w:r>
    </w:p>
    <w:p w:rsidR="00C25060" w:rsidRPr="0099189B" w:rsidRDefault="00C25060" w:rsidP="00B5461F">
      <w:pPr>
        <w:pStyle w:val="11ff3"/>
      </w:pPr>
      <w:r w:rsidRPr="0099189B">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rsidR="00C25060" w:rsidRPr="0099189B" w:rsidRDefault="003D3A1D" w:rsidP="003101EF">
      <w:pPr>
        <w:rPr>
          <w:rFonts w:ascii="Times New Roman" w:eastAsia="MS Mincho" w:hAnsi="Times New Roman" w:cs="Times New Roman"/>
          <w:szCs w:val="24"/>
        </w:rPr>
      </w:pPr>
      <w:r>
        <w:rPr>
          <w:rFonts w:ascii="Times New Roman" w:eastAsia="MS Mincho" w:hAnsi="Times New Roman" w:cs="Times New Roman"/>
          <w:noProof/>
          <w:szCs w:val="24"/>
        </w:rPr>
        <w:pict>
          <v:shape id="_x0000_s1029" type="#_x0000_t75" style="position:absolute;margin-left:143.05pt;margin-top:.5pt;width:181.4pt;height:37.4pt;z-index:251659264">
            <v:imagedata r:id="rId63" o:title=""/>
            <w10:wrap type="square" side="right"/>
          </v:shape>
          <o:OLEObject Type="Embed" ProgID="Equation.3" ShapeID="_x0000_s1029" DrawAspect="Content" ObjectID="_1848555786" r:id="rId64"/>
        </w:pict>
      </w:r>
      <w:r w:rsidR="003101EF" w:rsidRPr="0099189B">
        <w:rPr>
          <w:rFonts w:ascii="Times New Roman" w:eastAsia="MS Mincho" w:hAnsi="Times New Roman" w:cs="Times New Roman"/>
          <w:szCs w:val="24"/>
        </w:rPr>
        <w:br w:type="textWrapping" w:clear="all"/>
      </w:r>
    </w:p>
    <w:p w:rsidR="00C25060" w:rsidRPr="0099189B" w:rsidRDefault="00C25060" w:rsidP="002172B9">
      <w:pPr>
        <w:spacing w:after="0" w:line="360" w:lineRule="auto"/>
        <w:ind w:firstLine="567"/>
        <w:jc w:val="both"/>
        <w:rPr>
          <w:rFonts w:ascii="Times New Roman" w:eastAsia="MS Mincho" w:hAnsi="Times New Roman" w:cs="Times New Roman"/>
          <w:sz w:val="24"/>
          <w:szCs w:val="24"/>
        </w:rPr>
      </w:pPr>
      <w:r w:rsidRPr="0099189B">
        <w:rPr>
          <w:rFonts w:ascii="Times New Roman" w:eastAsia="MS Mincho" w:hAnsi="Times New Roman" w:cs="Times New Roman"/>
          <w:sz w:val="24"/>
          <w:szCs w:val="24"/>
        </w:rPr>
        <w:t>Где:</w:t>
      </w:r>
    </w:p>
    <w:p w:rsidR="00C25060" w:rsidRPr="0099189B" w:rsidRDefault="00C25060" w:rsidP="002172B9">
      <w:pPr>
        <w:spacing w:after="0" w:line="360" w:lineRule="auto"/>
        <w:ind w:firstLine="567"/>
        <w:jc w:val="both"/>
        <w:rPr>
          <w:rFonts w:ascii="Times New Roman" w:eastAsia="MS Mincho" w:hAnsi="Times New Roman" w:cs="Times New Roman"/>
          <w:sz w:val="24"/>
          <w:szCs w:val="24"/>
        </w:rPr>
      </w:pPr>
      <w:r w:rsidRPr="0099189B">
        <w:rPr>
          <w:rFonts w:ascii="Times New Roman" w:eastAsia="MS Mincho" w:hAnsi="Times New Roman" w:cs="Times New Roman"/>
          <w:sz w:val="24"/>
          <w:szCs w:val="24"/>
        </w:rPr>
        <w:t>R - радиус действия тепловой сети (длина главной тепловой магистрали самого протяженного вывода от источника), км;</w:t>
      </w:r>
    </w:p>
    <w:p w:rsidR="00C25060" w:rsidRPr="0099189B" w:rsidRDefault="00C25060" w:rsidP="002172B9">
      <w:pPr>
        <w:spacing w:after="0" w:line="360" w:lineRule="auto"/>
        <w:ind w:firstLine="567"/>
        <w:jc w:val="both"/>
        <w:rPr>
          <w:rFonts w:ascii="Times New Roman" w:eastAsia="MS Mincho" w:hAnsi="Times New Roman" w:cs="Times New Roman"/>
          <w:sz w:val="24"/>
          <w:szCs w:val="24"/>
        </w:rPr>
      </w:pPr>
      <w:r w:rsidRPr="0099189B">
        <w:rPr>
          <w:rFonts w:ascii="Times New Roman" w:eastAsia="MS Mincho" w:hAnsi="Times New Roman" w:cs="Times New Roman"/>
          <w:sz w:val="24"/>
          <w:szCs w:val="24"/>
        </w:rPr>
        <w:t>H - потеря напора на трение при транспорте теплоносителя по тепловой магистрали, м.вод.ст.;</w:t>
      </w:r>
    </w:p>
    <w:p w:rsidR="00C25060" w:rsidRPr="0099189B" w:rsidRDefault="00C25060" w:rsidP="002172B9">
      <w:pPr>
        <w:spacing w:after="0" w:line="360" w:lineRule="auto"/>
        <w:ind w:firstLine="567"/>
        <w:jc w:val="both"/>
        <w:rPr>
          <w:rFonts w:ascii="Times New Roman" w:eastAsia="MS Mincho" w:hAnsi="Times New Roman" w:cs="Times New Roman"/>
          <w:sz w:val="24"/>
          <w:szCs w:val="24"/>
        </w:rPr>
      </w:pPr>
      <w:r w:rsidRPr="0099189B">
        <w:rPr>
          <w:rFonts w:ascii="Times New Roman" w:eastAsia="MS Mincho" w:hAnsi="Times New Roman" w:cs="Times New Roman"/>
          <w:sz w:val="24"/>
          <w:szCs w:val="24"/>
        </w:rPr>
        <w:t>b - эмпирический коэффициент удельных затрат в единицу тепловой мощности котельной, руб./Гкал/ч;</w:t>
      </w:r>
    </w:p>
    <w:p w:rsidR="00C25060" w:rsidRPr="0099189B" w:rsidRDefault="00C25060" w:rsidP="002172B9">
      <w:pPr>
        <w:spacing w:after="0" w:line="360" w:lineRule="auto"/>
        <w:ind w:firstLine="567"/>
        <w:jc w:val="both"/>
        <w:rPr>
          <w:rFonts w:ascii="Times New Roman" w:eastAsia="MS Mincho" w:hAnsi="Times New Roman" w:cs="Times New Roman"/>
          <w:sz w:val="24"/>
          <w:szCs w:val="24"/>
        </w:rPr>
      </w:pPr>
      <w:r w:rsidRPr="0099189B">
        <w:rPr>
          <w:rFonts w:ascii="Times New Roman" w:eastAsia="MS Mincho" w:hAnsi="Times New Roman" w:cs="Times New Roman"/>
          <w:sz w:val="24"/>
          <w:szCs w:val="24"/>
        </w:rPr>
        <w:t>s - удельная стоимость материальной характеристики тепловой сети, руб./</w:t>
      </w:r>
      <w:r w:rsidR="005E634F" w:rsidRPr="0099189B">
        <w:rPr>
          <w:rFonts w:ascii="Times New Roman" w:eastAsia="MS Mincho" w:hAnsi="Times New Roman" w:cs="Times New Roman"/>
          <w:sz w:val="24"/>
          <w:szCs w:val="24"/>
        </w:rPr>
        <w:t>м</w:t>
      </w:r>
      <w:r w:rsidR="005E634F" w:rsidRPr="0099189B">
        <w:rPr>
          <w:rFonts w:ascii="Times New Roman" w:eastAsia="MS Mincho" w:hAnsi="Times New Roman" w:cs="Times New Roman"/>
          <w:sz w:val="24"/>
          <w:szCs w:val="24"/>
          <w:vertAlign w:val="superscript"/>
        </w:rPr>
        <w:t>2</w:t>
      </w:r>
      <w:r w:rsidRPr="0099189B">
        <w:rPr>
          <w:rFonts w:ascii="Times New Roman" w:eastAsia="MS Mincho" w:hAnsi="Times New Roman" w:cs="Times New Roman"/>
          <w:sz w:val="24"/>
          <w:szCs w:val="24"/>
        </w:rPr>
        <w:t>;</w:t>
      </w:r>
    </w:p>
    <w:p w:rsidR="00C25060" w:rsidRPr="0099189B" w:rsidRDefault="00C25060" w:rsidP="002172B9">
      <w:pPr>
        <w:spacing w:after="0" w:line="360" w:lineRule="auto"/>
        <w:ind w:firstLine="567"/>
        <w:jc w:val="both"/>
        <w:rPr>
          <w:rFonts w:ascii="Times New Roman" w:eastAsia="MS Mincho" w:hAnsi="Times New Roman" w:cs="Times New Roman"/>
          <w:sz w:val="24"/>
          <w:szCs w:val="24"/>
        </w:rPr>
      </w:pPr>
      <w:r w:rsidRPr="0099189B">
        <w:rPr>
          <w:rFonts w:ascii="Times New Roman" w:eastAsia="MS Mincho" w:hAnsi="Times New Roman" w:cs="Times New Roman"/>
          <w:sz w:val="24"/>
          <w:szCs w:val="24"/>
        </w:rPr>
        <w:t>B - среднее число абонентов на единицу площади зоны действия источника теплоснабжения, 1/км²;</w:t>
      </w:r>
    </w:p>
    <w:p w:rsidR="00C25060" w:rsidRPr="0099189B" w:rsidRDefault="00C25060" w:rsidP="002172B9">
      <w:pPr>
        <w:spacing w:after="0" w:line="360" w:lineRule="auto"/>
        <w:ind w:firstLine="567"/>
        <w:jc w:val="both"/>
        <w:rPr>
          <w:rFonts w:ascii="Times New Roman" w:eastAsia="MS Mincho" w:hAnsi="Times New Roman" w:cs="Times New Roman"/>
          <w:sz w:val="24"/>
          <w:szCs w:val="24"/>
        </w:rPr>
      </w:pPr>
      <w:r w:rsidRPr="0099189B">
        <w:rPr>
          <w:rFonts w:ascii="Times New Roman" w:eastAsia="MS Mincho" w:hAnsi="Times New Roman" w:cs="Times New Roman"/>
          <w:sz w:val="24"/>
          <w:szCs w:val="24"/>
        </w:rPr>
        <w:t>П - теплоплотность района, Гкал/ч</w:t>
      </w:r>
      <w:r w:rsidRPr="0099189B">
        <w:rPr>
          <w:rFonts w:ascii="Times New Roman" w:eastAsia="MS Mincho" w:hAnsi="Times New Roman" w:cs="Times New Roman"/>
          <w:sz w:val="24"/>
          <w:szCs w:val="24"/>
        </w:rPr>
        <w:sym w:font="Symbol" w:char="F0B4"/>
      </w:r>
      <w:r w:rsidRPr="0099189B">
        <w:rPr>
          <w:rFonts w:ascii="Times New Roman" w:eastAsia="MS Mincho" w:hAnsi="Times New Roman" w:cs="Times New Roman"/>
          <w:sz w:val="24"/>
          <w:szCs w:val="24"/>
        </w:rPr>
        <w:t>км²;</w:t>
      </w:r>
    </w:p>
    <w:p w:rsidR="00C25060" w:rsidRPr="0099189B" w:rsidRDefault="00C25060" w:rsidP="002172B9">
      <w:pPr>
        <w:spacing w:after="0" w:line="360" w:lineRule="auto"/>
        <w:ind w:firstLine="567"/>
        <w:jc w:val="both"/>
        <w:rPr>
          <w:rFonts w:ascii="Times New Roman" w:eastAsia="MS Mincho" w:hAnsi="Times New Roman" w:cs="Times New Roman"/>
          <w:sz w:val="24"/>
          <w:szCs w:val="24"/>
        </w:rPr>
      </w:pPr>
      <w:r w:rsidRPr="0099189B">
        <w:rPr>
          <w:rFonts w:ascii="Times New Roman" w:eastAsia="MS Mincho" w:hAnsi="Times New Roman" w:cs="Times New Roman"/>
          <w:sz w:val="24"/>
          <w:szCs w:val="24"/>
        </w:rPr>
        <w:t>Δτ - расчетный перепад температур теплоносителя в тепловой сети, °С;</w:t>
      </w:r>
    </w:p>
    <w:p w:rsidR="00C25060" w:rsidRPr="0099189B" w:rsidRDefault="00C25060" w:rsidP="002172B9">
      <w:pPr>
        <w:spacing w:after="0" w:line="360" w:lineRule="auto"/>
        <w:ind w:firstLine="567"/>
        <w:jc w:val="both"/>
        <w:rPr>
          <w:rFonts w:ascii="Times New Roman" w:eastAsia="MS Mincho" w:hAnsi="Times New Roman" w:cs="Times New Roman"/>
          <w:sz w:val="24"/>
          <w:szCs w:val="24"/>
        </w:rPr>
      </w:pPr>
      <w:r w:rsidRPr="0099189B">
        <w:rPr>
          <w:rFonts w:ascii="Times New Roman" w:eastAsia="MS Mincho" w:hAnsi="Times New Roman" w:cs="Times New Roman"/>
          <w:sz w:val="24"/>
          <w:szCs w:val="24"/>
        </w:rPr>
        <w:t>φ - поправочный коэффициент, принимаемый равным 1,3 для ТЭЦ; 1-для котельных.</w:t>
      </w:r>
    </w:p>
    <w:p w:rsidR="00C25060" w:rsidRPr="0099189B" w:rsidRDefault="00C25060" w:rsidP="002172B9">
      <w:pPr>
        <w:spacing w:after="0" w:line="360" w:lineRule="auto"/>
        <w:ind w:firstLine="567"/>
        <w:jc w:val="both"/>
        <w:rPr>
          <w:rFonts w:ascii="Times New Roman" w:eastAsia="MS Mincho" w:hAnsi="Times New Roman" w:cs="Times New Roman"/>
          <w:sz w:val="24"/>
          <w:szCs w:val="24"/>
        </w:rPr>
      </w:pPr>
      <w:r w:rsidRPr="0099189B">
        <w:rPr>
          <w:rFonts w:ascii="Times New Roman" w:eastAsia="MS Mincho" w:hAnsi="Times New Roman" w:cs="Times New Roman"/>
          <w:sz w:val="24"/>
          <w:szCs w:val="24"/>
        </w:rPr>
        <w:t>Дифференцируя полученное соотношение по параметру R и приравнивая к нулю производную, можно получить формулу для определения эффективного радиуса теплоснабжения в виде:</w:t>
      </w:r>
    </w:p>
    <w:p w:rsidR="00C25060" w:rsidRPr="0099189B" w:rsidRDefault="00C25060" w:rsidP="00C25060">
      <w:pPr>
        <w:ind w:firstLine="567"/>
        <w:jc w:val="center"/>
        <w:rPr>
          <w:rFonts w:ascii="Times New Roman" w:eastAsia="MS Mincho" w:hAnsi="Times New Roman" w:cs="Times New Roman"/>
          <w:szCs w:val="24"/>
        </w:rPr>
      </w:pPr>
      <w:r w:rsidRPr="0099189B">
        <w:rPr>
          <w:rFonts w:ascii="Times New Roman" w:eastAsia="MS Mincho" w:hAnsi="Times New Roman" w:cs="Times New Roman"/>
          <w:szCs w:val="24"/>
        </w:rPr>
        <w:object w:dxaOrig="3360" w:dyaOrig="740">
          <v:shape id="_x0000_i1029" type="#_x0000_t75" style="width:168.75pt;height:37.5pt" o:ole="">
            <v:imagedata r:id="rId65" o:title=""/>
          </v:shape>
          <o:OLEObject Type="Embed" ProgID="Equation.3" ShapeID="_x0000_i1029" DrawAspect="Content" ObjectID="_1848555785" r:id="rId66"/>
        </w:object>
      </w:r>
      <w:r w:rsidRPr="0099189B">
        <w:rPr>
          <w:rFonts w:ascii="Times New Roman" w:eastAsia="MS Mincho" w:hAnsi="Times New Roman" w:cs="Times New Roman"/>
          <w:szCs w:val="24"/>
        </w:rPr>
        <w:t xml:space="preserve"> .</w:t>
      </w:r>
    </w:p>
    <w:p w:rsidR="00C25060" w:rsidRPr="0099189B" w:rsidRDefault="00C25060" w:rsidP="00B5461F">
      <w:pPr>
        <w:pStyle w:val="11ff3"/>
      </w:pPr>
      <w:r w:rsidRPr="0099189B">
        <w:t xml:space="preserve">Результаты расчета эффективного радиуса теплоснабжения для источников теплоснабжения </w:t>
      </w:r>
      <w:r w:rsidR="004A624E" w:rsidRPr="0099189B">
        <w:t>сельского поселения Сингапай</w:t>
      </w:r>
      <w:r w:rsidR="00215C59" w:rsidRPr="0099189B">
        <w:t>приводятся</w:t>
      </w:r>
      <w:r w:rsidRPr="0099189B">
        <w:t xml:space="preserve"> в </w:t>
      </w:r>
      <w:r w:rsidR="00215C59" w:rsidRPr="0099189B">
        <w:t>таблице. Необходимо</w:t>
      </w:r>
      <w:r w:rsidRPr="0099189B">
        <w:t xml:space="preserve"> подчеркнуть, рассмотренный общий подход уместен для получения только самых </w:t>
      </w:r>
      <w:r w:rsidRPr="0099189B">
        <w:lastRenderedPageBreak/>
        <w:t>укрупнённых и приближенных оценок, в основном – для условий нового строительства не только потребителей, но и самих источников теплоснабжения. Для принятия конкретных решений по подключению удалённых потребителей к уже имеющимся источникам целесообразно выполнять конкретные технико-экономические расчёты</w:t>
      </w:r>
    </w:p>
    <w:p w:rsidR="00256911" w:rsidRPr="0099189B" w:rsidRDefault="00C25060" w:rsidP="00256911">
      <w:pPr>
        <w:pStyle w:val="affffffffff6"/>
        <w:ind w:firstLine="0"/>
        <w:rPr>
          <w:rFonts w:ascii="Times New Roman" w:hAnsi="Times New Roman" w:cs="Times New Roman"/>
          <w:b/>
          <w:sz w:val="24"/>
          <w:szCs w:val="24"/>
        </w:rPr>
      </w:pPr>
      <w:bookmarkStart w:id="526" w:name="_Toc527946783"/>
      <w:r w:rsidRPr="0099189B">
        <w:rPr>
          <w:rFonts w:ascii="Times New Roman" w:hAnsi="Times New Roman" w:cs="Times New Roman"/>
          <w:b/>
          <w:sz w:val="24"/>
          <w:szCs w:val="24"/>
        </w:rPr>
        <w:t xml:space="preserve">Таблица </w:t>
      </w:r>
      <w:r w:rsidR="002E56E6" w:rsidRPr="0099189B">
        <w:rPr>
          <w:rFonts w:ascii="Times New Roman" w:hAnsi="Times New Roman" w:cs="Times New Roman"/>
          <w:b/>
          <w:sz w:val="24"/>
          <w:szCs w:val="24"/>
        </w:rPr>
        <w:t>7.15.1</w:t>
      </w:r>
      <w:r w:rsidRPr="0099189B">
        <w:rPr>
          <w:rFonts w:ascii="Times New Roman" w:hAnsi="Times New Roman" w:cs="Times New Roman"/>
          <w:b/>
          <w:sz w:val="24"/>
          <w:szCs w:val="24"/>
        </w:rPr>
        <w:t xml:space="preserve"> – Эффективный радиус теплоснабжения источников</w:t>
      </w:r>
      <w:bookmarkEnd w:id="5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3"/>
        <w:gridCol w:w="1353"/>
        <w:gridCol w:w="1351"/>
        <w:gridCol w:w="1794"/>
        <w:gridCol w:w="1261"/>
        <w:gridCol w:w="898"/>
        <w:gridCol w:w="961"/>
      </w:tblGrid>
      <w:tr w:rsidR="000733B6" w:rsidRPr="0099189B" w:rsidTr="005C3926">
        <w:trPr>
          <w:trHeight w:val="840"/>
          <w:tblHeader/>
        </w:trPr>
        <w:tc>
          <w:tcPr>
            <w:tcW w:w="1020" w:type="pct"/>
            <w:shd w:val="clear" w:color="auto" w:fill="D9D9D9" w:themeFill="background1" w:themeFillShade="D9"/>
            <w:vAlign w:val="center"/>
            <w:hideMark/>
          </w:tcPr>
          <w:p w:rsidR="000733B6" w:rsidRPr="0099189B" w:rsidRDefault="000733B6" w:rsidP="000733B6">
            <w:pPr>
              <w:pStyle w:val="1fffb"/>
              <w:rPr>
                <w:rFonts w:cs="Times New Roman"/>
              </w:rPr>
            </w:pPr>
            <w:bookmarkStart w:id="527" w:name="_Toc9154899"/>
            <w:bookmarkStart w:id="528" w:name="_Toc84971045"/>
            <w:r w:rsidRPr="0099189B">
              <w:rPr>
                <w:rFonts w:cs="Times New Roman"/>
              </w:rPr>
              <w:t>Источник энерии</w:t>
            </w:r>
          </w:p>
        </w:tc>
        <w:tc>
          <w:tcPr>
            <w:tcW w:w="707" w:type="pct"/>
            <w:shd w:val="clear" w:color="auto" w:fill="D9D9D9" w:themeFill="background1" w:themeFillShade="D9"/>
            <w:vAlign w:val="center"/>
            <w:hideMark/>
          </w:tcPr>
          <w:p w:rsidR="000733B6" w:rsidRPr="0099189B" w:rsidRDefault="000733B6" w:rsidP="000733B6">
            <w:pPr>
              <w:pStyle w:val="1fffb"/>
              <w:rPr>
                <w:rFonts w:cs="Times New Roman"/>
              </w:rPr>
            </w:pPr>
            <w:r w:rsidRPr="0099189B">
              <w:rPr>
                <w:rFonts w:cs="Times New Roman"/>
              </w:rPr>
              <w:t>Площадь, км</w:t>
            </w:r>
            <w:r w:rsidRPr="0099189B">
              <w:rPr>
                <w:rFonts w:cs="Times New Roman"/>
                <w:vertAlign w:val="superscript"/>
              </w:rPr>
              <w:t>2</w:t>
            </w:r>
          </w:p>
        </w:tc>
        <w:tc>
          <w:tcPr>
            <w:tcW w:w="706" w:type="pct"/>
            <w:shd w:val="clear" w:color="auto" w:fill="D9D9D9" w:themeFill="background1" w:themeFillShade="D9"/>
            <w:vAlign w:val="center"/>
            <w:hideMark/>
          </w:tcPr>
          <w:p w:rsidR="000733B6" w:rsidRPr="0099189B" w:rsidRDefault="000733B6" w:rsidP="000733B6">
            <w:pPr>
              <w:pStyle w:val="1fffb"/>
              <w:rPr>
                <w:rFonts w:cs="Times New Roman"/>
              </w:rPr>
            </w:pPr>
            <w:r w:rsidRPr="0099189B">
              <w:rPr>
                <w:rFonts w:cs="Times New Roman"/>
              </w:rPr>
              <w:t>Нагрузка, Гкал/ч</w:t>
            </w:r>
          </w:p>
        </w:tc>
        <w:tc>
          <w:tcPr>
            <w:tcW w:w="937" w:type="pct"/>
            <w:shd w:val="clear" w:color="auto" w:fill="D9D9D9" w:themeFill="background1" w:themeFillShade="D9"/>
            <w:vAlign w:val="center"/>
            <w:hideMark/>
          </w:tcPr>
          <w:p w:rsidR="000733B6" w:rsidRPr="0099189B" w:rsidRDefault="000733B6" w:rsidP="000733B6">
            <w:pPr>
              <w:pStyle w:val="1fffb"/>
              <w:rPr>
                <w:rFonts w:cs="Times New Roman"/>
              </w:rPr>
            </w:pPr>
            <w:r w:rsidRPr="0099189B">
              <w:rPr>
                <w:rFonts w:cs="Times New Roman"/>
              </w:rPr>
              <w:t>П, Гкал/ч*км.кв.</w:t>
            </w:r>
          </w:p>
        </w:tc>
        <w:tc>
          <w:tcPr>
            <w:tcW w:w="659" w:type="pct"/>
            <w:shd w:val="clear" w:color="auto" w:fill="D9D9D9" w:themeFill="background1" w:themeFillShade="D9"/>
            <w:vAlign w:val="center"/>
            <w:hideMark/>
          </w:tcPr>
          <w:p w:rsidR="000733B6" w:rsidRPr="0099189B" w:rsidRDefault="000733B6" w:rsidP="000733B6">
            <w:pPr>
              <w:pStyle w:val="1fffb"/>
              <w:rPr>
                <w:rFonts w:cs="Times New Roman"/>
              </w:rPr>
            </w:pPr>
            <w:r w:rsidRPr="0099189B">
              <w:rPr>
                <w:rFonts w:cs="Times New Roman"/>
              </w:rPr>
              <w:t>В, аб./кв.км</w:t>
            </w:r>
          </w:p>
        </w:tc>
        <w:tc>
          <w:tcPr>
            <w:tcW w:w="469" w:type="pct"/>
            <w:shd w:val="clear" w:color="auto" w:fill="D9D9D9" w:themeFill="background1" w:themeFillShade="D9"/>
            <w:vAlign w:val="center"/>
            <w:hideMark/>
          </w:tcPr>
          <w:p w:rsidR="000733B6" w:rsidRPr="0099189B" w:rsidRDefault="000733B6" w:rsidP="000733B6">
            <w:pPr>
              <w:pStyle w:val="1fffb"/>
              <w:rPr>
                <w:rFonts w:cs="Times New Roman"/>
              </w:rPr>
            </w:pPr>
            <w:r w:rsidRPr="0099189B">
              <w:rPr>
                <w:rFonts w:cs="Times New Roman"/>
              </w:rPr>
              <w:t>Rопт, км</w:t>
            </w:r>
          </w:p>
        </w:tc>
        <w:tc>
          <w:tcPr>
            <w:tcW w:w="502" w:type="pct"/>
            <w:shd w:val="clear" w:color="auto" w:fill="D9D9D9" w:themeFill="background1" w:themeFillShade="D9"/>
            <w:vAlign w:val="center"/>
            <w:hideMark/>
          </w:tcPr>
          <w:p w:rsidR="000733B6" w:rsidRPr="0099189B" w:rsidRDefault="000733B6" w:rsidP="000733B6">
            <w:pPr>
              <w:pStyle w:val="1fffb"/>
              <w:rPr>
                <w:rFonts w:cs="Times New Roman"/>
              </w:rPr>
            </w:pPr>
            <w:r w:rsidRPr="0099189B">
              <w:rPr>
                <w:rFonts w:cs="Times New Roman"/>
              </w:rPr>
              <w:t>Rmax, км</w:t>
            </w:r>
          </w:p>
        </w:tc>
      </w:tr>
      <w:tr w:rsidR="005C3926" w:rsidRPr="0099189B" w:rsidTr="005C3926">
        <w:trPr>
          <w:trHeight w:val="94"/>
        </w:trPr>
        <w:tc>
          <w:tcPr>
            <w:tcW w:w="1020" w:type="pct"/>
            <w:shd w:val="clear" w:color="000000" w:fill="FFFFFF"/>
            <w:vAlign w:val="center"/>
            <w:hideMark/>
          </w:tcPr>
          <w:p w:rsidR="005C3926" w:rsidRPr="0099189B" w:rsidRDefault="005C3926" w:rsidP="005C3926">
            <w:pPr>
              <w:pStyle w:val="1fffb"/>
              <w:rPr>
                <w:rFonts w:cs="Times New Roman"/>
              </w:rPr>
            </w:pPr>
            <w:r w:rsidRPr="0099189B">
              <w:t xml:space="preserve">Котельная </w:t>
            </w:r>
            <w:r w:rsidR="0081191F">
              <w:t>п. Сингапай</w:t>
            </w:r>
          </w:p>
        </w:tc>
        <w:tc>
          <w:tcPr>
            <w:tcW w:w="707" w:type="pct"/>
            <w:shd w:val="clear" w:color="000000" w:fill="FFFFFF"/>
            <w:vAlign w:val="center"/>
            <w:hideMark/>
          </w:tcPr>
          <w:p w:rsidR="005C3926" w:rsidRPr="0099189B" w:rsidRDefault="005C3926" w:rsidP="005C3926">
            <w:pPr>
              <w:pStyle w:val="1fffb"/>
              <w:rPr>
                <w:rFonts w:cs="Times New Roman"/>
              </w:rPr>
            </w:pPr>
            <w:r w:rsidRPr="0099189B">
              <w:t>4,52</w:t>
            </w:r>
          </w:p>
        </w:tc>
        <w:tc>
          <w:tcPr>
            <w:tcW w:w="706" w:type="pct"/>
            <w:shd w:val="clear" w:color="000000" w:fill="FFFFFF"/>
            <w:vAlign w:val="center"/>
            <w:hideMark/>
          </w:tcPr>
          <w:p w:rsidR="005C3926" w:rsidRPr="0099189B" w:rsidRDefault="00CC11CF" w:rsidP="005C3926">
            <w:pPr>
              <w:pStyle w:val="1fffb"/>
              <w:rPr>
                <w:rFonts w:cs="Times New Roman"/>
              </w:rPr>
            </w:pPr>
            <w:r>
              <w:t>15,4</w:t>
            </w:r>
          </w:p>
        </w:tc>
        <w:tc>
          <w:tcPr>
            <w:tcW w:w="937" w:type="pct"/>
            <w:shd w:val="clear" w:color="000000" w:fill="FFFFFF"/>
            <w:vAlign w:val="center"/>
            <w:hideMark/>
          </w:tcPr>
          <w:p w:rsidR="005C3926" w:rsidRPr="0099189B" w:rsidRDefault="005C3926" w:rsidP="005C3926">
            <w:pPr>
              <w:pStyle w:val="1fffb"/>
              <w:rPr>
                <w:rFonts w:cs="Times New Roman"/>
              </w:rPr>
            </w:pPr>
            <w:r w:rsidRPr="0099189B">
              <w:t>3,09</w:t>
            </w:r>
          </w:p>
        </w:tc>
        <w:tc>
          <w:tcPr>
            <w:tcW w:w="659" w:type="pct"/>
            <w:shd w:val="clear" w:color="000000" w:fill="FFFFFF"/>
            <w:vAlign w:val="center"/>
            <w:hideMark/>
          </w:tcPr>
          <w:p w:rsidR="005C3926" w:rsidRPr="0099189B" w:rsidRDefault="005C3926" w:rsidP="005C3926">
            <w:pPr>
              <w:pStyle w:val="1fffb"/>
              <w:rPr>
                <w:rFonts w:cs="Times New Roman"/>
              </w:rPr>
            </w:pPr>
            <w:r w:rsidRPr="0099189B">
              <w:t>7,30</w:t>
            </w:r>
          </w:p>
        </w:tc>
        <w:tc>
          <w:tcPr>
            <w:tcW w:w="469" w:type="pct"/>
            <w:shd w:val="clear" w:color="000000" w:fill="FFFFFF"/>
            <w:vAlign w:val="center"/>
            <w:hideMark/>
          </w:tcPr>
          <w:p w:rsidR="005C3926" w:rsidRPr="0099189B" w:rsidRDefault="005C3926" w:rsidP="005C3926">
            <w:pPr>
              <w:pStyle w:val="1fffb"/>
              <w:rPr>
                <w:rFonts w:cs="Times New Roman"/>
              </w:rPr>
            </w:pPr>
            <w:r w:rsidRPr="0099189B">
              <w:t>1,20</w:t>
            </w:r>
          </w:p>
        </w:tc>
        <w:tc>
          <w:tcPr>
            <w:tcW w:w="502" w:type="pct"/>
            <w:shd w:val="clear" w:color="000000" w:fill="FFFFFF"/>
            <w:vAlign w:val="center"/>
            <w:hideMark/>
          </w:tcPr>
          <w:p w:rsidR="005C3926" w:rsidRPr="0099189B" w:rsidRDefault="005C3926" w:rsidP="005C3926">
            <w:pPr>
              <w:pStyle w:val="1fffb"/>
              <w:rPr>
                <w:rFonts w:cs="Times New Roman"/>
              </w:rPr>
            </w:pPr>
            <w:r w:rsidRPr="0099189B">
              <w:t>1,45</w:t>
            </w:r>
          </w:p>
        </w:tc>
      </w:tr>
      <w:tr w:rsidR="005C3926" w:rsidRPr="0099189B" w:rsidTr="005C3926">
        <w:trPr>
          <w:trHeight w:val="94"/>
        </w:trPr>
        <w:tc>
          <w:tcPr>
            <w:tcW w:w="1020" w:type="pct"/>
            <w:shd w:val="clear" w:color="000000" w:fill="FFFFFF"/>
            <w:vAlign w:val="center"/>
          </w:tcPr>
          <w:p w:rsidR="005C3926" w:rsidRPr="0099189B" w:rsidRDefault="005C3926" w:rsidP="005C3926">
            <w:pPr>
              <w:pStyle w:val="1fffb"/>
              <w:rPr>
                <w:rFonts w:cs="Times New Roman"/>
              </w:rPr>
            </w:pPr>
            <w:r w:rsidRPr="0099189B">
              <w:t xml:space="preserve">Котельная </w:t>
            </w:r>
            <w:r w:rsidR="0081191F">
              <w:t>с. Чеускино</w:t>
            </w:r>
          </w:p>
        </w:tc>
        <w:tc>
          <w:tcPr>
            <w:tcW w:w="707" w:type="pct"/>
            <w:shd w:val="clear" w:color="000000" w:fill="FFFFFF"/>
            <w:vAlign w:val="center"/>
          </w:tcPr>
          <w:p w:rsidR="005C3926" w:rsidRPr="0099189B" w:rsidRDefault="005C3926" w:rsidP="005C3926">
            <w:pPr>
              <w:pStyle w:val="1fffb"/>
              <w:rPr>
                <w:rFonts w:cs="Times New Roman"/>
              </w:rPr>
            </w:pPr>
            <w:r w:rsidRPr="0099189B">
              <w:t>11,34</w:t>
            </w:r>
          </w:p>
        </w:tc>
        <w:tc>
          <w:tcPr>
            <w:tcW w:w="706" w:type="pct"/>
            <w:shd w:val="clear" w:color="000000" w:fill="FFFFFF"/>
            <w:vAlign w:val="center"/>
          </w:tcPr>
          <w:p w:rsidR="005C3926" w:rsidRPr="0099189B" w:rsidRDefault="005C3926" w:rsidP="005C3926">
            <w:pPr>
              <w:pStyle w:val="1fffb"/>
              <w:rPr>
                <w:rFonts w:cs="Times New Roman"/>
              </w:rPr>
            </w:pPr>
            <w:r w:rsidRPr="0099189B">
              <w:t>4,95</w:t>
            </w:r>
          </w:p>
        </w:tc>
        <w:tc>
          <w:tcPr>
            <w:tcW w:w="937" w:type="pct"/>
            <w:shd w:val="clear" w:color="000000" w:fill="FFFFFF"/>
            <w:vAlign w:val="center"/>
          </w:tcPr>
          <w:p w:rsidR="005C3926" w:rsidRPr="0099189B" w:rsidRDefault="005C3926" w:rsidP="005C3926">
            <w:pPr>
              <w:pStyle w:val="1fffb"/>
              <w:rPr>
                <w:rFonts w:cs="Times New Roman"/>
              </w:rPr>
            </w:pPr>
            <w:r w:rsidRPr="0099189B">
              <w:t>0,44</w:t>
            </w:r>
          </w:p>
        </w:tc>
        <w:tc>
          <w:tcPr>
            <w:tcW w:w="659" w:type="pct"/>
            <w:shd w:val="clear" w:color="000000" w:fill="FFFFFF"/>
            <w:vAlign w:val="center"/>
          </w:tcPr>
          <w:p w:rsidR="005C3926" w:rsidRPr="0099189B" w:rsidRDefault="005C3926" w:rsidP="005C3926">
            <w:pPr>
              <w:pStyle w:val="1fffb"/>
              <w:rPr>
                <w:rFonts w:cs="Times New Roman"/>
              </w:rPr>
            </w:pPr>
            <w:r w:rsidRPr="0099189B">
              <w:t>3,35</w:t>
            </w:r>
          </w:p>
        </w:tc>
        <w:tc>
          <w:tcPr>
            <w:tcW w:w="469" w:type="pct"/>
            <w:shd w:val="clear" w:color="000000" w:fill="FFFFFF"/>
            <w:vAlign w:val="center"/>
          </w:tcPr>
          <w:p w:rsidR="005C3926" w:rsidRPr="0099189B" w:rsidRDefault="005C3926" w:rsidP="005C3926">
            <w:pPr>
              <w:pStyle w:val="1fffb"/>
              <w:rPr>
                <w:rFonts w:cs="Times New Roman"/>
              </w:rPr>
            </w:pPr>
            <w:r w:rsidRPr="0099189B">
              <w:t>1,90</w:t>
            </w:r>
          </w:p>
        </w:tc>
        <w:tc>
          <w:tcPr>
            <w:tcW w:w="502" w:type="pct"/>
            <w:shd w:val="clear" w:color="000000" w:fill="FFFFFF"/>
            <w:vAlign w:val="center"/>
          </w:tcPr>
          <w:p w:rsidR="005C3926" w:rsidRPr="0099189B" w:rsidRDefault="005C3926" w:rsidP="005C3926">
            <w:pPr>
              <w:pStyle w:val="1fffb"/>
              <w:rPr>
                <w:rFonts w:cs="Times New Roman"/>
              </w:rPr>
            </w:pPr>
            <w:r w:rsidRPr="0099189B">
              <w:t>2,30</w:t>
            </w:r>
          </w:p>
        </w:tc>
      </w:tr>
    </w:tbl>
    <w:p w:rsidR="00457D92" w:rsidRDefault="00457D92" w:rsidP="00AD6FC2">
      <w:pPr>
        <w:pStyle w:val="19"/>
        <w:numPr>
          <w:ilvl w:val="0"/>
          <w:numId w:val="0"/>
        </w:numPr>
        <w:rPr>
          <w:spacing w:val="0"/>
        </w:rPr>
      </w:pPr>
      <w:bookmarkStart w:id="529" w:name="_Toc196159674"/>
    </w:p>
    <w:p w:rsidR="00457D92" w:rsidRDefault="00457D92">
      <w:pPr>
        <w:rPr>
          <w:rFonts w:ascii="Times New Roman" w:eastAsia="Times New Roman" w:hAnsi="Times New Roman" w:cs="Times New Roman"/>
          <w:b/>
          <w:smallCaps/>
          <w:sz w:val="28"/>
          <w:szCs w:val="36"/>
          <w:lang w:eastAsia="en-US" w:bidi="en-US"/>
        </w:rPr>
      </w:pPr>
      <w:r>
        <w:br w:type="page"/>
      </w:r>
    </w:p>
    <w:p w:rsidR="00C25060" w:rsidRPr="0099189B" w:rsidRDefault="00C25060" w:rsidP="00AD6FC2">
      <w:pPr>
        <w:pStyle w:val="19"/>
        <w:numPr>
          <w:ilvl w:val="0"/>
          <w:numId w:val="0"/>
        </w:numPr>
        <w:rPr>
          <w:spacing w:val="0"/>
        </w:rPr>
      </w:pPr>
      <w:r w:rsidRPr="0099189B">
        <w:rPr>
          <w:spacing w:val="0"/>
        </w:rPr>
        <w:lastRenderedPageBreak/>
        <w:t>ГЛАВА 8. ПРЕДЛОЖЕНИЯ ПО СТРОИТЕЛЬСТВУ, РЕКОНСТРУКЦИИ И (ИЛИ) МОДЕРНИЗАЦИИ ТЕПЛОВЫХ СЕТЕЙ</w:t>
      </w:r>
      <w:bookmarkEnd w:id="527"/>
      <w:bookmarkEnd w:id="528"/>
      <w:bookmarkEnd w:id="529"/>
    </w:p>
    <w:p w:rsidR="00C25060" w:rsidRPr="0099189B" w:rsidRDefault="00C25060">
      <w:pPr>
        <w:pStyle w:val="19"/>
        <w:numPr>
          <w:ilvl w:val="0"/>
          <w:numId w:val="93"/>
        </w:numPr>
        <w:rPr>
          <w:spacing w:val="0"/>
        </w:rPr>
      </w:pPr>
      <w:bookmarkStart w:id="530" w:name="_Toc9154900"/>
      <w:bookmarkStart w:id="531" w:name="_Toc84971046"/>
      <w:bookmarkStart w:id="532" w:name="_Toc196159675"/>
      <w:r w:rsidRPr="0099189B">
        <w:rPr>
          <w:spacing w:val="0"/>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530"/>
      <w:bookmarkEnd w:id="531"/>
      <w:bookmarkEnd w:id="532"/>
    </w:p>
    <w:p w:rsidR="005C3926" w:rsidRPr="0099189B" w:rsidRDefault="005C3926" w:rsidP="005C3926">
      <w:pPr>
        <w:pStyle w:val="11ff3"/>
      </w:pPr>
      <w:bookmarkStart w:id="533" w:name="_Hlk68192867"/>
      <w:r w:rsidRPr="0099189B">
        <w:t xml:space="preserve">В соответствии с требованиями действующего законодательства в рамках </w:t>
      </w:r>
      <w:bookmarkEnd w:id="533"/>
      <w:r w:rsidRPr="0099189B">
        <w:t>реализации Схемы теплоснабжения предусмотрены следующие организационные и общие мероприятия:</w:t>
      </w:r>
    </w:p>
    <w:p w:rsidR="005C3926" w:rsidRPr="0099189B" w:rsidRDefault="005C3926" w:rsidP="005C3926">
      <w:pPr>
        <w:pStyle w:val="113"/>
      </w:pPr>
      <w:r w:rsidRPr="0099189B">
        <w:t>проведение каждые пять лет технического обследования и технической инвентаризации источников, сетей и сооружений на них с целью формирования технической документации, содержащей актуальные данные о фактических характеристиках и состоянии объектов системы теплоснабжения;</w:t>
      </w:r>
    </w:p>
    <w:p w:rsidR="005C3926" w:rsidRPr="0099189B" w:rsidRDefault="005C3926" w:rsidP="005C3926">
      <w:pPr>
        <w:pStyle w:val="113"/>
      </w:pPr>
      <w:r w:rsidRPr="0099189B">
        <w:t>оформление бесхозяйных объектов недвижимого имущества системы теплоснабжения в муниципальную собственность, при выявлении таких объектов;</w:t>
      </w:r>
    </w:p>
    <w:p w:rsidR="005C3926" w:rsidRPr="0099189B" w:rsidRDefault="005C3926" w:rsidP="005C3926">
      <w:pPr>
        <w:pStyle w:val="113"/>
      </w:pPr>
      <w:r w:rsidRPr="0099189B">
        <w:t>проведение ежегодных гидравлических испытаний сетей, в т.ч. на максимальную температуру теплоносителя, на определение тепловых и гидравлических потерь в соответствии с п. 6.2.32 ПТЭ ТЭ, разработка гидравлических режимов водяной тепловой сети в соответствии с п. 6.2.60 ПТЭ ТЭ и ежегодной работы по наладке и регулировке всей системы теплоснабжения;</w:t>
      </w:r>
    </w:p>
    <w:p w:rsidR="005C3926" w:rsidRPr="0099189B" w:rsidRDefault="005C3926" w:rsidP="005C3926">
      <w:pPr>
        <w:pStyle w:val="113"/>
      </w:pPr>
      <w:r w:rsidRPr="0099189B">
        <w:t>проведение режимно-наладочных работ основного оборудования котельных сельского поселения Сингапай;</w:t>
      </w:r>
    </w:p>
    <w:p w:rsidR="005C3926" w:rsidRPr="0099189B" w:rsidRDefault="005C3926" w:rsidP="005C3926">
      <w:pPr>
        <w:pStyle w:val="113"/>
      </w:pPr>
      <w:r w:rsidRPr="0099189B">
        <w:t>актуализация схемы теплоснабжения сельского поселения Сингапай до 2034 года и электронной модели централизованной системы теплоснабжения</w:t>
      </w:r>
    </w:p>
    <w:p w:rsidR="007F18C1" w:rsidRPr="0099189B" w:rsidRDefault="007F18C1" w:rsidP="00B5461F">
      <w:pPr>
        <w:pStyle w:val="11ff3"/>
      </w:pPr>
      <w:r w:rsidRPr="0099189B">
        <w:t xml:space="preserve">В связи с тем, что большая часть существующих сетей теплоснабжения выработали эксплуатационный ресурс, предлагается проведение мероприятий по их замене. </w:t>
      </w:r>
    </w:p>
    <w:p w:rsidR="002E56E6" w:rsidRPr="0099189B" w:rsidRDefault="002E56E6" w:rsidP="00B5461F">
      <w:pPr>
        <w:pStyle w:val="11ff3"/>
      </w:pPr>
      <w:r w:rsidRPr="0099189B">
        <w:t>Согласно данным администрации</w:t>
      </w:r>
      <w:r w:rsidR="004A624E" w:rsidRPr="0099189B">
        <w:t>сельского поселения СингапайНефтеюганс</w:t>
      </w:r>
      <w:r w:rsidR="008A531C" w:rsidRPr="0099189B">
        <w:t>кого района</w:t>
      </w:r>
      <w:r w:rsidR="004A624E" w:rsidRPr="0099189B">
        <w:t>Ханты-Мансийского автономного округа - Югра</w:t>
      </w:r>
      <w:r w:rsidR="001A72D8" w:rsidRPr="0099189B">
        <w:t>,</w:t>
      </w:r>
      <w:r w:rsidRPr="0099189B">
        <w:t xml:space="preserve">на территории </w:t>
      </w:r>
      <w:r w:rsidR="004A624E" w:rsidRPr="0099189B">
        <w:t xml:space="preserve">сельского </w:t>
      </w:r>
      <w:r w:rsidR="004A624E" w:rsidRPr="0099189B">
        <w:lastRenderedPageBreak/>
        <w:t>поселения Сингапай</w:t>
      </w:r>
      <w:r w:rsidR="00215C59" w:rsidRPr="0099189B">
        <w:t>предусматриваются</w:t>
      </w:r>
      <w:r w:rsidRPr="0099189B">
        <w:t xml:space="preserve"> 2 варианта мероприятий по строительству, реконструкции и модернизации сетей:</w:t>
      </w:r>
    </w:p>
    <w:p w:rsidR="005E294B" w:rsidRPr="0099189B" w:rsidRDefault="005E294B" w:rsidP="005E294B">
      <w:pPr>
        <w:pStyle w:val="11ff3"/>
        <w:rPr>
          <w:rFonts w:eastAsia="MS Mincho"/>
        </w:rPr>
      </w:pPr>
      <w:bookmarkStart w:id="534" w:name="_Hlk174403240"/>
      <w:r w:rsidRPr="0099189B">
        <w:t>1 вариант:</w:t>
      </w:r>
    </w:p>
    <w:p w:rsidR="005E294B" w:rsidRPr="0099189B" w:rsidRDefault="005E294B" w:rsidP="005E294B">
      <w:pPr>
        <w:pStyle w:val="113"/>
      </w:pPr>
      <w:r w:rsidRPr="0099189B">
        <w:t>Строительство новых сетей теплоснабжения к существующим потребителям</w:t>
      </w:r>
    </w:p>
    <w:p w:rsidR="005E294B" w:rsidRPr="0099189B" w:rsidRDefault="005E294B" w:rsidP="005E294B">
      <w:pPr>
        <w:pStyle w:val="113"/>
      </w:pPr>
      <w:r w:rsidRPr="0099189B">
        <w:t>Ремонт и замена ветхих тепловых сетей по мере износа</w:t>
      </w:r>
    </w:p>
    <w:p w:rsidR="005E294B" w:rsidRPr="0099189B" w:rsidRDefault="005E294B" w:rsidP="005E294B">
      <w:pPr>
        <w:pStyle w:val="11ff3"/>
      </w:pPr>
      <w:r w:rsidRPr="0099189B">
        <w:t>2 вариант:</w:t>
      </w:r>
    </w:p>
    <w:p w:rsidR="00820CD3" w:rsidRPr="0099189B" w:rsidRDefault="00820CD3" w:rsidP="00820CD3">
      <w:pPr>
        <w:pStyle w:val="113"/>
        <w:rPr>
          <w:rFonts w:eastAsiaTheme="minorEastAsia"/>
        </w:rPr>
      </w:pPr>
      <w:r w:rsidRPr="0099189B">
        <w:rPr>
          <w:rFonts w:eastAsiaTheme="minorEastAsia"/>
        </w:rPr>
        <w:t xml:space="preserve">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 </w:t>
      </w:r>
    </w:p>
    <w:p w:rsidR="00820CD3" w:rsidRPr="0099189B" w:rsidRDefault="00820CD3" w:rsidP="00820CD3">
      <w:pPr>
        <w:pStyle w:val="113"/>
      </w:pPr>
      <w:r w:rsidRPr="0099189B">
        <w:t>Строительство тепловых сетей к существующим потребителям</w:t>
      </w:r>
    </w:p>
    <w:p w:rsidR="00820CD3" w:rsidRPr="0099189B" w:rsidRDefault="00820CD3" w:rsidP="00820CD3">
      <w:pPr>
        <w:pStyle w:val="113"/>
      </w:pPr>
      <w:r w:rsidRPr="0099189B">
        <w:t>Строительство тепловых сетей к перспективным потребителям</w:t>
      </w:r>
    </w:p>
    <w:p w:rsidR="002E56E6" w:rsidRPr="0099189B" w:rsidRDefault="00820CD3" w:rsidP="00820CD3">
      <w:pPr>
        <w:pStyle w:val="113"/>
      </w:pPr>
      <w:r w:rsidRPr="0099189B">
        <w:t>Ремонт и замена ветхих тепловых сетей по мере износа</w:t>
      </w:r>
    </w:p>
    <w:bookmarkEnd w:id="534"/>
    <w:p w:rsidR="007F18C1" w:rsidRDefault="007F18C1" w:rsidP="00B5461F">
      <w:pPr>
        <w:pStyle w:val="11ff3"/>
      </w:pPr>
      <w:r w:rsidRPr="0099189B">
        <w:t>Реконструкцию тепловых сетей предполагается выполнять с применением современных энергоэффективных технологий, что позволит обеспечить надежное, бесперебойное и качественное теплоснабжение существующих и перспективных тепловых потребителей. При реконструкции тепловых сетей возможно использование стальных труб в заводской ППУ изоляции, а также полиэтиленовых повышенной теплостойкости, которые в настоящее время применяются</w:t>
      </w:r>
      <w:r w:rsidR="00F36754" w:rsidRPr="0099189B">
        <w:t>ПМУП «УТВС»</w:t>
      </w:r>
    </w:p>
    <w:p w:rsidR="004F0B6A" w:rsidRPr="0099189B" w:rsidRDefault="004F0B6A" w:rsidP="00B5461F">
      <w:pPr>
        <w:pStyle w:val="11ff3"/>
      </w:pPr>
    </w:p>
    <w:p w:rsidR="00C25060" w:rsidRPr="0099189B" w:rsidRDefault="00C25060">
      <w:pPr>
        <w:pStyle w:val="19"/>
        <w:numPr>
          <w:ilvl w:val="0"/>
          <w:numId w:val="89"/>
        </w:numPr>
        <w:ind w:left="1066" w:hanging="357"/>
        <w:rPr>
          <w:spacing w:val="0"/>
        </w:rPr>
      </w:pPr>
      <w:bookmarkStart w:id="535" w:name="_Toc9154901"/>
      <w:bookmarkStart w:id="536" w:name="_Toc84971047"/>
      <w:bookmarkStart w:id="537" w:name="_Toc196159676"/>
      <w:r w:rsidRPr="0099189B">
        <w:rPr>
          <w:spacing w:val="0"/>
        </w:rPr>
        <w:t xml:space="preserve">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w:t>
      </w:r>
      <w:r w:rsidR="008B5DDD" w:rsidRPr="0099189B">
        <w:rPr>
          <w:spacing w:val="0"/>
        </w:rPr>
        <w:t>муниципального образования</w:t>
      </w:r>
      <w:r w:rsidRPr="0099189B">
        <w:rPr>
          <w:spacing w:val="0"/>
        </w:rPr>
        <w:t xml:space="preserve">, </w:t>
      </w:r>
      <w:r w:rsidR="008B5DDD" w:rsidRPr="0099189B">
        <w:rPr>
          <w:spacing w:val="0"/>
        </w:rPr>
        <w:t>муниципального образования</w:t>
      </w:r>
      <w:r w:rsidRPr="0099189B">
        <w:rPr>
          <w:spacing w:val="0"/>
        </w:rPr>
        <w:t xml:space="preserve"> федерального значения</w:t>
      </w:r>
      <w:bookmarkEnd w:id="535"/>
      <w:bookmarkEnd w:id="536"/>
      <w:bookmarkEnd w:id="537"/>
    </w:p>
    <w:p w:rsidR="00C25060" w:rsidRPr="0099189B" w:rsidRDefault="00C25060" w:rsidP="00B5461F">
      <w:pPr>
        <w:pStyle w:val="11ff3"/>
      </w:pPr>
      <w:r w:rsidRPr="0099189B">
        <w:t>Согласно данным администрации</w:t>
      </w:r>
      <w:r w:rsidR="004A624E" w:rsidRPr="0099189B">
        <w:t>сельского поселения СингапайНефтеюганс</w:t>
      </w:r>
      <w:r w:rsidR="008A531C" w:rsidRPr="0099189B">
        <w:t>кого района</w:t>
      </w:r>
      <w:r w:rsidR="004A624E" w:rsidRPr="0099189B">
        <w:t>Ханты-Мансийского автономного округа - Югра</w:t>
      </w:r>
      <w:r w:rsidR="001A72D8" w:rsidRPr="0099189B">
        <w:t>,</w:t>
      </w:r>
      <w:r w:rsidRPr="0099189B">
        <w:t xml:space="preserve"> на территории </w:t>
      </w:r>
      <w:r w:rsidR="004A624E" w:rsidRPr="0099189B">
        <w:t>сельского поселения Сингапай</w:t>
      </w:r>
      <w:r w:rsidRPr="0099189B">
        <w:t>предусматривается строительство тепловых сетей для обеспечения перспективных приростов тепловой нагрузки.</w:t>
      </w:r>
    </w:p>
    <w:p w:rsidR="00C25060" w:rsidRPr="0099189B" w:rsidRDefault="00C25060" w:rsidP="00C25060">
      <w:pPr>
        <w:spacing w:after="120"/>
        <w:ind w:firstLine="709"/>
        <w:rPr>
          <w:rFonts w:ascii="Times New Roman" w:eastAsia="MS Mincho" w:hAnsi="Times New Roman" w:cs="Times New Roman"/>
          <w:szCs w:val="24"/>
        </w:rPr>
      </w:pPr>
    </w:p>
    <w:p w:rsidR="00C25060" w:rsidRPr="0099189B" w:rsidRDefault="00C25060">
      <w:pPr>
        <w:pStyle w:val="19"/>
        <w:numPr>
          <w:ilvl w:val="0"/>
          <w:numId w:val="89"/>
        </w:numPr>
        <w:ind w:left="1066" w:hanging="357"/>
        <w:rPr>
          <w:spacing w:val="0"/>
        </w:rPr>
      </w:pPr>
      <w:bookmarkStart w:id="538" w:name="_Toc9154902"/>
      <w:bookmarkStart w:id="539" w:name="_Toc84971048"/>
      <w:bookmarkStart w:id="540" w:name="_Toc196159677"/>
      <w:bookmarkStart w:id="541" w:name="OLE_LINK5"/>
      <w:r w:rsidRPr="0099189B">
        <w:rPr>
          <w:spacing w:val="0"/>
        </w:rPr>
        <w:lastRenderedPageBreak/>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538"/>
      <w:bookmarkEnd w:id="539"/>
      <w:bookmarkEnd w:id="540"/>
    </w:p>
    <w:bookmarkEnd w:id="541"/>
    <w:p w:rsidR="00C25060" w:rsidRDefault="007A19A5" w:rsidP="00C647C5">
      <w:pPr>
        <w:pStyle w:val="11ff3"/>
        <w:rPr>
          <w:bCs w:val="0"/>
        </w:rPr>
      </w:pPr>
      <w:r w:rsidRPr="0099189B">
        <w:rPr>
          <w:bCs w:val="0"/>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отсутствуют.</w:t>
      </w:r>
    </w:p>
    <w:p w:rsidR="004F0B6A" w:rsidRPr="0099189B" w:rsidRDefault="004F0B6A" w:rsidP="00C647C5">
      <w:pPr>
        <w:pStyle w:val="11ff3"/>
      </w:pPr>
    </w:p>
    <w:p w:rsidR="00C25060" w:rsidRPr="0099189B" w:rsidRDefault="00C25060">
      <w:pPr>
        <w:pStyle w:val="19"/>
        <w:numPr>
          <w:ilvl w:val="0"/>
          <w:numId w:val="89"/>
        </w:numPr>
        <w:ind w:left="1066" w:hanging="357"/>
        <w:rPr>
          <w:spacing w:val="0"/>
        </w:rPr>
      </w:pPr>
      <w:bookmarkStart w:id="542" w:name="_Toc9154903"/>
      <w:bookmarkStart w:id="543" w:name="_Toc84971049"/>
      <w:bookmarkStart w:id="544" w:name="_Toc196159678"/>
      <w:r w:rsidRPr="0099189B">
        <w:rPr>
          <w:spacing w:val="0"/>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542"/>
      <w:bookmarkEnd w:id="543"/>
      <w:bookmarkEnd w:id="544"/>
    </w:p>
    <w:p w:rsidR="00C25060" w:rsidRPr="0099189B" w:rsidRDefault="00C25060" w:rsidP="00B5461F">
      <w:pPr>
        <w:pStyle w:val="11ff3"/>
      </w:pPr>
      <w:r w:rsidRPr="0099189B">
        <w:t>Строительство 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не требуется</w:t>
      </w:r>
    </w:p>
    <w:p w:rsidR="00C25060" w:rsidRPr="0099189B" w:rsidRDefault="00C25060" w:rsidP="00C25060">
      <w:pPr>
        <w:spacing w:after="120"/>
        <w:ind w:firstLine="709"/>
        <w:rPr>
          <w:rFonts w:ascii="Times New Roman" w:eastAsia="MS Mincho" w:hAnsi="Times New Roman" w:cs="Times New Roman"/>
          <w:szCs w:val="24"/>
        </w:rPr>
      </w:pPr>
    </w:p>
    <w:p w:rsidR="00C25060" w:rsidRPr="0099189B" w:rsidRDefault="00C25060">
      <w:pPr>
        <w:pStyle w:val="19"/>
        <w:numPr>
          <w:ilvl w:val="0"/>
          <w:numId w:val="89"/>
        </w:numPr>
        <w:ind w:left="1066" w:hanging="357"/>
        <w:rPr>
          <w:spacing w:val="0"/>
        </w:rPr>
      </w:pPr>
      <w:bookmarkStart w:id="545" w:name="_Toc9154904"/>
      <w:bookmarkStart w:id="546" w:name="_Toc84971050"/>
      <w:bookmarkStart w:id="547" w:name="_Toc196159679"/>
      <w:r w:rsidRPr="0099189B">
        <w:rPr>
          <w:spacing w:val="0"/>
        </w:rPr>
        <w:t>Предложения по строительству тепловых сетей для обеспечения нормативной надежности теплоснабжения</w:t>
      </w:r>
      <w:bookmarkEnd w:id="545"/>
      <w:bookmarkEnd w:id="546"/>
      <w:bookmarkEnd w:id="547"/>
    </w:p>
    <w:p w:rsidR="00C25060" w:rsidRDefault="00C25060" w:rsidP="00B5461F">
      <w:pPr>
        <w:pStyle w:val="11ff3"/>
      </w:pPr>
      <w:bookmarkStart w:id="548" w:name="_Hlk174403344"/>
      <w:r w:rsidRPr="0099189B">
        <w:t xml:space="preserve">Для обеспечения надежной работы системы теплоснабжения требуется перекладка части существующих магистральных трубопроводов, а также строительство резервных трубопроводных связей в тепловых сетях одного района теплоснабжения. </w:t>
      </w:r>
      <w:r w:rsidR="007A19A5" w:rsidRPr="0099189B">
        <w:t>Н</w:t>
      </w:r>
      <w:r w:rsidRPr="0099189B">
        <w:t>еобходима разработка проекта на прокладку новых систем</w:t>
      </w:r>
      <w:bookmarkEnd w:id="548"/>
      <w:r w:rsidRPr="0099189B">
        <w:t>.</w:t>
      </w: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Pr="0099189B" w:rsidRDefault="0099189B" w:rsidP="00B5461F">
      <w:pPr>
        <w:pStyle w:val="11ff3"/>
      </w:pPr>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89"/>
        </w:numPr>
        <w:ind w:left="1066" w:hanging="357"/>
        <w:rPr>
          <w:spacing w:val="0"/>
        </w:rPr>
      </w:pPr>
      <w:bookmarkStart w:id="549" w:name="_Toc9154905"/>
      <w:bookmarkStart w:id="550" w:name="_Toc84971051"/>
      <w:bookmarkStart w:id="551" w:name="_Toc196159680"/>
      <w:r w:rsidRPr="0099189B">
        <w:rPr>
          <w:spacing w:val="0"/>
        </w:rPr>
        <w:lastRenderedPageBreak/>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549"/>
      <w:bookmarkEnd w:id="550"/>
      <w:bookmarkEnd w:id="551"/>
    </w:p>
    <w:p w:rsidR="00C25060" w:rsidRPr="0099189B" w:rsidRDefault="00FC6548" w:rsidP="008D5020">
      <w:pPr>
        <w:pStyle w:val="11ff3"/>
      </w:pPr>
      <w:r w:rsidRPr="0099189B">
        <w:t>Реконструкция тепловых сетей с увеличением диаметра трубопроводов для обеспечения перспективных приростов тепловой не требуется.</w:t>
      </w:r>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89"/>
        </w:numPr>
        <w:ind w:left="1066" w:hanging="357"/>
        <w:rPr>
          <w:spacing w:val="0"/>
        </w:rPr>
      </w:pPr>
      <w:bookmarkStart w:id="552" w:name="_Toc9154906"/>
      <w:bookmarkStart w:id="553" w:name="_Toc84971052"/>
      <w:bookmarkStart w:id="554" w:name="_Toc196159681"/>
      <w:r w:rsidRPr="0099189B">
        <w:rPr>
          <w:spacing w:val="0"/>
        </w:rPr>
        <w:t>Предложения по реконструкции и (или) модернизации тепловых сетей, подлежащих замене в связи с исчерпанием эксплуатационного ресурса</w:t>
      </w:r>
      <w:bookmarkEnd w:id="552"/>
      <w:bookmarkEnd w:id="553"/>
      <w:bookmarkEnd w:id="554"/>
    </w:p>
    <w:p w:rsidR="00C25060" w:rsidRPr="0099189B" w:rsidRDefault="00C25060" w:rsidP="00B5461F">
      <w:pPr>
        <w:pStyle w:val="11ff3"/>
      </w:pPr>
      <w:r w:rsidRPr="0099189B">
        <w:t>В связи с физическим и моральным износом участков существующих тепловых сетей необходима их реконструкци</w:t>
      </w:r>
      <w:r w:rsidR="005C3926" w:rsidRPr="0099189B">
        <w:t>я</w:t>
      </w:r>
      <w:r w:rsidRPr="0099189B">
        <w:t>.</w:t>
      </w:r>
      <w:r w:rsidR="005C3926" w:rsidRPr="0099189B">
        <w:t xml:space="preserve"> В период до 2034 г. запланирована реконструкция участков тепловой сети, подлежащих замене в связи с исчерпанием эксплуатационного ресурса.</w:t>
      </w:r>
    </w:p>
    <w:p w:rsidR="00C25060" w:rsidRPr="0099189B" w:rsidRDefault="00C25060" w:rsidP="00C25060">
      <w:pPr>
        <w:spacing w:after="120"/>
        <w:ind w:firstLine="709"/>
        <w:rPr>
          <w:rFonts w:ascii="Times New Roman" w:hAnsi="Times New Roman" w:cs="Times New Roman"/>
          <w:szCs w:val="24"/>
        </w:rPr>
      </w:pPr>
    </w:p>
    <w:p w:rsidR="00C25060" w:rsidRPr="0099189B" w:rsidRDefault="00C25060">
      <w:pPr>
        <w:pStyle w:val="19"/>
        <w:numPr>
          <w:ilvl w:val="0"/>
          <w:numId w:val="89"/>
        </w:numPr>
        <w:ind w:left="1066" w:hanging="357"/>
        <w:rPr>
          <w:spacing w:val="0"/>
        </w:rPr>
      </w:pPr>
      <w:bookmarkStart w:id="555" w:name="_Toc9154907"/>
      <w:bookmarkStart w:id="556" w:name="_Toc84971053"/>
      <w:bookmarkStart w:id="557" w:name="_Toc196159682"/>
      <w:r w:rsidRPr="0099189B">
        <w:rPr>
          <w:spacing w:val="0"/>
        </w:rPr>
        <w:t>Предложения по строительству, реконструкции и (или) модернизации насосных станций</w:t>
      </w:r>
      <w:bookmarkEnd w:id="555"/>
      <w:bookmarkEnd w:id="556"/>
      <w:bookmarkEnd w:id="557"/>
    </w:p>
    <w:p w:rsidR="00C25060" w:rsidRPr="0099189B" w:rsidRDefault="00C25060" w:rsidP="00B5461F">
      <w:pPr>
        <w:pStyle w:val="11ff3"/>
      </w:pPr>
      <w:r w:rsidRPr="0099189B">
        <w:t xml:space="preserve">Строительство повысительных насосных станции на территории муниципального образования не требуется. </w:t>
      </w:r>
    </w:p>
    <w:p w:rsidR="005C3926" w:rsidRPr="0099189B" w:rsidRDefault="005C3926" w:rsidP="00B5461F">
      <w:pPr>
        <w:pStyle w:val="11ff3"/>
      </w:pPr>
    </w:p>
    <w:p w:rsidR="005C3926" w:rsidRPr="0099189B" w:rsidRDefault="005C3926" w:rsidP="00B5461F">
      <w:pPr>
        <w:pStyle w:val="11ff3"/>
      </w:pPr>
    </w:p>
    <w:p w:rsidR="005C3926" w:rsidRPr="0099189B" w:rsidRDefault="005C3926" w:rsidP="00B5461F">
      <w:pPr>
        <w:pStyle w:val="11ff3"/>
      </w:pPr>
    </w:p>
    <w:p w:rsidR="005C3926" w:rsidRPr="0099189B" w:rsidRDefault="005C3926" w:rsidP="00B5461F">
      <w:pPr>
        <w:pStyle w:val="11ff3"/>
      </w:pPr>
    </w:p>
    <w:p w:rsidR="005C3926" w:rsidRPr="0099189B" w:rsidRDefault="005C3926" w:rsidP="00B5461F">
      <w:pPr>
        <w:pStyle w:val="11ff3"/>
      </w:pPr>
    </w:p>
    <w:p w:rsidR="005C3926" w:rsidRPr="0099189B" w:rsidRDefault="005C3926" w:rsidP="00B5461F">
      <w:pPr>
        <w:pStyle w:val="11ff3"/>
      </w:pPr>
    </w:p>
    <w:p w:rsidR="005C3926" w:rsidRPr="0099189B" w:rsidRDefault="005C3926" w:rsidP="00B5461F">
      <w:pPr>
        <w:pStyle w:val="11ff3"/>
      </w:pPr>
    </w:p>
    <w:p w:rsidR="005C3926" w:rsidRPr="0099189B" w:rsidRDefault="005C3926" w:rsidP="00B5461F">
      <w:pPr>
        <w:pStyle w:val="11ff3"/>
      </w:pPr>
    </w:p>
    <w:p w:rsidR="005C3926" w:rsidRPr="0099189B" w:rsidRDefault="005C3926" w:rsidP="00B5461F">
      <w:pPr>
        <w:pStyle w:val="11ff3"/>
      </w:pPr>
    </w:p>
    <w:p w:rsidR="005C3926" w:rsidRPr="0099189B" w:rsidRDefault="005C3926" w:rsidP="00B5461F">
      <w:pPr>
        <w:pStyle w:val="11ff3"/>
      </w:pPr>
    </w:p>
    <w:p w:rsidR="005C3926" w:rsidRPr="0099189B" w:rsidRDefault="005C3926" w:rsidP="00B5461F">
      <w:pPr>
        <w:pStyle w:val="11ff3"/>
      </w:pPr>
    </w:p>
    <w:p w:rsidR="005C3926" w:rsidRPr="0099189B" w:rsidRDefault="005C3926" w:rsidP="00B5461F">
      <w:pPr>
        <w:pStyle w:val="11ff3"/>
      </w:pPr>
    </w:p>
    <w:p w:rsidR="005C3926" w:rsidRPr="0099189B" w:rsidRDefault="005C3926" w:rsidP="00B5461F">
      <w:pPr>
        <w:pStyle w:val="11ff3"/>
      </w:pPr>
    </w:p>
    <w:p w:rsidR="00C25060" w:rsidRPr="0099189B" w:rsidRDefault="00C25060" w:rsidP="00AD6FC2">
      <w:pPr>
        <w:pStyle w:val="19"/>
        <w:numPr>
          <w:ilvl w:val="0"/>
          <w:numId w:val="0"/>
        </w:numPr>
        <w:rPr>
          <w:spacing w:val="0"/>
        </w:rPr>
      </w:pPr>
      <w:bookmarkStart w:id="558" w:name="_Toc9154908"/>
      <w:bookmarkStart w:id="559" w:name="_Toc84971054"/>
      <w:bookmarkStart w:id="560" w:name="_Toc196159683"/>
      <w:r w:rsidRPr="0099189B">
        <w:rPr>
          <w:spacing w:val="0"/>
        </w:rPr>
        <w:lastRenderedPageBreak/>
        <w:t>ГЛАВА 9. ПРЕДЛОЖЕНИЯ ПО ПЕРЕВОДУ ОТКРЫТЫХ СИСТЕМ ТЕПЛОСНАБЖЕНИЯ (ГОРЯЧЕГО ВОДОСНАБЖЕНИЯ) В ЗАКРЫТЫЕ СИСТЕМЫ ГОРЯЧЕГО ВОДОСНАБЖЕНИЯ</w:t>
      </w:r>
      <w:bookmarkEnd w:id="558"/>
      <w:bookmarkEnd w:id="559"/>
      <w:bookmarkEnd w:id="560"/>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94"/>
        </w:numPr>
        <w:rPr>
          <w:spacing w:val="0"/>
        </w:rPr>
      </w:pPr>
      <w:bookmarkStart w:id="561" w:name="_Toc9154909"/>
      <w:bookmarkStart w:id="562" w:name="_Toc84971055"/>
      <w:bookmarkStart w:id="563" w:name="_Toc196159684"/>
      <w:r w:rsidRPr="0099189B">
        <w:rPr>
          <w:spacing w:val="0"/>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561"/>
      <w:bookmarkEnd w:id="562"/>
      <w:bookmarkEnd w:id="563"/>
    </w:p>
    <w:p w:rsidR="00C25060" w:rsidRPr="0099189B" w:rsidRDefault="00C25060" w:rsidP="00B5461F">
      <w:pPr>
        <w:pStyle w:val="11ff3"/>
      </w:pPr>
      <w:bookmarkStart w:id="564" w:name="_Hlk196161856"/>
      <w:r w:rsidRPr="0099189B">
        <w:t xml:space="preserve">На территории </w:t>
      </w:r>
      <w:r w:rsidR="004A624E" w:rsidRPr="0099189B">
        <w:t>сельского поселения Сингапай</w:t>
      </w:r>
      <w:r w:rsidR="00E76C17" w:rsidRPr="0099189B">
        <w:t>открытая</w:t>
      </w:r>
      <w:r w:rsidR="00680BC0" w:rsidRPr="0099189B">
        <w:t xml:space="preserve"> схема</w:t>
      </w:r>
      <w:r w:rsidRPr="0099189B">
        <w:t xml:space="preserve"> теплоснабжения.</w:t>
      </w:r>
    </w:p>
    <w:p w:rsidR="00C25060" w:rsidRPr="0099189B" w:rsidRDefault="00C25060" w:rsidP="00B5461F">
      <w:pPr>
        <w:pStyle w:val="11ff3"/>
      </w:pPr>
      <w:r w:rsidRPr="0099189B">
        <w:t>В соответствии с п. 10.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C25060" w:rsidRPr="0099189B" w:rsidRDefault="00C25060" w:rsidP="00B5461F">
      <w:pPr>
        <w:pStyle w:val="11ff3"/>
      </w:pPr>
      <w:r w:rsidRPr="0099189B">
        <w:t>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C25060" w:rsidRPr="0099189B" w:rsidRDefault="00C25060" w:rsidP="00B5461F">
      <w:pPr>
        <w:pStyle w:val="11ff3"/>
      </w:pPr>
      <w:r w:rsidRPr="0099189B">
        <w:t xml:space="preserve">с 1 января </w:t>
      </w:r>
      <w:r w:rsidR="0000451E" w:rsidRPr="0099189B">
        <w:t>2024</w:t>
      </w:r>
      <w:r w:rsidRPr="0099189B">
        <w:t xml:space="preserve">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C25060" w:rsidRPr="0099189B" w:rsidRDefault="00C25060" w:rsidP="00B5461F">
      <w:pPr>
        <w:pStyle w:val="11ff3"/>
      </w:pPr>
      <w:r w:rsidRPr="0099189B">
        <w:t>Переход на закрытую систему теплоснабжения возможен:</w:t>
      </w:r>
    </w:p>
    <w:p w:rsidR="00C25060" w:rsidRPr="0099189B" w:rsidRDefault="00C25060" w:rsidP="00B5461F">
      <w:pPr>
        <w:pStyle w:val="11ff3"/>
      </w:pPr>
      <w:r w:rsidRPr="0099189B">
        <w:t xml:space="preserve">1) Посредством установки индивидуальных автоматизированных, оборудованных приборами учета тепловой энергии тепловых пунктов (ИТП) совместно с тепловой сетью в двухтрубном исполнении. В индивидуальных жилых домах целесообразнее установить бойлеры для обеспечения ГВС; </w:t>
      </w:r>
    </w:p>
    <w:p w:rsidR="00C25060" w:rsidRPr="0099189B" w:rsidRDefault="00C25060" w:rsidP="00B5461F">
      <w:pPr>
        <w:pStyle w:val="11ff3"/>
      </w:pPr>
      <w:r w:rsidRPr="0099189B">
        <w:t xml:space="preserve">2) Посредством прокладки тепловой сети в четырехтрубном исполнении. </w:t>
      </w:r>
    </w:p>
    <w:p w:rsidR="00C25060" w:rsidRPr="0099189B" w:rsidRDefault="00C25060" w:rsidP="00B5461F">
      <w:pPr>
        <w:pStyle w:val="11ff3"/>
      </w:pPr>
      <w:r w:rsidRPr="0099189B">
        <w:t xml:space="preserve">Переход на закрытую схему ГВС посредством установки ИТП у потребителей признан нецелесообразным, поскольку в существующих и проектируемых </w:t>
      </w:r>
      <w:r w:rsidRPr="0099189B">
        <w:lastRenderedPageBreak/>
        <w:t xml:space="preserve">многоквартирных домах не предусмотрены подвальные помещения. Кроме того, может потребоваться реконструкция системы холодного водоснабжения и электроснабжения что так же существенно увеличивает затраты на мероприятия по переходу на закрытую схему ГВС. </w:t>
      </w:r>
    </w:p>
    <w:p w:rsidR="005C3926" w:rsidRPr="0099189B" w:rsidRDefault="005C3926" w:rsidP="005C3926">
      <w:pPr>
        <w:pStyle w:val="11ff3"/>
      </w:pPr>
      <w:r w:rsidRPr="0099189B">
        <w:t xml:space="preserve">В ходе проработки вопроса перевода на закрытую систему горячего водоснабжения потребителей рассмотрено два варианта перевода потребителей на систему закрытого горячего водоснабжения: </w:t>
      </w:r>
    </w:p>
    <w:p w:rsidR="005C3926" w:rsidRPr="0099189B" w:rsidRDefault="005C3926" w:rsidP="005C3926">
      <w:pPr>
        <w:pStyle w:val="113"/>
      </w:pPr>
      <w:r w:rsidRPr="0099189B">
        <w:t>вариант 1: подготовка горячей воды на ИТП;</w:t>
      </w:r>
    </w:p>
    <w:p w:rsidR="005C3926" w:rsidRPr="0099189B" w:rsidRDefault="005C3926" w:rsidP="005C3926">
      <w:pPr>
        <w:pStyle w:val="113"/>
      </w:pPr>
      <w:r w:rsidRPr="0099189B">
        <w:t>вариант 2: децентрализованное ГВС от индивидуальных электрических водонагревателей.</w:t>
      </w:r>
    </w:p>
    <w:p w:rsidR="005C3926" w:rsidRPr="0099189B" w:rsidRDefault="005C3926" w:rsidP="005C3926">
      <w:pPr>
        <w:pStyle w:val="11ff3"/>
        <w:rPr>
          <w:b/>
          <w:bCs w:val="0"/>
        </w:rPr>
      </w:pPr>
      <w:r w:rsidRPr="0099189B">
        <w:rPr>
          <w:b/>
          <w:bCs w:val="0"/>
        </w:rPr>
        <w:t xml:space="preserve">Вариант 1. Подготовка горячей воды на ИТП </w:t>
      </w:r>
    </w:p>
    <w:p w:rsidR="005C3926" w:rsidRPr="0099189B" w:rsidRDefault="005C3926" w:rsidP="005C3926">
      <w:pPr>
        <w:pStyle w:val="11ff3"/>
      </w:pPr>
      <w:r w:rsidRPr="0099189B">
        <w:t>В данном варианте рассмотрен комплексный подход подготовки горячей воды на ИТП:</w:t>
      </w:r>
    </w:p>
    <w:p w:rsidR="005C3926" w:rsidRPr="0099189B" w:rsidRDefault="005C3926" w:rsidP="005C3926">
      <w:pPr>
        <w:pStyle w:val="113"/>
      </w:pPr>
      <w:r w:rsidRPr="0099189B">
        <w:t>строительство центрального теплового пункта расчетной мощностью 0,01 Гкал/ч.</w:t>
      </w:r>
    </w:p>
    <w:p w:rsidR="005C3926" w:rsidRPr="0099189B" w:rsidRDefault="005C3926" w:rsidP="005C3926">
      <w:pPr>
        <w:pStyle w:val="11ff3"/>
      </w:pPr>
      <w:r w:rsidRPr="0099189B">
        <w:t xml:space="preserve">При реализации данного варианта увеличится суммарный расход теплоносителя, изменится требуемый располагаемый напор на источнике тепловой энергии за счет увеличения расхода и потерь давления в сетях горячего водоснабжения, также изменится минимальное значение температуры в точке излома. </w:t>
      </w:r>
    </w:p>
    <w:p w:rsidR="005C3926" w:rsidRPr="0099189B" w:rsidRDefault="005C3926" w:rsidP="005C3926">
      <w:pPr>
        <w:pStyle w:val="11ff3"/>
        <w:rPr>
          <w:b/>
          <w:bCs w:val="0"/>
        </w:rPr>
      </w:pPr>
      <w:r w:rsidRPr="0099189B">
        <w:rPr>
          <w:b/>
          <w:bCs w:val="0"/>
        </w:rPr>
        <w:t>Вариант 2. Децентрализованное ГВС от индивидуальных электрических водонагревателей</w:t>
      </w:r>
    </w:p>
    <w:p w:rsidR="005C3926" w:rsidRPr="0099189B" w:rsidRDefault="005C3926" w:rsidP="005C3926">
      <w:pPr>
        <w:pStyle w:val="11ff3"/>
      </w:pPr>
      <w:r w:rsidRPr="0099189B">
        <w:t>В рамках второго варианта перспективного развития системы горячего водоснабжения потребителей сельского поселения Сингапай предусматривается оборудование потребителей индивидуальными водонагревателями, в т.ч.:</w:t>
      </w:r>
    </w:p>
    <w:p w:rsidR="005C3926" w:rsidRPr="0099189B" w:rsidRDefault="005C3926" w:rsidP="005C3926">
      <w:pPr>
        <w:pStyle w:val="113"/>
      </w:pPr>
      <w:r w:rsidRPr="0099189B">
        <w:t>электрическими накопительными водонагревателями – устанавливается в квартирах со смежным расположением кухни и санитарной комнаты, а также в квартирах с несмежным расположением кухни и санитарной комнаты – установка в санитарных комнатах;</w:t>
      </w:r>
    </w:p>
    <w:p w:rsidR="005C3926" w:rsidRPr="0099189B" w:rsidRDefault="005C3926" w:rsidP="005C3926">
      <w:pPr>
        <w:pStyle w:val="113"/>
      </w:pPr>
      <w:r w:rsidRPr="0099189B">
        <w:t xml:space="preserve">электрическими проточными водонагревателями – устанавливается в квартирах с несмежным расположением кухни и санитарной комнаты – установка на кухне. </w:t>
      </w:r>
    </w:p>
    <w:p w:rsidR="005C3926" w:rsidRPr="0099189B" w:rsidRDefault="005C3926" w:rsidP="000E542F">
      <w:pPr>
        <w:pStyle w:val="11ff3"/>
      </w:pPr>
      <w:r w:rsidRPr="0099189B">
        <w:t>Преимущества данного варианта перспективного развития системы горячего водоснабжения:</w:t>
      </w:r>
    </w:p>
    <w:p w:rsidR="005C3926" w:rsidRPr="0099189B" w:rsidRDefault="005C3926" w:rsidP="005C3926">
      <w:pPr>
        <w:pStyle w:val="113"/>
      </w:pPr>
      <w:r w:rsidRPr="0099189B">
        <w:lastRenderedPageBreak/>
        <w:t>возможность регулировки температуры – используя водонагреватель в летний период, можно нагреть воду до 40 ºС, что позволит сэкономить затраты электрической энергии;</w:t>
      </w:r>
    </w:p>
    <w:p w:rsidR="005C3926" w:rsidRPr="0099189B" w:rsidRDefault="005C3926" w:rsidP="005C3926">
      <w:pPr>
        <w:pStyle w:val="113"/>
      </w:pPr>
      <w:r w:rsidRPr="0099189B">
        <w:t>отсутствие зависимости от ресурсоснабжающей организации в части обеспечения бесперебойного горячего водоснабжения, а также периодических отключений по обслуживанию или ремонту системы;</w:t>
      </w:r>
    </w:p>
    <w:p w:rsidR="005C3926" w:rsidRPr="0099189B" w:rsidRDefault="005C3926" w:rsidP="005C3926">
      <w:pPr>
        <w:pStyle w:val="113"/>
      </w:pPr>
      <w:r w:rsidRPr="0099189B">
        <w:t>экономия энергетических ресурсов за счет экономии расхода потребления воды на нужны потребителя.</w:t>
      </w:r>
    </w:p>
    <w:p w:rsidR="005C3926" w:rsidRPr="0099189B" w:rsidRDefault="005C3926" w:rsidP="000E542F">
      <w:pPr>
        <w:pStyle w:val="11ff3"/>
      </w:pPr>
      <w:r w:rsidRPr="0099189B">
        <w:t>Недостатки данного варианта перспективного развития системы горячего водоснабжения:</w:t>
      </w:r>
    </w:p>
    <w:p w:rsidR="005C3926" w:rsidRPr="0099189B" w:rsidRDefault="005C3926" w:rsidP="000E542F">
      <w:pPr>
        <w:pStyle w:val="113"/>
      </w:pPr>
      <w:r w:rsidRPr="0099189B">
        <w:t>существенные затраты потребителя горячего водоснабжения на приобретение водонагревателей;</w:t>
      </w:r>
    </w:p>
    <w:p w:rsidR="005C3926" w:rsidRPr="0099189B" w:rsidRDefault="005C3926" w:rsidP="000E542F">
      <w:pPr>
        <w:pStyle w:val="113"/>
      </w:pPr>
      <w:r w:rsidRPr="0099189B">
        <w:t>в случае технических неполадок водонагревателя отсутствие горячего водоснабжения у потребителя и возникновение затрат на ремонт за счет собственника жилого помещения.</w:t>
      </w:r>
    </w:p>
    <w:p w:rsidR="005C3926" w:rsidRPr="0099189B" w:rsidRDefault="005C3926" w:rsidP="000E542F">
      <w:pPr>
        <w:pStyle w:val="11ff3"/>
      </w:pPr>
      <w:r w:rsidRPr="0099189B">
        <w:t>В качестве технико-экономических показателей для сравнения вариантов перспективного развития систем теплоснабжения сельского поселения Сингапай приняты следующие показатели (группы показателей):</w:t>
      </w:r>
    </w:p>
    <w:p w:rsidR="005C3926" w:rsidRPr="0099189B" w:rsidRDefault="005C3926" w:rsidP="000E542F">
      <w:pPr>
        <w:pStyle w:val="113"/>
      </w:pPr>
      <w:r w:rsidRPr="0099189B">
        <w:t>объемы потребления тепловой энергии на цели теплоснабжения (для варианта 1 – увеличиваются на величину потребления на нужды ГВС; для варианта 2 – отсутствуют);</w:t>
      </w:r>
    </w:p>
    <w:p w:rsidR="005C3926" w:rsidRPr="0099189B" w:rsidRDefault="005C3926" w:rsidP="000E542F">
      <w:pPr>
        <w:pStyle w:val="113"/>
      </w:pPr>
      <w:r w:rsidRPr="0099189B">
        <w:t>балансы тепловой мощности источников тепловой энергии и тепловой нагрузки (для варианта 1 - увеличение мощности котельной для обеспечения нагрузки на ГВС не требуется, возможно за счет существующего резерва мощности источников; для варианта 2 – отсутствуют);</w:t>
      </w:r>
    </w:p>
    <w:p w:rsidR="005C3926" w:rsidRPr="0099189B" w:rsidRDefault="005C3926" w:rsidP="000E542F">
      <w:pPr>
        <w:pStyle w:val="113"/>
      </w:pPr>
      <w:r w:rsidRPr="0099189B">
        <w:t>расходы топлива (для варианта 1 – увеличиваются на величину потребления на нужды ГВС; для варианта 2 – отсутствуют);</w:t>
      </w:r>
    </w:p>
    <w:p w:rsidR="005C3926" w:rsidRDefault="005C3926" w:rsidP="000E542F">
      <w:pPr>
        <w:pStyle w:val="113"/>
      </w:pPr>
      <w:r w:rsidRPr="0099189B">
        <w:t>стоимость реализации мероприятий.</w:t>
      </w:r>
      <w:bookmarkEnd w:id="564"/>
    </w:p>
    <w:p w:rsidR="004F0B6A" w:rsidRPr="004F0B6A" w:rsidRDefault="004F0B6A" w:rsidP="004F0B6A">
      <w:pPr>
        <w:rPr>
          <w:lang w:eastAsia="en-US"/>
        </w:rPr>
      </w:pPr>
    </w:p>
    <w:p w:rsidR="00457D92" w:rsidRDefault="00457D92">
      <w:pPr>
        <w:rPr>
          <w:rFonts w:ascii="Times New Roman" w:eastAsia="Times New Roman" w:hAnsi="Times New Roman" w:cs="Times New Roman"/>
          <w:b/>
          <w:smallCaps/>
          <w:sz w:val="28"/>
          <w:szCs w:val="36"/>
          <w:lang w:eastAsia="en-US" w:bidi="en-US"/>
        </w:rPr>
      </w:pPr>
      <w:bookmarkStart w:id="565" w:name="_Toc9154910"/>
      <w:bookmarkStart w:id="566" w:name="_Toc84971056"/>
      <w:bookmarkStart w:id="567" w:name="_Toc196159685"/>
      <w:r>
        <w:br w:type="page"/>
      </w:r>
    </w:p>
    <w:p w:rsidR="00C25060" w:rsidRPr="0099189B" w:rsidRDefault="00C25060">
      <w:pPr>
        <w:pStyle w:val="19"/>
        <w:numPr>
          <w:ilvl w:val="0"/>
          <w:numId w:val="89"/>
        </w:numPr>
        <w:ind w:left="1066" w:hanging="357"/>
        <w:rPr>
          <w:spacing w:val="0"/>
        </w:rPr>
      </w:pPr>
      <w:r w:rsidRPr="0099189B">
        <w:rPr>
          <w:spacing w:val="0"/>
        </w:rPr>
        <w:lastRenderedPageBreak/>
        <w:t>Выбор и обоснование метода регулирования отпуска тепловой энергии от источников тепловой энергии</w:t>
      </w:r>
      <w:bookmarkEnd w:id="565"/>
      <w:bookmarkEnd w:id="566"/>
      <w:bookmarkEnd w:id="567"/>
    </w:p>
    <w:p w:rsidR="000E542F" w:rsidRPr="0099189B" w:rsidRDefault="000E542F" w:rsidP="000E542F">
      <w:pPr>
        <w:pStyle w:val="11ff3"/>
      </w:pPr>
      <w:r w:rsidRPr="0099189B">
        <w:t>В соответствии со СП 124.13330.2012 «Тепловые сети», регулирование отпуска теплоты от источников тепловой энергии предусматривается качественное, по нагрузке отопления или по совмещенной нагрузке отопления и горячего водоснабжения согласно графику изменения температуры воды, в зависимости от температуры наружного воздуха.</w:t>
      </w:r>
    </w:p>
    <w:p w:rsidR="00C25060" w:rsidRPr="0099189B" w:rsidRDefault="000E542F" w:rsidP="000E542F">
      <w:pPr>
        <w:pStyle w:val="11ff3"/>
      </w:pPr>
      <w:r w:rsidRPr="0099189B">
        <w:t>Вид регулирования отпуска тепловой энергии на всех котельных – качественный. Изменение температуры теплоносителя в подающем трубопроводе осуществляется в зависимости от температуры наружного воздуха.</w:t>
      </w:r>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89"/>
        </w:numPr>
        <w:ind w:left="1066" w:hanging="357"/>
        <w:rPr>
          <w:spacing w:val="0"/>
        </w:rPr>
      </w:pPr>
      <w:bookmarkStart w:id="568" w:name="_Toc9154911"/>
      <w:bookmarkStart w:id="569" w:name="_Toc84971057"/>
      <w:bookmarkStart w:id="570" w:name="_Toc196159686"/>
      <w:r w:rsidRPr="0099189B">
        <w:rPr>
          <w:spacing w:val="0"/>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568"/>
      <w:bookmarkEnd w:id="569"/>
      <w:bookmarkEnd w:id="570"/>
    </w:p>
    <w:p w:rsidR="00C25060" w:rsidRPr="0099189B" w:rsidRDefault="000E542F" w:rsidP="00B5461F">
      <w:pPr>
        <w:pStyle w:val="11ff3"/>
      </w:pPr>
      <w:r w:rsidRPr="0099189B">
        <w:t>В сельском поселении Сингапай функционирует открытая система теплоснабжения (вид – двухтрубный).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не требуется.</w:t>
      </w:r>
    </w:p>
    <w:p w:rsidR="00990691" w:rsidRPr="0099189B" w:rsidRDefault="00990691" w:rsidP="00990691">
      <w:pPr>
        <w:spacing w:after="0" w:line="360" w:lineRule="auto"/>
        <w:rPr>
          <w:rFonts w:ascii="Times New Roman" w:hAnsi="Times New Roman" w:cs="Times New Roman"/>
          <w:sz w:val="24"/>
          <w:szCs w:val="24"/>
        </w:rPr>
      </w:pPr>
    </w:p>
    <w:p w:rsidR="00C25060" w:rsidRPr="0099189B" w:rsidRDefault="00C25060">
      <w:pPr>
        <w:pStyle w:val="19"/>
        <w:numPr>
          <w:ilvl w:val="0"/>
          <w:numId w:val="89"/>
        </w:numPr>
        <w:ind w:left="1066" w:hanging="357"/>
        <w:rPr>
          <w:spacing w:val="0"/>
        </w:rPr>
      </w:pPr>
      <w:bookmarkStart w:id="571" w:name="_Toc9154912"/>
      <w:bookmarkStart w:id="572" w:name="_Toc84971058"/>
      <w:bookmarkStart w:id="573" w:name="_Toc196159687"/>
      <w:r w:rsidRPr="0099189B">
        <w:rPr>
          <w:spacing w:val="0"/>
        </w:rPr>
        <w:t>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571"/>
      <w:bookmarkEnd w:id="572"/>
      <w:bookmarkEnd w:id="573"/>
    </w:p>
    <w:p w:rsidR="000E542F" w:rsidRPr="0099189B" w:rsidRDefault="000E542F" w:rsidP="000C4718">
      <w:pPr>
        <w:pStyle w:val="11ff3"/>
      </w:pPr>
      <w:bookmarkStart w:id="574" w:name="_Hlk196162689"/>
      <w:r w:rsidRPr="0099189B">
        <w:t>Расчет потребности инвестиций для перевода открытой системы теплоснабжения (горячего водоснабжения) в закрытую систему горячего водоснабжения сельского поселения Сингапай определен на основании и с учетом следующих документов:</w:t>
      </w:r>
    </w:p>
    <w:p w:rsidR="000E542F" w:rsidRPr="0099189B" w:rsidRDefault="000E542F" w:rsidP="000C4718">
      <w:pPr>
        <w:pStyle w:val="113"/>
      </w:pPr>
      <w:r w:rsidRPr="0099189B">
        <w:t>Методика разработки и применения укрупненных нормативов цены строительства, а также порядок их утверждения, утв. Приказом Министерства строительства и жилищно-коммунального хозяйства РФ от 29.05.2019 № 314/пр;</w:t>
      </w:r>
    </w:p>
    <w:p w:rsidR="000E542F" w:rsidRPr="0099189B" w:rsidRDefault="000E542F" w:rsidP="000C4718">
      <w:pPr>
        <w:pStyle w:val="113"/>
      </w:pPr>
      <w:r w:rsidRPr="0099189B">
        <w:lastRenderedPageBreak/>
        <w:t>Укрупненные нормативы цены строительства. НЦС 81-02-13-2021. Сборник № 13. Наружные тепловые сети, утвержденные Приказом Минстроя России от 17.03.2021 № 150/пр;</w:t>
      </w:r>
    </w:p>
    <w:p w:rsidR="000E542F" w:rsidRPr="0099189B" w:rsidRDefault="000E542F" w:rsidP="000C4718">
      <w:pPr>
        <w:pStyle w:val="113"/>
      </w:pPr>
      <w:r w:rsidRPr="0099189B">
        <w:t>Укрупненные нормативы цены строительства. НЦС 81-02-19-2021. Сборник № 19. Здания и сооружения городской инфраструктуры, утвержденные Приказом Минстроя России от 11.03.2021 № 123/пр (применятся для котельных, тепловых пунктов);</w:t>
      </w:r>
    </w:p>
    <w:p w:rsidR="000E542F" w:rsidRPr="0099189B" w:rsidRDefault="000E542F" w:rsidP="000C4718">
      <w:pPr>
        <w:pStyle w:val="113"/>
      </w:pPr>
      <w:r w:rsidRPr="0099189B">
        <w:t>прейскуранты производителей котельного и теплосетевого оборудования и др.</w:t>
      </w:r>
    </w:p>
    <w:p w:rsidR="000E542F" w:rsidRPr="0099189B" w:rsidRDefault="000E542F" w:rsidP="000C4718">
      <w:pPr>
        <w:pStyle w:val="11ff3"/>
      </w:pPr>
      <w:r w:rsidRPr="0099189B">
        <w:t>С целью приведения финансовых потребностей для осуществления производственной деятельности теплоснабжающих предприятий и реализации проекта для перевода открытой системы теплоснабжения (горячего водоснабжения) в закрытую систему горячего водоснабжения, к ценам соответствующих лет применяются индексы-дефляторы, установленные Минэкономразвития России.</w:t>
      </w:r>
    </w:p>
    <w:p w:rsidR="000E542F" w:rsidRPr="0099189B" w:rsidRDefault="000E542F" w:rsidP="000C4718">
      <w:pPr>
        <w:pStyle w:val="11ff3"/>
      </w:pPr>
      <w:r w:rsidRPr="0099189B">
        <w:t>Объемы инвестиций носят прогнозный характер и подлежат ежегодному уточнению. Окончательная стоимость мероприятий определяется согласно сводному сметному расчету и технико-экономическому обоснованию.</w:t>
      </w:r>
    </w:p>
    <w:p w:rsidR="000C4718" w:rsidRPr="0099189B" w:rsidRDefault="000E542F" w:rsidP="000C4718">
      <w:pPr>
        <w:pStyle w:val="11ff3"/>
      </w:pPr>
      <w:r w:rsidRPr="0099189B">
        <w:t>Расчет потребности инвестиций по двум вариантам перевода открытой системы теплоснабжения (горячего водоснабжения) в закрытую систему горячего водоснабжения сельского поселения Сингапай представлен в табл</w:t>
      </w:r>
      <w:r w:rsidR="000C4718" w:rsidRPr="0099189B">
        <w:t>ице.</w:t>
      </w:r>
    </w:p>
    <w:p w:rsidR="000C4718" w:rsidRPr="0099189B" w:rsidRDefault="000C4718" w:rsidP="000C4718">
      <w:pPr>
        <w:pStyle w:val="11ff3"/>
      </w:pPr>
    </w:p>
    <w:p w:rsidR="000C4718" w:rsidRPr="0099189B" w:rsidRDefault="000C4718" w:rsidP="000C4718">
      <w:pPr>
        <w:pStyle w:val="11ff3"/>
        <w:rPr>
          <w:b/>
          <w:bCs w:val="0"/>
        </w:rPr>
      </w:pPr>
      <w:r w:rsidRPr="0099189B">
        <w:rPr>
          <w:b/>
          <w:bCs w:val="0"/>
        </w:rPr>
        <w:t>Таблица 9.4.1 - Расчет потребности инвестиций для перевода открытой системы теплоснабжения (горячего водоснабжения) в закрытую систему горячего водоснабжения</w:t>
      </w:r>
    </w:p>
    <w:tbl>
      <w:tblPr>
        <w:tblW w:w="5000" w:type="pct"/>
        <w:tblLook w:val="04A0"/>
      </w:tblPr>
      <w:tblGrid>
        <w:gridCol w:w="1693"/>
        <w:gridCol w:w="634"/>
        <w:gridCol w:w="1094"/>
        <w:gridCol w:w="1314"/>
        <w:gridCol w:w="1813"/>
        <w:gridCol w:w="580"/>
        <w:gridCol w:w="1129"/>
        <w:gridCol w:w="1314"/>
      </w:tblGrid>
      <w:tr w:rsidR="000C4718" w:rsidRPr="0099189B" w:rsidTr="000C4718">
        <w:trPr>
          <w:trHeight w:val="208"/>
          <w:tblHeader/>
        </w:trPr>
        <w:tc>
          <w:tcPr>
            <w:tcW w:w="2501" w:type="pct"/>
            <w:gridSpan w:val="4"/>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0C4718" w:rsidRPr="0099189B" w:rsidRDefault="000C4718" w:rsidP="000C4718">
            <w:pPr>
              <w:pStyle w:val="1fffb"/>
            </w:pPr>
            <w:r w:rsidRPr="0099189B">
              <w:t>Вариант 1: централизованная ГВС от котельных</w:t>
            </w:r>
          </w:p>
        </w:tc>
        <w:tc>
          <w:tcPr>
            <w:tcW w:w="2499" w:type="pct"/>
            <w:gridSpan w:val="4"/>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0C4718" w:rsidRPr="0099189B" w:rsidRDefault="000C4718" w:rsidP="000C4718">
            <w:pPr>
              <w:pStyle w:val="1fffb"/>
            </w:pPr>
            <w:r w:rsidRPr="0099189B">
              <w:t>вариант 2: децентрализованная ГВС от электрических водонагревателей</w:t>
            </w:r>
          </w:p>
        </w:tc>
      </w:tr>
      <w:tr w:rsidR="000C4718" w:rsidRPr="0099189B" w:rsidTr="000C4718">
        <w:trPr>
          <w:trHeight w:val="96"/>
        </w:trPr>
        <w:tc>
          <w:tcPr>
            <w:tcW w:w="922" w:type="pct"/>
            <w:tcBorders>
              <w:top w:val="nil"/>
              <w:left w:val="single" w:sz="4" w:space="0" w:color="auto"/>
              <w:bottom w:val="single" w:sz="4" w:space="0" w:color="auto"/>
              <w:right w:val="single" w:sz="4" w:space="0" w:color="auto"/>
            </w:tcBorders>
            <w:shd w:val="clear" w:color="auto" w:fill="auto"/>
            <w:vAlign w:val="center"/>
            <w:hideMark/>
          </w:tcPr>
          <w:p w:rsidR="000C4718" w:rsidRPr="0099189B" w:rsidRDefault="000C4718" w:rsidP="000C4718">
            <w:pPr>
              <w:pStyle w:val="1fffb"/>
            </w:pPr>
            <w:r w:rsidRPr="0099189B">
              <w:t>Наименование мероприятия</w:t>
            </w:r>
          </w:p>
        </w:tc>
        <w:tc>
          <w:tcPr>
            <w:tcW w:w="369"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0C4718">
            <w:pPr>
              <w:pStyle w:val="1fffb"/>
            </w:pPr>
            <w:r w:rsidRPr="0099189B">
              <w:t>кол-во</w:t>
            </w:r>
          </w:p>
        </w:tc>
        <w:tc>
          <w:tcPr>
            <w:tcW w:w="603"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0C4718">
            <w:pPr>
              <w:pStyle w:val="1fffb"/>
            </w:pPr>
            <w:r w:rsidRPr="0099189B">
              <w:t>стоимость ед., тыс. руб.</w:t>
            </w:r>
          </w:p>
        </w:tc>
        <w:tc>
          <w:tcPr>
            <w:tcW w:w="607"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0C4718">
            <w:pPr>
              <w:pStyle w:val="1fffb"/>
            </w:pPr>
            <w:r w:rsidRPr="0099189B">
              <w:t>капитальные затраты, тыс. руб.</w:t>
            </w:r>
          </w:p>
        </w:tc>
        <w:tc>
          <w:tcPr>
            <w:tcW w:w="991"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0C4718">
            <w:pPr>
              <w:pStyle w:val="1fffb"/>
            </w:pPr>
            <w:r w:rsidRPr="0099189B">
              <w:t>Наименование мероприятия</w:t>
            </w:r>
          </w:p>
        </w:tc>
        <w:tc>
          <w:tcPr>
            <w:tcW w:w="299"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0C4718">
            <w:pPr>
              <w:pStyle w:val="1fffb"/>
            </w:pPr>
            <w:r w:rsidRPr="0099189B">
              <w:t>кол-во</w:t>
            </w:r>
          </w:p>
        </w:tc>
        <w:tc>
          <w:tcPr>
            <w:tcW w:w="627"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0C4718">
            <w:pPr>
              <w:pStyle w:val="1fffb"/>
            </w:pPr>
            <w:r w:rsidRPr="0099189B">
              <w:t>стоимость ед., тыс. руб.</w:t>
            </w:r>
          </w:p>
        </w:tc>
        <w:tc>
          <w:tcPr>
            <w:tcW w:w="583"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0C4718">
            <w:pPr>
              <w:pStyle w:val="1fffb"/>
            </w:pPr>
            <w:r w:rsidRPr="0099189B">
              <w:t>капитальные затраты, тыс. руб.</w:t>
            </w:r>
          </w:p>
        </w:tc>
      </w:tr>
      <w:tr w:rsidR="000C4718" w:rsidRPr="0099189B" w:rsidTr="000C4718">
        <w:trPr>
          <w:trHeight w:val="96"/>
        </w:trPr>
        <w:tc>
          <w:tcPr>
            <w:tcW w:w="2501" w:type="pct"/>
            <w:gridSpan w:val="4"/>
            <w:tcBorders>
              <w:top w:val="nil"/>
              <w:left w:val="single" w:sz="4" w:space="0" w:color="auto"/>
              <w:bottom w:val="single" w:sz="4" w:space="0" w:color="auto"/>
              <w:right w:val="single" w:sz="4" w:space="0" w:color="auto"/>
            </w:tcBorders>
            <w:shd w:val="clear" w:color="auto" w:fill="auto"/>
            <w:vAlign w:val="center"/>
            <w:hideMark/>
          </w:tcPr>
          <w:p w:rsidR="000C4718" w:rsidRPr="0099189B" w:rsidRDefault="000C4718" w:rsidP="000C4718">
            <w:pPr>
              <w:pStyle w:val="1fffb"/>
            </w:pPr>
            <w:r w:rsidRPr="0099189B">
              <w:t>Строительство ИТП мощностью 0,01 Гкал/ч</w:t>
            </w:r>
          </w:p>
        </w:tc>
        <w:tc>
          <w:tcPr>
            <w:tcW w:w="2499" w:type="pct"/>
            <w:gridSpan w:val="4"/>
            <w:tcBorders>
              <w:top w:val="nil"/>
              <w:left w:val="nil"/>
              <w:bottom w:val="single" w:sz="4" w:space="0" w:color="auto"/>
              <w:right w:val="single" w:sz="4" w:space="0" w:color="auto"/>
            </w:tcBorders>
            <w:shd w:val="clear" w:color="auto" w:fill="auto"/>
            <w:vAlign w:val="center"/>
            <w:hideMark/>
          </w:tcPr>
          <w:p w:rsidR="000C4718" w:rsidRPr="0099189B" w:rsidRDefault="000C4718" w:rsidP="000C4718">
            <w:pPr>
              <w:pStyle w:val="1fffb"/>
            </w:pPr>
            <w:r w:rsidRPr="0099189B">
              <w:t>Установка электрических водонагревателей (объемом 100/200 л)</w:t>
            </w:r>
          </w:p>
        </w:tc>
      </w:tr>
      <w:tr w:rsidR="000C4718" w:rsidRPr="0099189B" w:rsidTr="000C4718">
        <w:trPr>
          <w:trHeight w:val="300"/>
        </w:trPr>
        <w:tc>
          <w:tcPr>
            <w:tcW w:w="922" w:type="pct"/>
            <w:tcBorders>
              <w:top w:val="nil"/>
              <w:left w:val="single" w:sz="4" w:space="0" w:color="auto"/>
              <w:bottom w:val="single" w:sz="4" w:space="0" w:color="auto"/>
              <w:right w:val="single" w:sz="4" w:space="0" w:color="auto"/>
            </w:tcBorders>
            <w:shd w:val="clear" w:color="000000" w:fill="FFFFFF"/>
            <w:vAlign w:val="center"/>
            <w:hideMark/>
          </w:tcPr>
          <w:p w:rsidR="000C4718" w:rsidRPr="0099189B" w:rsidRDefault="000C4718" w:rsidP="000C4718">
            <w:pPr>
              <w:pStyle w:val="1fffb"/>
            </w:pPr>
            <w:r w:rsidRPr="0099189B">
              <w:t>жилищный фонд</w:t>
            </w:r>
          </w:p>
        </w:tc>
        <w:tc>
          <w:tcPr>
            <w:tcW w:w="369"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1</w:t>
            </w:r>
          </w:p>
        </w:tc>
        <w:tc>
          <w:tcPr>
            <w:tcW w:w="603"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162</w:t>
            </w:r>
          </w:p>
        </w:tc>
        <w:tc>
          <w:tcPr>
            <w:tcW w:w="607"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162</w:t>
            </w:r>
          </w:p>
        </w:tc>
        <w:tc>
          <w:tcPr>
            <w:tcW w:w="991" w:type="pct"/>
            <w:tcBorders>
              <w:top w:val="nil"/>
              <w:left w:val="nil"/>
              <w:bottom w:val="single" w:sz="4" w:space="0" w:color="auto"/>
              <w:right w:val="single" w:sz="4" w:space="0" w:color="auto"/>
            </w:tcBorders>
            <w:shd w:val="clear" w:color="000000" w:fill="FFFFFF"/>
            <w:vAlign w:val="center"/>
            <w:hideMark/>
          </w:tcPr>
          <w:p w:rsidR="000C4718" w:rsidRPr="0099189B" w:rsidRDefault="000C4718" w:rsidP="000C4718">
            <w:pPr>
              <w:pStyle w:val="1fffb"/>
            </w:pPr>
            <w:r w:rsidRPr="0099189B">
              <w:t>жилищный фонд</w:t>
            </w:r>
          </w:p>
        </w:tc>
        <w:tc>
          <w:tcPr>
            <w:tcW w:w="299"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13</w:t>
            </w:r>
          </w:p>
        </w:tc>
        <w:tc>
          <w:tcPr>
            <w:tcW w:w="627"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20</w:t>
            </w:r>
          </w:p>
        </w:tc>
        <w:tc>
          <w:tcPr>
            <w:tcW w:w="583"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260</w:t>
            </w:r>
          </w:p>
        </w:tc>
      </w:tr>
      <w:tr w:rsidR="000C4718" w:rsidRPr="0099189B" w:rsidTr="000C4718">
        <w:trPr>
          <w:trHeight w:val="300"/>
        </w:trPr>
        <w:tc>
          <w:tcPr>
            <w:tcW w:w="922" w:type="pct"/>
            <w:tcBorders>
              <w:top w:val="nil"/>
              <w:left w:val="single" w:sz="4" w:space="0" w:color="auto"/>
              <w:bottom w:val="single" w:sz="4" w:space="0" w:color="auto"/>
              <w:right w:val="single" w:sz="4" w:space="0" w:color="auto"/>
            </w:tcBorders>
            <w:shd w:val="clear" w:color="000000" w:fill="FFFFFF"/>
            <w:vAlign w:val="center"/>
            <w:hideMark/>
          </w:tcPr>
          <w:p w:rsidR="000C4718" w:rsidRPr="0099189B" w:rsidRDefault="000C4718" w:rsidP="000C4718">
            <w:pPr>
              <w:pStyle w:val="1fffb"/>
            </w:pPr>
            <w:r w:rsidRPr="0099189B">
              <w:t>объекты соц. назначения</w:t>
            </w:r>
          </w:p>
        </w:tc>
        <w:tc>
          <w:tcPr>
            <w:tcW w:w="369"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4</w:t>
            </w:r>
          </w:p>
        </w:tc>
        <w:tc>
          <w:tcPr>
            <w:tcW w:w="603"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162</w:t>
            </w:r>
          </w:p>
        </w:tc>
        <w:tc>
          <w:tcPr>
            <w:tcW w:w="607"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648</w:t>
            </w:r>
          </w:p>
        </w:tc>
        <w:tc>
          <w:tcPr>
            <w:tcW w:w="991" w:type="pct"/>
            <w:tcBorders>
              <w:top w:val="nil"/>
              <w:left w:val="nil"/>
              <w:bottom w:val="single" w:sz="4" w:space="0" w:color="auto"/>
              <w:right w:val="single" w:sz="4" w:space="0" w:color="auto"/>
            </w:tcBorders>
            <w:shd w:val="clear" w:color="000000" w:fill="FFFFFF"/>
            <w:vAlign w:val="center"/>
            <w:hideMark/>
          </w:tcPr>
          <w:p w:rsidR="000C4718" w:rsidRPr="0099189B" w:rsidRDefault="000C4718" w:rsidP="000C4718">
            <w:pPr>
              <w:pStyle w:val="1fffb"/>
            </w:pPr>
            <w:r w:rsidRPr="0099189B">
              <w:t>объекты соц. назначения</w:t>
            </w:r>
          </w:p>
        </w:tc>
        <w:tc>
          <w:tcPr>
            <w:tcW w:w="299"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4</w:t>
            </w:r>
          </w:p>
        </w:tc>
        <w:tc>
          <w:tcPr>
            <w:tcW w:w="627"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20</w:t>
            </w:r>
          </w:p>
        </w:tc>
        <w:tc>
          <w:tcPr>
            <w:tcW w:w="583"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80</w:t>
            </w:r>
          </w:p>
        </w:tc>
      </w:tr>
      <w:tr w:rsidR="000C4718" w:rsidRPr="0099189B" w:rsidTr="000C4718">
        <w:trPr>
          <w:trHeight w:val="300"/>
        </w:trPr>
        <w:tc>
          <w:tcPr>
            <w:tcW w:w="922" w:type="pct"/>
            <w:tcBorders>
              <w:top w:val="nil"/>
              <w:left w:val="single" w:sz="4" w:space="0" w:color="auto"/>
              <w:bottom w:val="single" w:sz="4" w:space="0" w:color="auto"/>
              <w:right w:val="single" w:sz="4" w:space="0" w:color="auto"/>
            </w:tcBorders>
            <w:shd w:val="clear" w:color="000000" w:fill="FFFFFF"/>
            <w:vAlign w:val="center"/>
            <w:hideMark/>
          </w:tcPr>
          <w:p w:rsidR="000C4718" w:rsidRPr="0099189B" w:rsidRDefault="000C4718" w:rsidP="000C4718">
            <w:pPr>
              <w:pStyle w:val="1fffb"/>
            </w:pPr>
            <w:r w:rsidRPr="0099189B">
              <w:t>прочие объекты</w:t>
            </w:r>
          </w:p>
        </w:tc>
        <w:tc>
          <w:tcPr>
            <w:tcW w:w="369"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8</w:t>
            </w:r>
          </w:p>
        </w:tc>
        <w:tc>
          <w:tcPr>
            <w:tcW w:w="603"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162</w:t>
            </w:r>
          </w:p>
        </w:tc>
        <w:tc>
          <w:tcPr>
            <w:tcW w:w="607"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1296</w:t>
            </w:r>
          </w:p>
        </w:tc>
        <w:tc>
          <w:tcPr>
            <w:tcW w:w="991" w:type="pct"/>
            <w:tcBorders>
              <w:top w:val="nil"/>
              <w:left w:val="nil"/>
              <w:bottom w:val="single" w:sz="4" w:space="0" w:color="auto"/>
              <w:right w:val="single" w:sz="4" w:space="0" w:color="auto"/>
            </w:tcBorders>
            <w:shd w:val="clear" w:color="000000" w:fill="FFFFFF"/>
            <w:vAlign w:val="center"/>
            <w:hideMark/>
          </w:tcPr>
          <w:p w:rsidR="000C4718" w:rsidRPr="0099189B" w:rsidRDefault="000C4718" w:rsidP="000C4718">
            <w:pPr>
              <w:pStyle w:val="1fffb"/>
            </w:pPr>
            <w:r w:rsidRPr="0099189B">
              <w:t>прочие объекты</w:t>
            </w:r>
          </w:p>
        </w:tc>
        <w:tc>
          <w:tcPr>
            <w:tcW w:w="299"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8</w:t>
            </w:r>
          </w:p>
        </w:tc>
        <w:tc>
          <w:tcPr>
            <w:tcW w:w="627"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20</w:t>
            </w:r>
          </w:p>
        </w:tc>
        <w:tc>
          <w:tcPr>
            <w:tcW w:w="583" w:type="pct"/>
            <w:tcBorders>
              <w:top w:val="nil"/>
              <w:left w:val="nil"/>
              <w:bottom w:val="single" w:sz="4" w:space="0" w:color="auto"/>
              <w:right w:val="single" w:sz="4" w:space="0" w:color="auto"/>
            </w:tcBorders>
            <w:shd w:val="clear" w:color="000000" w:fill="FFFFFF"/>
            <w:noWrap/>
            <w:vAlign w:val="center"/>
            <w:hideMark/>
          </w:tcPr>
          <w:p w:rsidR="000C4718" w:rsidRPr="0099189B" w:rsidRDefault="000C4718" w:rsidP="000C4718">
            <w:pPr>
              <w:pStyle w:val="1fffb"/>
            </w:pPr>
            <w:r w:rsidRPr="0099189B">
              <w:t>160</w:t>
            </w:r>
          </w:p>
        </w:tc>
      </w:tr>
      <w:tr w:rsidR="000C4718" w:rsidRPr="0099189B" w:rsidTr="000C4718">
        <w:trPr>
          <w:trHeight w:val="300"/>
        </w:trPr>
        <w:tc>
          <w:tcPr>
            <w:tcW w:w="922" w:type="pct"/>
            <w:tcBorders>
              <w:top w:val="nil"/>
              <w:left w:val="single" w:sz="4" w:space="0" w:color="auto"/>
              <w:bottom w:val="single" w:sz="4" w:space="0" w:color="auto"/>
              <w:right w:val="single" w:sz="4" w:space="0" w:color="auto"/>
            </w:tcBorders>
            <w:shd w:val="clear" w:color="auto" w:fill="auto"/>
            <w:vAlign w:val="center"/>
            <w:hideMark/>
          </w:tcPr>
          <w:p w:rsidR="000C4718" w:rsidRPr="0099189B" w:rsidRDefault="000C4718" w:rsidP="000C4718">
            <w:pPr>
              <w:pStyle w:val="1fffb"/>
            </w:pPr>
            <w:r w:rsidRPr="0099189B">
              <w:t>Итого:</w:t>
            </w:r>
          </w:p>
        </w:tc>
        <w:tc>
          <w:tcPr>
            <w:tcW w:w="369" w:type="pct"/>
            <w:tcBorders>
              <w:top w:val="nil"/>
              <w:left w:val="nil"/>
              <w:bottom w:val="single" w:sz="4" w:space="0" w:color="auto"/>
              <w:right w:val="single" w:sz="4" w:space="0" w:color="auto"/>
            </w:tcBorders>
            <w:shd w:val="clear" w:color="auto" w:fill="auto"/>
            <w:noWrap/>
            <w:vAlign w:val="center"/>
            <w:hideMark/>
          </w:tcPr>
          <w:p w:rsidR="000C4718" w:rsidRPr="0099189B" w:rsidRDefault="000C4718" w:rsidP="000C4718">
            <w:pPr>
              <w:pStyle w:val="1fffb"/>
            </w:pPr>
          </w:p>
        </w:tc>
        <w:tc>
          <w:tcPr>
            <w:tcW w:w="603" w:type="pct"/>
            <w:tcBorders>
              <w:top w:val="nil"/>
              <w:left w:val="nil"/>
              <w:bottom w:val="single" w:sz="4" w:space="0" w:color="auto"/>
              <w:right w:val="single" w:sz="4" w:space="0" w:color="auto"/>
            </w:tcBorders>
            <w:shd w:val="clear" w:color="auto" w:fill="auto"/>
            <w:noWrap/>
            <w:vAlign w:val="center"/>
            <w:hideMark/>
          </w:tcPr>
          <w:p w:rsidR="000C4718" w:rsidRPr="0099189B" w:rsidRDefault="000C4718" w:rsidP="000C4718">
            <w:pPr>
              <w:pStyle w:val="1fffb"/>
            </w:pPr>
          </w:p>
        </w:tc>
        <w:tc>
          <w:tcPr>
            <w:tcW w:w="607" w:type="pct"/>
            <w:tcBorders>
              <w:top w:val="nil"/>
              <w:left w:val="nil"/>
              <w:bottom w:val="single" w:sz="4" w:space="0" w:color="auto"/>
              <w:right w:val="single" w:sz="4" w:space="0" w:color="auto"/>
            </w:tcBorders>
            <w:shd w:val="clear" w:color="auto" w:fill="auto"/>
            <w:noWrap/>
            <w:vAlign w:val="center"/>
            <w:hideMark/>
          </w:tcPr>
          <w:p w:rsidR="000C4718" w:rsidRPr="0099189B" w:rsidRDefault="000C4718" w:rsidP="000C4718">
            <w:pPr>
              <w:pStyle w:val="1fffb"/>
            </w:pPr>
            <w:r w:rsidRPr="0099189B">
              <w:t>2 106</w:t>
            </w:r>
          </w:p>
        </w:tc>
        <w:tc>
          <w:tcPr>
            <w:tcW w:w="991" w:type="pct"/>
            <w:tcBorders>
              <w:top w:val="nil"/>
              <w:left w:val="nil"/>
              <w:bottom w:val="single" w:sz="4" w:space="0" w:color="auto"/>
              <w:right w:val="single" w:sz="4" w:space="0" w:color="auto"/>
            </w:tcBorders>
            <w:shd w:val="clear" w:color="auto" w:fill="auto"/>
            <w:vAlign w:val="center"/>
            <w:hideMark/>
          </w:tcPr>
          <w:p w:rsidR="000C4718" w:rsidRPr="0099189B" w:rsidRDefault="000C4718" w:rsidP="000C4718">
            <w:pPr>
              <w:pStyle w:val="1fffb"/>
            </w:pPr>
            <w:r w:rsidRPr="0099189B">
              <w:t>Итого:</w:t>
            </w:r>
          </w:p>
        </w:tc>
        <w:tc>
          <w:tcPr>
            <w:tcW w:w="299" w:type="pct"/>
            <w:tcBorders>
              <w:top w:val="nil"/>
              <w:left w:val="nil"/>
              <w:bottom w:val="single" w:sz="4" w:space="0" w:color="auto"/>
              <w:right w:val="single" w:sz="4" w:space="0" w:color="auto"/>
            </w:tcBorders>
            <w:shd w:val="clear" w:color="auto" w:fill="auto"/>
            <w:noWrap/>
            <w:vAlign w:val="center"/>
            <w:hideMark/>
          </w:tcPr>
          <w:p w:rsidR="000C4718" w:rsidRPr="0099189B" w:rsidRDefault="000C4718" w:rsidP="000C4718">
            <w:pPr>
              <w:pStyle w:val="1fffb"/>
            </w:pPr>
          </w:p>
        </w:tc>
        <w:tc>
          <w:tcPr>
            <w:tcW w:w="627" w:type="pct"/>
            <w:tcBorders>
              <w:top w:val="nil"/>
              <w:left w:val="nil"/>
              <w:bottom w:val="single" w:sz="4" w:space="0" w:color="auto"/>
              <w:right w:val="single" w:sz="4" w:space="0" w:color="auto"/>
            </w:tcBorders>
            <w:shd w:val="clear" w:color="auto" w:fill="auto"/>
            <w:noWrap/>
            <w:vAlign w:val="center"/>
            <w:hideMark/>
          </w:tcPr>
          <w:p w:rsidR="000C4718" w:rsidRPr="0099189B" w:rsidRDefault="000C4718" w:rsidP="000C4718">
            <w:pPr>
              <w:pStyle w:val="1fffb"/>
            </w:pPr>
          </w:p>
        </w:tc>
        <w:tc>
          <w:tcPr>
            <w:tcW w:w="583" w:type="pct"/>
            <w:tcBorders>
              <w:top w:val="nil"/>
              <w:left w:val="nil"/>
              <w:bottom w:val="single" w:sz="4" w:space="0" w:color="auto"/>
              <w:right w:val="single" w:sz="4" w:space="0" w:color="auto"/>
            </w:tcBorders>
            <w:shd w:val="clear" w:color="auto" w:fill="auto"/>
            <w:noWrap/>
            <w:vAlign w:val="center"/>
            <w:hideMark/>
          </w:tcPr>
          <w:p w:rsidR="000C4718" w:rsidRPr="0099189B" w:rsidRDefault="000C4718" w:rsidP="000C4718">
            <w:pPr>
              <w:pStyle w:val="1fffb"/>
            </w:pPr>
            <w:r w:rsidRPr="0099189B">
              <w:t>500</w:t>
            </w:r>
          </w:p>
        </w:tc>
      </w:tr>
    </w:tbl>
    <w:p w:rsidR="00C25060" w:rsidRPr="0099189B" w:rsidRDefault="00C25060" w:rsidP="000C4718">
      <w:pPr>
        <w:pStyle w:val="11ff3"/>
      </w:pPr>
    </w:p>
    <w:p w:rsidR="000C4718" w:rsidRPr="0099189B" w:rsidRDefault="000C4718" w:rsidP="000C4718">
      <w:pPr>
        <w:pStyle w:val="11ff3"/>
      </w:pPr>
      <w:r w:rsidRPr="0099189B">
        <w:t>Подготовка горячей воды на ИТП для перспективного развития системы горячего водоснабжения сельского поселения Сингапай является самым капиталозатратным вариантом развития.</w:t>
      </w:r>
    </w:p>
    <w:p w:rsidR="00E01447" w:rsidRDefault="000C4718" w:rsidP="000C4718">
      <w:pPr>
        <w:pStyle w:val="11ff3"/>
      </w:pPr>
      <w:r w:rsidRPr="0099189B">
        <w:lastRenderedPageBreak/>
        <w:t xml:space="preserve">Таким образом, </w:t>
      </w:r>
      <w:bookmarkStart w:id="575" w:name="_Hlk196161952"/>
      <w:r w:rsidRPr="0099189B">
        <w:t>использование индивидуальных водонагревателей в квартирах для перевода открытой системы теплоснабжения (горячего водоснабжения) в закрытую систему горячего водоснабжения экономически обоснованно ввиду того, что организация централизованного горячего водоснабжения технически и экономически нецелесообразна ввиду большей величины капитальных затрат на строительство ИТП, прокладку новых сетей по сравнению с установкой электрических водонагревателей непосредственно у потребителей.</w:t>
      </w:r>
      <w:bookmarkEnd w:id="574"/>
      <w:bookmarkEnd w:id="575"/>
    </w:p>
    <w:p w:rsidR="004F0B6A" w:rsidRPr="0099189B" w:rsidRDefault="004F0B6A" w:rsidP="000C4718">
      <w:pPr>
        <w:pStyle w:val="11ff3"/>
      </w:pPr>
    </w:p>
    <w:p w:rsidR="00C25060" w:rsidRPr="0099189B" w:rsidRDefault="00C25060">
      <w:pPr>
        <w:pStyle w:val="19"/>
        <w:numPr>
          <w:ilvl w:val="0"/>
          <w:numId w:val="89"/>
        </w:numPr>
        <w:ind w:left="1066" w:hanging="357"/>
        <w:rPr>
          <w:spacing w:val="0"/>
        </w:rPr>
      </w:pPr>
      <w:bookmarkStart w:id="576" w:name="_Toc9154913"/>
      <w:bookmarkStart w:id="577" w:name="_Toc84971059"/>
      <w:bookmarkStart w:id="578" w:name="_Toc196159688"/>
      <w:r w:rsidRPr="0099189B">
        <w:rPr>
          <w:spacing w:val="0"/>
        </w:rP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576"/>
      <w:bookmarkEnd w:id="577"/>
      <w:bookmarkEnd w:id="578"/>
    </w:p>
    <w:p w:rsidR="000C4718" w:rsidRPr="0099189B" w:rsidRDefault="000C4718" w:rsidP="000C4718">
      <w:pPr>
        <w:pStyle w:val="11ff3"/>
      </w:pPr>
      <w:r w:rsidRPr="0099189B">
        <w:t>На момент разработки Схемы теплоснабжения протоколы исследования горячей воды не предоставлены, долю проб горячей воды в тепловой сети или в сети горячего водоснабжения, не соответствующих установленным требованиям, определить невозможно.</w:t>
      </w:r>
    </w:p>
    <w:p w:rsidR="00C25060" w:rsidRPr="0099189B" w:rsidRDefault="000C4718" w:rsidP="000C4718">
      <w:pPr>
        <w:pStyle w:val="11ff3"/>
      </w:pPr>
      <w:r w:rsidRPr="0099189B">
        <w:t>Целевой показатель потерь воды определяется исходя из данных регулируемой организации об отпуске тепловой энергии и устанавливается в процентном соотношении к фактическим показателям деятельности регулируемой организации на начало периода регулирования</w:t>
      </w:r>
      <w:r w:rsidR="001D43DD" w:rsidRPr="0099189B">
        <w:t xml:space="preserve">. </w:t>
      </w:r>
    </w:p>
    <w:p w:rsidR="00990691" w:rsidRPr="0099189B" w:rsidRDefault="00990691" w:rsidP="00990691">
      <w:pPr>
        <w:spacing w:after="0" w:line="360" w:lineRule="auto"/>
        <w:rPr>
          <w:rFonts w:ascii="Times New Roman" w:hAnsi="Times New Roman" w:cs="Times New Roman"/>
          <w:sz w:val="24"/>
          <w:szCs w:val="24"/>
        </w:rPr>
      </w:pPr>
    </w:p>
    <w:p w:rsidR="00457D92" w:rsidRDefault="00457D92">
      <w:pPr>
        <w:rPr>
          <w:rFonts w:ascii="Times New Roman" w:eastAsia="Times New Roman" w:hAnsi="Times New Roman" w:cs="Times New Roman"/>
          <w:b/>
          <w:smallCaps/>
          <w:sz w:val="28"/>
          <w:szCs w:val="36"/>
          <w:lang w:eastAsia="en-US" w:bidi="en-US"/>
        </w:rPr>
      </w:pPr>
      <w:bookmarkStart w:id="579" w:name="_Toc9154914"/>
      <w:bookmarkStart w:id="580" w:name="_Toc84971060"/>
      <w:bookmarkStart w:id="581" w:name="_Toc196159689"/>
      <w:r>
        <w:br w:type="page"/>
      </w:r>
    </w:p>
    <w:p w:rsidR="00C25060" w:rsidRPr="0099189B" w:rsidRDefault="00C25060">
      <w:pPr>
        <w:pStyle w:val="19"/>
        <w:numPr>
          <w:ilvl w:val="0"/>
          <w:numId w:val="89"/>
        </w:numPr>
        <w:ind w:left="1066" w:hanging="357"/>
        <w:rPr>
          <w:spacing w:val="0"/>
        </w:rPr>
      </w:pPr>
      <w:r w:rsidRPr="0099189B">
        <w:rPr>
          <w:spacing w:val="0"/>
        </w:rPr>
        <w:lastRenderedPageBreak/>
        <w:t>Предложения по источникам инвестиций</w:t>
      </w:r>
      <w:bookmarkEnd w:id="579"/>
      <w:bookmarkEnd w:id="580"/>
      <w:bookmarkEnd w:id="581"/>
    </w:p>
    <w:p w:rsidR="000C4718" w:rsidRPr="0099189B" w:rsidRDefault="000C4718" w:rsidP="000C4718">
      <w:pPr>
        <w:pStyle w:val="11ff3"/>
      </w:pPr>
      <w:r w:rsidRPr="0099189B">
        <w:t>В качестве источника инвестиций для первого варианта перевода на закрытую систему горячего водоснабжения потребителей,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 сельского поселения Сингапай предлагаются бюджетные ассигнования за счет иных источников.</w:t>
      </w:r>
    </w:p>
    <w:p w:rsidR="000C4718" w:rsidRPr="0099189B" w:rsidRDefault="000C4718" w:rsidP="000C4718">
      <w:pPr>
        <w:pStyle w:val="11ff3"/>
      </w:pPr>
      <w:r w:rsidRPr="0099189B">
        <w:t>В качестве источника инвестиций для второго варианта, обеспечивающих финансовые потребности для установки электрических водонагревателей непосредственно у потребителей:</w:t>
      </w:r>
    </w:p>
    <w:p w:rsidR="000C4718" w:rsidRPr="0099189B" w:rsidRDefault="000C4718" w:rsidP="000C4718">
      <w:pPr>
        <w:pStyle w:val="113"/>
      </w:pPr>
      <w:r w:rsidRPr="0099189B">
        <w:t>для жителей МКД, частных домовладений и предприятий – за собственный счет;</w:t>
      </w:r>
    </w:p>
    <w:p w:rsidR="000C4718" w:rsidRPr="0099189B" w:rsidRDefault="000C4718" w:rsidP="000C4718">
      <w:pPr>
        <w:pStyle w:val="113"/>
      </w:pPr>
      <w:r w:rsidRPr="0099189B">
        <w:t>для бюджетных предприятий – за счет бюджетов соответствующих уровней.</w:t>
      </w:r>
    </w:p>
    <w:p w:rsidR="00941971" w:rsidRPr="0099189B" w:rsidRDefault="000C4718" w:rsidP="000C4718">
      <w:pPr>
        <w:pStyle w:val="11ff3"/>
      </w:pPr>
      <w:r w:rsidRPr="0099189B">
        <w:t>С целью реализации комплекса мер в рамках второго варианта развития системы горячего водоснабжения на территории сельского поселения Сингапай через использование индивидуальных водонагревателей в квартирах и частных домовладениях, рекомендуется разработать муниципальную программу по финансированию/софинансированию мероприятий за счет иных источников.</w:t>
      </w:r>
    </w:p>
    <w:p w:rsidR="008D1E4A" w:rsidRPr="0099189B" w:rsidRDefault="008D1E4A" w:rsidP="00D5539F">
      <w:pPr>
        <w:pStyle w:val="11ff3"/>
      </w:pPr>
    </w:p>
    <w:p w:rsidR="000C4718" w:rsidRPr="0099189B" w:rsidRDefault="000C4718" w:rsidP="00D5539F">
      <w:pPr>
        <w:pStyle w:val="11ff3"/>
      </w:pPr>
    </w:p>
    <w:p w:rsidR="000C4718" w:rsidRPr="0099189B" w:rsidRDefault="000C4718" w:rsidP="00D5539F">
      <w:pPr>
        <w:pStyle w:val="11ff3"/>
      </w:pPr>
    </w:p>
    <w:p w:rsidR="000C4718" w:rsidRPr="0099189B" w:rsidRDefault="000C4718" w:rsidP="00D5539F">
      <w:pPr>
        <w:pStyle w:val="11ff3"/>
      </w:pPr>
    </w:p>
    <w:p w:rsidR="000C4718" w:rsidRPr="0099189B" w:rsidRDefault="000C4718" w:rsidP="00D5539F">
      <w:pPr>
        <w:pStyle w:val="11ff3"/>
      </w:pPr>
    </w:p>
    <w:p w:rsidR="000C4718" w:rsidRPr="0099189B" w:rsidRDefault="000C4718" w:rsidP="00D5539F">
      <w:pPr>
        <w:pStyle w:val="11ff3"/>
      </w:pPr>
    </w:p>
    <w:p w:rsidR="000C4718" w:rsidRPr="0099189B" w:rsidRDefault="000C4718" w:rsidP="00D5539F">
      <w:pPr>
        <w:pStyle w:val="11ff3"/>
      </w:pPr>
    </w:p>
    <w:p w:rsidR="000C4718" w:rsidRPr="0099189B" w:rsidRDefault="000C4718" w:rsidP="00D5539F">
      <w:pPr>
        <w:pStyle w:val="11ff3"/>
      </w:pPr>
    </w:p>
    <w:p w:rsidR="000C4718" w:rsidRPr="0099189B" w:rsidRDefault="000C4718" w:rsidP="00D5539F">
      <w:pPr>
        <w:pStyle w:val="11ff3"/>
      </w:pPr>
    </w:p>
    <w:p w:rsidR="000C4718" w:rsidRPr="0099189B" w:rsidRDefault="000C4718" w:rsidP="00D5539F">
      <w:pPr>
        <w:pStyle w:val="11ff3"/>
      </w:pPr>
    </w:p>
    <w:p w:rsidR="000C4718" w:rsidRPr="0099189B" w:rsidRDefault="000C4718" w:rsidP="00D5539F">
      <w:pPr>
        <w:pStyle w:val="11ff3"/>
      </w:pPr>
    </w:p>
    <w:p w:rsidR="000C4718" w:rsidRPr="0099189B" w:rsidRDefault="000C4718" w:rsidP="00D5539F">
      <w:pPr>
        <w:pStyle w:val="11ff3"/>
      </w:pPr>
    </w:p>
    <w:p w:rsidR="000C4718" w:rsidRPr="0099189B" w:rsidRDefault="000C4718" w:rsidP="00D5539F">
      <w:pPr>
        <w:pStyle w:val="11ff3"/>
      </w:pPr>
    </w:p>
    <w:p w:rsidR="000C4718" w:rsidRPr="0099189B" w:rsidRDefault="000C4718" w:rsidP="00D5539F">
      <w:pPr>
        <w:pStyle w:val="11ff3"/>
      </w:pPr>
    </w:p>
    <w:p w:rsidR="000C4718" w:rsidRPr="0099189B" w:rsidRDefault="000C4718" w:rsidP="00D5539F">
      <w:pPr>
        <w:pStyle w:val="11ff3"/>
      </w:pPr>
    </w:p>
    <w:p w:rsidR="000C4718" w:rsidRPr="0099189B" w:rsidRDefault="000C4718" w:rsidP="00D5539F">
      <w:pPr>
        <w:pStyle w:val="11ff3"/>
      </w:pPr>
    </w:p>
    <w:p w:rsidR="000C4718" w:rsidRPr="0099189B" w:rsidRDefault="000C4718" w:rsidP="00D5539F">
      <w:pPr>
        <w:pStyle w:val="11ff3"/>
      </w:pPr>
    </w:p>
    <w:p w:rsidR="00C25060" w:rsidRPr="0099189B" w:rsidRDefault="00C25060" w:rsidP="00AD6FC2">
      <w:pPr>
        <w:pStyle w:val="19"/>
        <w:numPr>
          <w:ilvl w:val="0"/>
          <w:numId w:val="0"/>
        </w:numPr>
        <w:rPr>
          <w:spacing w:val="0"/>
        </w:rPr>
      </w:pPr>
      <w:bookmarkStart w:id="582" w:name="_Toc9154915"/>
      <w:bookmarkStart w:id="583" w:name="_Toc84971061"/>
      <w:bookmarkStart w:id="584" w:name="_Toc196159690"/>
      <w:r w:rsidRPr="0099189B">
        <w:rPr>
          <w:spacing w:val="0"/>
        </w:rPr>
        <w:t>ГЛАВА 10. ПЕРСПЕКТИВНЫЕ ТОПЛИВНЫЕ БАЛАНСЫ</w:t>
      </w:r>
      <w:bookmarkEnd w:id="582"/>
      <w:bookmarkEnd w:id="583"/>
      <w:bookmarkEnd w:id="584"/>
    </w:p>
    <w:p w:rsidR="00C25060" w:rsidRPr="0099189B" w:rsidRDefault="00C25060">
      <w:pPr>
        <w:pStyle w:val="19"/>
        <w:numPr>
          <w:ilvl w:val="0"/>
          <w:numId w:val="95"/>
        </w:numPr>
        <w:rPr>
          <w:spacing w:val="0"/>
        </w:rPr>
      </w:pPr>
      <w:bookmarkStart w:id="585" w:name="_Toc9154916"/>
      <w:bookmarkStart w:id="586" w:name="_Toc84971062"/>
      <w:bookmarkStart w:id="587" w:name="_Toc196159691"/>
      <w:r w:rsidRPr="0099189B">
        <w:rPr>
          <w:spacing w:val="0"/>
        </w:rPr>
        <w:t xml:space="preserve">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w:t>
      </w:r>
      <w:r w:rsidR="00C6719A" w:rsidRPr="0099189B">
        <w:rPr>
          <w:spacing w:val="0"/>
        </w:rPr>
        <w:t xml:space="preserve">территории </w:t>
      </w:r>
      <w:r w:rsidR="008B5DDD" w:rsidRPr="0099189B">
        <w:rPr>
          <w:spacing w:val="0"/>
        </w:rPr>
        <w:t>муниципального образования</w:t>
      </w:r>
      <w:bookmarkEnd w:id="585"/>
      <w:bookmarkEnd w:id="586"/>
      <w:bookmarkEnd w:id="587"/>
    </w:p>
    <w:p w:rsidR="000C4718" w:rsidRPr="0099189B" w:rsidRDefault="000C4718" w:rsidP="000C4718">
      <w:pPr>
        <w:pStyle w:val="11ff3"/>
      </w:pPr>
      <w:bookmarkStart w:id="588" w:name="_Hlk196161983"/>
      <w:r w:rsidRPr="0099189B">
        <w:t>Расчет расхода основного вида топлива для каждого источника систем теплоснабжения,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произведен в соответствии с:</w:t>
      </w:r>
    </w:p>
    <w:p w:rsidR="000C4718" w:rsidRPr="0099189B" w:rsidRDefault="000C4718" w:rsidP="000C4718">
      <w:pPr>
        <w:pStyle w:val="113"/>
      </w:pPr>
      <w:r w:rsidRPr="0099189B">
        <w:t>Порядком определения нормативов удельного расхода топлива при производстве электрической и тепловой энергии, утв. Приказом Минэнерго России от 30.12.2008 № 323 «Об утверждении порядка определения нормативов удельного расхода топлива при производстве электрической и тепловой энергии»;</w:t>
      </w:r>
    </w:p>
    <w:p w:rsidR="000C4718" w:rsidRPr="0099189B" w:rsidRDefault="000C4718" w:rsidP="000C4718">
      <w:pPr>
        <w:pStyle w:val="113"/>
      </w:pPr>
      <w:r w:rsidRPr="0099189B">
        <w:t>Приказом 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т.ч. в целях государственного регулирования цен (тарифов) в сфере теплоснабжения»;</w:t>
      </w:r>
    </w:p>
    <w:p w:rsidR="000C4718" w:rsidRPr="0099189B" w:rsidRDefault="000C4718" w:rsidP="000C4718">
      <w:pPr>
        <w:pStyle w:val="113"/>
      </w:pPr>
      <w:r w:rsidRPr="0099189B">
        <w:t>СП 131.13330.2020 «Строительная климатология».</w:t>
      </w:r>
    </w:p>
    <w:p w:rsidR="000C4718" w:rsidRPr="0099189B" w:rsidRDefault="000C4718" w:rsidP="000C4718">
      <w:pPr>
        <w:pStyle w:val="11ff3"/>
      </w:pPr>
      <w:r w:rsidRPr="0099189B">
        <w:t>Расчет по каждому источнику произведен на основании:</w:t>
      </w:r>
    </w:p>
    <w:p w:rsidR="000C4718" w:rsidRPr="0099189B" w:rsidRDefault="000C4718" w:rsidP="000C4718">
      <w:pPr>
        <w:pStyle w:val="113"/>
      </w:pPr>
      <w:r w:rsidRPr="0099189B">
        <w:t>фактических данных по характеристикам оборудования котельных;</w:t>
      </w:r>
    </w:p>
    <w:p w:rsidR="000C4718" w:rsidRPr="0099189B" w:rsidRDefault="000C4718" w:rsidP="000C4718">
      <w:pPr>
        <w:pStyle w:val="113"/>
      </w:pPr>
      <w:r w:rsidRPr="0099189B">
        <w:t>данных по фактическим удельным расходам топлива по каждому источнику за базовый период;</w:t>
      </w:r>
    </w:p>
    <w:p w:rsidR="000C4718" w:rsidRPr="0099189B" w:rsidRDefault="000C4718" w:rsidP="000C4718">
      <w:pPr>
        <w:pStyle w:val="113"/>
      </w:pPr>
      <w:r w:rsidRPr="0099189B">
        <w:lastRenderedPageBreak/>
        <w:t>прогнозных значений уровня установленной и располагаемой мощности источников тепловой энергии;</w:t>
      </w:r>
    </w:p>
    <w:p w:rsidR="000C4718" w:rsidRPr="0099189B" w:rsidRDefault="000C4718" w:rsidP="000C4718">
      <w:pPr>
        <w:pStyle w:val="113"/>
      </w:pPr>
      <w:r w:rsidRPr="0099189B">
        <w:t>прогнозных значений подключенной нагрузки потребителей по каждому источнику, включая нагрузку на отопление, вентиляцию, горячее водоснабжение.</w:t>
      </w:r>
    </w:p>
    <w:p w:rsidR="000C4718" w:rsidRPr="0099189B" w:rsidRDefault="000C4718" w:rsidP="000C4718">
      <w:pPr>
        <w:pStyle w:val="11ff3"/>
      </w:pPr>
      <w:r w:rsidRPr="0099189B">
        <w:t>В расчет принята максимальная температура воздуха переходного периода – 10 °С. В расчет принято снижение КПД котлов со сроком эксплуатации более 10 лет и увеличение расхода условного топлива.</w:t>
      </w:r>
    </w:p>
    <w:p w:rsidR="00C25060" w:rsidRPr="0099189B" w:rsidRDefault="00C25060" w:rsidP="00B5461F">
      <w:pPr>
        <w:pStyle w:val="11ff3"/>
      </w:pPr>
      <w:r w:rsidRPr="0099189B">
        <w:t>Перспективные тепловые и топливные балансы для всех источников централизованного теплоснабженияна расчетный период реализации схемы теплоснабжения приведены в таблице.</w:t>
      </w:r>
      <w:bookmarkEnd w:id="588"/>
    </w:p>
    <w:p w:rsidR="00C25060" w:rsidRPr="0099189B" w:rsidRDefault="00C25060" w:rsidP="00990691">
      <w:pPr>
        <w:spacing w:after="0" w:line="360" w:lineRule="auto"/>
        <w:rPr>
          <w:rFonts w:ascii="Times New Roman" w:hAnsi="Times New Roman" w:cs="Times New Roman"/>
          <w:b/>
          <w:bCs/>
          <w:sz w:val="24"/>
          <w:szCs w:val="24"/>
        </w:rPr>
        <w:sectPr w:rsidR="00C25060" w:rsidRPr="0099189B" w:rsidSect="00ED5167">
          <w:pgSz w:w="11906" w:h="16838"/>
          <w:pgMar w:top="1134" w:right="850" w:bottom="1134" w:left="1701" w:header="567" w:footer="454" w:gutter="0"/>
          <w:cols w:space="708"/>
          <w:docGrid w:linePitch="360"/>
        </w:sectPr>
      </w:pPr>
    </w:p>
    <w:p w:rsidR="00DC3A1E" w:rsidRPr="0099189B" w:rsidRDefault="00C25060" w:rsidP="00DC3A1E">
      <w:pPr>
        <w:pStyle w:val="affffffffff6"/>
        <w:ind w:firstLine="0"/>
        <w:rPr>
          <w:rFonts w:ascii="Times New Roman" w:hAnsi="Times New Roman" w:cs="Times New Roman"/>
          <w:b/>
          <w:sz w:val="24"/>
          <w:szCs w:val="24"/>
        </w:rPr>
      </w:pPr>
      <w:r w:rsidRPr="0099189B">
        <w:rPr>
          <w:rFonts w:ascii="Times New Roman" w:hAnsi="Times New Roman" w:cs="Times New Roman"/>
          <w:b/>
          <w:sz w:val="24"/>
          <w:szCs w:val="24"/>
        </w:rPr>
        <w:lastRenderedPageBreak/>
        <w:t xml:space="preserve">Таблица </w:t>
      </w:r>
      <w:r w:rsidR="00686281" w:rsidRPr="0099189B">
        <w:rPr>
          <w:rFonts w:ascii="Times New Roman" w:hAnsi="Times New Roman" w:cs="Times New Roman"/>
          <w:b/>
          <w:sz w:val="24"/>
          <w:szCs w:val="24"/>
        </w:rPr>
        <w:t>10.1.1</w:t>
      </w:r>
      <w:r w:rsidRPr="0099189B">
        <w:rPr>
          <w:rFonts w:ascii="Times New Roman" w:hAnsi="Times New Roman" w:cs="Times New Roman"/>
          <w:b/>
          <w:sz w:val="24"/>
          <w:szCs w:val="24"/>
        </w:rPr>
        <w:t>– Существующие и перспективные топливные балансы</w:t>
      </w:r>
    </w:p>
    <w:tbl>
      <w:tblPr>
        <w:tblW w:w="5000" w:type="pct"/>
        <w:tblLook w:val="04A0"/>
      </w:tblPr>
      <w:tblGrid>
        <w:gridCol w:w="2750"/>
        <w:gridCol w:w="1723"/>
        <w:gridCol w:w="1671"/>
        <w:gridCol w:w="1386"/>
        <w:gridCol w:w="1543"/>
        <w:gridCol w:w="1581"/>
        <w:gridCol w:w="1230"/>
        <w:gridCol w:w="1230"/>
        <w:gridCol w:w="1389"/>
      </w:tblGrid>
      <w:tr w:rsidR="00DC3A1E" w:rsidRPr="0099189B" w:rsidTr="00E56927">
        <w:trPr>
          <w:trHeight w:val="20"/>
          <w:tblHeader/>
        </w:trPr>
        <w:tc>
          <w:tcPr>
            <w:tcW w:w="94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C3A1E" w:rsidRPr="0099189B" w:rsidRDefault="00DC3A1E" w:rsidP="00DC3A1E">
            <w:pPr>
              <w:pStyle w:val="1fffb"/>
            </w:pPr>
            <w:bookmarkStart w:id="589" w:name="_Hlk196162020"/>
            <w:r w:rsidRPr="0099189B">
              <w:t>Наименование котельной</w:t>
            </w:r>
          </w:p>
        </w:tc>
        <w:tc>
          <w:tcPr>
            <w:tcW w:w="594" w:type="pct"/>
            <w:tcBorders>
              <w:top w:val="single" w:sz="4" w:space="0" w:color="auto"/>
              <w:left w:val="nil"/>
              <w:bottom w:val="single" w:sz="4" w:space="0" w:color="auto"/>
              <w:right w:val="single" w:sz="4" w:space="0" w:color="auto"/>
            </w:tcBorders>
            <w:shd w:val="clear" w:color="000000" w:fill="D9D9D9"/>
            <w:vAlign w:val="center"/>
            <w:hideMark/>
          </w:tcPr>
          <w:p w:rsidR="00DC3A1E" w:rsidRPr="0099189B" w:rsidRDefault="00DC3A1E" w:rsidP="00DC3A1E">
            <w:pPr>
              <w:pStyle w:val="1fffb"/>
            </w:pPr>
            <w:r w:rsidRPr="0099189B">
              <w:t>Тепловая нагрузка с учетом потерь при транспортировке и СН, Гкал/час</w:t>
            </w:r>
          </w:p>
        </w:tc>
        <w:tc>
          <w:tcPr>
            <w:tcW w:w="576" w:type="pct"/>
            <w:tcBorders>
              <w:top w:val="single" w:sz="4" w:space="0" w:color="auto"/>
              <w:left w:val="nil"/>
              <w:bottom w:val="single" w:sz="4" w:space="0" w:color="auto"/>
              <w:right w:val="single" w:sz="4" w:space="0" w:color="auto"/>
            </w:tcBorders>
            <w:shd w:val="clear" w:color="000000" w:fill="D9D9D9"/>
            <w:vAlign w:val="center"/>
            <w:hideMark/>
          </w:tcPr>
          <w:p w:rsidR="00DC3A1E" w:rsidRPr="0099189B" w:rsidRDefault="00DC3A1E" w:rsidP="00DC3A1E">
            <w:pPr>
              <w:pStyle w:val="1fffb"/>
            </w:pPr>
            <w:r w:rsidRPr="0099189B">
              <w:t>Присоединенная тепловая нагрузка (мощность), Гкал/ч</w:t>
            </w:r>
          </w:p>
        </w:tc>
        <w:tc>
          <w:tcPr>
            <w:tcW w:w="478" w:type="pct"/>
            <w:tcBorders>
              <w:top w:val="single" w:sz="4" w:space="0" w:color="auto"/>
              <w:left w:val="nil"/>
              <w:bottom w:val="single" w:sz="4" w:space="0" w:color="auto"/>
              <w:right w:val="single" w:sz="4" w:space="0" w:color="auto"/>
            </w:tcBorders>
            <w:shd w:val="clear" w:color="000000" w:fill="D9D9D9"/>
            <w:vAlign w:val="center"/>
            <w:hideMark/>
          </w:tcPr>
          <w:p w:rsidR="00DC3A1E" w:rsidRPr="0099189B" w:rsidRDefault="00DC3A1E" w:rsidP="00DC3A1E">
            <w:pPr>
              <w:pStyle w:val="1fffb"/>
            </w:pPr>
            <w:r w:rsidRPr="0099189B">
              <w:t>Объем производства тепловой энергии в год, Гкал</w:t>
            </w:r>
          </w:p>
        </w:tc>
        <w:tc>
          <w:tcPr>
            <w:tcW w:w="532" w:type="pct"/>
            <w:tcBorders>
              <w:top w:val="single" w:sz="4" w:space="0" w:color="auto"/>
              <w:left w:val="nil"/>
              <w:bottom w:val="single" w:sz="4" w:space="0" w:color="auto"/>
              <w:right w:val="single" w:sz="4" w:space="0" w:color="auto"/>
            </w:tcBorders>
            <w:shd w:val="clear" w:color="000000" w:fill="D9D9D9"/>
            <w:vAlign w:val="center"/>
            <w:hideMark/>
          </w:tcPr>
          <w:p w:rsidR="00DC3A1E" w:rsidRPr="0099189B" w:rsidRDefault="00DC3A1E" w:rsidP="00DC3A1E">
            <w:pPr>
              <w:pStyle w:val="1fffb"/>
            </w:pPr>
            <w:r w:rsidRPr="0099189B">
              <w:t>Основное топливо</w:t>
            </w:r>
          </w:p>
        </w:tc>
        <w:tc>
          <w:tcPr>
            <w:tcW w:w="545" w:type="pct"/>
            <w:tcBorders>
              <w:top w:val="single" w:sz="4" w:space="0" w:color="auto"/>
              <w:left w:val="nil"/>
              <w:bottom w:val="single" w:sz="4" w:space="0" w:color="auto"/>
              <w:right w:val="single" w:sz="4" w:space="0" w:color="auto"/>
            </w:tcBorders>
            <w:shd w:val="clear" w:color="000000" w:fill="D9D9D9"/>
            <w:vAlign w:val="center"/>
            <w:hideMark/>
          </w:tcPr>
          <w:p w:rsidR="00DC3A1E" w:rsidRPr="0099189B" w:rsidRDefault="00DC3A1E" w:rsidP="00DC3A1E">
            <w:pPr>
              <w:pStyle w:val="1fffb"/>
            </w:pPr>
            <w:r w:rsidRPr="0099189B">
              <w:t>Фактический удельный расход удельного топлива на выработку тепловой энергии, кг.у.т./Гкал</w:t>
            </w:r>
          </w:p>
        </w:tc>
        <w:tc>
          <w:tcPr>
            <w:tcW w:w="424" w:type="pct"/>
            <w:tcBorders>
              <w:top w:val="single" w:sz="4" w:space="0" w:color="auto"/>
              <w:left w:val="nil"/>
              <w:bottom w:val="single" w:sz="4" w:space="0" w:color="auto"/>
              <w:right w:val="single" w:sz="4" w:space="0" w:color="auto"/>
            </w:tcBorders>
            <w:shd w:val="clear" w:color="000000" w:fill="D9D9D9"/>
            <w:vAlign w:val="center"/>
            <w:hideMark/>
          </w:tcPr>
          <w:p w:rsidR="00DC3A1E" w:rsidRPr="0099189B" w:rsidRDefault="00DC3A1E" w:rsidP="00DC3A1E">
            <w:pPr>
              <w:pStyle w:val="1fffb"/>
            </w:pPr>
            <w:r w:rsidRPr="0099189B">
              <w:t>Низшая теплота сгорания, ккал/кг (ккал/нм 3)</w:t>
            </w:r>
          </w:p>
        </w:tc>
        <w:tc>
          <w:tcPr>
            <w:tcW w:w="424" w:type="pct"/>
            <w:tcBorders>
              <w:top w:val="single" w:sz="4" w:space="0" w:color="auto"/>
              <w:left w:val="nil"/>
              <w:bottom w:val="single" w:sz="4" w:space="0" w:color="auto"/>
              <w:right w:val="single" w:sz="4" w:space="0" w:color="auto"/>
            </w:tcBorders>
            <w:shd w:val="clear" w:color="000000" w:fill="D9D9D9"/>
            <w:vAlign w:val="center"/>
            <w:hideMark/>
          </w:tcPr>
          <w:p w:rsidR="00DC3A1E" w:rsidRPr="0099189B" w:rsidRDefault="00DC3A1E" w:rsidP="00DC3A1E">
            <w:pPr>
              <w:pStyle w:val="1fffb"/>
            </w:pPr>
            <w:r w:rsidRPr="0099189B">
              <w:t>Годовой расход основного топлива, т.у.т.</w:t>
            </w:r>
          </w:p>
        </w:tc>
        <w:tc>
          <w:tcPr>
            <w:tcW w:w="479" w:type="pct"/>
            <w:tcBorders>
              <w:top w:val="single" w:sz="4" w:space="0" w:color="auto"/>
              <w:left w:val="nil"/>
              <w:bottom w:val="single" w:sz="4" w:space="0" w:color="auto"/>
              <w:right w:val="single" w:sz="4" w:space="0" w:color="auto"/>
            </w:tcBorders>
            <w:shd w:val="clear" w:color="000000" w:fill="D9D9D9"/>
            <w:vAlign w:val="center"/>
            <w:hideMark/>
          </w:tcPr>
          <w:p w:rsidR="00DC3A1E" w:rsidRPr="0099189B" w:rsidRDefault="00DC3A1E" w:rsidP="00DC3A1E">
            <w:pPr>
              <w:pStyle w:val="1fffb"/>
            </w:pPr>
            <w:r w:rsidRPr="0099189B">
              <w:t>Годовой расход натурального топлива,т (тыс.</w:t>
            </w:r>
            <w:r w:rsidR="00DA5C80" w:rsidRPr="0099189B">
              <w:t>м</w:t>
            </w:r>
            <w:r w:rsidR="00DA5C80" w:rsidRPr="0099189B">
              <w:rPr>
                <w:vertAlign w:val="superscript"/>
              </w:rPr>
              <w:t>3</w:t>
            </w:r>
            <w:r w:rsidRPr="0099189B">
              <w:t>, мВт)</w:t>
            </w:r>
          </w:p>
        </w:tc>
      </w:tr>
      <w:tr w:rsidR="00DC3A1E" w:rsidRPr="0099189B" w:rsidTr="00E56927">
        <w:trPr>
          <w:trHeight w:val="20"/>
        </w:trPr>
        <w:tc>
          <w:tcPr>
            <w:tcW w:w="948"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CC11CF" w:rsidP="00DC3A1E">
            <w:pPr>
              <w:pStyle w:val="1fffb"/>
            </w:pPr>
            <w:r>
              <w:t>2025</w:t>
            </w:r>
            <w:r w:rsidR="00DC3A1E" w:rsidRPr="0099189B">
              <w:t xml:space="preserve"> год</w:t>
            </w:r>
          </w:p>
        </w:tc>
        <w:tc>
          <w:tcPr>
            <w:tcW w:w="59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57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78"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532"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545"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79"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r>
      <w:tr w:rsidR="00E56927" w:rsidRPr="0099189B" w:rsidTr="00E56927">
        <w:trPr>
          <w:trHeight w:val="20"/>
        </w:trPr>
        <w:tc>
          <w:tcPr>
            <w:tcW w:w="948" w:type="pct"/>
            <w:tcBorders>
              <w:top w:val="nil"/>
              <w:left w:val="single" w:sz="4" w:space="0" w:color="auto"/>
              <w:bottom w:val="single" w:sz="4" w:space="0" w:color="auto"/>
              <w:right w:val="single" w:sz="4" w:space="0" w:color="auto"/>
            </w:tcBorders>
            <w:shd w:val="clear" w:color="000000" w:fill="FFFFFF"/>
            <w:vAlign w:val="center"/>
            <w:hideMark/>
          </w:tcPr>
          <w:p w:rsidR="00E56927" w:rsidRPr="0099189B" w:rsidRDefault="00E56927" w:rsidP="00E56927">
            <w:pPr>
              <w:pStyle w:val="1fffb"/>
            </w:pPr>
            <w:r w:rsidRPr="0099189B">
              <w:t xml:space="preserve">Котельная </w:t>
            </w:r>
            <w:r>
              <w:t>п. Сингапай</w:t>
            </w:r>
          </w:p>
        </w:tc>
        <w:tc>
          <w:tcPr>
            <w:tcW w:w="594" w:type="pct"/>
            <w:tcBorders>
              <w:top w:val="nil"/>
              <w:left w:val="nil"/>
              <w:bottom w:val="single" w:sz="4" w:space="0" w:color="auto"/>
              <w:right w:val="single" w:sz="4" w:space="0" w:color="auto"/>
            </w:tcBorders>
            <w:shd w:val="clear" w:color="000000" w:fill="FFFFFF"/>
            <w:vAlign w:val="center"/>
            <w:hideMark/>
          </w:tcPr>
          <w:p w:rsidR="00E56927" w:rsidRPr="0099189B" w:rsidRDefault="00E56927" w:rsidP="00E56927">
            <w:pPr>
              <w:pStyle w:val="1fffb"/>
            </w:pPr>
            <w:r>
              <w:rPr>
                <w:color w:val="000000"/>
              </w:rPr>
              <w:t>16,82</w:t>
            </w:r>
          </w:p>
        </w:tc>
        <w:tc>
          <w:tcPr>
            <w:tcW w:w="576" w:type="pct"/>
            <w:tcBorders>
              <w:top w:val="nil"/>
              <w:left w:val="nil"/>
              <w:bottom w:val="single" w:sz="4" w:space="0" w:color="auto"/>
              <w:right w:val="single" w:sz="4" w:space="0" w:color="auto"/>
            </w:tcBorders>
            <w:shd w:val="clear" w:color="000000" w:fill="FFFFFF"/>
            <w:vAlign w:val="center"/>
            <w:hideMark/>
          </w:tcPr>
          <w:p w:rsidR="00E56927" w:rsidRPr="0099189B" w:rsidRDefault="00E56927" w:rsidP="00E56927">
            <w:pPr>
              <w:pStyle w:val="1fffb"/>
            </w:pPr>
            <w:r>
              <w:t>15,4</w:t>
            </w:r>
          </w:p>
        </w:tc>
        <w:tc>
          <w:tcPr>
            <w:tcW w:w="478" w:type="pct"/>
            <w:tcBorders>
              <w:top w:val="nil"/>
              <w:left w:val="nil"/>
              <w:bottom w:val="single" w:sz="4" w:space="0" w:color="auto"/>
              <w:right w:val="single" w:sz="4" w:space="0" w:color="auto"/>
            </w:tcBorders>
            <w:shd w:val="clear" w:color="000000" w:fill="FFFFFF"/>
            <w:vAlign w:val="center"/>
            <w:hideMark/>
          </w:tcPr>
          <w:p w:rsidR="00E56927" w:rsidRPr="0099189B" w:rsidRDefault="00E56927" w:rsidP="00E56927">
            <w:pPr>
              <w:pStyle w:val="1fffb"/>
            </w:pPr>
            <w:r>
              <w:t>35448,65</w:t>
            </w:r>
          </w:p>
        </w:tc>
        <w:tc>
          <w:tcPr>
            <w:tcW w:w="532" w:type="pct"/>
            <w:tcBorders>
              <w:top w:val="nil"/>
              <w:left w:val="nil"/>
              <w:bottom w:val="single" w:sz="4" w:space="0" w:color="auto"/>
              <w:right w:val="single" w:sz="4" w:space="0" w:color="auto"/>
            </w:tcBorders>
            <w:shd w:val="clear" w:color="000000" w:fill="FFFFFF"/>
            <w:noWrap/>
            <w:vAlign w:val="center"/>
            <w:hideMark/>
          </w:tcPr>
          <w:p w:rsidR="00E56927" w:rsidRPr="0099189B" w:rsidRDefault="00E56927" w:rsidP="00E56927">
            <w:pPr>
              <w:pStyle w:val="1fffb"/>
            </w:pPr>
            <w:r w:rsidRPr="0099189B">
              <w:t>Природный газ</w:t>
            </w:r>
          </w:p>
        </w:tc>
        <w:tc>
          <w:tcPr>
            <w:tcW w:w="545" w:type="pct"/>
            <w:tcBorders>
              <w:top w:val="nil"/>
              <w:left w:val="nil"/>
              <w:bottom w:val="single" w:sz="4" w:space="0" w:color="auto"/>
              <w:right w:val="single" w:sz="4" w:space="0" w:color="auto"/>
            </w:tcBorders>
            <w:shd w:val="clear" w:color="auto" w:fill="auto"/>
            <w:noWrap/>
            <w:vAlign w:val="center"/>
            <w:hideMark/>
          </w:tcPr>
          <w:p w:rsidR="00E56927" w:rsidRPr="0099189B" w:rsidRDefault="00E56927" w:rsidP="00E56927">
            <w:pPr>
              <w:pStyle w:val="1fffb"/>
            </w:pPr>
            <w:r w:rsidRPr="0099189B">
              <w:t>164,40</w:t>
            </w:r>
          </w:p>
        </w:tc>
        <w:tc>
          <w:tcPr>
            <w:tcW w:w="424" w:type="pct"/>
            <w:tcBorders>
              <w:top w:val="nil"/>
              <w:left w:val="nil"/>
              <w:bottom w:val="single" w:sz="4" w:space="0" w:color="auto"/>
              <w:right w:val="single" w:sz="4" w:space="0" w:color="auto"/>
            </w:tcBorders>
            <w:shd w:val="clear" w:color="000000" w:fill="FFFFFF"/>
            <w:noWrap/>
            <w:vAlign w:val="center"/>
            <w:hideMark/>
          </w:tcPr>
          <w:p w:rsidR="00E56927" w:rsidRPr="0099189B" w:rsidRDefault="00E56927" w:rsidP="00E56927">
            <w:pPr>
              <w:pStyle w:val="1fffb"/>
              <w:rPr>
                <w:color w:val="333333"/>
              </w:rPr>
            </w:pPr>
            <w:r w:rsidRPr="0099189B">
              <w:rPr>
                <w:color w:val="333333"/>
              </w:rPr>
              <w:t>9060</w:t>
            </w:r>
          </w:p>
        </w:tc>
        <w:tc>
          <w:tcPr>
            <w:tcW w:w="424" w:type="pct"/>
            <w:tcBorders>
              <w:top w:val="nil"/>
              <w:left w:val="nil"/>
              <w:bottom w:val="single" w:sz="4" w:space="0" w:color="auto"/>
              <w:right w:val="single" w:sz="4" w:space="0" w:color="auto"/>
            </w:tcBorders>
            <w:shd w:val="clear" w:color="auto" w:fill="auto"/>
            <w:noWrap/>
            <w:vAlign w:val="center"/>
            <w:hideMark/>
          </w:tcPr>
          <w:p w:rsidR="00E56927" w:rsidRPr="0099189B" w:rsidRDefault="00E56927" w:rsidP="00E56927">
            <w:pPr>
              <w:pStyle w:val="1fffb"/>
            </w:pPr>
            <w:r w:rsidRPr="0099189B">
              <w:t>3803,9</w:t>
            </w:r>
          </w:p>
        </w:tc>
        <w:tc>
          <w:tcPr>
            <w:tcW w:w="479" w:type="pct"/>
            <w:tcBorders>
              <w:top w:val="nil"/>
              <w:left w:val="nil"/>
              <w:bottom w:val="single" w:sz="4" w:space="0" w:color="auto"/>
              <w:right w:val="single" w:sz="4" w:space="0" w:color="auto"/>
            </w:tcBorders>
            <w:shd w:val="clear" w:color="auto" w:fill="auto"/>
            <w:noWrap/>
            <w:vAlign w:val="center"/>
            <w:hideMark/>
          </w:tcPr>
          <w:p w:rsidR="00E56927" w:rsidRPr="0099189B" w:rsidRDefault="00E56927" w:rsidP="00E56927">
            <w:pPr>
              <w:pStyle w:val="1fffb"/>
            </w:pPr>
            <w:r w:rsidRPr="0099189B">
              <w:t>3307,7</w:t>
            </w:r>
          </w:p>
        </w:tc>
      </w:tr>
      <w:tr w:rsidR="00E56927" w:rsidRPr="0099189B" w:rsidTr="00E56927">
        <w:trPr>
          <w:trHeight w:val="20"/>
        </w:trPr>
        <w:tc>
          <w:tcPr>
            <w:tcW w:w="948" w:type="pct"/>
            <w:tcBorders>
              <w:top w:val="nil"/>
              <w:left w:val="single" w:sz="4" w:space="0" w:color="auto"/>
              <w:bottom w:val="single" w:sz="4" w:space="0" w:color="auto"/>
              <w:right w:val="single" w:sz="4" w:space="0" w:color="auto"/>
            </w:tcBorders>
            <w:shd w:val="clear" w:color="000000" w:fill="FFFFFF"/>
            <w:vAlign w:val="center"/>
            <w:hideMark/>
          </w:tcPr>
          <w:p w:rsidR="00E56927" w:rsidRPr="0099189B" w:rsidRDefault="00E56927" w:rsidP="00E56927">
            <w:pPr>
              <w:pStyle w:val="1fffb"/>
            </w:pPr>
            <w:r w:rsidRPr="0099189B">
              <w:t xml:space="preserve">Котельная </w:t>
            </w:r>
            <w:r>
              <w:t>с. Чеускино</w:t>
            </w:r>
          </w:p>
        </w:tc>
        <w:tc>
          <w:tcPr>
            <w:tcW w:w="594" w:type="pct"/>
            <w:tcBorders>
              <w:top w:val="nil"/>
              <w:left w:val="nil"/>
              <w:bottom w:val="single" w:sz="4" w:space="0" w:color="auto"/>
              <w:right w:val="single" w:sz="4" w:space="0" w:color="auto"/>
            </w:tcBorders>
            <w:shd w:val="clear" w:color="000000" w:fill="FFFFFF"/>
            <w:vAlign w:val="center"/>
            <w:hideMark/>
          </w:tcPr>
          <w:p w:rsidR="00E56927" w:rsidRPr="0099189B" w:rsidRDefault="00E56927" w:rsidP="00E56927">
            <w:pPr>
              <w:pStyle w:val="1fffb"/>
            </w:pPr>
            <w:r>
              <w:rPr>
                <w:color w:val="000000"/>
              </w:rPr>
              <w:t>4,7</w:t>
            </w:r>
          </w:p>
        </w:tc>
        <w:tc>
          <w:tcPr>
            <w:tcW w:w="576" w:type="pct"/>
            <w:tcBorders>
              <w:top w:val="nil"/>
              <w:left w:val="nil"/>
              <w:bottom w:val="single" w:sz="4" w:space="0" w:color="auto"/>
              <w:right w:val="single" w:sz="4" w:space="0" w:color="auto"/>
            </w:tcBorders>
            <w:shd w:val="clear" w:color="000000" w:fill="FFFFFF"/>
            <w:vAlign w:val="center"/>
            <w:hideMark/>
          </w:tcPr>
          <w:p w:rsidR="00E56927" w:rsidRPr="0099189B" w:rsidRDefault="00E56927" w:rsidP="00E56927">
            <w:pPr>
              <w:pStyle w:val="1fffb"/>
            </w:pPr>
            <w:r>
              <w:t>4,24</w:t>
            </w:r>
          </w:p>
        </w:tc>
        <w:tc>
          <w:tcPr>
            <w:tcW w:w="478" w:type="pct"/>
            <w:tcBorders>
              <w:top w:val="nil"/>
              <w:left w:val="nil"/>
              <w:bottom w:val="single" w:sz="4" w:space="0" w:color="auto"/>
              <w:right w:val="single" w:sz="4" w:space="0" w:color="auto"/>
            </w:tcBorders>
            <w:shd w:val="clear" w:color="000000" w:fill="FFFFFF"/>
            <w:vAlign w:val="center"/>
            <w:hideMark/>
          </w:tcPr>
          <w:p w:rsidR="00E56927" w:rsidRPr="0099189B" w:rsidRDefault="00E56927" w:rsidP="00E56927">
            <w:pPr>
              <w:pStyle w:val="1fffb"/>
            </w:pPr>
            <w:r>
              <w:t>8431,39</w:t>
            </w:r>
          </w:p>
        </w:tc>
        <w:tc>
          <w:tcPr>
            <w:tcW w:w="532" w:type="pct"/>
            <w:tcBorders>
              <w:top w:val="nil"/>
              <w:left w:val="nil"/>
              <w:bottom w:val="single" w:sz="4" w:space="0" w:color="auto"/>
              <w:right w:val="single" w:sz="4" w:space="0" w:color="auto"/>
            </w:tcBorders>
            <w:shd w:val="clear" w:color="000000" w:fill="FFFFFF"/>
            <w:noWrap/>
            <w:vAlign w:val="center"/>
            <w:hideMark/>
          </w:tcPr>
          <w:p w:rsidR="00E56927" w:rsidRPr="0099189B" w:rsidRDefault="00E56927" w:rsidP="00E56927">
            <w:pPr>
              <w:pStyle w:val="1fffb"/>
            </w:pPr>
            <w:r w:rsidRPr="0099189B">
              <w:t>Природный газ</w:t>
            </w:r>
          </w:p>
        </w:tc>
        <w:tc>
          <w:tcPr>
            <w:tcW w:w="545" w:type="pct"/>
            <w:tcBorders>
              <w:top w:val="nil"/>
              <w:left w:val="nil"/>
              <w:bottom w:val="single" w:sz="4" w:space="0" w:color="auto"/>
              <w:right w:val="single" w:sz="4" w:space="0" w:color="auto"/>
            </w:tcBorders>
            <w:shd w:val="clear" w:color="auto" w:fill="auto"/>
            <w:noWrap/>
            <w:vAlign w:val="center"/>
            <w:hideMark/>
          </w:tcPr>
          <w:p w:rsidR="00E56927" w:rsidRPr="0099189B" w:rsidRDefault="00E56927" w:rsidP="00E56927">
            <w:pPr>
              <w:pStyle w:val="1fffb"/>
            </w:pPr>
            <w:r w:rsidRPr="0099189B">
              <w:t>188,96</w:t>
            </w:r>
          </w:p>
        </w:tc>
        <w:tc>
          <w:tcPr>
            <w:tcW w:w="424" w:type="pct"/>
            <w:tcBorders>
              <w:top w:val="nil"/>
              <w:left w:val="nil"/>
              <w:bottom w:val="single" w:sz="4" w:space="0" w:color="auto"/>
              <w:right w:val="single" w:sz="4" w:space="0" w:color="auto"/>
            </w:tcBorders>
            <w:shd w:val="clear" w:color="000000" w:fill="FFFFFF"/>
            <w:noWrap/>
            <w:vAlign w:val="center"/>
            <w:hideMark/>
          </w:tcPr>
          <w:p w:rsidR="00E56927" w:rsidRPr="0099189B" w:rsidRDefault="00E56927" w:rsidP="00E56927">
            <w:pPr>
              <w:pStyle w:val="1fffb"/>
              <w:rPr>
                <w:color w:val="333333"/>
              </w:rPr>
            </w:pPr>
            <w:r w:rsidRPr="0099189B">
              <w:rPr>
                <w:color w:val="333333"/>
              </w:rPr>
              <w:t>9060</w:t>
            </w:r>
          </w:p>
        </w:tc>
        <w:tc>
          <w:tcPr>
            <w:tcW w:w="424" w:type="pct"/>
            <w:tcBorders>
              <w:top w:val="nil"/>
              <w:left w:val="nil"/>
              <w:bottom w:val="single" w:sz="4" w:space="0" w:color="auto"/>
              <w:right w:val="single" w:sz="4" w:space="0" w:color="auto"/>
            </w:tcBorders>
            <w:shd w:val="clear" w:color="auto" w:fill="auto"/>
            <w:noWrap/>
            <w:vAlign w:val="center"/>
            <w:hideMark/>
          </w:tcPr>
          <w:p w:rsidR="00E56927" w:rsidRPr="0099189B" w:rsidRDefault="00E56927" w:rsidP="00E56927">
            <w:pPr>
              <w:pStyle w:val="1fffb"/>
            </w:pPr>
            <w:r w:rsidRPr="0099189B">
              <w:t>1611,4</w:t>
            </w:r>
          </w:p>
        </w:tc>
        <w:tc>
          <w:tcPr>
            <w:tcW w:w="479" w:type="pct"/>
            <w:tcBorders>
              <w:top w:val="nil"/>
              <w:left w:val="nil"/>
              <w:bottom w:val="single" w:sz="4" w:space="0" w:color="auto"/>
              <w:right w:val="single" w:sz="4" w:space="0" w:color="auto"/>
            </w:tcBorders>
            <w:shd w:val="clear" w:color="auto" w:fill="auto"/>
            <w:noWrap/>
            <w:vAlign w:val="center"/>
            <w:hideMark/>
          </w:tcPr>
          <w:p w:rsidR="00E56927" w:rsidRPr="0099189B" w:rsidRDefault="00E56927" w:rsidP="00E56927">
            <w:pPr>
              <w:pStyle w:val="1fffb"/>
            </w:pPr>
            <w:r w:rsidRPr="0099189B">
              <w:t>1401,2</w:t>
            </w:r>
          </w:p>
        </w:tc>
      </w:tr>
      <w:tr w:rsidR="00DC3A1E" w:rsidRPr="0099189B" w:rsidTr="00E56927">
        <w:trPr>
          <w:trHeight w:val="20"/>
        </w:trPr>
        <w:tc>
          <w:tcPr>
            <w:tcW w:w="948"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2026 год</w:t>
            </w:r>
          </w:p>
        </w:tc>
        <w:tc>
          <w:tcPr>
            <w:tcW w:w="59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57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78"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532"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545"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79"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r>
      <w:tr w:rsidR="00DC3A1E" w:rsidRPr="0099189B" w:rsidTr="00E56927">
        <w:trPr>
          <w:trHeight w:val="20"/>
        </w:trPr>
        <w:tc>
          <w:tcPr>
            <w:tcW w:w="948"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п. Сингапай</w:t>
            </w:r>
          </w:p>
        </w:tc>
        <w:tc>
          <w:tcPr>
            <w:tcW w:w="59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16,31</w:t>
            </w:r>
          </w:p>
        </w:tc>
        <w:tc>
          <w:tcPr>
            <w:tcW w:w="57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15,35</w:t>
            </w:r>
          </w:p>
        </w:tc>
        <w:tc>
          <w:tcPr>
            <w:tcW w:w="478"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41332,39</w:t>
            </w:r>
          </w:p>
        </w:tc>
        <w:tc>
          <w:tcPr>
            <w:tcW w:w="532" w:type="pct"/>
            <w:tcBorders>
              <w:top w:val="nil"/>
              <w:left w:val="nil"/>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Природный газ</w:t>
            </w:r>
          </w:p>
        </w:tc>
        <w:tc>
          <w:tcPr>
            <w:tcW w:w="545" w:type="pct"/>
            <w:tcBorders>
              <w:top w:val="nil"/>
              <w:left w:val="nil"/>
              <w:bottom w:val="single" w:sz="4" w:space="0" w:color="auto"/>
              <w:right w:val="single" w:sz="4" w:space="0" w:color="auto"/>
            </w:tcBorders>
            <w:shd w:val="clear" w:color="000000" w:fill="FFFFFF"/>
            <w:noWrap/>
            <w:vAlign w:val="center"/>
            <w:hideMark/>
          </w:tcPr>
          <w:p w:rsidR="00DC3A1E" w:rsidRPr="0099189B" w:rsidRDefault="009F4EFD" w:rsidP="00DC3A1E">
            <w:pPr>
              <w:pStyle w:val="1fffb"/>
            </w:pPr>
            <w:r w:rsidRPr="0099189B">
              <w:t>164,40</w:t>
            </w:r>
          </w:p>
        </w:tc>
        <w:tc>
          <w:tcPr>
            <w:tcW w:w="424" w:type="pct"/>
            <w:tcBorders>
              <w:top w:val="nil"/>
              <w:left w:val="single" w:sz="4" w:space="0" w:color="auto"/>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9060,00</w:t>
            </w: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4124,91</w:t>
            </w:r>
          </w:p>
        </w:tc>
        <w:tc>
          <w:tcPr>
            <w:tcW w:w="479"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3586,83</w:t>
            </w:r>
          </w:p>
        </w:tc>
      </w:tr>
      <w:tr w:rsidR="00DC3A1E" w:rsidRPr="0099189B" w:rsidTr="00E56927">
        <w:trPr>
          <w:trHeight w:val="20"/>
        </w:trPr>
        <w:tc>
          <w:tcPr>
            <w:tcW w:w="948"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с. Чеускино</w:t>
            </w:r>
          </w:p>
        </w:tc>
        <w:tc>
          <w:tcPr>
            <w:tcW w:w="59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5,86</w:t>
            </w:r>
          </w:p>
        </w:tc>
        <w:tc>
          <w:tcPr>
            <w:tcW w:w="57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5,45</w:t>
            </w:r>
          </w:p>
        </w:tc>
        <w:tc>
          <w:tcPr>
            <w:tcW w:w="478"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9114,63</w:t>
            </w:r>
          </w:p>
        </w:tc>
        <w:tc>
          <w:tcPr>
            <w:tcW w:w="532" w:type="pct"/>
            <w:tcBorders>
              <w:top w:val="nil"/>
              <w:left w:val="nil"/>
              <w:bottom w:val="single" w:sz="4" w:space="0" w:color="auto"/>
              <w:right w:val="single" w:sz="4" w:space="0" w:color="auto"/>
            </w:tcBorders>
            <w:shd w:val="clear" w:color="auto" w:fill="auto"/>
            <w:noWrap/>
            <w:vAlign w:val="center"/>
            <w:hideMark/>
          </w:tcPr>
          <w:p w:rsidR="00DC3A1E" w:rsidRPr="0099189B" w:rsidRDefault="00DC3A1E" w:rsidP="00DC3A1E">
            <w:pPr>
              <w:pStyle w:val="1fffb"/>
            </w:pPr>
            <w:r w:rsidRPr="0099189B">
              <w:t>Природный газ</w:t>
            </w:r>
          </w:p>
        </w:tc>
        <w:tc>
          <w:tcPr>
            <w:tcW w:w="545" w:type="pct"/>
            <w:tcBorders>
              <w:top w:val="nil"/>
              <w:left w:val="nil"/>
              <w:bottom w:val="single" w:sz="4" w:space="0" w:color="auto"/>
              <w:right w:val="nil"/>
            </w:tcBorders>
            <w:shd w:val="clear" w:color="auto" w:fill="auto"/>
            <w:noWrap/>
            <w:vAlign w:val="center"/>
            <w:hideMark/>
          </w:tcPr>
          <w:p w:rsidR="00DC3A1E" w:rsidRPr="0099189B" w:rsidRDefault="00DC3A1E" w:rsidP="00DC3A1E">
            <w:pPr>
              <w:pStyle w:val="1fffb"/>
            </w:pPr>
            <w:r w:rsidRPr="0099189B">
              <w:t>188,96</w:t>
            </w:r>
          </w:p>
        </w:tc>
        <w:tc>
          <w:tcPr>
            <w:tcW w:w="424" w:type="pct"/>
            <w:tcBorders>
              <w:top w:val="nil"/>
              <w:left w:val="single" w:sz="4" w:space="0" w:color="auto"/>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9060,00</w:t>
            </w: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1722,27</w:t>
            </w:r>
          </w:p>
        </w:tc>
        <w:tc>
          <w:tcPr>
            <w:tcW w:w="479"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1497,60</w:t>
            </w:r>
          </w:p>
        </w:tc>
      </w:tr>
      <w:tr w:rsidR="00DC3A1E" w:rsidRPr="0099189B" w:rsidTr="00E56927">
        <w:trPr>
          <w:trHeight w:val="20"/>
        </w:trPr>
        <w:tc>
          <w:tcPr>
            <w:tcW w:w="948"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2027-2028 годы</w:t>
            </w:r>
          </w:p>
        </w:tc>
        <w:tc>
          <w:tcPr>
            <w:tcW w:w="59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57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78"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532"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545" w:type="pct"/>
            <w:tcBorders>
              <w:top w:val="single" w:sz="4" w:space="0" w:color="auto"/>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79"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r>
      <w:tr w:rsidR="00DC3A1E" w:rsidRPr="0099189B" w:rsidTr="00E56927">
        <w:trPr>
          <w:trHeight w:val="20"/>
        </w:trPr>
        <w:tc>
          <w:tcPr>
            <w:tcW w:w="948"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п. Сингапай</w:t>
            </w:r>
          </w:p>
        </w:tc>
        <w:tc>
          <w:tcPr>
            <w:tcW w:w="59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17,85</w:t>
            </w:r>
          </w:p>
        </w:tc>
        <w:tc>
          <w:tcPr>
            <w:tcW w:w="57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16,88</w:t>
            </w:r>
          </w:p>
        </w:tc>
        <w:tc>
          <w:tcPr>
            <w:tcW w:w="478"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44870,60</w:t>
            </w:r>
          </w:p>
        </w:tc>
        <w:tc>
          <w:tcPr>
            <w:tcW w:w="532" w:type="pct"/>
            <w:tcBorders>
              <w:top w:val="nil"/>
              <w:left w:val="nil"/>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Природный газ</w:t>
            </w:r>
          </w:p>
        </w:tc>
        <w:tc>
          <w:tcPr>
            <w:tcW w:w="545" w:type="pct"/>
            <w:tcBorders>
              <w:top w:val="nil"/>
              <w:left w:val="nil"/>
              <w:bottom w:val="single" w:sz="4" w:space="0" w:color="auto"/>
              <w:right w:val="single" w:sz="4" w:space="0" w:color="auto"/>
            </w:tcBorders>
            <w:shd w:val="clear" w:color="000000" w:fill="FFFFFF"/>
            <w:noWrap/>
            <w:vAlign w:val="center"/>
            <w:hideMark/>
          </w:tcPr>
          <w:p w:rsidR="00DC3A1E" w:rsidRPr="0099189B" w:rsidRDefault="009F4EFD" w:rsidP="00DC3A1E">
            <w:pPr>
              <w:pStyle w:val="1fffb"/>
            </w:pPr>
            <w:r w:rsidRPr="0099189B">
              <w:t>164,40</w:t>
            </w:r>
          </w:p>
        </w:tc>
        <w:tc>
          <w:tcPr>
            <w:tcW w:w="424" w:type="pct"/>
            <w:tcBorders>
              <w:top w:val="nil"/>
              <w:left w:val="single" w:sz="4" w:space="0" w:color="auto"/>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9060,00</w:t>
            </w: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4478,01</w:t>
            </w:r>
          </w:p>
        </w:tc>
        <w:tc>
          <w:tcPr>
            <w:tcW w:w="479"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3893,88</w:t>
            </w:r>
          </w:p>
        </w:tc>
      </w:tr>
      <w:tr w:rsidR="00DC3A1E" w:rsidRPr="0099189B" w:rsidTr="00E56927">
        <w:trPr>
          <w:trHeight w:val="20"/>
        </w:trPr>
        <w:tc>
          <w:tcPr>
            <w:tcW w:w="948"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с. Чеускино</w:t>
            </w:r>
          </w:p>
        </w:tc>
        <w:tc>
          <w:tcPr>
            <w:tcW w:w="59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6,32</w:t>
            </w:r>
          </w:p>
        </w:tc>
        <w:tc>
          <w:tcPr>
            <w:tcW w:w="57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5,99</w:t>
            </w:r>
          </w:p>
        </w:tc>
        <w:tc>
          <w:tcPr>
            <w:tcW w:w="478"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9760,04</w:t>
            </w:r>
          </w:p>
        </w:tc>
        <w:tc>
          <w:tcPr>
            <w:tcW w:w="532" w:type="pct"/>
            <w:tcBorders>
              <w:top w:val="nil"/>
              <w:left w:val="nil"/>
              <w:bottom w:val="single" w:sz="4" w:space="0" w:color="auto"/>
              <w:right w:val="single" w:sz="4" w:space="0" w:color="auto"/>
            </w:tcBorders>
            <w:shd w:val="clear" w:color="auto" w:fill="auto"/>
            <w:noWrap/>
            <w:vAlign w:val="center"/>
            <w:hideMark/>
          </w:tcPr>
          <w:p w:rsidR="00DC3A1E" w:rsidRPr="0099189B" w:rsidRDefault="00DC3A1E" w:rsidP="00DC3A1E">
            <w:pPr>
              <w:pStyle w:val="1fffb"/>
            </w:pPr>
            <w:r w:rsidRPr="0099189B">
              <w:t>Природный газ</w:t>
            </w:r>
          </w:p>
        </w:tc>
        <w:tc>
          <w:tcPr>
            <w:tcW w:w="545" w:type="pct"/>
            <w:tcBorders>
              <w:top w:val="nil"/>
              <w:left w:val="nil"/>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188,96</w:t>
            </w:r>
          </w:p>
        </w:tc>
        <w:tc>
          <w:tcPr>
            <w:tcW w:w="424" w:type="pct"/>
            <w:tcBorders>
              <w:top w:val="nil"/>
              <w:left w:val="nil"/>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9060,00</w:t>
            </w: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1844,22</w:t>
            </w:r>
          </w:p>
        </w:tc>
        <w:tc>
          <w:tcPr>
            <w:tcW w:w="479"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1603,65</w:t>
            </w:r>
          </w:p>
        </w:tc>
      </w:tr>
      <w:tr w:rsidR="00DC3A1E" w:rsidRPr="0099189B" w:rsidTr="00E56927">
        <w:trPr>
          <w:trHeight w:val="20"/>
        </w:trPr>
        <w:tc>
          <w:tcPr>
            <w:tcW w:w="948"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2029-2031 годы</w:t>
            </w:r>
          </w:p>
        </w:tc>
        <w:tc>
          <w:tcPr>
            <w:tcW w:w="59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57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78"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532"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545"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79"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r>
      <w:tr w:rsidR="00DC3A1E" w:rsidRPr="0099189B" w:rsidTr="00E56927">
        <w:trPr>
          <w:trHeight w:val="20"/>
        </w:trPr>
        <w:tc>
          <w:tcPr>
            <w:tcW w:w="948"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п. Сингапай</w:t>
            </w:r>
          </w:p>
        </w:tc>
        <w:tc>
          <w:tcPr>
            <w:tcW w:w="59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19,54</w:t>
            </w:r>
          </w:p>
        </w:tc>
        <w:tc>
          <w:tcPr>
            <w:tcW w:w="57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18,57</w:t>
            </w:r>
          </w:p>
        </w:tc>
        <w:tc>
          <w:tcPr>
            <w:tcW w:w="478"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48762,63</w:t>
            </w:r>
          </w:p>
        </w:tc>
        <w:tc>
          <w:tcPr>
            <w:tcW w:w="532" w:type="pct"/>
            <w:tcBorders>
              <w:top w:val="nil"/>
              <w:left w:val="nil"/>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Природный газ</w:t>
            </w:r>
          </w:p>
        </w:tc>
        <w:tc>
          <w:tcPr>
            <w:tcW w:w="545" w:type="pct"/>
            <w:tcBorders>
              <w:top w:val="nil"/>
              <w:left w:val="nil"/>
              <w:bottom w:val="single" w:sz="4" w:space="0" w:color="auto"/>
              <w:right w:val="single" w:sz="4" w:space="0" w:color="auto"/>
            </w:tcBorders>
            <w:shd w:val="clear" w:color="000000" w:fill="FFFFFF"/>
            <w:noWrap/>
            <w:vAlign w:val="center"/>
            <w:hideMark/>
          </w:tcPr>
          <w:p w:rsidR="00DC3A1E" w:rsidRPr="0099189B" w:rsidRDefault="009F4EFD" w:rsidP="00DC3A1E">
            <w:pPr>
              <w:pStyle w:val="1fffb"/>
            </w:pPr>
            <w:r w:rsidRPr="0099189B">
              <w:t>164,40</w:t>
            </w:r>
          </w:p>
        </w:tc>
        <w:tc>
          <w:tcPr>
            <w:tcW w:w="424" w:type="pct"/>
            <w:tcBorders>
              <w:top w:val="nil"/>
              <w:left w:val="single" w:sz="4" w:space="0" w:color="auto"/>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9060,00</w:t>
            </w:r>
          </w:p>
        </w:tc>
        <w:tc>
          <w:tcPr>
            <w:tcW w:w="424" w:type="pct"/>
            <w:tcBorders>
              <w:top w:val="nil"/>
              <w:left w:val="nil"/>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4866,43</w:t>
            </w:r>
          </w:p>
        </w:tc>
        <w:tc>
          <w:tcPr>
            <w:tcW w:w="479" w:type="pct"/>
            <w:tcBorders>
              <w:top w:val="nil"/>
              <w:left w:val="nil"/>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4231,63</w:t>
            </w:r>
          </w:p>
        </w:tc>
      </w:tr>
      <w:tr w:rsidR="00DC3A1E" w:rsidRPr="0099189B" w:rsidTr="00E56927">
        <w:trPr>
          <w:trHeight w:val="20"/>
        </w:trPr>
        <w:tc>
          <w:tcPr>
            <w:tcW w:w="948"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с. Чеускино</w:t>
            </w:r>
          </w:p>
        </w:tc>
        <w:tc>
          <w:tcPr>
            <w:tcW w:w="59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6,91</w:t>
            </w:r>
          </w:p>
        </w:tc>
        <w:tc>
          <w:tcPr>
            <w:tcW w:w="57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6,59</w:t>
            </w:r>
          </w:p>
        </w:tc>
        <w:tc>
          <w:tcPr>
            <w:tcW w:w="478"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10469,98</w:t>
            </w:r>
          </w:p>
        </w:tc>
        <w:tc>
          <w:tcPr>
            <w:tcW w:w="532"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Природный газ</w:t>
            </w:r>
          </w:p>
        </w:tc>
        <w:tc>
          <w:tcPr>
            <w:tcW w:w="545" w:type="pct"/>
            <w:tcBorders>
              <w:top w:val="nil"/>
              <w:left w:val="nil"/>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188,96</w:t>
            </w:r>
          </w:p>
        </w:tc>
        <w:tc>
          <w:tcPr>
            <w:tcW w:w="424" w:type="pct"/>
            <w:tcBorders>
              <w:top w:val="nil"/>
              <w:left w:val="nil"/>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9060,00</w:t>
            </w: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1978,37</w:t>
            </w:r>
          </w:p>
        </w:tc>
        <w:tc>
          <w:tcPr>
            <w:tcW w:w="479"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1720,30</w:t>
            </w:r>
          </w:p>
        </w:tc>
      </w:tr>
      <w:tr w:rsidR="00DC3A1E" w:rsidRPr="0099189B" w:rsidTr="00E56927">
        <w:trPr>
          <w:trHeight w:val="20"/>
        </w:trPr>
        <w:tc>
          <w:tcPr>
            <w:tcW w:w="948"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2032-2034 годы</w:t>
            </w:r>
          </w:p>
        </w:tc>
        <w:tc>
          <w:tcPr>
            <w:tcW w:w="59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57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78"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532"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545"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c>
          <w:tcPr>
            <w:tcW w:w="479"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p>
        </w:tc>
      </w:tr>
      <w:tr w:rsidR="00DC3A1E" w:rsidRPr="0099189B" w:rsidTr="00E56927">
        <w:trPr>
          <w:trHeight w:val="20"/>
        </w:trPr>
        <w:tc>
          <w:tcPr>
            <w:tcW w:w="948" w:type="pct"/>
            <w:tcBorders>
              <w:top w:val="nil"/>
              <w:left w:val="single" w:sz="4" w:space="0" w:color="auto"/>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 xml:space="preserve">Котельная </w:t>
            </w:r>
            <w:r w:rsidR="0081191F">
              <w:t>п. Сингапай</w:t>
            </w:r>
          </w:p>
        </w:tc>
        <w:tc>
          <w:tcPr>
            <w:tcW w:w="59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21,39</w:t>
            </w:r>
          </w:p>
        </w:tc>
        <w:tc>
          <w:tcPr>
            <w:tcW w:w="57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20,42</w:t>
            </w:r>
          </w:p>
        </w:tc>
        <w:tc>
          <w:tcPr>
            <w:tcW w:w="478"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53043,86</w:t>
            </w:r>
          </w:p>
        </w:tc>
        <w:tc>
          <w:tcPr>
            <w:tcW w:w="532" w:type="pct"/>
            <w:tcBorders>
              <w:top w:val="nil"/>
              <w:left w:val="nil"/>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Природный газ</w:t>
            </w:r>
          </w:p>
        </w:tc>
        <w:tc>
          <w:tcPr>
            <w:tcW w:w="545" w:type="pct"/>
            <w:tcBorders>
              <w:top w:val="nil"/>
              <w:left w:val="nil"/>
              <w:bottom w:val="single" w:sz="4" w:space="0" w:color="auto"/>
              <w:right w:val="single" w:sz="4" w:space="0" w:color="auto"/>
            </w:tcBorders>
            <w:shd w:val="clear" w:color="000000" w:fill="FFFFFF"/>
            <w:noWrap/>
            <w:vAlign w:val="center"/>
            <w:hideMark/>
          </w:tcPr>
          <w:p w:rsidR="00DC3A1E" w:rsidRPr="0099189B" w:rsidRDefault="009F4EFD" w:rsidP="00DC3A1E">
            <w:pPr>
              <w:pStyle w:val="1fffb"/>
            </w:pPr>
            <w:r w:rsidRPr="0099189B">
              <w:t>164,40</w:t>
            </w:r>
          </w:p>
        </w:tc>
        <w:tc>
          <w:tcPr>
            <w:tcW w:w="424" w:type="pct"/>
            <w:tcBorders>
              <w:top w:val="nil"/>
              <w:left w:val="single" w:sz="4" w:space="0" w:color="auto"/>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9060,00</w:t>
            </w:r>
          </w:p>
        </w:tc>
        <w:tc>
          <w:tcPr>
            <w:tcW w:w="424" w:type="pct"/>
            <w:tcBorders>
              <w:top w:val="nil"/>
              <w:left w:val="nil"/>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5293,69</w:t>
            </w:r>
          </w:p>
        </w:tc>
        <w:tc>
          <w:tcPr>
            <w:tcW w:w="479" w:type="pct"/>
            <w:tcBorders>
              <w:top w:val="nil"/>
              <w:left w:val="nil"/>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4603,16</w:t>
            </w:r>
          </w:p>
        </w:tc>
      </w:tr>
      <w:tr w:rsidR="00DC3A1E" w:rsidRPr="0099189B" w:rsidTr="00E56927">
        <w:trPr>
          <w:trHeight w:val="20"/>
        </w:trPr>
        <w:tc>
          <w:tcPr>
            <w:tcW w:w="948" w:type="pct"/>
            <w:tcBorders>
              <w:top w:val="nil"/>
              <w:left w:val="single" w:sz="4" w:space="0" w:color="auto"/>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 xml:space="preserve">Котельная </w:t>
            </w:r>
            <w:r w:rsidR="0081191F">
              <w:t>с. Чеускино</w:t>
            </w:r>
          </w:p>
        </w:tc>
        <w:tc>
          <w:tcPr>
            <w:tcW w:w="59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7,57</w:t>
            </w:r>
          </w:p>
        </w:tc>
        <w:tc>
          <w:tcPr>
            <w:tcW w:w="57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7,25</w:t>
            </w:r>
          </w:p>
        </w:tc>
        <w:tc>
          <w:tcPr>
            <w:tcW w:w="478"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11250,92</w:t>
            </w:r>
          </w:p>
        </w:tc>
        <w:tc>
          <w:tcPr>
            <w:tcW w:w="532" w:type="pct"/>
            <w:tcBorders>
              <w:top w:val="nil"/>
              <w:left w:val="nil"/>
              <w:bottom w:val="single" w:sz="4" w:space="0" w:color="auto"/>
              <w:right w:val="single" w:sz="4" w:space="0" w:color="auto"/>
            </w:tcBorders>
            <w:shd w:val="clear" w:color="auto" w:fill="auto"/>
            <w:noWrap/>
            <w:vAlign w:val="center"/>
            <w:hideMark/>
          </w:tcPr>
          <w:p w:rsidR="00DC3A1E" w:rsidRPr="0099189B" w:rsidRDefault="00DC3A1E" w:rsidP="00DC3A1E">
            <w:pPr>
              <w:pStyle w:val="1fffb"/>
            </w:pPr>
            <w:r w:rsidRPr="0099189B">
              <w:t>Природный газ</w:t>
            </w:r>
          </w:p>
        </w:tc>
        <w:tc>
          <w:tcPr>
            <w:tcW w:w="545" w:type="pct"/>
            <w:tcBorders>
              <w:top w:val="nil"/>
              <w:left w:val="nil"/>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188,96</w:t>
            </w:r>
          </w:p>
        </w:tc>
        <w:tc>
          <w:tcPr>
            <w:tcW w:w="424" w:type="pct"/>
            <w:tcBorders>
              <w:top w:val="nil"/>
              <w:left w:val="nil"/>
              <w:bottom w:val="single" w:sz="4" w:space="0" w:color="auto"/>
              <w:right w:val="single" w:sz="4" w:space="0" w:color="auto"/>
            </w:tcBorders>
            <w:shd w:val="clear" w:color="000000" w:fill="FFFFFF"/>
            <w:noWrap/>
            <w:vAlign w:val="center"/>
            <w:hideMark/>
          </w:tcPr>
          <w:p w:rsidR="00DC3A1E" w:rsidRPr="0099189B" w:rsidRDefault="00DC3A1E" w:rsidP="00DC3A1E">
            <w:pPr>
              <w:pStyle w:val="1fffb"/>
            </w:pPr>
            <w:r w:rsidRPr="0099189B">
              <w:t>9060</w:t>
            </w:r>
          </w:p>
        </w:tc>
        <w:tc>
          <w:tcPr>
            <w:tcW w:w="424"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2125,93</w:t>
            </w:r>
          </w:p>
        </w:tc>
        <w:tc>
          <w:tcPr>
            <w:tcW w:w="479"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1848,61</w:t>
            </w:r>
          </w:p>
        </w:tc>
      </w:tr>
      <w:bookmarkEnd w:id="589"/>
    </w:tbl>
    <w:p w:rsidR="00DC3A1E" w:rsidRPr="0099189B" w:rsidRDefault="00DC3A1E" w:rsidP="00C25060">
      <w:pPr>
        <w:keepNext/>
        <w:suppressAutoHyphens/>
        <w:spacing w:line="240" w:lineRule="auto"/>
        <w:rPr>
          <w:rFonts w:ascii="Times New Roman" w:hAnsi="Times New Roman" w:cs="Times New Roman"/>
          <w:b/>
          <w:bCs/>
          <w:szCs w:val="18"/>
        </w:rPr>
        <w:sectPr w:rsidR="00DC3A1E" w:rsidRPr="0099189B" w:rsidSect="00ED5167">
          <w:pgSz w:w="16838" w:h="11906" w:orient="landscape"/>
          <w:pgMar w:top="1134" w:right="850" w:bottom="1134" w:left="1701" w:header="709" w:footer="709" w:gutter="0"/>
          <w:cols w:space="708"/>
          <w:docGrid w:linePitch="360"/>
        </w:sectPr>
      </w:pPr>
    </w:p>
    <w:p w:rsidR="00C25060" w:rsidRPr="0099189B" w:rsidRDefault="00C25060">
      <w:pPr>
        <w:pStyle w:val="19"/>
        <w:numPr>
          <w:ilvl w:val="0"/>
          <w:numId w:val="89"/>
        </w:numPr>
        <w:ind w:left="1066" w:hanging="357"/>
        <w:rPr>
          <w:spacing w:val="0"/>
        </w:rPr>
      </w:pPr>
      <w:bookmarkStart w:id="590" w:name="_Toc9154917"/>
      <w:bookmarkStart w:id="591" w:name="_Toc84971063"/>
      <w:bookmarkStart w:id="592" w:name="_Toc196159692"/>
      <w:r w:rsidRPr="0099189B">
        <w:rPr>
          <w:spacing w:val="0"/>
        </w:rPr>
        <w:lastRenderedPageBreak/>
        <w:t>Результаты расчетов по каждому источнику тепловой энергии нормативных запасов топлива</w:t>
      </w:r>
      <w:bookmarkEnd w:id="590"/>
      <w:bookmarkEnd w:id="591"/>
      <w:bookmarkEnd w:id="592"/>
    </w:p>
    <w:p w:rsidR="00DC3A1E" w:rsidRPr="0099189B" w:rsidRDefault="00DC3A1E" w:rsidP="00DC3A1E">
      <w:pPr>
        <w:pStyle w:val="11ff3"/>
      </w:pPr>
      <w:r w:rsidRPr="0099189B">
        <w:t>Расчеты нормативных запасов аварийных видов топлива проводятся в соответствии с Приказом 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т.ч. в целях государственного регулирования цен (тарифов) в сфере теплоснабжения».</w:t>
      </w:r>
    </w:p>
    <w:p w:rsidR="00686281" w:rsidRPr="0099189B" w:rsidRDefault="00686281" w:rsidP="00E01447">
      <w:pPr>
        <w:pStyle w:val="affffffffff6"/>
        <w:ind w:firstLine="0"/>
        <w:rPr>
          <w:rFonts w:ascii="Times New Roman" w:hAnsi="Times New Roman" w:cs="Times New Roman"/>
          <w:b/>
          <w:sz w:val="24"/>
          <w:szCs w:val="24"/>
        </w:rPr>
      </w:pPr>
      <w:r w:rsidRPr="0099189B">
        <w:rPr>
          <w:rFonts w:ascii="Times New Roman" w:hAnsi="Times New Roman" w:cs="Times New Roman"/>
          <w:b/>
          <w:sz w:val="24"/>
          <w:szCs w:val="24"/>
        </w:rPr>
        <w:t xml:space="preserve">Таблица 10.2.1 – </w:t>
      </w:r>
      <w:bookmarkStart w:id="593" w:name="_Hlk135532320"/>
      <w:r w:rsidR="00003208" w:rsidRPr="0099189B">
        <w:rPr>
          <w:rFonts w:ascii="Times New Roman" w:hAnsi="Times New Roman" w:cs="Times New Roman"/>
          <w:b/>
          <w:sz w:val="24"/>
          <w:szCs w:val="24"/>
        </w:rPr>
        <w:t>Аварийный запас топлива</w:t>
      </w:r>
      <w:r w:rsidR="00F36754" w:rsidRPr="0099189B">
        <w:rPr>
          <w:rFonts w:ascii="Times New Roman" w:hAnsi="Times New Roman" w:cs="Times New Roman"/>
          <w:b/>
          <w:sz w:val="24"/>
          <w:szCs w:val="24"/>
        </w:rPr>
        <w:t>ПМУП «УТВС»</w:t>
      </w:r>
    </w:p>
    <w:tbl>
      <w:tblPr>
        <w:tblW w:w="5000" w:type="pct"/>
        <w:tblLook w:val="04A0"/>
      </w:tblPr>
      <w:tblGrid>
        <w:gridCol w:w="2610"/>
        <w:gridCol w:w="1887"/>
        <w:gridCol w:w="1887"/>
        <w:gridCol w:w="1715"/>
        <w:gridCol w:w="1472"/>
      </w:tblGrid>
      <w:tr w:rsidR="00DC3A1E" w:rsidRPr="0099189B" w:rsidTr="00E56927">
        <w:trPr>
          <w:trHeight w:val="20"/>
        </w:trPr>
        <w:tc>
          <w:tcPr>
            <w:tcW w:w="136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C3A1E" w:rsidRPr="0099189B" w:rsidRDefault="00DC3A1E" w:rsidP="00DC3A1E">
            <w:pPr>
              <w:pStyle w:val="1fffb"/>
            </w:pPr>
            <w:bookmarkStart w:id="594" w:name="_Hlk196162036"/>
            <w:bookmarkEnd w:id="593"/>
            <w:r w:rsidRPr="0099189B">
              <w:t>Наименование котельной</w:t>
            </w:r>
          </w:p>
        </w:tc>
        <w:tc>
          <w:tcPr>
            <w:tcW w:w="986" w:type="pct"/>
            <w:tcBorders>
              <w:top w:val="single" w:sz="4" w:space="0" w:color="auto"/>
              <w:left w:val="nil"/>
              <w:bottom w:val="single" w:sz="4" w:space="0" w:color="auto"/>
              <w:right w:val="single" w:sz="4" w:space="0" w:color="auto"/>
            </w:tcBorders>
            <w:shd w:val="clear" w:color="000000" w:fill="D9D9D9"/>
            <w:vAlign w:val="center"/>
            <w:hideMark/>
          </w:tcPr>
          <w:p w:rsidR="00DC3A1E" w:rsidRPr="0099189B" w:rsidRDefault="00DC3A1E" w:rsidP="00DC3A1E">
            <w:pPr>
              <w:pStyle w:val="1fffb"/>
            </w:pPr>
            <w:r w:rsidRPr="0099189B">
              <w:t>Максимально-</w:t>
            </w:r>
            <w:r w:rsidR="00E56927" w:rsidRPr="0099189B">
              <w:t>часовой расход</w:t>
            </w:r>
            <w:r w:rsidRPr="0099189B">
              <w:t xml:space="preserve"> топлива, т.у.т./час</w:t>
            </w:r>
          </w:p>
        </w:tc>
        <w:tc>
          <w:tcPr>
            <w:tcW w:w="986" w:type="pct"/>
            <w:tcBorders>
              <w:top w:val="single" w:sz="4" w:space="0" w:color="auto"/>
              <w:left w:val="nil"/>
              <w:bottom w:val="single" w:sz="4" w:space="0" w:color="auto"/>
              <w:right w:val="single" w:sz="4" w:space="0" w:color="auto"/>
            </w:tcBorders>
            <w:shd w:val="clear" w:color="000000" w:fill="D9D9D9"/>
            <w:vAlign w:val="center"/>
            <w:hideMark/>
          </w:tcPr>
          <w:p w:rsidR="00DC3A1E" w:rsidRPr="0099189B" w:rsidRDefault="00DC3A1E" w:rsidP="00DC3A1E">
            <w:pPr>
              <w:pStyle w:val="1fffb"/>
            </w:pPr>
            <w:r w:rsidRPr="0099189B">
              <w:t>Максимально-</w:t>
            </w:r>
            <w:r w:rsidR="00E56927" w:rsidRPr="0099189B">
              <w:t>часовой расход</w:t>
            </w:r>
            <w:r w:rsidRPr="0099189B">
              <w:t xml:space="preserve"> топлива, т (тыс.</w:t>
            </w:r>
            <w:r w:rsidR="00E56927">
              <w:t> </w:t>
            </w:r>
            <w:r w:rsidR="00DA5C80" w:rsidRPr="0099189B">
              <w:t>м</w:t>
            </w:r>
            <w:r w:rsidR="00DA5C80" w:rsidRPr="0099189B">
              <w:rPr>
                <w:vertAlign w:val="superscript"/>
              </w:rPr>
              <w:t>3</w:t>
            </w:r>
            <w:r w:rsidRPr="0099189B">
              <w:t>, мВт)/час</w:t>
            </w:r>
          </w:p>
        </w:tc>
        <w:tc>
          <w:tcPr>
            <w:tcW w:w="896" w:type="pct"/>
            <w:tcBorders>
              <w:top w:val="single" w:sz="4" w:space="0" w:color="auto"/>
              <w:left w:val="nil"/>
              <w:bottom w:val="single" w:sz="4" w:space="0" w:color="auto"/>
              <w:right w:val="single" w:sz="4" w:space="0" w:color="auto"/>
            </w:tcBorders>
            <w:shd w:val="clear" w:color="000000" w:fill="D9D9D9"/>
            <w:vAlign w:val="center"/>
            <w:hideMark/>
          </w:tcPr>
          <w:p w:rsidR="00DC3A1E" w:rsidRPr="0099189B" w:rsidRDefault="00DC3A1E" w:rsidP="00DC3A1E">
            <w:pPr>
              <w:pStyle w:val="1fffb"/>
            </w:pPr>
            <w:r w:rsidRPr="0099189B">
              <w:t>Расход топлива за сутки, т (тыс.</w:t>
            </w:r>
            <w:r w:rsidR="00E56927">
              <w:t> </w:t>
            </w:r>
            <w:r w:rsidR="00DA5C80" w:rsidRPr="0099189B">
              <w:t>м</w:t>
            </w:r>
            <w:r w:rsidR="00DA5C80" w:rsidRPr="0099189B">
              <w:rPr>
                <w:vertAlign w:val="superscript"/>
              </w:rPr>
              <w:t>3</w:t>
            </w:r>
            <w:r w:rsidRPr="0099189B">
              <w:t>, мВт)/сут</w:t>
            </w:r>
          </w:p>
        </w:tc>
        <w:tc>
          <w:tcPr>
            <w:tcW w:w="770" w:type="pct"/>
            <w:tcBorders>
              <w:top w:val="single" w:sz="4" w:space="0" w:color="auto"/>
              <w:left w:val="nil"/>
              <w:bottom w:val="single" w:sz="4" w:space="0" w:color="auto"/>
              <w:right w:val="single" w:sz="4" w:space="0" w:color="auto"/>
            </w:tcBorders>
            <w:shd w:val="clear" w:color="000000" w:fill="D9D9D9"/>
            <w:vAlign w:val="center"/>
            <w:hideMark/>
          </w:tcPr>
          <w:p w:rsidR="00DC3A1E" w:rsidRPr="0099189B" w:rsidRDefault="00DC3A1E" w:rsidP="00DC3A1E">
            <w:pPr>
              <w:pStyle w:val="1fffb"/>
            </w:pPr>
            <w:r w:rsidRPr="0099189B">
              <w:t>Аварийный запас топлива, т (тыс.</w:t>
            </w:r>
            <w:r w:rsidR="00E56927">
              <w:t> </w:t>
            </w:r>
            <w:r w:rsidR="00DA5C80" w:rsidRPr="0099189B">
              <w:t>м</w:t>
            </w:r>
            <w:r w:rsidR="00DA5C80" w:rsidRPr="0099189B">
              <w:rPr>
                <w:vertAlign w:val="superscript"/>
              </w:rPr>
              <w:t>3</w:t>
            </w:r>
            <w:r w:rsidRPr="0099189B">
              <w:t>, мВт)</w:t>
            </w:r>
          </w:p>
        </w:tc>
      </w:tr>
      <w:tr w:rsidR="00DC3A1E" w:rsidRPr="0099189B" w:rsidTr="00DC3A1E">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DC3A1E" w:rsidRPr="0099189B" w:rsidRDefault="00CC11CF" w:rsidP="00DC3A1E">
            <w:pPr>
              <w:pStyle w:val="1fffb"/>
            </w:pPr>
            <w:r>
              <w:t>2025</w:t>
            </w:r>
            <w:r w:rsidR="00DC3A1E" w:rsidRPr="0099189B">
              <w:t xml:space="preserve"> год</w:t>
            </w:r>
          </w:p>
        </w:tc>
      </w:tr>
      <w:tr w:rsidR="00DC3A1E" w:rsidRPr="0099189B" w:rsidTr="00E56927">
        <w:trPr>
          <w:trHeight w:val="20"/>
        </w:trPr>
        <w:tc>
          <w:tcPr>
            <w:tcW w:w="1363"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п. Сингапай</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0,734</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0,639</w:t>
            </w:r>
          </w:p>
        </w:tc>
        <w:tc>
          <w:tcPr>
            <w:tcW w:w="89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15,33</w:t>
            </w:r>
          </w:p>
        </w:tc>
        <w:tc>
          <w:tcPr>
            <w:tcW w:w="770"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45,98</w:t>
            </w:r>
          </w:p>
        </w:tc>
      </w:tr>
      <w:tr w:rsidR="00DC3A1E" w:rsidRPr="0099189B" w:rsidTr="00E56927">
        <w:trPr>
          <w:trHeight w:val="20"/>
        </w:trPr>
        <w:tc>
          <w:tcPr>
            <w:tcW w:w="1363"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с. Чеускино</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0,311</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0,271</w:t>
            </w:r>
          </w:p>
        </w:tc>
        <w:tc>
          <w:tcPr>
            <w:tcW w:w="89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6,49</w:t>
            </w:r>
          </w:p>
        </w:tc>
        <w:tc>
          <w:tcPr>
            <w:tcW w:w="770"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19,48</w:t>
            </w:r>
          </w:p>
        </w:tc>
      </w:tr>
      <w:tr w:rsidR="00DC3A1E" w:rsidRPr="0099189B" w:rsidTr="00DC3A1E">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DC3A1E" w:rsidRPr="0099189B" w:rsidRDefault="0056625B" w:rsidP="00DC3A1E">
            <w:pPr>
              <w:pStyle w:val="1fffb"/>
            </w:pPr>
            <w:r>
              <w:t>2026</w:t>
            </w:r>
            <w:r w:rsidR="00DC3A1E" w:rsidRPr="0099189B">
              <w:t xml:space="preserve"> год</w:t>
            </w:r>
          </w:p>
        </w:tc>
      </w:tr>
      <w:tr w:rsidR="00DC3A1E" w:rsidRPr="0099189B" w:rsidTr="00E56927">
        <w:trPr>
          <w:trHeight w:val="20"/>
        </w:trPr>
        <w:tc>
          <w:tcPr>
            <w:tcW w:w="1363"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п. Сингапай</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0,796</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0,692</w:t>
            </w:r>
          </w:p>
        </w:tc>
        <w:tc>
          <w:tcPr>
            <w:tcW w:w="89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16,62</w:t>
            </w:r>
          </w:p>
        </w:tc>
        <w:tc>
          <w:tcPr>
            <w:tcW w:w="770"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49,86</w:t>
            </w:r>
          </w:p>
        </w:tc>
      </w:tr>
      <w:tr w:rsidR="00DC3A1E" w:rsidRPr="0099189B" w:rsidTr="00E56927">
        <w:trPr>
          <w:trHeight w:val="20"/>
        </w:trPr>
        <w:tc>
          <w:tcPr>
            <w:tcW w:w="1363"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с. Чеускино</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0,332</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0,289</w:t>
            </w:r>
          </w:p>
        </w:tc>
        <w:tc>
          <w:tcPr>
            <w:tcW w:w="89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6,94</w:t>
            </w:r>
          </w:p>
        </w:tc>
        <w:tc>
          <w:tcPr>
            <w:tcW w:w="770"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20,82</w:t>
            </w:r>
          </w:p>
        </w:tc>
      </w:tr>
      <w:tr w:rsidR="00DC3A1E" w:rsidRPr="0099189B" w:rsidTr="00DC3A1E">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2027-2028 годы</w:t>
            </w:r>
          </w:p>
        </w:tc>
      </w:tr>
      <w:tr w:rsidR="00DC3A1E" w:rsidRPr="0099189B" w:rsidTr="00E56927">
        <w:trPr>
          <w:trHeight w:val="20"/>
        </w:trPr>
        <w:tc>
          <w:tcPr>
            <w:tcW w:w="1363"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п. Сингапай</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0,864</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0,752</w:t>
            </w:r>
          </w:p>
        </w:tc>
        <w:tc>
          <w:tcPr>
            <w:tcW w:w="89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18,04</w:t>
            </w:r>
          </w:p>
        </w:tc>
        <w:tc>
          <w:tcPr>
            <w:tcW w:w="770"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54,12</w:t>
            </w:r>
          </w:p>
        </w:tc>
      </w:tr>
      <w:tr w:rsidR="00DC3A1E" w:rsidRPr="0099189B" w:rsidTr="00E56927">
        <w:trPr>
          <w:trHeight w:val="20"/>
        </w:trPr>
        <w:tc>
          <w:tcPr>
            <w:tcW w:w="1363"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с. Чеускино</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0,356</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0,310</w:t>
            </w:r>
          </w:p>
        </w:tc>
        <w:tc>
          <w:tcPr>
            <w:tcW w:w="89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7,43</w:t>
            </w:r>
          </w:p>
        </w:tc>
        <w:tc>
          <w:tcPr>
            <w:tcW w:w="770"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22,29</w:t>
            </w:r>
          </w:p>
        </w:tc>
      </w:tr>
      <w:tr w:rsidR="00DC3A1E" w:rsidRPr="0099189B" w:rsidTr="00DC3A1E">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2029-2031 годы</w:t>
            </w:r>
          </w:p>
        </w:tc>
      </w:tr>
      <w:tr w:rsidR="00DC3A1E" w:rsidRPr="0099189B" w:rsidTr="00E56927">
        <w:trPr>
          <w:trHeight w:val="20"/>
        </w:trPr>
        <w:tc>
          <w:tcPr>
            <w:tcW w:w="1363"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п. Сингапай</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0,939</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0,817</w:t>
            </w:r>
          </w:p>
        </w:tc>
        <w:tc>
          <w:tcPr>
            <w:tcW w:w="89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19,61</w:t>
            </w:r>
          </w:p>
        </w:tc>
        <w:tc>
          <w:tcPr>
            <w:tcW w:w="770"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58,82</w:t>
            </w:r>
          </w:p>
        </w:tc>
      </w:tr>
      <w:tr w:rsidR="00DC3A1E" w:rsidRPr="0099189B" w:rsidTr="00E56927">
        <w:trPr>
          <w:trHeight w:val="20"/>
        </w:trPr>
        <w:tc>
          <w:tcPr>
            <w:tcW w:w="1363"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с. Чеускино</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0,382</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0,332</w:t>
            </w:r>
          </w:p>
        </w:tc>
        <w:tc>
          <w:tcPr>
            <w:tcW w:w="89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7,97</w:t>
            </w:r>
          </w:p>
        </w:tc>
        <w:tc>
          <w:tcPr>
            <w:tcW w:w="770"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23,91</w:t>
            </w:r>
          </w:p>
        </w:tc>
      </w:tr>
      <w:tr w:rsidR="00DC3A1E" w:rsidRPr="0099189B" w:rsidTr="00DC3A1E">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2032-2034 годы</w:t>
            </w:r>
          </w:p>
        </w:tc>
      </w:tr>
      <w:tr w:rsidR="00DC3A1E" w:rsidRPr="0099189B" w:rsidTr="00E56927">
        <w:trPr>
          <w:trHeight w:val="20"/>
        </w:trPr>
        <w:tc>
          <w:tcPr>
            <w:tcW w:w="1363"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п. Сингапай</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1,022</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0,889</w:t>
            </w:r>
          </w:p>
        </w:tc>
        <w:tc>
          <w:tcPr>
            <w:tcW w:w="89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21,33</w:t>
            </w:r>
          </w:p>
        </w:tc>
        <w:tc>
          <w:tcPr>
            <w:tcW w:w="770"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63,98</w:t>
            </w:r>
          </w:p>
        </w:tc>
      </w:tr>
      <w:tr w:rsidR="00DC3A1E" w:rsidRPr="0099189B" w:rsidTr="00E56927">
        <w:trPr>
          <w:trHeight w:val="20"/>
        </w:trPr>
        <w:tc>
          <w:tcPr>
            <w:tcW w:w="1363" w:type="pct"/>
            <w:tcBorders>
              <w:top w:val="nil"/>
              <w:left w:val="single" w:sz="4" w:space="0" w:color="auto"/>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 xml:space="preserve">Котельная </w:t>
            </w:r>
            <w:r w:rsidR="0081191F">
              <w:t>с. Чеускино</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0,410</w:t>
            </w:r>
          </w:p>
        </w:tc>
        <w:tc>
          <w:tcPr>
            <w:tcW w:w="98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0,357</w:t>
            </w:r>
          </w:p>
        </w:tc>
        <w:tc>
          <w:tcPr>
            <w:tcW w:w="896"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8,57</w:t>
            </w:r>
          </w:p>
        </w:tc>
        <w:tc>
          <w:tcPr>
            <w:tcW w:w="770" w:type="pct"/>
            <w:tcBorders>
              <w:top w:val="nil"/>
              <w:left w:val="nil"/>
              <w:bottom w:val="single" w:sz="4" w:space="0" w:color="auto"/>
              <w:right w:val="single" w:sz="4" w:space="0" w:color="auto"/>
            </w:tcBorders>
            <w:shd w:val="clear" w:color="000000" w:fill="FFFFFF"/>
            <w:vAlign w:val="center"/>
            <w:hideMark/>
          </w:tcPr>
          <w:p w:rsidR="00DC3A1E" w:rsidRPr="0099189B" w:rsidRDefault="00DC3A1E" w:rsidP="00DC3A1E">
            <w:pPr>
              <w:pStyle w:val="1fffb"/>
            </w:pPr>
            <w:r w:rsidRPr="0099189B">
              <w:t>25,70</w:t>
            </w:r>
          </w:p>
        </w:tc>
      </w:tr>
      <w:bookmarkEnd w:id="594"/>
    </w:tbl>
    <w:p w:rsidR="00C25060" w:rsidRPr="0099189B" w:rsidRDefault="00C25060" w:rsidP="00C25060">
      <w:pPr>
        <w:rPr>
          <w:rFonts w:ascii="Times New Roman" w:hAnsi="Times New Roman" w:cs="Times New Roman"/>
        </w:rPr>
      </w:pPr>
    </w:p>
    <w:p w:rsidR="00C25060" w:rsidRPr="0099189B" w:rsidRDefault="00C25060">
      <w:pPr>
        <w:pStyle w:val="19"/>
        <w:numPr>
          <w:ilvl w:val="0"/>
          <w:numId w:val="89"/>
        </w:numPr>
        <w:ind w:left="1066" w:hanging="357"/>
        <w:rPr>
          <w:spacing w:val="0"/>
        </w:rPr>
      </w:pPr>
      <w:bookmarkStart w:id="595" w:name="_Toc9154918"/>
      <w:bookmarkStart w:id="596" w:name="_Toc84971064"/>
      <w:bookmarkStart w:id="597" w:name="_Toc196159693"/>
      <w:r w:rsidRPr="0099189B">
        <w:rPr>
          <w:spacing w:val="0"/>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595"/>
      <w:bookmarkEnd w:id="596"/>
      <w:bookmarkEnd w:id="597"/>
    </w:p>
    <w:p w:rsidR="007438BA" w:rsidRPr="0099189B" w:rsidRDefault="007438BA" w:rsidP="007438BA">
      <w:pPr>
        <w:pStyle w:val="11ff3"/>
      </w:pPr>
      <w:r w:rsidRPr="0099189B">
        <w:t>В качестве топлива, преобладающего на территории сельского поселения Сингапай, на существующих источниках тепловой энергии планируется использование природного газа.</w:t>
      </w:r>
    </w:p>
    <w:p w:rsidR="00C25060" w:rsidRPr="0099189B" w:rsidRDefault="007438BA" w:rsidP="007438BA">
      <w:pPr>
        <w:pStyle w:val="11ff3"/>
      </w:pPr>
      <w:r w:rsidRPr="0099189B">
        <w:t>Использование возобновляемых источников тепловой энергии и местных видов топлива на территории сельского поселения Сингапай экономически нецелесообразно, и на перспективу не планируется.</w:t>
      </w:r>
    </w:p>
    <w:p w:rsidR="00C25060" w:rsidRPr="0099189B" w:rsidRDefault="00C25060">
      <w:pPr>
        <w:pStyle w:val="19"/>
        <w:numPr>
          <w:ilvl w:val="0"/>
          <w:numId w:val="89"/>
        </w:numPr>
        <w:ind w:left="1066" w:hanging="357"/>
        <w:rPr>
          <w:spacing w:val="0"/>
        </w:rPr>
      </w:pPr>
      <w:bookmarkStart w:id="598" w:name="_Toc9154919"/>
      <w:bookmarkStart w:id="599" w:name="_Toc84971065"/>
      <w:bookmarkStart w:id="600" w:name="_Toc196159694"/>
      <w:r w:rsidRPr="0099189B">
        <w:rPr>
          <w:spacing w:val="0"/>
        </w:rPr>
        <w:lastRenderedPageBreak/>
        <w:t>виды топлива (в случае, если топливом является уг</w:t>
      </w:r>
      <w:r w:rsidRPr="0099189B">
        <w:rPr>
          <w:spacing w:val="0"/>
          <w:lang w:val="en-US"/>
        </w:rPr>
        <w:t>o</w:t>
      </w:r>
      <w:r w:rsidRPr="0099189B">
        <w:rPr>
          <w:spacing w:val="0"/>
        </w:rPr>
        <w:t xml:space="preserve">ль, - вид ископаемого </w:t>
      </w:r>
      <w:r w:rsidR="008A43B1" w:rsidRPr="0099189B">
        <w:rPr>
          <w:spacing w:val="0"/>
          <w:lang w:val="en-US"/>
        </w:rPr>
        <w:t>y</w:t>
      </w:r>
      <w:r w:rsidR="008A43B1" w:rsidRPr="0099189B">
        <w:rPr>
          <w:spacing w:val="0"/>
        </w:rPr>
        <w:t>гля</w:t>
      </w:r>
      <w:r w:rsidRPr="0099189B">
        <w:rPr>
          <w:spacing w:val="0"/>
        </w:rPr>
        <w:t xml:space="preserve">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598"/>
      <w:bookmarkEnd w:id="599"/>
      <w:bookmarkEnd w:id="600"/>
    </w:p>
    <w:p w:rsidR="00C25060" w:rsidRPr="0099189B" w:rsidRDefault="007438BA" w:rsidP="00680BC0">
      <w:pPr>
        <w:pStyle w:val="11ff3"/>
      </w:pPr>
      <w:bookmarkStart w:id="601" w:name="_Hlk174403476"/>
      <w:r w:rsidRPr="0099189B">
        <w:t>В качестве основного топлива на газовых котельных сельского поселения Сингапай используется природный газ с теплотворной способностью – 9 060 ккал/нм³.</w:t>
      </w:r>
    </w:p>
    <w:bookmarkEnd w:id="601"/>
    <w:p w:rsidR="00C25060" w:rsidRPr="0099189B" w:rsidRDefault="00686281" w:rsidP="00E01447">
      <w:pPr>
        <w:pStyle w:val="affffffffff6"/>
        <w:ind w:firstLine="0"/>
        <w:rPr>
          <w:rFonts w:ascii="Times New Roman" w:hAnsi="Times New Roman" w:cs="Times New Roman"/>
          <w:b/>
          <w:sz w:val="24"/>
          <w:szCs w:val="24"/>
        </w:rPr>
      </w:pPr>
      <w:r w:rsidRPr="0099189B">
        <w:rPr>
          <w:rFonts w:ascii="Times New Roman" w:hAnsi="Times New Roman" w:cs="Times New Roman"/>
          <w:b/>
          <w:sz w:val="24"/>
          <w:szCs w:val="24"/>
        </w:rPr>
        <w:t xml:space="preserve">Таблица 10.4.1 – </w:t>
      </w:r>
      <w:r w:rsidR="00C25060" w:rsidRPr="0099189B">
        <w:rPr>
          <w:rFonts w:ascii="Times New Roman" w:hAnsi="Times New Roman" w:cs="Times New Roman"/>
          <w:b/>
          <w:sz w:val="24"/>
          <w:szCs w:val="24"/>
        </w:rPr>
        <w:t>Характеристика топлив, используемых на источниках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4049"/>
        <w:gridCol w:w="2693"/>
        <w:gridCol w:w="2693"/>
      </w:tblGrid>
      <w:tr w:rsidR="007438BA" w:rsidRPr="0099189B" w:rsidTr="00E56927">
        <w:trPr>
          <w:trHeight w:val="326"/>
          <w:tblHeader/>
        </w:trPr>
        <w:tc>
          <w:tcPr>
            <w:tcW w:w="2146" w:type="pct"/>
            <w:shd w:val="clear" w:color="auto" w:fill="D9D9D9" w:themeFill="background1" w:themeFillShade="D9"/>
            <w:vAlign w:val="center"/>
          </w:tcPr>
          <w:p w:rsidR="007438BA" w:rsidRPr="0099189B" w:rsidRDefault="007438BA" w:rsidP="007438BA">
            <w:pPr>
              <w:pStyle w:val="1fffb"/>
            </w:pPr>
            <w:r w:rsidRPr="0099189B">
              <w:t>Показатели</w:t>
            </w:r>
          </w:p>
        </w:tc>
        <w:tc>
          <w:tcPr>
            <w:tcW w:w="1427" w:type="pct"/>
            <w:shd w:val="clear" w:color="auto" w:fill="D9D9D9" w:themeFill="background1" w:themeFillShade="D9"/>
            <w:vAlign w:val="center"/>
          </w:tcPr>
          <w:p w:rsidR="007438BA" w:rsidRPr="0099189B" w:rsidRDefault="007438BA" w:rsidP="007438BA">
            <w:pPr>
              <w:pStyle w:val="1fffb"/>
            </w:pPr>
            <w:r w:rsidRPr="0099189B">
              <w:t>Основное топливо</w:t>
            </w:r>
          </w:p>
        </w:tc>
        <w:tc>
          <w:tcPr>
            <w:tcW w:w="1427" w:type="pct"/>
            <w:shd w:val="clear" w:color="auto" w:fill="D9D9D9" w:themeFill="background1" w:themeFillShade="D9"/>
            <w:vAlign w:val="center"/>
          </w:tcPr>
          <w:p w:rsidR="007438BA" w:rsidRPr="0099189B" w:rsidRDefault="007438BA" w:rsidP="007438BA">
            <w:pPr>
              <w:pStyle w:val="1fffb"/>
            </w:pPr>
            <w:r w:rsidRPr="0099189B">
              <w:t>Резервное топливо</w:t>
            </w:r>
          </w:p>
        </w:tc>
      </w:tr>
      <w:tr w:rsidR="007438BA" w:rsidRPr="0099189B" w:rsidTr="00E56927">
        <w:trPr>
          <w:trHeight w:val="357"/>
        </w:trPr>
        <w:tc>
          <w:tcPr>
            <w:tcW w:w="2146" w:type="pct"/>
            <w:vAlign w:val="center"/>
          </w:tcPr>
          <w:p w:rsidR="007438BA" w:rsidRPr="0099189B" w:rsidRDefault="007438BA" w:rsidP="007438BA">
            <w:pPr>
              <w:pStyle w:val="1fffb"/>
            </w:pPr>
            <w:r w:rsidRPr="0099189B">
              <w:t>Вид топлива</w:t>
            </w:r>
          </w:p>
        </w:tc>
        <w:tc>
          <w:tcPr>
            <w:tcW w:w="1427" w:type="pct"/>
            <w:vAlign w:val="center"/>
          </w:tcPr>
          <w:p w:rsidR="007438BA" w:rsidRPr="0099189B" w:rsidRDefault="007438BA" w:rsidP="007438BA">
            <w:pPr>
              <w:pStyle w:val="1fffb"/>
            </w:pPr>
            <w:r w:rsidRPr="0099189B">
              <w:t>Природный газ</w:t>
            </w:r>
          </w:p>
        </w:tc>
        <w:tc>
          <w:tcPr>
            <w:tcW w:w="1427" w:type="pct"/>
            <w:vAlign w:val="center"/>
          </w:tcPr>
          <w:p w:rsidR="007438BA" w:rsidRPr="0099189B" w:rsidRDefault="007438BA" w:rsidP="007438BA">
            <w:pPr>
              <w:pStyle w:val="1fffb"/>
            </w:pPr>
            <w:r w:rsidRPr="0099189B">
              <w:t>нефть</w:t>
            </w:r>
          </w:p>
        </w:tc>
      </w:tr>
      <w:tr w:rsidR="007438BA" w:rsidRPr="0099189B" w:rsidTr="007438BA">
        <w:trPr>
          <w:trHeight w:val="20"/>
        </w:trPr>
        <w:tc>
          <w:tcPr>
            <w:tcW w:w="2146" w:type="pct"/>
            <w:vAlign w:val="center"/>
          </w:tcPr>
          <w:p w:rsidR="007438BA" w:rsidRPr="0099189B" w:rsidRDefault="007438BA" w:rsidP="007438BA">
            <w:pPr>
              <w:pStyle w:val="1fffb"/>
            </w:pPr>
            <w:r w:rsidRPr="0099189B">
              <w:t>Поставщик топлива</w:t>
            </w:r>
          </w:p>
        </w:tc>
        <w:tc>
          <w:tcPr>
            <w:tcW w:w="1427" w:type="pct"/>
            <w:shd w:val="clear" w:color="auto" w:fill="FFFFFF" w:themeFill="background1"/>
            <w:vAlign w:val="center"/>
          </w:tcPr>
          <w:p w:rsidR="007438BA" w:rsidRPr="0099189B" w:rsidRDefault="007438BA" w:rsidP="007438BA">
            <w:pPr>
              <w:pStyle w:val="1fffb"/>
            </w:pPr>
            <w:r w:rsidRPr="0099189B">
              <w:t>ООО «Газпром межрегионгаз Север»</w:t>
            </w:r>
          </w:p>
        </w:tc>
        <w:tc>
          <w:tcPr>
            <w:tcW w:w="1427" w:type="pct"/>
            <w:shd w:val="clear" w:color="auto" w:fill="FFFFFF" w:themeFill="background1"/>
            <w:vAlign w:val="center"/>
          </w:tcPr>
          <w:p w:rsidR="007438BA" w:rsidRPr="0099189B" w:rsidRDefault="007438BA" w:rsidP="007438BA">
            <w:pPr>
              <w:pStyle w:val="1fffb"/>
            </w:pPr>
            <w:r w:rsidRPr="0099189B">
              <w:t>ООО «РН-Юганскнефтегаз»</w:t>
            </w:r>
          </w:p>
        </w:tc>
      </w:tr>
    </w:tbl>
    <w:p w:rsidR="00C25060" w:rsidRPr="0099189B" w:rsidRDefault="00C25060" w:rsidP="00C25060">
      <w:pPr>
        <w:rPr>
          <w:rFonts w:ascii="Times New Roman" w:hAnsi="Times New Roman" w:cs="Times New Roman"/>
        </w:rPr>
      </w:pPr>
    </w:p>
    <w:p w:rsidR="00C25060" w:rsidRPr="0099189B" w:rsidRDefault="00C25060">
      <w:pPr>
        <w:pStyle w:val="19"/>
        <w:numPr>
          <w:ilvl w:val="0"/>
          <w:numId w:val="89"/>
        </w:numPr>
        <w:ind w:left="1066" w:hanging="357"/>
        <w:rPr>
          <w:spacing w:val="0"/>
        </w:rPr>
      </w:pPr>
      <w:bookmarkStart w:id="602" w:name="_Toc9154920"/>
      <w:bookmarkStart w:id="603" w:name="_Toc84971066"/>
      <w:bookmarkStart w:id="604" w:name="_Toc196159695"/>
      <w:r w:rsidRPr="0099189B">
        <w:rPr>
          <w:spacing w:val="0"/>
        </w:rPr>
        <w:t xml:space="preserve">Преобладающий в поселении, </w:t>
      </w:r>
      <w:r w:rsidR="001250BA" w:rsidRPr="0099189B">
        <w:rPr>
          <w:spacing w:val="0"/>
        </w:rPr>
        <w:t>муниципальном образовании</w:t>
      </w:r>
      <w:r w:rsidRPr="0099189B">
        <w:rPr>
          <w:spacing w:val="0"/>
        </w:rPr>
        <w:t xml:space="preserve"> вид топлива, определяемый по совокупности всех систем теплоснабжения, находящихся в соответствующем поселении, </w:t>
      </w:r>
      <w:r w:rsidR="001250BA" w:rsidRPr="0099189B">
        <w:rPr>
          <w:spacing w:val="0"/>
        </w:rPr>
        <w:t>муниципальном образовании</w:t>
      </w:r>
      <w:bookmarkEnd w:id="602"/>
      <w:bookmarkEnd w:id="603"/>
      <w:bookmarkEnd w:id="604"/>
    </w:p>
    <w:p w:rsidR="00C25060" w:rsidRDefault="00C25060" w:rsidP="00B5461F">
      <w:pPr>
        <w:pStyle w:val="11ff3"/>
      </w:pPr>
      <w:r w:rsidRPr="0099189B">
        <w:t xml:space="preserve">Преобладающим видом топлива </w:t>
      </w:r>
      <w:r w:rsidR="00F27827" w:rsidRPr="0099189B">
        <w:t>является природный газ</w:t>
      </w:r>
      <w:r w:rsidRPr="0099189B">
        <w:t xml:space="preserve">. На начало периода планирования </w:t>
      </w:r>
      <w:r w:rsidR="00680BC0" w:rsidRPr="0099189B">
        <w:t>использование</w:t>
      </w:r>
      <w:r w:rsidR="0000451E" w:rsidRPr="0099189B">
        <w:t xml:space="preserve"> природного газа</w:t>
      </w:r>
      <w:r w:rsidRPr="0099189B">
        <w:t xml:space="preserve"> на источниках тепловой энергии составляет 100%</w:t>
      </w:r>
      <w:r w:rsidR="00767E50" w:rsidRPr="0099189B">
        <w:t>.</w:t>
      </w:r>
    </w:p>
    <w:p w:rsidR="0099189B" w:rsidRDefault="0099189B" w:rsidP="00B5461F">
      <w:pPr>
        <w:pStyle w:val="11ff3"/>
      </w:pPr>
    </w:p>
    <w:p w:rsidR="00C25060" w:rsidRPr="0099189B" w:rsidRDefault="00C25060">
      <w:pPr>
        <w:pStyle w:val="19"/>
        <w:numPr>
          <w:ilvl w:val="0"/>
          <w:numId w:val="89"/>
        </w:numPr>
        <w:ind w:left="1066" w:hanging="357"/>
        <w:rPr>
          <w:spacing w:val="0"/>
        </w:rPr>
      </w:pPr>
      <w:bookmarkStart w:id="605" w:name="_Toc9154921"/>
      <w:bookmarkStart w:id="606" w:name="_Toc84971067"/>
      <w:bookmarkStart w:id="607" w:name="_Toc196159696"/>
      <w:r w:rsidRPr="0099189B">
        <w:rPr>
          <w:spacing w:val="0"/>
        </w:rPr>
        <w:t xml:space="preserve">Приоритетное направление развития топливного баланса поселения, </w:t>
      </w:r>
      <w:r w:rsidR="008B5DDD" w:rsidRPr="0099189B">
        <w:rPr>
          <w:spacing w:val="0"/>
        </w:rPr>
        <w:t>муниципального образования</w:t>
      </w:r>
      <w:bookmarkEnd w:id="605"/>
      <w:bookmarkEnd w:id="606"/>
      <w:bookmarkEnd w:id="607"/>
    </w:p>
    <w:p w:rsidR="00767E50" w:rsidRPr="0099189B" w:rsidRDefault="00767E50" w:rsidP="00767E50">
      <w:pPr>
        <w:pStyle w:val="11ff3"/>
      </w:pPr>
      <w:bookmarkStart w:id="608" w:name="_Toc9154922"/>
      <w:bookmarkStart w:id="609" w:name="_Toc84971068"/>
      <w:r w:rsidRPr="0099189B">
        <w:t xml:space="preserve">Преобладающим видом топлива </w:t>
      </w:r>
      <w:r w:rsidR="00F27827" w:rsidRPr="0099189B">
        <w:t>является природный газ</w:t>
      </w:r>
      <w:r w:rsidRPr="0099189B">
        <w:t xml:space="preserve">. На начало периода планирования </w:t>
      </w:r>
      <w:r w:rsidR="00680BC0" w:rsidRPr="0099189B">
        <w:t>использование</w:t>
      </w:r>
      <w:r w:rsidR="0000451E" w:rsidRPr="0099189B">
        <w:t xml:space="preserve"> природного газа</w:t>
      </w:r>
      <w:r w:rsidRPr="0099189B">
        <w:t xml:space="preserve"> на источниках тепловой энергии составляет 100%, на конец периода планирования </w:t>
      </w:r>
      <w:r w:rsidR="00680BC0" w:rsidRPr="0099189B">
        <w:t>использование</w:t>
      </w:r>
      <w:r w:rsidR="0000451E" w:rsidRPr="0099189B">
        <w:t xml:space="preserve"> природного газа</w:t>
      </w:r>
      <w:r w:rsidRPr="0099189B">
        <w:t xml:space="preserve"> на источниках тепловой энергии составляет 100 %.</w:t>
      </w:r>
    </w:p>
    <w:p w:rsidR="00192540" w:rsidRPr="0099189B" w:rsidRDefault="00192540" w:rsidP="003D5679">
      <w:pPr>
        <w:pStyle w:val="11ff3"/>
      </w:pPr>
    </w:p>
    <w:p w:rsidR="007F18C1" w:rsidRPr="0099189B" w:rsidRDefault="00C25060" w:rsidP="00192540">
      <w:pPr>
        <w:pStyle w:val="19"/>
        <w:numPr>
          <w:ilvl w:val="0"/>
          <w:numId w:val="0"/>
        </w:numPr>
        <w:rPr>
          <w:spacing w:val="0"/>
        </w:rPr>
      </w:pPr>
      <w:bookmarkStart w:id="610" w:name="_Toc196159697"/>
      <w:r w:rsidRPr="0099189B">
        <w:rPr>
          <w:spacing w:val="0"/>
        </w:rPr>
        <w:lastRenderedPageBreak/>
        <w:t>ГЛАВА 11. ОЦЕНКА НАДЕЖНОСТИ ТЕПЛОСНАБЖЕНИЯ</w:t>
      </w:r>
      <w:bookmarkEnd w:id="608"/>
      <w:bookmarkEnd w:id="609"/>
      <w:bookmarkEnd w:id="610"/>
    </w:p>
    <w:p w:rsidR="00C25060" w:rsidRPr="0099189B" w:rsidRDefault="00C25060">
      <w:pPr>
        <w:pStyle w:val="19"/>
        <w:numPr>
          <w:ilvl w:val="0"/>
          <w:numId w:val="96"/>
        </w:numPr>
        <w:rPr>
          <w:spacing w:val="0"/>
        </w:rPr>
      </w:pPr>
      <w:bookmarkStart w:id="611" w:name="_Toc9154923"/>
      <w:bookmarkStart w:id="612" w:name="_Toc84971069"/>
      <w:bookmarkStart w:id="613" w:name="_Toc196159698"/>
      <w:r w:rsidRPr="0099189B">
        <w:rPr>
          <w:spacing w:val="0"/>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611"/>
      <w:bookmarkEnd w:id="612"/>
      <w:bookmarkEnd w:id="613"/>
    </w:p>
    <w:p w:rsidR="00E74E76" w:rsidRPr="0099189B" w:rsidRDefault="00E74E76" w:rsidP="00E74E76">
      <w:pPr>
        <w:pStyle w:val="11ff3"/>
      </w:pPr>
      <w:r w:rsidRPr="0099189B">
        <w:t xml:space="preserve">Применительно к системам теплоснабжения надёжность можно рассматривать как свойство системы: </w:t>
      </w:r>
    </w:p>
    <w:p w:rsidR="00E74E76" w:rsidRPr="0099189B" w:rsidRDefault="00E74E76" w:rsidP="00E74E76">
      <w:pPr>
        <w:pStyle w:val="11ff3"/>
      </w:pPr>
      <w:r w:rsidRPr="0099189B">
        <w:t xml:space="preserve">1. Бесперебойно снабжать потребителей в необходимом количестве тепловой энергией требуемого качества. </w:t>
      </w:r>
    </w:p>
    <w:p w:rsidR="00E74E76" w:rsidRPr="0099189B" w:rsidRDefault="00E74E76" w:rsidP="00E74E76">
      <w:pPr>
        <w:pStyle w:val="11ff3"/>
      </w:pPr>
      <w:r w:rsidRPr="0099189B">
        <w:t xml:space="preserve">2. Не допускать ситуаций, опасных для людей и окружающей среды. </w:t>
      </w:r>
    </w:p>
    <w:p w:rsidR="00E74E76" w:rsidRPr="0099189B" w:rsidRDefault="00E74E76" w:rsidP="00E74E76">
      <w:pPr>
        <w:pStyle w:val="11ff3"/>
      </w:pPr>
      <w:r w:rsidRPr="0099189B">
        <w:t xml:space="preserve">На выполнение первой из сформулированных в определении надёжности функций, которая обусловлена назначением системы, влияют единичные свойства безотказности, ремонтопригодности, долговечности, сохраняемости, режимной управляемости, устойчивоспособности и живучести. Выполнение второй функции, связанной с функционированием системы, зависит от свойств безотказности, ремонтопригодности, долговечности, сохраняемости, безопасности. </w:t>
      </w:r>
    </w:p>
    <w:p w:rsidR="00E74E76" w:rsidRPr="0099189B" w:rsidRDefault="00E74E76" w:rsidP="00E74E76">
      <w:pPr>
        <w:pStyle w:val="11ff3"/>
      </w:pPr>
      <w:r w:rsidRPr="0099189B">
        <w:rPr>
          <w:b/>
        </w:rPr>
        <w:t>Резервирование</w:t>
      </w:r>
      <w:r w:rsidRPr="0099189B">
        <w:t xml:space="preserve"> – один из основных методов повышения надёжности объектов, предполагающий введение дополнительных элементов и возможностей сверх минимально необходимых для нормального выполнения объектом заданных функций. Реализация различных видов резервирования обеспечивает резерв мощности (производительности, пропускной способности) системы теплоснабжения – разность между располагаемой мощностью (производительностью, пропускной способностью) объекта и его нагрузкой в данный момент времени при допускаемых значениях параметров режима и показателях качества продукции. </w:t>
      </w:r>
    </w:p>
    <w:p w:rsidR="00E74E76" w:rsidRPr="0099189B" w:rsidRDefault="00E74E76" w:rsidP="00E74E76">
      <w:pPr>
        <w:pStyle w:val="11ff3"/>
      </w:pPr>
      <w:r w:rsidRPr="0099189B">
        <w:t xml:space="preserve">Надёжность системы теплоснабжения можно оценить исходя из показателей износа тепломеханического оборудования. </w:t>
      </w:r>
    </w:p>
    <w:p w:rsidR="00E74E76" w:rsidRPr="0099189B" w:rsidRDefault="00E74E76" w:rsidP="00E74E76">
      <w:pPr>
        <w:pStyle w:val="11ff3"/>
      </w:pPr>
      <w:r w:rsidRPr="0099189B">
        <w:t>Показатели (критерии) надежности.</w:t>
      </w:r>
    </w:p>
    <w:p w:rsidR="00E74E76" w:rsidRPr="0099189B" w:rsidRDefault="00E74E76" w:rsidP="00E74E76">
      <w:pPr>
        <w:pStyle w:val="11ff3"/>
      </w:pPr>
      <w:r w:rsidRPr="0099189B">
        <w:t xml:space="preserve">Способность проектируемых и действующих источников тепловой энергии, тепловых сетей и в целом СЦТ обеспечивать в течение заданного времени требуемые режимы, параметры и качество теплоснабжения следует определять по трем показателям (критериям): </w:t>
      </w:r>
    </w:p>
    <w:p w:rsidR="00E74E76" w:rsidRPr="0099189B" w:rsidRDefault="00E74E76" w:rsidP="00E74E76">
      <w:pPr>
        <w:pStyle w:val="11ff3"/>
      </w:pPr>
      <w:r w:rsidRPr="0099189B">
        <w:rPr>
          <w:b/>
        </w:rPr>
        <w:lastRenderedPageBreak/>
        <w:t xml:space="preserve">Вероятность безотказной работы системы [Р] </w:t>
      </w:r>
      <w:r w:rsidRPr="0099189B">
        <w:t xml:space="preserve">- способность системы не допускать отказов, приводящих к падению температуры в отапливаемых помещениях жилых и общественных зданий ниже +12 °С, в промышленных зданиях ниже +8 °С, более числа раз установленного нормативами. </w:t>
      </w:r>
    </w:p>
    <w:p w:rsidR="00E74E76" w:rsidRPr="0099189B" w:rsidRDefault="00E74E76" w:rsidP="00E74E76">
      <w:pPr>
        <w:pStyle w:val="11ff3"/>
      </w:pPr>
      <w:r w:rsidRPr="0099189B">
        <w:rPr>
          <w:b/>
        </w:rPr>
        <w:t xml:space="preserve">Коэффициент готовности системы [Кг] </w:t>
      </w:r>
      <w:r w:rsidRPr="0099189B">
        <w:t xml:space="preserve">-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допускаемых нормативами. Допускаемое снижение температуры составляет 2 °С. </w:t>
      </w:r>
    </w:p>
    <w:p w:rsidR="00E74E76" w:rsidRPr="0099189B" w:rsidRDefault="00E74E76" w:rsidP="00E74E76">
      <w:pPr>
        <w:pStyle w:val="11ff3"/>
      </w:pPr>
      <w:r w:rsidRPr="0099189B">
        <w:rPr>
          <w:b/>
        </w:rPr>
        <w:t xml:space="preserve">Живучесть системы [Ж] </w:t>
      </w:r>
      <w:r w:rsidRPr="0099189B">
        <w:t xml:space="preserve">- способность системы сохранять свою работоспособность в аварийных (экстремальных) условиях, а также после длительных остановов (более 54 часов). </w:t>
      </w:r>
    </w:p>
    <w:p w:rsidR="00E74E76" w:rsidRPr="0099189B" w:rsidRDefault="00E74E76" w:rsidP="00E74E76">
      <w:pPr>
        <w:pStyle w:val="11ff3"/>
      </w:pPr>
      <w:r w:rsidRPr="0099189B">
        <w:t>Вероятность безотказной работы [P].</w:t>
      </w:r>
    </w:p>
    <w:p w:rsidR="00E74E76" w:rsidRPr="0099189B" w:rsidRDefault="00E74E76" w:rsidP="00E74E76">
      <w:pPr>
        <w:pStyle w:val="11ff3"/>
      </w:pPr>
      <w:r w:rsidRPr="0099189B">
        <w:t xml:space="preserve">Вероятность безотказной работы [Р] для каждого </w:t>
      </w:r>
      <w:r w:rsidRPr="0099189B">
        <w:rPr>
          <w:i/>
        </w:rPr>
        <w:t>j</w:t>
      </w:r>
      <w:r w:rsidRPr="0099189B">
        <w:t xml:space="preserve">-го участка трубопровода в течение одного года вычисляется с помощью плотности потока отказов </w:t>
      </w:r>
      <w:r w:rsidRPr="0099189B">
        <w:rPr>
          <w:i/>
        </w:rPr>
        <w:t xml:space="preserve">ωjР </w:t>
      </w:r>
    </w:p>
    <w:p w:rsidR="00E74E76" w:rsidRPr="0099189B" w:rsidRDefault="00E74E76" w:rsidP="00E74E76">
      <w:pPr>
        <w:pStyle w:val="11ff3"/>
        <w:jc w:val="center"/>
      </w:pPr>
      <w:r w:rsidRPr="0099189B">
        <w:t>Р =е</w:t>
      </w:r>
      <w:r w:rsidRPr="0099189B">
        <w:rPr>
          <w:vertAlign w:val="superscript"/>
        </w:rPr>
        <w:t>(-ωjР)</w:t>
      </w:r>
      <w:r w:rsidRPr="0099189B">
        <w:t>;</w:t>
      </w:r>
    </w:p>
    <w:p w:rsidR="00E74E76" w:rsidRPr="0099189B" w:rsidRDefault="00E74E76" w:rsidP="00E74E76">
      <w:pPr>
        <w:pStyle w:val="11ff3"/>
      </w:pPr>
      <w:r w:rsidRPr="0099189B">
        <w:t xml:space="preserve">Вычисленные на предварительном этапе плотности потока отказов </w:t>
      </w:r>
      <w:r w:rsidRPr="0099189B">
        <w:rPr>
          <w:i/>
        </w:rPr>
        <w:t xml:space="preserve">ωjЕ </w:t>
      </w:r>
      <w:r w:rsidRPr="0099189B">
        <w:t xml:space="preserve">и </w:t>
      </w:r>
      <w:r w:rsidRPr="0099189B">
        <w:rPr>
          <w:i/>
        </w:rPr>
        <w:t>ωjР</w:t>
      </w:r>
      <w:r w:rsidRPr="0099189B">
        <w:t xml:space="preserve">, корректируются по статистическим данным аварий за последние 5 лет в соответствии с оценками показателей остаточного ресурса участка теплопровода для каждой аварии на данном участке путем ее умножения на соответствующие коэффициенты. </w:t>
      </w:r>
    </w:p>
    <w:p w:rsidR="00E74E76" w:rsidRPr="0099189B" w:rsidRDefault="00E74E76" w:rsidP="00E74E76">
      <w:pPr>
        <w:pStyle w:val="11ff3"/>
      </w:pPr>
      <w:r w:rsidRPr="0099189B">
        <w:t xml:space="preserve">Вероятность безотказной работы [Р] определяется по формуле: </w:t>
      </w:r>
    </w:p>
    <w:p w:rsidR="00E74E76" w:rsidRPr="0099189B" w:rsidRDefault="00E74E76" w:rsidP="00E74E76">
      <w:pPr>
        <w:pStyle w:val="11ff3"/>
        <w:jc w:val="center"/>
      </w:pPr>
      <w:r w:rsidRPr="0099189B">
        <w:t>Р = е</w:t>
      </w:r>
      <w:r w:rsidRPr="0099189B">
        <w:rPr>
          <w:vertAlign w:val="superscript"/>
        </w:rPr>
        <w:t>-ω</w:t>
      </w:r>
      <w:r w:rsidRPr="0099189B">
        <w:t>;</w:t>
      </w:r>
    </w:p>
    <w:p w:rsidR="00E74E76" w:rsidRPr="0099189B" w:rsidRDefault="00E74E76" w:rsidP="00E74E76">
      <w:pPr>
        <w:pStyle w:val="11ff3"/>
      </w:pPr>
      <w:r w:rsidRPr="0099189B">
        <w:t xml:space="preserve">где ω – плотность потока учитываемых отказов, сопровождающихся снижением подачи тепловой энергии потребителям, может быть определена по эмпирической формуле: </w:t>
      </w:r>
    </w:p>
    <w:p w:rsidR="00E74E76" w:rsidRPr="0099189B" w:rsidRDefault="00E74E76" w:rsidP="00E74E76">
      <w:pPr>
        <w:pStyle w:val="11ff3"/>
        <w:jc w:val="center"/>
      </w:pPr>
      <w:r w:rsidRPr="0099189B">
        <w:t>ω = а·m·К</w:t>
      </w:r>
      <w:r w:rsidRPr="0099189B">
        <w:rPr>
          <w:vertAlign w:val="subscript"/>
        </w:rPr>
        <w:t>с</w:t>
      </w:r>
      <w:r w:rsidRPr="0099189B">
        <w:t>·d</w:t>
      </w:r>
      <w:r w:rsidRPr="0099189B">
        <w:rPr>
          <w:vertAlign w:val="superscript"/>
        </w:rPr>
        <w:t>0,208</w:t>
      </w:r>
      <w:r w:rsidRPr="0099189B">
        <w:t>;</w:t>
      </w:r>
    </w:p>
    <w:p w:rsidR="00E74E76" w:rsidRPr="0099189B" w:rsidRDefault="00E74E76" w:rsidP="00E74E76">
      <w:pPr>
        <w:pStyle w:val="11ff3"/>
      </w:pPr>
      <w:r w:rsidRPr="0099189B">
        <w:t>где:</w:t>
      </w:r>
    </w:p>
    <w:p w:rsidR="00E74E76" w:rsidRPr="0099189B" w:rsidRDefault="00E74E76" w:rsidP="00E74E76">
      <w:pPr>
        <w:pStyle w:val="11ff3"/>
      </w:pPr>
      <w:r w:rsidRPr="0099189B">
        <w:t xml:space="preserve">а – эмпирический коэффициент. </w:t>
      </w:r>
    </w:p>
    <w:p w:rsidR="00E74E76" w:rsidRPr="0099189B" w:rsidRDefault="00E74E76" w:rsidP="00E74E76">
      <w:pPr>
        <w:pStyle w:val="11ff3"/>
      </w:pPr>
      <w:r w:rsidRPr="0099189B">
        <w:t xml:space="preserve">При нормативном уровне безотказности, а = 0,00003; </w:t>
      </w:r>
    </w:p>
    <w:p w:rsidR="00E74E76" w:rsidRPr="0099189B" w:rsidRDefault="00E74E76" w:rsidP="00E74E76">
      <w:pPr>
        <w:pStyle w:val="11ff3"/>
      </w:pPr>
      <w:r w:rsidRPr="0099189B">
        <w:t xml:space="preserve">m – эмпирический коэффициент потока отказов, полученный на основе обработки статистических данных по отказам. Допускается принимать равным 0,5 при расчете показателя безотказности и 1,0 при расчете показателя готовности; </w:t>
      </w:r>
    </w:p>
    <w:p w:rsidR="00E74E76" w:rsidRPr="0099189B" w:rsidRDefault="00E74E76" w:rsidP="00E74E76">
      <w:pPr>
        <w:pStyle w:val="11ff3"/>
      </w:pPr>
      <w:r w:rsidRPr="0099189B">
        <w:t xml:space="preserve">Кс – коэффициент, учитывающий старение (утрату ресурса) конкретного участка теплосети. Для проектируемых новых участков тепловых сетей рекомендуется принимать </w:t>
      </w:r>
      <w:r w:rsidRPr="0099189B">
        <w:lastRenderedPageBreak/>
        <w:t xml:space="preserve">Кс = 1. Во всех других случаях коэффициент старения рассчитывается в зависимости от времени эксплуатации по формуле: </w:t>
      </w:r>
    </w:p>
    <w:p w:rsidR="00E74E76" w:rsidRPr="0099189B" w:rsidRDefault="00E74E76" w:rsidP="00E74E76">
      <w:pPr>
        <w:pStyle w:val="11ff3"/>
        <w:jc w:val="center"/>
      </w:pPr>
      <w:r w:rsidRPr="0099189B">
        <w:t>К</w:t>
      </w:r>
      <w:r w:rsidRPr="0099189B">
        <w:rPr>
          <w:vertAlign w:val="subscript"/>
        </w:rPr>
        <w:t xml:space="preserve">с </w:t>
      </w:r>
      <w:r w:rsidRPr="0099189B">
        <w:t>= 3·И</w:t>
      </w:r>
      <w:r w:rsidRPr="0099189B">
        <w:rPr>
          <w:vertAlign w:val="superscript"/>
        </w:rPr>
        <w:t>2,6</w:t>
      </w:r>
    </w:p>
    <w:p w:rsidR="00E74E76" w:rsidRPr="0099189B" w:rsidRDefault="00E74E76" w:rsidP="00E74E76">
      <w:pPr>
        <w:pStyle w:val="11ff3"/>
        <w:jc w:val="center"/>
      </w:pPr>
      <w:r w:rsidRPr="0099189B">
        <w:t>И = n/no</w:t>
      </w:r>
    </w:p>
    <w:p w:rsidR="00E74E76" w:rsidRPr="0099189B" w:rsidRDefault="00E74E76" w:rsidP="00E74E76">
      <w:pPr>
        <w:pStyle w:val="11ff3"/>
      </w:pPr>
      <w:r w:rsidRPr="0099189B">
        <w:t>где:</w:t>
      </w:r>
    </w:p>
    <w:p w:rsidR="00E74E76" w:rsidRPr="0099189B" w:rsidRDefault="00E74E76" w:rsidP="00E74E76">
      <w:pPr>
        <w:pStyle w:val="11ff3"/>
      </w:pPr>
      <w:r w:rsidRPr="0099189B">
        <w:t xml:space="preserve">И – индекс утраты ресурса; </w:t>
      </w:r>
    </w:p>
    <w:p w:rsidR="00E74E76" w:rsidRPr="0099189B" w:rsidRDefault="00E74E76" w:rsidP="00E74E76">
      <w:pPr>
        <w:pStyle w:val="11ff3"/>
      </w:pPr>
      <w:r w:rsidRPr="0099189B">
        <w:t xml:space="preserve">n – срок службы теплопровода с момента ввода в эксплуатацию (в годах); </w:t>
      </w:r>
    </w:p>
    <w:p w:rsidR="00E74E76" w:rsidRPr="0099189B" w:rsidRDefault="00E74E76" w:rsidP="00E74E76">
      <w:pPr>
        <w:pStyle w:val="11ff3"/>
      </w:pPr>
      <w:r w:rsidRPr="0099189B">
        <w:t xml:space="preserve">no – расчетный срок службы теплопровода (в годах). </w:t>
      </w:r>
    </w:p>
    <w:p w:rsidR="00E74E76" w:rsidRPr="0099189B" w:rsidRDefault="00E74E76" w:rsidP="00E74E76">
      <w:pPr>
        <w:pStyle w:val="11ff3"/>
      </w:pPr>
      <w:r w:rsidRPr="0099189B">
        <w:t xml:space="preserve">Нормативные (минимально допустимые) показатели вероятности безотказной работы согласно СП 124.13330.2012 принимаются для: </w:t>
      </w:r>
    </w:p>
    <w:p w:rsidR="00E74E76" w:rsidRPr="0099189B" w:rsidRDefault="00E74E76" w:rsidP="00E74E76">
      <w:pPr>
        <w:pStyle w:val="11ff3"/>
      </w:pPr>
      <w:r w:rsidRPr="0099189B">
        <w:t xml:space="preserve">- источника тепловой энергии – Рит = 0,97; </w:t>
      </w:r>
    </w:p>
    <w:p w:rsidR="00E74E76" w:rsidRPr="0099189B" w:rsidRDefault="00E74E76" w:rsidP="00E74E76">
      <w:pPr>
        <w:pStyle w:val="11ff3"/>
      </w:pPr>
      <w:r w:rsidRPr="0099189B">
        <w:t xml:space="preserve">- тепловых сетей – Ртс = 0,90; </w:t>
      </w:r>
    </w:p>
    <w:p w:rsidR="00E74E76" w:rsidRPr="0099189B" w:rsidRDefault="00E74E76" w:rsidP="00E74E76">
      <w:pPr>
        <w:pStyle w:val="11ff3"/>
      </w:pPr>
      <w:r w:rsidRPr="0099189B">
        <w:t xml:space="preserve">- потребителя теплоты – Рпт = 0,99; </w:t>
      </w:r>
    </w:p>
    <w:p w:rsidR="00E74E76" w:rsidRPr="0099189B" w:rsidRDefault="00E74E76" w:rsidP="00E74E76">
      <w:pPr>
        <w:pStyle w:val="11ff3"/>
        <w:jc w:val="center"/>
      </w:pPr>
      <w:r w:rsidRPr="0099189B">
        <w:t>СЦТ – Рсцт = 0,9*0,97*0,99 = 0,86.</w:t>
      </w:r>
    </w:p>
    <w:p w:rsidR="00E74E76" w:rsidRPr="0099189B" w:rsidRDefault="00E74E76" w:rsidP="00E74E76">
      <w:pPr>
        <w:pStyle w:val="11ff3"/>
      </w:pPr>
      <w:r w:rsidRPr="0099189B">
        <w:t>Уровень надежности системы теплоснабжения характеризует состояние системы с точки зрения возможности обеспечения качественной и безопасной услуги теплоснабжения (производства и передачи тепловой энергии).</w:t>
      </w:r>
    </w:p>
    <w:p w:rsidR="00E74E76" w:rsidRPr="0099189B" w:rsidRDefault="00E74E76" w:rsidP="00E74E76">
      <w:pPr>
        <w:pStyle w:val="11ff3"/>
      </w:pPr>
      <w:r w:rsidRPr="0099189B">
        <w:t>Под надежностью системы теплоснабжения понимают способность проектируемых и действующих источников тепловой энергии, тепловых сетей в целом СЦТ обеспечивать в течение заданного времени требуемые режимы, параметры и качество теплоснабжения.</w:t>
      </w:r>
    </w:p>
    <w:p w:rsidR="00E74E76" w:rsidRPr="0099189B" w:rsidRDefault="00E74E76" w:rsidP="00E74E76">
      <w:pPr>
        <w:pStyle w:val="11ff3"/>
      </w:pPr>
      <w:r w:rsidRPr="0099189B">
        <w:t>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rsidR="00E74E76" w:rsidRPr="0099189B" w:rsidRDefault="00E74E76" w:rsidP="00E74E76">
      <w:pPr>
        <w:pStyle w:val="113"/>
        <w:rPr>
          <w:lang w:eastAsia="ru-RU"/>
        </w:rPr>
      </w:pPr>
      <w:r w:rsidRPr="0099189B">
        <w:rPr>
          <w:lang w:eastAsia="ru-RU"/>
        </w:rPr>
        <w:t>источника теплоты Рит = 0,97;</w:t>
      </w:r>
    </w:p>
    <w:p w:rsidR="00E74E76" w:rsidRPr="0099189B" w:rsidRDefault="00E74E76" w:rsidP="00E74E76">
      <w:pPr>
        <w:pStyle w:val="113"/>
        <w:rPr>
          <w:lang w:eastAsia="ru-RU"/>
        </w:rPr>
      </w:pPr>
      <w:r w:rsidRPr="0099189B">
        <w:rPr>
          <w:lang w:eastAsia="ru-RU"/>
        </w:rPr>
        <w:t>тепловых сетей Ртс = 0,9;</w:t>
      </w:r>
    </w:p>
    <w:p w:rsidR="00E74E76" w:rsidRPr="0099189B" w:rsidRDefault="00E74E76" w:rsidP="00E74E76">
      <w:pPr>
        <w:pStyle w:val="113"/>
        <w:rPr>
          <w:lang w:eastAsia="ru-RU"/>
        </w:rPr>
      </w:pPr>
      <w:r w:rsidRPr="0099189B">
        <w:rPr>
          <w:lang w:eastAsia="ru-RU"/>
        </w:rPr>
        <w:t>потребителя теплоты Рпт = 0,99;</w:t>
      </w:r>
    </w:p>
    <w:p w:rsidR="00E74E76" w:rsidRPr="0099189B" w:rsidRDefault="00E74E76" w:rsidP="00E74E76">
      <w:pPr>
        <w:pStyle w:val="113"/>
        <w:rPr>
          <w:lang w:eastAsia="ru-RU"/>
        </w:rPr>
      </w:pPr>
      <w:r w:rsidRPr="0099189B">
        <w:rPr>
          <w:lang w:eastAsia="ru-RU"/>
        </w:rPr>
        <w:t>СЦТ в целом Рсцт = 0,9</w:t>
      </w:r>
      <m:oMath>
        <m:r>
          <w:rPr>
            <w:rFonts w:ascii="Cambria Math" w:hAnsi="Cambria Math"/>
            <w:lang w:eastAsia="ru-RU"/>
          </w:rPr>
          <m:t>∙</m:t>
        </m:r>
      </m:oMath>
      <w:r w:rsidRPr="0099189B">
        <w:rPr>
          <w:lang w:eastAsia="ru-RU"/>
        </w:rPr>
        <w:t>0,97</w:t>
      </w:r>
      <m:oMath>
        <m:r>
          <w:rPr>
            <w:rFonts w:ascii="Cambria Math" w:hAnsi="Cambria Math"/>
            <w:lang w:eastAsia="ru-RU"/>
          </w:rPr>
          <m:t>∙</m:t>
        </m:r>
      </m:oMath>
      <w:r w:rsidRPr="0099189B">
        <w:rPr>
          <w:lang w:eastAsia="ru-RU"/>
        </w:rPr>
        <w:t>0,99 = 0,86.</w:t>
      </w:r>
    </w:p>
    <w:p w:rsidR="00E74E76" w:rsidRPr="0099189B" w:rsidRDefault="00E74E76" w:rsidP="00E74E76">
      <w:pPr>
        <w:pStyle w:val="11ff3"/>
      </w:pPr>
      <w:r w:rsidRPr="0099189B">
        <w:t>Расчет вероятности безотказной работы тепловой сети по отношению к каждому потребителю рекомендуется выполнять с применением следующего алгоритма:</w:t>
      </w:r>
    </w:p>
    <w:p w:rsidR="00E74E76" w:rsidRPr="0099189B" w:rsidRDefault="00E74E76" w:rsidP="00E74E76">
      <w:pPr>
        <w:pStyle w:val="11ff3"/>
      </w:pPr>
      <w:r w:rsidRPr="0099189B">
        <w:t>1. 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E74E76" w:rsidRPr="0099189B" w:rsidRDefault="00E74E76" w:rsidP="00E74E76">
      <w:pPr>
        <w:pStyle w:val="11ff3"/>
      </w:pPr>
      <w:r w:rsidRPr="0099189B">
        <w:lastRenderedPageBreak/>
        <w:t>2. На первом этапе расчета устанавливается перечень участков теплопроводов, составляющих этот путь.</w:t>
      </w:r>
    </w:p>
    <w:p w:rsidR="00E74E76" w:rsidRPr="0099189B" w:rsidRDefault="00E74E76" w:rsidP="00E74E76">
      <w:pPr>
        <w:pStyle w:val="11ff3"/>
      </w:pPr>
      <w:r w:rsidRPr="0099189B">
        <w:t>3. Для каждого участка тепловой сети устанавливаются: год его ввода в эксплуатацию, диаметр и протяженность.</w:t>
      </w:r>
    </w:p>
    <w:p w:rsidR="00E74E76" w:rsidRPr="0099189B" w:rsidRDefault="00E74E76" w:rsidP="00E74E76">
      <w:pPr>
        <w:pStyle w:val="11ff3"/>
      </w:pPr>
      <w:r w:rsidRPr="0099189B">
        <w:t>4.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E74E76" w:rsidRPr="0099189B" w:rsidRDefault="003D3A1D" w:rsidP="00E74E76">
      <w:pPr>
        <w:pStyle w:val="113"/>
        <w:rPr>
          <w:lang w:eastAsia="ru-RU"/>
        </w:rPr>
      </w:pPr>
      <m:oMath>
        <m:sSub>
          <m:sSubPr>
            <m:ctrlPr>
              <w:rPr>
                <w:rFonts w:ascii="Cambria Math" w:hAnsi="Cambria Math"/>
                <w:i/>
                <w:lang w:eastAsia="ru-RU"/>
              </w:rPr>
            </m:ctrlPr>
          </m:sSubPr>
          <m:e>
            <m:r>
              <w:rPr>
                <w:rFonts w:ascii="Cambria Math" w:hAnsi="Cambria Math"/>
                <w:lang w:eastAsia="ru-RU"/>
              </w:rPr>
              <m:t>λ</m:t>
            </m:r>
          </m:e>
          <m:sub>
            <m:r>
              <w:rPr>
                <w:rFonts w:ascii="Cambria Math" w:hAnsi="Cambria Math"/>
                <w:lang w:eastAsia="ru-RU"/>
              </w:rPr>
              <m:t>0</m:t>
            </m:r>
          </m:sub>
        </m:sSub>
      </m:oMath>
      <w:r w:rsidR="00E74E76" w:rsidRPr="0099189B">
        <w:rPr>
          <w:lang w:eastAsia="ru-RU"/>
        </w:rPr>
        <w:t>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rsidR="00E74E76" w:rsidRPr="0099189B" w:rsidRDefault="00E74E76" w:rsidP="00E74E76">
      <w:pPr>
        <w:pStyle w:val="113"/>
        <w:rPr>
          <w:lang w:eastAsia="ru-RU"/>
        </w:rPr>
      </w:pPr>
      <w:r w:rsidRPr="0099189B">
        <w:rPr>
          <w:lang w:eastAsia="ru-RU"/>
        </w:rPr>
        <w:t>средневзвешенная частота (интенсивность) отказов для участков тепловой сети с продолжительностью эксплуатации от 1 до 3 лет;</w:t>
      </w:r>
    </w:p>
    <w:p w:rsidR="00E74E76" w:rsidRPr="0099189B" w:rsidRDefault="00E74E76" w:rsidP="00E74E76">
      <w:pPr>
        <w:pStyle w:val="113"/>
        <w:rPr>
          <w:lang w:eastAsia="ru-RU"/>
        </w:rPr>
      </w:pPr>
      <w:r w:rsidRPr="0099189B">
        <w:rPr>
          <w:lang w:eastAsia="ru-RU"/>
        </w:rPr>
        <w:t>средневзвешенная частота (интенсивность) отказов для участков тепловой сети с продолжительностью эксплуатации от 17 и более лет;</w:t>
      </w:r>
    </w:p>
    <w:p w:rsidR="00E74E76" w:rsidRPr="0099189B" w:rsidRDefault="00E74E76" w:rsidP="00E74E76">
      <w:pPr>
        <w:pStyle w:val="113"/>
        <w:rPr>
          <w:lang w:eastAsia="ru-RU"/>
        </w:rPr>
      </w:pPr>
      <w:r w:rsidRPr="0099189B">
        <w:rPr>
          <w:lang w:eastAsia="ru-RU"/>
        </w:rPr>
        <w:t>средневзвешенная продолжительность ремонта (восстановления) участков тепловой сети;</w:t>
      </w:r>
    </w:p>
    <w:p w:rsidR="00E74E76" w:rsidRPr="0099189B" w:rsidRDefault="00E74E76" w:rsidP="00E74E76">
      <w:pPr>
        <w:pStyle w:val="113"/>
        <w:rPr>
          <w:lang w:eastAsia="ru-RU"/>
        </w:rPr>
      </w:pPr>
      <w:r w:rsidRPr="0099189B">
        <w:rPr>
          <w:lang w:eastAsia="ru-RU"/>
        </w:rPr>
        <w:t>средневзвешенная продолжительность ремонта (восстановления) участков тепловой сети в зависимости от диаметра участка.</w:t>
      </w:r>
    </w:p>
    <w:p w:rsidR="00E74E76" w:rsidRPr="0099189B" w:rsidRDefault="00E74E76" w:rsidP="00E74E76">
      <w:pPr>
        <w:pStyle w:val="11ff3"/>
      </w:pPr>
      <w:r w:rsidRPr="0099189B">
        <w:t xml:space="preserve">Частота (интенсивность) отказов каждого участка тепловой сети измеряется с помощью показателя </w:t>
      </w:r>
      <m:oMath>
        <m:sSub>
          <m:sSubPr>
            <m:ctrlPr>
              <w:rPr>
                <w:rFonts w:ascii="Cambria Math" w:hAnsi="Cambria Math"/>
                <w:i/>
              </w:rPr>
            </m:ctrlPr>
          </m:sSubPr>
          <m:e>
            <m:r>
              <w:rPr>
                <w:rFonts w:ascii="Cambria Math" w:hAnsi="Cambria Math"/>
              </w:rPr>
              <m:t>λ</m:t>
            </m:r>
          </m:e>
          <m:sub>
            <m:r>
              <w:rPr>
                <w:rFonts w:ascii="Cambria Math" w:hAnsi="Cambria Math"/>
              </w:rPr>
              <m:t>i</m:t>
            </m:r>
          </m:sub>
        </m:sSub>
      </m:oMath>
      <w:r w:rsidRPr="0099189B">
        <w:t>, который имеет размерность [1/км/год] или [1/км/час].</w:t>
      </w:r>
    </w:p>
    <w:p w:rsidR="00E74E76" w:rsidRPr="0099189B" w:rsidRDefault="00E74E76" w:rsidP="00E74E76">
      <w:pPr>
        <w:pStyle w:val="11ff3"/>
      </w:pPr>
      <w:r w:rsidRPr="0099189B">
        <w:t xml:space="preserve">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 </w:t>
      </w:r>
    </w:p>
    <w:p w:rsidR="00E74E76" w:rsidRPr="0099189B" w:rsidRDefault="003D3A1D" w:rsidP="00E74E76">
      <w:pPr>
        <w:jc w:val="center"/>
        <w:rPr>
          <w:rFonts w:ascii="Times New Roman" w:hAnsi="Times New Roman"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c</m:t>
              </m:r>
            </m:sub>
          </m:sSub>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i=N</m:t>
              </m:r>
            </m:sup>
            <m:e>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i</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1</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1</m:t>
                      </m:r>
                    </m:sub>
                  </m:sSub>
                  <m:r>
                    <w:rPr>
                      <w:rFonts w:ascii="Cambria Math" w:hAnsi="Cambria Math" w:cs="Times New Roman"/>
                      <w:szCs w:val="24"/>
                    </w:rPr>
                    <m:t>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2</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2</m:t>
                      </m:r>
                    </m:sub>
                  </m:sSub>
                  <m:r>
                    <w:rPr>
                      <w:rFonts w:ascii="Cambria Math" w:hAnsi="Cambria Math" w:cs="Times New Roman"/>
                      <w:szCs w:val="24"/>
                    </w:rPr>
                    <m:t>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n</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n</m:t>
                      </m:r>
                    </m:sub>
                  </m:sSub>
                  <m:r>
                    <w:rPr>
                      <w:rFonts w:ascii="Cambria Math" w:hAnsi="Cambria Math" w:cs="Times New Roman"/>
                      <w:szCs w:val="24"/>
                    </w:rPr>
                    <m:t>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-t×</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i=N</m:t>
                      </m:r>
                    </m:sup>
                    <m:e>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i</m:t>
                          </m:r>
                        </m:sub>
                      </m:sSub>
                    </m:e>
                  </m:nary>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c</m:t>
                      </m:r>
                    </m:sub>
                  </m:sSub>
                  <m:r>
                    <w:rPr>
                      <w:rFonts w:ascii="Cambria Math" w:hAnsi="Cambria Math" w:cs="Times New Roman"/>
                      <w:szCs w:val="24"/>
                    </w:rPr>
                    <m:t>t</m:t>
                  </m:r>
                </m:sup>
              </m:sSup>
            </m:e>
          </m:nary>
        </m:oMath>
      </m:oMathPara>
    </w:p>
    <w:p w:rsidR="00E74E76" w:rsidRPr="0099189B" w:rsidRDefault="00E74E76" w:rsidP="00E74E76">
      <w:pPr>
        <w:pStyle w:val="11ff3"/>
      </w:pPr>
      <w:r w:rsidRPr="0099189B">
        <w:t>Интенсивность отказов всего последовательного соединения равна сумме интенсивностей отказов на каждом участке,</w:t>
      </w:r>
    </w:p>
    <w:p w:rsidR="00E74E76" w:rsidRPr="0099189B" w:rsidRDefault="003D3A1D" w:rsidP="00E74E76">
      <w:pPr>
        <w:jc w:val="center"/>
        <w:rPr>
          <w:rFonts w:ascii="Times New Roman" w:hAnsi="Times New Roman" w:cs="Times New Roman"/>
          <w:szCs w:val="24"/>
        </w:rPr>
      </w:pPr>
      <m:oMath>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c</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1</m:t>
            </m:r>
          </m:sub>
        </m:sSub>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2</m:t>
            </m:r>
          </m:sub>
        </m:sSub>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n</m:t>
            </m:r>
          </m:sub>
        </m:sSub>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n</m:t>
            </m:r>
          </m:sub>
        </m:sSub>
      </m:oMath>
      <w:r w:rsidR="00E74E76" w:rsidRPr="0099189B">
        <w:rPr>
          <w:rFonts w:ascii="Times New Roman" w:hAnsi="Times New Roman" w:cs="Times New Roman"/>
          <w:szCs w:val="24"/>
        </w:rPr>
        <w:t xml:space="preserve"> [1/час],</w:t>
      </w:r>
    </w:p>
    <w:p w:rsidR="00E74E76" w:rsidRPr="0099189B" w:rsidRDefault="00E74E76" w:rsidP="00E74E76">
      <w:pPr>
        <w:pStyle w:val="11ff3"/>
      </w:pPr>
      <w:r w:rsidRPr="0099189B">
        <w:t xml:space="preserve">где </w:t>
      </w:r>
      <m:oMath>
        <m:sSub>
          <m:sSubPr>
            <m:ctrlPr>
              <w:rPr>
                <w:rFonts w:ascii="Cambria Math" w:hAnsi="Cambria Math"/>
                <w:i/>
              </w:rPr>
            </m:ctrlPr>
          </m:sSubPr>
          <m:e>
            <m:r>
              <w:rPr>
                <w:rFonts w:ascii="Cambria Math" w:hAnsi="Cambria Math"/>
              </w:rPr>
              <m:t>L</m:t>
            </m:r>
          </m:e>
          <m:sub>
            <m:r>
              <w:rPr>
                <w:rFonts w:ascii="Cambria Math" w:hAnsi="Cambria Math"/>
              </w:rPr>
              <m:t>i</m:t>
            </m:r>
          </m:sub>
        </m:sSub>
      </m:oMath>
      <w:r w:rsidRPr="0099189B">
        <w:t xml:space="preserve">– протяженность каждого участка, [км]. </w:t>
      </w:r>
    </w:p>
    <w:p w:rsidR="00E74E76" w:rsidRPr="0099189B" w:rsidRDefault="00E74E76" w:rsidP="00E74E76">
      <w:pPr>
        <w:pStyle w:val="11ff3"/>
      </w:pPr>
      <w:r w:rsidRPr="0099189B">
        <w:lastRenderedPageBreak/>
        <w:t xml:space="preserve">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 </w:t>
      </w:r>
    </w:p>
    <w:p w:rsidR="00E74E76" w:rsidRPr="0099189B" w:rsidRDefault="00E74E76" w:rsidP="00E74E76">
      <w:pPr>
        <w:keepNext/>
        <w:jc w:val="center"/>
        <w:rPr>
          <w:rFonts w:ascii="Times New Roman" w:hAnsi="Times New Roman" w:cs="Times New Roman"/>
          <w:i/>
          <w:szCs w:val="24"/>
        </w:rPr>
      </w:pPr>
      <m:oMathPara>
        <m:oMath>
          <m:r>
            <w:rPr>
              <w:rFonts w:ascii="Cambria Math" w:hAnsi="Cambria Math" w:cs="Times New Roman"/>
              <w:szCs w:val="24"/>
            </w:rPr>
            <m:t>λ</m:t>
          </m:r>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0</m:t>
              </m:r>
            </m:sub>
          </m:sSub>
          <m:sSup>
            <m:sSupPr>
              <m:ctrlPr>
                <w:rPr>
                  <w:rFonts w:ascii="Cambria Math" w:hAnsi="Cambria Math" w:cs="Times New Roman"/>
                  <w:i/>
                  <w:szCs w:val="24"/>
                </w:rPr>
              </m:ctrlPr>
            </m:sSupPr>
            <m:e>
              <m:r>
                <w:rPr>
                  <w:rFonts w:ascii="Cambria Math" w:hAnsi="Cambria Math" w:cs="Times New Roman"/>
                  <w:szCs w:val="24"/>
                </w:rPr>
                <m:t>(0,1τ)</m:t>
              </m:r>
            </m:e>
            <m:sup>
              <m:r>
                <w:rPr>
                  <w:rFonts w:ascii="Cambria Math" w:hAnsi="Cambria Math" w:cs="Times New Roman"/>
                  <w:szCs w:val="24"/>
                </w:rPr>
                <m:t>α-1</m:t>
              </m:r>
            </m:sup>
          </m:sSup>
          <m:r>
            <w:rPr>
              <w:rFonts w:ascii="Cambria Math" w:hAnsi="Cambria Math" w:cs="Times New Roman"/>
              <w:szCs w:val="24"/>
            </w:rPr>
            <m:t>,</m:t>
          </m:r>
        </m:oMath>
      </m:oMathPara>
    </w:p>
    <w:p w:rsidR="00E74E76" w:rsidRPr="0099189B" w:rsidRDefault="00E74E76" w:rsidP="00E74E76">
      <w:pPr>
        <w:pStyle w:val="11ff3"/>
      </w:pPr>
      <w:r w:rsidRPr="0099189B">
        <w:t xml:space="preserve">где </w:t>
      </w:r>
      <m:oMath>
        <m:r>
          <w:rPr>
            <w:rFonts w:ascii="Cambria Math" w:hAnsi="Cambria Math"/>
          </w:rPr>
          <m:t>τ</m:t>
        </m:r>
      </m:oMath>
      <w:r w:rsidRPr="0099189B">
        <w:t xml:space="preserve">– срок эксплуатации участка [лет]. </w:t>
      </w:r>
    </w:p>
    <w:p w:rsidR="00E74E76" w:rsidRPr="0099189B" w:rsidRDefault="00E74E76" w:rsidP="00E74E76">
      <w:pPr>
        <w:pStyle w:val="11ff3"/>
      </w:pPr>
      <w:r w:rsidRPr="0099189B">
        <w:t xml:space="preserve">Характер изменения интенсивности отказов зависит от параметра </w:t>
      </w:r>
      <m:oMath>
        <m:r>
          <w:rPr>
            <w:rFonts w:ascii="Cambria Math" w:hAnsi="Cambria Math"/>
          </w:rPr>
          <m:t>α</m:t>
        </m:r>
      </m:oMath>
      <w:r w:rsidRPr="0099189B">
        <w:t xml:space="preserve">: при </w:t>
      </w:r>
      <m:oMath>
        <m:r>
          <w:rPr>
            <w:rFonts w:ascii="Cambria Math" w:hAnsi="Cambria Math"/>
          </w:rPr>
          <m:t xml:space="preserve">α&lt;1, </m:t>
        </m:r>
      </m:oMath>
      <w:r w:rsidRPr="0099189B">
        <w:t xml:space="preserve">она монотонно убывает, при </w:t>
      </w:r>
      <m:oMath>
        <m:r>
          <w:rPr>
            <w:rFonts w:ascii="Cambria Math" w:hAnsi="Cambria Math"/>
          </w:rPr>
          <m:t>α&gt;1</m:t>
        </m:r>
      </m:oMath>
      <w:r w:rsidRPr="0099189B">
        <w:t xml:space="preserve">– возрастает; при </w:t>
      </w:r>
      <m:oMath>
        <m:r>
          <w:rPr>
            <w:rFonts w:ascii="Cambria Math" w:hAnsi="Cambria Math"/>
          </w:rPr>
          <m:t xml:space="preserve">α=1 </m:t>
        </m:r>
      </m:oMath>
      <w:r w:rsidRPr="0099189B">
        <w:t xml:space="preserve">функция принимает вид </w:t>
      </w:r>
      <m:oMath>
        <m:r>
          <w:rPr>
            <w:rFonts w:ascii="Cambria Math" w:hAnsi="Cambria Math"/>
          </w:rPr>
          <m:t>λ</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0</m:t>
            </m:r>
          </m:sub>
        </m:sSub>
        <m:r>
          <w:rPr>
            <w:rFonts w:ascii="Cambria Math" w:hAnsi="Cambria Math"/>
          </w:rPr>
          <m:t>=Const</m:t>
        </m:r>
      </m:oMath>
      <w:r w:rsidRPr="0099189B">
        <w:t xml:space="preserve">. А </w:t>
      </w:r>
      <m:oMath>
        <m:sSub>
          <m:sSubPr>
            <m:ctrlPr>
              <w:rPr>
                <w:rFonts w:ascii="Cambria Math" w:hAnsi="Cambria Math"/>
                <w:i/>
              </w:rPr>
            </m:ctrlPr>
          </m:sSubPr>
          <m:e>
            <m:r>
              <w:rPr>
                <w:rFonts w:ascii="Cambria Math" w:hAnsi="Cambria Math"/>
              </w:rPr>
              <m:t>λ</m:t>
            </m:r>
          </m:e>
          <m:sub>
            <m:r>
              <w:rPr>
                <w:rFonts w:ascii="Cambria Math" w:hAnsi="Cambria Math"/>
              </w:rPr>
              <m:t>0</m:t>
            </m:r>
          </m:sub>
        </m:sSub>
      </m:oMath>
      <w:r w:rsidRPr="0099189B">
        <w:t>– это средневзвешенная частота (интенсивность) устойчивых отказов в конкретной системе теплоснабжения.</w:t>
      </w:r>
    </w:p>
    <w:p w:rsidR="00E74E76" w:rsidRPr="0099189B" w:rsidRDefault="00E74E76" w:rsidP="00E74E76">
      <w:pPr>
        <w:pStyle w:val="11ff3"/>
      </w:pPr>
      <w:r w:rsidRPr="0099189B">
        <w:t>Для распределения Вейбулла рекомендуется использовать следующие эмпирические коэффициенты:</w:t>
      </w:r>
    </w:p>
    <w:p w:rsidR="00E74E76" w:rsidRPr="0099189B" w:rsidRDefault="00E74E76" w:rsidP="00E74E76">
      <w:pPr>
        <w:rPr>
          <w:rFonts w:ascii="Times New Roman" w:hAnsi="Times New Roman" w:cs="Times New Roman"/>
          <w:szCs w:val="24"/>
        </w:rPr>
      </w:pPr>
      <m:oMathPara>
        <m:oMath>
          <m:r>
            <w:rPr>
              <w:rFonts w:ascii="Cambria Math" w:hAnsi="Cambria Math" w:cs="Times New Roman"/>
              <w:szCs w:val="24"/>
            </w:rPr>
            <m:t>α=</m:t>
          </m:r>
          <m:d>
            <m:dPr>
              <m:begChr m:val="{"/>
              <m:endChr m:val=""/>
              <m:ctrlPr>
                <w:rPr>
                  <w:rFonts w:ascii="Cambria Math" w:hAnsi="Cambria Math" w:cs="Times New Roman"/>
                  <w:i/>
                  <w:szCs w:val="24"/>
                </w:rPr>
              </m:ctrlPr>
            </m:dPr>
            <m:e>
              <m:eqArr>
                <m:eqArrPr>
                  <m:ctrlPr>
                    <w:rPr>
                      <w:rFonts w:ascii="Cambria Math" w:hAnsi="Cambria Math" w:cs="Times New Roman"/>
                      <w:i/>
                      <w:szCs w:val="24"/>
                    </w:rPr>
                  </m:ctrlPr>
                </m:eqArrPr>
                <m:e>
                  <m:r>
                    <w:rPr>
                      <w:rFonts w:ascii="Cambria Math" w:hAnsi="Cambria Math" w:cs="Times New Roman"/>
                      <w:szCs w:val="24"/>
                    </w:rPr>
                    <m:t>0,8 при 0&lt;τ≤3</m:t>
                  </m:r>
                </m:e>
                <m:e>
                  <m:r>
                    <w:rPr>
                      <w:rFonts w:ascii="Cambria Math" w:hAnsi="Cambria Math" w:cs="Times New Roman"/>
                      <w:szCs w:val="24"/>
                    </w:rPr>
                    <m:t>1 при 3&lt;τ≤17</m:t>
                  </m:r>
                </m:e>
                <m:e>
                  <m:r>
                    <w:rPr>
                      <w:rFonts w:ascii="Cambria Math" w:hAnsi="Cambria Math" w:cs="Times New Roman"/>
                      <w:szCs w:val="24"/>
                    </w:rPr>
                    <m:t>0,5×</m:t>
                  </m:r>
                  <m:sSup>
                    <m:sSupPr>
                      <m:ctrlPr>
                        <w:rPr>
                          <w:rFonts w:ascii="Cambria Math" w:hAnsi="Cambria Math" w:cs="Times New Roman"/>
                          <w:i/>
                          <w:szCs w:val="24"/>
                        </w:rPr>
                      </m:ctrlPr>
                    </m:sSupPr>
                    <m:e>
                      <m:r>
                        <w:rPr>
                          <w:rFonts w:ascii="Cambria Math" w:hAnsi="Cambria Math" w:cs="Times New Roman"/>
                          <w:szCs w:val="24"/>
                        </w:rPr>
                        <m:t>e</m:t>
                      </m:r>
                    </m:e>
                    <m:sup>
                      <m:d>
                        <m:dPr>
                          <m:ctrlPr>
                            <w:rPr>
                              <w:rFonts w:ascii="Cambria Math" w:hAnsi="Cambria Math" w:cs="Times New Roman"/>
                              <w:i/>
                              <w:szCs w:val="24"/>
                            </w:rPr>
                          </m:ctrlPr>
                        </m:dPr>
                        <m:e>
                          <m:f>
                            <m:fPr>
                              <m:type m:val="lin"/>
                              <m:ctrlPr>
                                <w:rPr>
                                  <w:rFonts w:ascii="Cambria Math" w:hAnsi="Cambria Math" w:cs="Times New Roman"/>
                                  <w:i/>
                                  <w:szCs w:val="24"/>
                                </w:rPr>
                              </m:ctrlPr>
                            </m:fPr>
                            <m:num>
                              <m:r>
                                <w:rPr>
                                  <w:rFonts w:ascii="Cambria Math" w:hAnsi="Cambria Math" w:cs="Times New Roman"/>
                                  <w:szCs w:val="24"/>
                                </w:rPr>
                                <m:t>τ</m:t>
                              </m:r>
                            </m:num>
                            <m:den>
                              <m:r>
                                <w:rPr>
                                  <w:rFonts w:ascii="Cambria Math" w:hAnsi="Cambria Math" w:cs="Times New Roman"/>
                                  <w:szCs w:val="24"/>
                                </w:rPr>
                                <m:t>20</m:t>
                              </m:r>
                            </m:den>
                          </m:f>
                        </m:e>
                      </m:d>
                    </m:sup>
                  </m:sSup>
                  <m:r>
                    <w:rPr>
                      <w:rFonts w:ascii="Cambria Math" w:hAnsi="Cambria Math" w:cs="Times New Roman"/>
                      <w:szCs w:val="24"/>
                    </w:rPr>
                    <m:t>при τ &gt;17</m:t>
                  </m:r>
                </m:e>
              </m:eqArr>
            </m:e>
          </m:d>
        </m:oMath>
      </m:oMathPara>
    </w:p>
    <w:p w:rsidR="00E74E76" w:rsidRPr="0099189B" w:rsidRDefault="00E74E76" w:rsidP="00E74E76">
      <w:pPr>
        <w:pStyle w:val="11ff3"/>
      </w:pPr>
      <w:r w:rsidRPr="0099189B">
        <w:t xml:space="preserve">На рисунке приведен вид зависимости интенсивности отказов от срока эксплуатации участка тепловой сети. </w:t>
      </w:r>
    </w:p>
    <w:p w:rsidR="00E74E76" w:rsidRPr="0099189B" w:rsidRDefault="00E74E76" w:rsidP="00E74E76">
      <w:pPr>
        <w:jc w:val="center"/>
        <w:rPr>
          <w:rFonts w:ascii="Times New Roman" w:hAnsi="Times New Roman" w:cs="Times New Roman"/>
          <w:szCs w:val="24"/>
        </w:rPr>
      </w:pPr>
      <w:r w:rsidRPr="0099189B">
        <w:rPr>
          <w:rFonts w:ascii="Times New Roman" w:hAnsi="Times New Roman" w:cs="Times New Roman"/>
          <w:noProof/>
          <w:szCs w:val="24"/>
        </w:rPr>
        <w:drawing>
          <wp:inline distT="0" distB="0" distL="0" distR="0">
            <wp:extent cx="5394960" cy="30175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4960" cy="3017520"/>
                    </a:xfrm>
                    <a:prstGeom prst="rect">
                      <a:avLst/>
                    </a:prstGeom>
                    <a:noFill/>
                    <a:ln>
                      <a:noFill/>
                    </a:ln>
                  </pic:spPr>
                </pic:pic>
              </a:graphicData>
            </a:graphic>
          </wp:inline>
        </w:drawing>
      </w:r>
    </w:p>
    <w:p w:rsidR="00E74E76" w:rsidRPr="0099189B" w:rsidRDefault="00E74E76" w:rsidP="00E74E76">
      <w:pPr>
        <w:jc w:val="center"/>
        <w:rPr>
          <w:rFonts w:ascii="Times New Roman" w:hAnsi="Times New Roman" w:cs="Times New Roman"/>
          <w:szCs w:val="24"/>
        </w:rPr>
      </w:pPr>
      <w:r w:rsidRPr="0099189B">
        <w:rPr>
          <w:rFonts w:ascii="Times New Roman" w:hAnsi="Times New Roman" w:cs="Times New Roman"/>
          <w:szCs w:val="24"/>
        </w:rPr>
        <w:t xml:space="preserve">Рисунок </w:t>
      </w:r>
      <w:r w:rsidR="00192540" w:rsidRPr="0099189B">
        <w:rPr>
          <w:rFonts w:ascii="Times New Roman" w:hAnsi="Times New Roman" w:cs="Times New Roman"/>
          <w:szCs w:val="24"/>
        </w:rPr>
        <w:t>11.1.1</w:t>
      </w:r>
      <w:r w:rsidRPr="0099189B">
        <w:rPr>
          <w:rFonts w:ascii="Times New Roman" w:hAnsi="Times New Roman" w:cs="Times New Roman"/>
          <w:szCs w:val="24"/>
        </w:rPr>
        <w:t xml:space="preserve"> – Зависимость интенсивности отказов от срока эксплуатации участка ТС</w:t>
      </w:r>
    </w:p>
    <w:p w:rsidR="00E74E76" w:rsidRPr="0099189B" w:rsidRDefault="00E74E76" w:rsidP="00E74E76">
      <w:pPr>
        <w:pStyle w:val="11ff3"/>
      </w:pPr>
      <w:r w:rsidRPr="0099189B">
        <w:t>При ее использовании следует помнить о некоторых допущениях, которые были сделаны при отборе данных:</w:t>
      </w:r>
    </w:p>
    <w:p w:rsidR="00E74E76" w:rsidRPr="0099189B" w:rsidRDefault="00E74E76" w:rsidP="00E74E76">
      <w:pPr>
        <w:pStyle w:val="113"/>
      </w:pPr>
      <w:r w:rsidRPr="0099189B">
        <w:t>она применима только тогда, когда в тепловых сетях существует четкое разделение на эксплуатационный и ремонтный периоды;</w:t>
      </w:r>
    </w:p>
    <w:p w:rsidR="00E74E76" w:rsidRPr="0099189B" w:rsidRDefault="00E74E76" w:rsidP="00E74E76">
      <w:pPr>
        <w:pStyle w:val="113"/>
      </w:pPr>
      <w:r w:rsidRPr="0099189B">
        <w:lastRenderedPageBreak/>
        <w:t>в ремонтный период выполняются гидравлические испытания тепловой сети после каждого отказа.</w:t>
      </w:r>
    </w:p>
    <w:p w:rsidR="00E74E76" w:rsidRPr="0099189B" w:rsidRDefault="00E74E76" w:rsidP="00E74E76">
      <w:pPr>
        <w:pStyle w:val="11ff3"/>
      </w:pPr>
      <w:r w:rsidRPr="0099189B">
        <w:t>5. 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СП 131.13330.2020 или Справочника «Наладка и эксплуатация водяных тепловых сетей».</w:t>
      </w:r>
    </w:p>
    <w:p w:rsidR="00E74E76" w:rsidRPr="0099189B" w:rsidRDefault="00E74E76" w:rsidP="00E74E76">
      <w:pPr>
        <w:pStyle w:val="11ff3"/>
      </w:pPr>
      <w:r w:rsidRPr="0099189B">
        <w:t>6. 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(СНиП 41-02-2003. Тепловые сети). Например, для расчета времени снижения температуры в жилом здании используют формулу:</w:t>
      </w:r>
    </w:p>
    <w:p w:rsidR="00E74E76" w:rsidRPr="0099189B" w:rsidRDefault="003D3A1D" w:rsidP="00E74E76">
      <w:pPr>
        <w:pStyle w:val="11ff3"/>
      </w:pPr>
      <m:oMathPara>
        <m:oMath>
          <m:sSub>
            <m:sSubPr>
              <m:ctrlPr>
                <w:rPr>
                  <w:rFonts w:ascii="Cambria Math" w:hAnsi="Cambria Math"/>
                  <w:i/>
                </w:rPr>
              </m:ctrlPr>
            </m:sSubPr>
            <m:e>
              <m:r>
                <w:rPr>
                  <w:rFonts w:ascii="Cambria Math" w:hAnsi="Cambria Math"/>
                </w:rPr>
                <m:t>t</m:t>
              </m:r>
            </m:e>
            <m:sub>
              <m:r>
                <w:rPr>
                  <w:rFonts w:ascii="Cambria Math" w:hAnsi="Cambria Math"/>
                </w:rPr>
                <m:t>в</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в</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н</m:t>
                  </m:r>
                </m:sub>
                <m:sup>
                  <m:r>
                    <w:rPr>
                      <w:rFonts w:ascii="Cambria Math" w:hAnsi="Cambria Math"/>
                    </w:rPr>
                    <m:t>'</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num>
            <m:den>
              <m:r>
                <w:rPr>
                  <w:rFonts w:ascii="Cambria Math" w:hAnsi="Cambria Math"/>
                </w:rPr>
                <m:t>exp</m:t>
              </m:r>
              <m:d>
                <m:dPr>
                  <m:ctrlPr>
                    <w:rPr>
                      <w:rFonts w:ascii="Cambria Math" w:hAnsi="Cambria Math"/>
                      <w:i/>
                    </w:rPr>
                  </m:ctrlPr>
                </m:dPr>
                <m:e>
                  <m:f>
                    <m:fPr>
                      <m:type m:val="lin"/>
                      <m:ctrlPr>
                        <w:rPr>
                          <w:rFonts w:ascii="Cambria Math" w:hAnsi="Cambria Math"/>
                          <w:i/>
                        </w:rPr>
                      </m:ctrlPr>
                    </m:fPr>
                    <m:num>
                      <m:r>
                        <w:rPr>
                          <w:rFonts w:ascii="Cambria Math" w:hAnsi="Cambria Math"/>
                        </w:rPr>
                        <m:t>z</m:t>
                      </m:r>
                    </m:num>
                    <m:den>
                      <m:r>
                        <w:rPr>
                          <w:rFonts w:ascii="Cambria Math" w:hAnsi="Cambria Math"/>
                        </w:rPr>
                        <m:t>β</m:t>
                      </m:r>
                    </m:den>
                  </m:f>
                </m:e>
              </m:d>
            </m:den>
          </m:f>
          <m:r>
            <w:rPr>
              <w:rFonts w:ascii="Cambria Math" w:hAnsi="Cambria Math"/>
            </w:rPr>
            <m:t>,</m:t>
          </m:r>
        </m:oMath>
      </m:oMathPara>
    </w:p>
    <w:p w:rsidR="00E74E76" w:rsidRPr="0099189B" w:rsidRDefault="00E74E76" w:rsidP="00E74E76">
      <w:pPr>
        <w:pStyle w:val="11ff3"/>
      </w:pPr>
      <w:r w:rsidRPr="0099189B">
        <w:t xml:space="preserve">где </w:t>
      </w:r>
      <m:oMath>
        <m:sSub>
          <m:sSubPr>
            <m:ctrlPr>
              <w:rPr>
                <w:rFonts w:ascii="Cambria Math" w:hAnsi="Cambria Math"/>
                <w:i/>
              </w:rPr>
            </m:ctrlPr>
          </m:sSubPr>
          <m:e>
            <m:r>
              <w:rPr>
                <w:rFonts w:ascii="Cambria Math" w:hAnsi="Cambria Math"/>
              </w:rPr>
              <m:t>t</m:t>
            </m:r>
          </m:e>
          <m:sub>
            <m:r>
              <w:rPr>
                <w:rFonts w:ascii="Cambria Math" w:hAnsi="Cambria Math"/>
              </w:rPr>
              <m:t>в</m:t>
            </m:r>
          </m:sub>
        </m:sSub>
      </m:oMath>
      <w:r w:rsidRPr="0099189B">
        <w:t xml:space="preserve">– внутренняя температура, которая устанавливается в помещении через время </w:t>
      </w:r>
      <m:oMath>
        <m:r>
          <w:rPr>
            <w:rFonts w:ascii="Cambria Math" w:hAnsi="Cambria Math"/>
          </w:rPr>
          <m:t>z</m:t>
        </m:r>
      </m:oMath>
      <w:r w:rsidRPr="0099189B">
        <w:t xml:space="preserve"> в часах, после наступления исходного события, °С;</w:t>
      </w:r>
    </w:p>
    <w:p w:rsidR="00E74E76" w:rsidRPr="0099189B" w:rsidRDefault="00E74E76" w:rsidP="00E74E76">
      <w:pPr>
        <w:pStyle w:val="11ff3"/>
      </w:pPr>
      <m:oMath>
        <m:r>
          <w:rPr>
            <w:rFonts w:ascii="Cambria Math" w:hAnsi="Cambria Math"/>
          </w:rPr>
          <m:t>z</m:t>
        </m:r>
      </m:oMath>
      <w:r w:rsidRPr="0099189B">
        <w:t xml:space="preserve"> – время, отсчитываемое после начала исходного события, ч;</w:t>
      </w:r>
    </w:p>
    <w:p w:rsidR="00E74E76" w:rsidRPr="0099189B" w:rsidRDefault="003D3A1D" w:rsidP="00E74E76">
      <w:pPr>
        <w:pStyle w:val="11ff3"/>
      </w:pPr>
      <m:oMath>
        <m:sSubSup>
          <m:sSubSupPr>
            <m:ctrlPr>
              <w:rPr>
                <w:rFonts w:ascii="Cambria Math" w:hAnsi="Cambria Math"/>
                <w:i/>
              </w:rPr>
            </m:ctrlPr>
          </m:sSubSupPr>
          <m:e>
            <m:r>
              <w:rPr>
                <w:rFonts w:ascii="Cambria Math" w:hAnsi="Cambria Math"/>
              </w:rPr>
              <m:t>t</m:t>
            </m:r>
          </m:e>
          <m:sub>
            <m:r>
              <w:rPr>
                <w:rFonts w:ascii="Cambria Math" w:hAnsi="Cambria Math"/>
              </w:rPr>
              <m:t>в</m:t>
            </m:r>
          </m:sub>
          <m:sup>
            <m:r>
              <w:rPr>
                <w:rFonts w:ascii="Cambria Math" w:hAnsi="Cambria Math"/>
              </w:rPr>
              <m:t>'</m:t>
            </m:r>
          </m:sup>
        </m:sSubSup>
      </m:oMath>
      <w:r w:rsidR="00E74E76" w:rsidRPr="0099189B">
        <w:t xml:space="preserve"> - температура в отапливаемом помещении, которая была в момент начала исходного события, °С;</w:t>
      </w:r>
    </w:p>
    <w:p w:rsidR="00E74E76" w:rsidRPr="0099189B" w:rsidRDefault="003D3A1D" w:rsidP="00E74E76">
      <w:pPr>
        <w:pStyle w:val="11ff3"/>
      </w:pPr>
      <m:oMath>
        <m:sSub>
          <m:sSubPr>
            <m:ctrlPr>
              <w:rPr>
                <w:rFonts w:ascii="Cambria Math" w:hAnsi="Cambria Math"/>
                <w:i/>
              </w:rPr>
            </m:ctrlPr>
          </m:sSubPr>
          <m:e>
            <m:r>
              <w:rPr>
                <w:rFonts w:ascii="Cambria Math" w:hAnsi="Cambria Math"/>
              </w:rPr>
              <m:t>t</m:t>
            </m:r>
          </m:e>
          <m:sub>
            <m:r>
              <w:rPr>
                <w:rFonts w:ascii="Cambria Math" w:hAnsi="Cambria Math"/>
              </w:rPr>
              <m:t>н</m:t>
            </m:r>
          </m:sub>
        </m:sSub>
      </m:oMath>
      <w:r w:rsidR="00E74E76" w:rsidRPr="0099189B">
        <w:t xml:space="preserve">– температура наружного воздуха, усредненная на периоде времени </w:t>
      </w:r>
      <m:oMath>
        <m:r>
          <w:rPr>
            <w:rFonts w:ascii="Cambria Math" w:hAnsi="Cambria Math"/>
          </w:rPr>
          <m:t>z</m:t>
        </m:r>
      </m:oMath>
      <w:r w:rsidR="00E74E76" w:rsidRPr="0099189B">
        <w:t>,°С;</w:t>
      </w:r>
    </w:p>
    <w:p w:rsidR="00E74E76" w:rsidRPr="0099189B" w:rsidRDefault="003D3A1D" w:rsidP="00E74E76">
      <w:pPr>
        <w:pStyle w:val="11ff3"/>
      </w:pPr>
      <m:oMath>
        <m:sSub>
          <m:sSubPr>
            <m:ctrlPr>
              <w:rPr>
                <w:rFonts w:ascii="Cambria Math" w:hAnsi="Cambria Math"/>
                <w:i/>
              </w:rPr>
            </m:ctrlPr>
          </m:sSubPr>
          <m:e>
            <m:r>
              <w:rPr>
                <w:rFonts w:ascii="Cambria Math" w:hAnsi="Cambria Math"/>
              </w:rPr>
              <m:t>Q</m:t>
            </m:r>
          </m:e>
          <m:sub>
            <m:r>
              <w:rPr>
                <w:rFonts w:ascii="Cambria Math" w:hAnsi="Cambria Math"/>
              </w:rPr>
              <m:t>0</m:t>
            </m:r>
          </m:sub>
        </m:sSub>
      </m:oMath>
      <w:r w:rsidR="00E74E76" w:rsidRPr="0099189B">
        <w:t>– подача теплоты в помещение, Дж/ч;</w:t>
      </w:r>
    </w:p>
    <w:p w:rsidR="00E74E76" w:rsidRPr="0099189B" w:rsidRDefault="003D3A1D" w:rsidP="00E74E76">
      <w:pPr>
        <w:pStyle w:val="11ff3"/>
      </w:pPr>
      <m:oMath>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oMath>
      <w:r w:rsidR="00E74E76" w:rsidRPr="0099189B">
        <w:t>– удельные расчетные тепловые потери здания, Дж/(ч×°С);</w:t>
      </w:r>
    </w:p>
    <w:p w:rsidR="00E74E76" w:rsidRPr="0099189B" w:rsidRDefault="00E74E76" w:rsidP="00E74E76">
      <w:pPr>
        <w:pStyle w:val="11ff3"/>
      </w:pPr>
      <m:oMath>
        <m:r>
          <w:rPr>
            <w:rFonts w:ascii="Cambria Math" w:hAnsi="Cambria Math"/>
          </w:rPr>
          <m:t>β</m:t>
        </m:r>
      </m:oMath>
      <w:r w:rsidRPr="0099189B">
        <w:t>– коэффициент аккумуляции помещения (здания), ч.</w:t>
      </w:r>
    </w:p>
    <w:p w:rsidR="00E74E76" w:rsidRPr="0099189B" w:rsidRDefault="00E74E76" w:rsidP="00E74E76">
      <w:pPr>
        <w:pStyle w:val="11ff3"/>
      </w:pPr>
      <w:r w:rsidRPr="0099189B">
        <w:t xml:space="preserve">Для расчета времени снижения температуры в жилом задании до +12°С при внезапном прекращении теплоснабжения эта формула при внезапном прекращении теплоснабжения эта формула при </w:t>
      </w:r>
      <m:oMath>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r>
              <w:rPr>
                <w:rFonts w:ascii="Cambria Math" w:hAnsi="Cambria Math"/>
              </w:rPr>
              <m:t>=0</m:t>
            </m:r>
          </m:e>
        </m:d>
      </m:oMath>
      <w:r w:rsidRPr="0099189B">
        <w:t>имеет следующий вид:</w:t>
      </w:r>
    </w:p>
    <w:p w:rsidR="00E74E76" w:rsidRPr="0099189B" w:rsidRDefault="00E74E76" w:rsidP="00E74E76">
      <w:pPr>
        <w:pStyle w:val="11ff3"/>
      </w:pPr>
      <m:oMathPara>
        <m:oMath>
          <m:r>
            <w:rPr>
              <w:rFonts w:ascii="Cambria Math" w:hAnsi="Cambria Math"/>
            </w:rPr>
            <m:t>z=β×</m:t>
          </m:r>
          <m:func>
            <m:funcPr>
              <m:ctrlPr>
                <w:rPr>
                  <w:rFonts w:ascii="Cambria Math" w:hAnsi="Cambria Math"/>
                  <w:i/>
                </w:rPr>
              </m:ctrlPr>
            </m:funcPr>
            <m:fName>
              <m:r>
                <m:rPr>
                  <m:sty m:val="p"/>
                </m:rPr>
                <w:rPr>
                  <w:rFonts w:ascii="Cambria Math" w:hAnsi="Cambria Math"/>
                </w:rPr>
                <m:t>ln</m:t>
              </m:r>
            </m:fName>
            <m:e>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в</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e>
                  </m:d>
                </m:num>
                <m:den>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в,а</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e>
                  </m:d>
                </m:den>
              </m:f>
            </m:e>
          </m:func>
          <m:r>
            <w:rPr>
              <w:rFonts w:ascii="Cambria Math" w:hAnsi="Cambria Math"/>
            </w:rPr>
            <m:t>,</m:t>
          </m:r>
        </m:oMath>
      </m:oMathPara>
    </w:p>
    <w:p w:rsidR="00E74E76" w:rsidRPr="0099189B" w:rsidRDefault="00E74E76" w:rsidP="00E74E76">
      <w:pPr>
        <w:pStyle w:val="11ff3"/>
      </w:pPr>
      <w:r w:rsidRPr="0099189B">
        <w:lastRenderedPageBreak/>
        <w:t xml:space="preserve">где </w:t>
      </w:r>
      <m:oMath>
        <m:sSub>
          <m:sSubPr>
            <m:ctrlPr>
              <w:rPr>
                <w:rFonts w:ascii="Cambria Math" w:hAnsi="Cambria Math"/>
                <w:i/>
              </w:rPr>
            </m:ctrlPr>
          </m:sSubPr>
          <m:e>
            <m:r>
              <w:rPr>
                <w:rFonts w:ascii="Cambria Math" w:hAnsi="Cambria Math"/>
              </w:rPr>
              <m:t>t</m:t>
            </m:r>
          </m:e>
          <m:sub>
            <m:r>
              <w:rPr>
                <w:rFonts w:ascii="Cambria Math" w:hAnsi="Cambria Math"/>
              </w:rPr>
              <m:t>в,а</m:t>
            </m:r>
          </m:sub>
        </m:sSub>
      </m:oMath>
      <w:r w:rsidRPr="0099189B">
        <w:t xml:space="preserve">– внутренняя температура, которая устанавливается критерием отказа теплоснабжения (+12°С для жилых зданий). </w:t>
      </w:r>
    </w:p>
    <w:p w:rsidR="00E74E76" w:rsidRPr="0099189B" w:rsidRDefault="00E74E76" w:rsidP="00E74E76">
      <w:pPr>
        <w:pStyle w:val="11ff3"/>
      </w:pPr>
      <w:r w:rsidRPr="0099189B">
        <w:t xml:space="preserve">7. 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rsidR="00E74E76" w:rsidRPr="0099189B" w:rsidRDefault="00E74E76" w:rsidP="00E74E76">
      <w:pPr>
        <w:pStyle w:val="11ff3"/>
      </w:pPr>
      <w:r w:rsidRPr="0099189B">
        <w:t>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w:t>
      </w:r>
    </w:p>
    <w:p w:rsidR="00E74E76" w:rsidRPr="0099189B" w:rsidRDefault="003D3A1D" w:rsidP="00E74E76">
      <w:pPr>
        <w:jc w:val="center"/>
        <w:rPr>
          <w:rFonts w:ascii="Times New Roman" w:hAnsi="Times New Roman" w:cs="Times New Roman"/>
          <w:i/>
          <w:szCs w:val="24"/>
        </w:rPr>
      </w:pPr>
      <m:oMathPara>
        <m:oMath>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p</m:t>
              </m:r>
            </m:sub>
          </m:sSub>
          <m:r>
            <w:rPr>
              <w:rFonts w:ascii="Cambria Math" w:hAnsi="Cambria Math" w:cs="Times New Roman"/>
              <w:szCs w:val="24"/>
            </w:rPr>
            <m:t>=a</m:t>
          </m:r>
          <m:d>
            <m:dPr>
              <m:begChr m:val="["/>
              <m:endChr m:val="]"/>
              <m:ctrlPr>
                <w:rPr>
                  <w:rFonts w:ascii="Cambria Math" w:hAnsi="Cambria Math" w:cs="Times New Roman"/>
                  <w:i/>
                  <w:szCs w:val="24"/>
                </w:rPr>
              </m:ctrlPr>
            </m:dPr>
            <m:e>
              <m:r>
                <w:rPr>
                  <w:rFonts w:ascii="Cambria Math" w:hAnsi="Cambria Math" w:cs="Times New Roman"/>
                  <w:szCs w:val="24"/>
                </w:rPr>
                <m:t>1+</m:t>
              </m:r>
              <m:d>
                <m:dPr>
                  <m:ctrlPr>
                    <w:rPr>
                      <w:rFonts w:ascii="Cambria Math" w:hAnsi="Cambria Math" w:cs="Times New Roman"/>
                      <w:i/>
                      <w:szCs w:val="24"/>
                    </w:rPr>
                  </m:ctrlPr>
                </m:dPr>
                <m:e>
                  <m:r>
                    <w:rPr>
                      <w:rFonts w:ascii="Cambria Math" w:hAnsi="Cambria Math" w:cs="Times New Roman"/>
                      <w:szCs w:val="24"/>
                    </w:rPr>
                    <m:t>b+c</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с.з</m:t>
                      </m:r>
                    </m:sub>
                  </m:sSub>
                </m:e>
              </m:d>
              <m:sSup>
                <m:sSupPr>
                  <m:ctrlPr>
                    <w:rPr>
                      <w:rFonts w:ascii="Cambria Math" w:hAnsi="Cambria Math" w:cs="Times New Roman"/>
                      <w:i/>
                      <w:szCs w:val="24"/>
                    </w:rPr>
                  </m:ctrlPr>
                </m:sSupPr>
                <m:e>
                  <m:r>
                    <w:rPr>
                      <w:rFonts w:ascii="Cambria Math" w:hAnsi="Cambria Math" w:cs="Times New Roman"/>
                      <w:szCs w:val="24"/>
                    </w:rPr>
                    <m:t>D</m:t>
                  </m:r>
                </m:e>
                <m:sup>
                  <m:r>
                    <w:rPr>
                      <w:rFonts w:ascii="Cambria Math" w:hAnsi="Cambria Math" w:cs="Times New Roman"/>
                      <w:szCs w:val="24"/>
                    </w:rPr>
                    <m:t>1,2</m:t>
                  </m:r>
                </m:sup>
              </m:sSup>
            </m:e>
          </m:d>
          <m:r>
            <w:rPr>
              <w:rFonts w:ascii="Cambria Math" w:hAnsi="Cambria Math" w:cs="Times New Roman"/>
              <w:szCs w:val="24"/>
            </w:rPr>
            <m:t>,</m:t>
          </m:r>
        </m:oMath>
      </m:oMathPara>
    </w:p>
    <w:p w:rsidR="00E74E76" w:rsidRPr="0099189B" w:rsidRDefault="00E74E76" w:rsidP="00E74E76">
      <w:pPr>
        <w:pStyle w:val="11ff3"/>
      </w:pPr>
      <w:r w:rsidRPr="0099189B">
        <w:t xml:space="preserve">где </w:t>
      </w:r>
      <m:oMath>
        <m:r>
          <w:rPr>
            <w:rFonts w:ascii="Cambria Math" w:hAnsi="Cambria Math"/>
          </w:rPr>
          <m:t>a, b, c</m:t>
        </m:r>
      </m:oMath>
      <w:r w:rsidRPr="0099189B">
        <w:t>–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rsidR="00E74E76" w:rsidRPr="0099189B" w:rsidRDefault="003D3A1D" w:rsidP="00E74E76">
      <w:pPr>
        <w:pStyle w:val="11ff3"/>
        <w:rPr>
          <w:i/>
        </w:rPr>
      </w:pPr>
      <m:oMath>
        <m:sSub>
          <m:sSubPr>
            <m:ctrlPr>
              <w:rPr>
                <w:rFonts w:ascii="Cambria Math" w:hAnsi="Cambria Math"/>
                <w:i/>
              </w:rPr>
            </m:ctrlPr>
          </m:sSubPr>
          <m:e>
            <m:r>
              <w:rPr>
                <w:rFonts w:ascii="Cambria Math" w:hAnsi="Cambria Math"/>
              </w:rPr>
              <m:t>l</m:t>
            </m:r>
          </m:e>
          <m:sub>
            <m:r>
              <w:rPr>
                <w:rFonts w:ascii="Cambria Math" w:hAnsi="Cambria Math"/>
              </w:rPr>
              <m:t>с.з</m:t>
            </m:r>
          </m:sub>
        </m:sSub>
      </m:oMath>
      <w:r w:rsidR="00E74E76" w:rsidRPr="0099189B">
        <w:rPr>
          <w:i/>
        </w:rPr>
        <w:t>–</w:t>
      </w:r>
      <w:r w:rsidR="00E74E76" w:rsidRPr="0099189B">
        <w:t>расстояние между секционирующими задвижками, м;</w:t>
      </w:r>
    </w:p>
    <w:p w:rsidR="00E74E76" w:rsidRPr="0099189B" w:rsidRDefault="00E74E76" w:rsidP="00E74E76">
      <w:pPr>
        <w:pStyle w:val="11ff3"/>
      </w:pPr>
      <m:oMath>
        <m:r>
          <w:rPr>
            <w:rFonts w:ascii="Cambria Math" w:hAnsi="Cambria Math"/>
          </w:rPr>
          <m:t>D</m:t>
        </m:r>
      </m:oMath>
      <w:r w:rsidRPr="0099189B">
        <w:rPr>
          <w:i/>
        </w:rPr>
        <w:t>–</w:t>
      </w:r>
      <w:r w:rsidRPr="0099189B">
        <w:t>условный диаметр трубопровода, м.</w:t>
      </w:r>
    </w:p>
    <w:p w:rsidR="00E74E76" w:rsidRPr="0099189B" w:rsidRDefault="00E74E76" w:rsidP="00E74E76">
      <w:pPr>
        <w:pStyle w:val="11ff3"/>
      </w:pPr>
      <w:r w:rsidRPr="0099189B">
        <w:t xml:space="preserve">Расчет рекомендуется выполнять для каждого участка и/или элемента, входящего в путь от источника до абонента: </w:t>
      </w:r>
    </w:p>
    <w:p w:rsidR="00E74E76" w:rsidRPr="0099189B" w:rsidRDefault="00E74E76" w:rsidP="00E74E76">
      <w:pPr>
        <w:pStyle w:val="113"/>
      </w:pPr>
      <w:r w:rsidRPr="0099189B">
        <w:t xml:space="preserve">вычисляется время ликвидации повреждения на i -том участке; </w:t>
      </w:r>
    </w:p>
    <w:p w:rsidR="00E74E76" w:rsidRPr="0099189B" w:rsidRDefault="00E74E76" w:rsidP="00E74E76">
      <w:pPr>
        <w:pStyle w:val="113"/>
      </w:pPr>
      <w:r w:rsidRPr="0099189B">
        <w:t xml:space="preserve">по каждой градации повторяемости температур вычисляется допустимое время проведения ремонта; </w:t>
      </w:r>
    </w:p>
    <w:p w:rsidR="00E74E76" w:rsidRPr="0099189B" w:rsidRDefault="00E74E76" w:rsidP="00E74E76">
      <w:pPr>
        <w:pStyle w:val="113"/>
      </w:pPr>
      <w:r w:rsidRPr="0099189B">
        <w:t xml:space="preserve">вычисляется относительная и накопленная частота событий, при которых время снижения температуры до критических значений </w:t>
      </w:r>
      <w:r w:rsidR="00E56927" w:rsidRPr="0099189B">
        <w:t>меньше,</w:t>
      </w:r>
      <w:r w:rsidRPr="0099189B">
        <w:t xml:space="preserve"> чем время ремонта повреждения; </w:t>
      </w:r>
    </w:p>
    <w:p w:rsidR="00E74E76" w:rsidRPr="0099189B" w:rsidRDefault="00E74E76" w:rsidP="00E74E76">
      <w:pPr>
        <w:pStyle w:val="113"/>
      </w:pPr>
      <w:r w:rsidRPr="0099189B">
        <w:t xml:space="preserve">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 °С. </w:t>
      </w:r>
    </w:p>
    <w:p w:rsidR="00E74E76" w:rsidRPr="0099189B" w:rsidRDefault="003D3A1D" w:rsidP="00E74E76">
      <w:pPr>
        <w:jc w:val="center"/>
        <w:rPr>
          <w:rFonts w:ascii="Times New Roman" w:hAnsi="Times New Roman" w:cs="Times New Roman"/>
          <w:szCs w:val="24"/>
        </w:rPr>
      </w:pPr>
      <m:oMathPara>
        <m:oMathParaPr>
          <m:jc m:val="center"/>
        </m:oMathParaPr>
        <m:oMath>
          <m:acc>
            <m:accPr>
              <m:chr m:val="̅"/>
              <m:ctrlPr>
                <w:rPr>
                  <w:rFonts w:ascii="Cambria Math" w:hAnsi="Cambria Math" w:cs="Times New Roman"/>
                  <w:i/>
                  <w:szCs w:val="24"/>
                </w:rPr>
              </m:ctrlPr>
            </m:accPr>
            <m:e>
              <m:r>
                <w:rPr>
                  <w:rFonts w:ascii="Cambria Math" w:hAnsi="Cambria Math" w:cs="Times New Roman"/>
                  <w:szCs w:val="24"/>
                </w:rPr>
                <m:t>z</m:t>
              </m:r>
            </m:e>
          </m:acc>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i,j</m:t>
                      </m:r>
                    </m:sub>
                  </m:sSub>
                </m:num>
                <m:den>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i,j</m:t>
                      </m:r>
                    </m:sub>
                  </m:sSub>
                </m:den>
              </m:f>
            </m:e>
          </m:d>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j</m:t>
                  </m:r>
                </m:sub>
              </m:sSub>
            </m:num>
            <m:den>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on</m:t>
                  </m:r>
                </m:sub>
              </m:sSub>
            </m:den>
          </m:f>
        </m:oMath>
      </m:oMathPara>
    </w:p>
    <w:p w:rsidR="00E74E76" w:rsidRPr="0099189B" w:rsidRDefault="003D3A1D" w:rsidP="00E74E76">
      <w:pPr>
        <w:jc w:val="center"/>
        <w:rPr>
          <w:rFonts w:ascii="Times New Roman" w:hAnsi="Times New Roman" w:cs="Times New Roman"/>
          <w:i/>
          <w:szCs w:val="24"/>
        </w:rPr>
      </w:pPr>
      <m:oMathPara>
        <m:oMath>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ω</m:t>
                  </m:r>
                </m:e>
              </m:acc>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i</m:t>
              </m:r>
            </m:sub>
          </m:sSub>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j=1</m:t>
              </m:r>
            </m:sub>
            <m:sup>
              <m:r>
                <w:rPr>
                  <w:rFonts w:ascii="Cambria Math" w:hAnsi="Cambria Math" w:cs="Times New Roman"/>
                  <w:szCs w:val="24"/>
                </w:rPr>
                <m:t>j=N</m:t>
              </m:r>
            </m:sup>
            <m:e>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i,j</m:t>
                  </m:r>
                </m:sub>
              </m:sSub>
            </m:e>
          </m:nary>
          <m:r>
            <w:rPr>
              <w:rFonts w:ascii="Cambria Math" w:hAnsi="Cambria Math" w:cs="Times New Roman"/>
              <w:szCs w:val="24"/>
            </w:rPr>
            <m:t>,</m:t>
          </m:r>
        </m:oMath>
      </m:oMathPara>
    </w:p>
    <w:p w:rsidR="00E74E76" w:rsidRPr="0099189B" w:rsidRDefault="00E74E76" w:rsidP="00E74E76">
      <w:pPr>
        <w:pStyle w:val="113"/>
      </w:pPr>
      <w:r w:rsidRPr="0099189B">
        <w:t>вычисляется вероятность безотказной работы участка тепловой сети относительно абонента</w:t>
      </w:r>
    </w:p>
    <w:p w:rsidR="00E74E76" w:rsidRPr="0099189B" w:rsidRDefault="003D3A1D" w:rsidP="00E74E76">
      <w:pPr>
        <w:jc w:val="center"/>
        <w:rPr>
          <w:rFonts w:ascii="Times New Roman" w:hAnsi="Times New Roman" w:cs="Times New Roman"/>
          <w:i/>
          <w:szCs w:val="24"/>
        </w:rPr>
      </w:pPr>
      <m:oMathPara>
        <m:oMath>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i</m:t>
              </m:r>
            </m:sub>
          </m:sSub>
          <m:r>
            <w:rPr>
              <w:rFonts w:ascii="Cambria Math" w:hAnsi="Cambria Math" w:cs="Times New Roman"/>
              <w:szCs w:val="24"/>
            </w:rPr>
            <m:t>=exp</m:t>
          </m:r>
          <m:d>
            <m:dPr>
              <m:ctrlPr>
                <w:rPr>
                  <w:rFonts w:ascii="Cambria Math" w:hAnsi="Cambria Math" w:cs="Times New Roman"/>
                  <w:i/>
                  <w:szCs w:val="24"/>
                </w:rPr>
              </m:ctrlPr>
            </m:dPr>
            <m:e>
              <m:r>
                <w:rPr>
                  <w:rFonts w:ascii="Cambria Math" w:hAnsi="Cambria Math" w:cs="Times New Roman"/>
                  <w:szCs w:val="24"/>
                </w:rPr>
                <m:t>-</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ω</m:t>
                      </m:r>
                    </m:e>
                  </m:acc>
                </m:e>
                <m:sub>
                  <m:r>
                    <w:rPr>
                      <w:rFonts w:ascii="Cambria Math" w:hAnsi="Cambria Math" w:cs="Times New Roman"/>
                      <w:szCs w:val="24"/>
                    </w:rPr>
                    <m:t>i</m:t>
                  </m:r>
                </m:sub>
              </m:sSub>
            </m:e>
          </m:d>
          <m:r>
            <w:rPr>
              <w:rFonts w:ascii="Cambria Math" w:hAnsi="Cambria Math" w:cs="Times New Roman"/>
              <w:szCs w:val="24"/>
            </w:rPr>
            <m:t>.</m:t>
          </m:r>
        </m:oMath>
      </m:oMathPara>
    </w:p>
    <w:p w:rsidR="00E74E76" w:rsidRPr="0099189B" w:rsidRDefault="00E74E76" w:rsidP="00192540">
      <w:pPr>
        <w:pStyle w:val="11ff3"/>
      </w:pPr>
      <w:r w:rsidRPr="0099189B">
        <w:t xml:space="preserve">Оценку недоотпуска тепловой энергии потребителям рекомендуется вычислять в соответствии с формулой: </w:t>
      </w:r>
    </w:p>
    <w:p w:rsidR="00E74E76" w:rsidRPr="0099189B" w:rsidRDefault="00E74E76" w:rsidP="00E74E76">
      <w:pPr>
        <w:jc w:val="center"/>
        <w:rPr>
          <w:rFonts w:ascii="Times New Roman" w:hAnsi="Times New Roman" w:cs="Times New Roman"/>
          <w:szCs w:val="24"/>
        </w:rPr>
      </w:pPr>
      <m:oMathPara>
        <m:oMath>
          <m:r>
            <m:rPr>
              <m:sty m:val="p"/>
            </m:rPr>
            <w:rPr>
              <w:rFonts w:ascii="Cambria Math" w:hAnsi="Cambria Math" w:cs="Times New Roman"/>
              <w:szCs w:val="24"/>
            </w:rPr>
            <m:t>Δ</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н</m:t>
              </m:r>
            </m:sub>
          </m:sSub>
          <m:r>
            <w:rPr>
              <w:rFonts w:ascii="Cambria Math" w:hAnsi="Cambria Math" w:cs="Times New Roman"/>
              <w:szCs w:val="24"/>
            </w:rPr>
            <m:t>=</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Q</m:t>
                  </m:r>
                </m:e>
              </m:acc>
            </m:e>
            <m:sub>
              <m:r>
                <w:rPr>
                  <w:rFonts w:ascii="Cambria Math" w:hAnsi="Cambria Math" w:cs="Times New Roman"/>
                  <w:szCs w:val="24"/>
                </w:rPr>
                <m:t>пр</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оп</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тп</m:t>
              </m:r>
            </m:sub>
          </m:sSub>
          <m:r>
            <w:rPr>
              <w:rFonts w:ascii="Cambria Math" w:hAnsi="Cambria Math" w:cs="Times New Roman"/>
              <w:szCs w:val="24"/>
            </w:rPr>
            <m:t>, Гкал</m:t>
          </m:r>
        </m:oMath>
      </m:oMathPara>
    </w:p>
    <w:p w:rsidR="00E74E76" w:rsidRPr="0099189B" w:rsidRDefault="00E74E76" w:rsidP="00E74E76">
      <w:pPr>
        <w:spacing w:after="0" w:line="360" w:lineRule="auto"/>
        <w:rPr>
          <w:rFonts w:ascii="Times New Roman" w:hAnsi="Times New Roman" w:cs="Times New Roman"/>
          <w:sz w:val="24"/>
          <w:szCs w:val="24"/>
        </w:rPr>
      </w:pPr>
      <w:r w:rsidRPr="0099189B">
        <w:rPr>
          <w:rFonts w:ascii="Times New Roman" w:hAnsi="Times New Roman" w:cs="Times New Roman"/>
          <w:sz w:val="24"/>
          <w:szCs w:val="24"/>
        </w:rPr>
        <w:t xml:space="preserve">где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Q</m:t>
                </m:r>
              </m:e>
            </m:acc>
          </m:e>
          <m:sub>
            <m:r>
              <w:rPr>
                <w:rFonts w:ascii="Cambria Math" w:hAnsi="Cambria Math" w:cs="Times New Roman"/>
                <w:sz w:val="24"/>
                <w:szCs w:val="24"/>
              </w:rPr>
              <m:t>пр</m:t>
            </m:r>
          </m:sub>
        </m:sSub>
      </m:oMath>
      <w:r w:rsidRPr="0099189B">
        <w:rPr>
          <w:rFonts w:ascii="Times New Roman" w:hAnsi="Times New Roman" w:cs="Times New Roman"/>
          <w:sz w:val="24"/>
          <w:szCs w:val="24"/>
        </w:rPr>
        <w:t xml:space="preserve">– среднегодовая тепловая мощность теплопотребляющих установок потребителя (либо, </w:t>
      </w:r>
      <w:r w:rsidR="00E56927" w:rsidRPr="0099189B">
        <w:rPr>
          <w:rFonts w:ascii="Times New Roman" w:hAnsi="Times New Roman" w:cs="Times New Roman"/>
          <w:sz w:val="24"/>
          <w:szCs w:val="24"/>
        </w:rPr>
        <w:t>по-другому</w:t>
      </w:r>
      <w:r w:rsidRPr="0099189B">
        <w:rPr>
          <w:rFonts w:ascii="Times New Roman" w:hAnsi="Times New Roman" w:cs="Times New Roman"/>
          <w:sz w:val="24"/>
          <w:szCs w:val="24"/>
        </w:rPr>
        <w:t xml:space="preserve">, тепловая нагрузка потребителя), Гкал/ч; </w:t>
      </w:r>
    </w:p>
    <w:p w:rsidR="00E74E76" w:rsidRPr="0099189B" w:rsidRDefault="003D3A1D" w:rsidP="00E74E76">
      <w:pPr>
        <w:spacing w:after="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оп</m:t>
            </m:r>
          </m:sub>
        </m:sSub>
      </m:oMath>
      <w:r w:rsidR="00E74E76" w:rsidRPr="0099189B">
        <w:rPr>
          <w:rFonts w:ascii="Times New Roman" w:hAnsi="Times New Roman" w:cs="Times New Roman"/>
          <w:sz w:val="24"/>
          <w:szCs w:val="24"/>
        </w:rPr>
        <w:t>– продолжительность отопительного периода, час;</w:t>
      </w:r>
    </w:p>
    <w:p w:rsidR="00E74E76" w:rsidRPr="0099189B" w:rsidRDefault="003D3A1D" w:rsidP="00E74E76">
      <w:pPr>
        <w:spacing w:after="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тп</m:t>
            </m:r>
          </m:sub>
        </m:sSub>
      </m:oMath>
      <w:r w:rsidR="00E74E76" w:rsidRPr="0099189B">
        <w:rPr>
          <w:rFonts w:ascii="Times New Roman" w:hAnsi="Times New Roman" w:cs="Times New Roman"/>
          <w:sz w:val="24"/>
          <w:szCs w:val="24"/>
        </w:rPr>
        <w:t>– вероятность отказа теплопровода.</w:t>
      </w:r>
    </w:p>
    <w:p w:rsidR="00E74E76" w:rsidRPr="0099189B" w:rsidRDefault="00E74E76" w:rsidP="00E74E76">
      <w:pPr>
        <w:pStyle w:val="11ff3"/>
      </w:pPr>
      <w:r w:rsidRPr="0099189B">
        <w:t>Расчет степени износа</w:t>
      </w:r>
    </w:p>
    <w:p w:rsidR="00E74E76" w:rsidRPr="0099189B" w:rsidRDefault="00E74E76" w:rsidP="00E74E76">
      <w:pPr>
        <w:pStyle w:val="11ff3"/>
      </w:pPr>
      <w:r w:rsidRPr="0099189B">
        <w:t xml:space="preserve">Степень физического износа трасс теплоснабжения рассчитывался по формуле: К (физ.изн.) = Т (факт.) / Т (норм.) * 100 %. Где: Т (факт.) – фактический срок службы, лет; Т (норм.) – нормативный срок службы, лет. При этом нормативный срок </w:t>
      </w:r>
      <w:r w:rsidR="00003208" w:rsidRPr="0099189B">
        <w:t>с</w:t>
      </w:r>
      <w:r w:rsidRPr="0099189B">
        <w:t>лужбы, согласно п.1.2 СО 153-34.17.464-2003 "Инструкция по продлению срока службы трубопроводов II, III и IV категорий", утв. Приказом Минэнерго России от 30.06.2003 г. N 275 при отсутствии срока службы трубопровода, которы</w:t>
      </w:r>
      <w:r w:rsidR="00003208" w:rsidRPr="0099189B">
        <w:t>й</w:t>
      </w:r>
      <w:r w:rsidRPr="0099189B">
        <w:t xml:space="preserve"> устанавливается организацией-изготовителем и указывается в паспорте трубопровода срок службы устанавливается в следующих пределах:</w:t>
      </w:r>
    </w:p>
    <w:p w:rsidR="00E74E76" w:rsidRPr="0099189B" w:rsidRDefault="00E74E76" w:rsidP="00E74E76">
      <w:pPr>
        <w:pStyle w:val="11ff3"/>
      </w:pPr>
      <w:r w:rsidRPr="0099189B">
        <w:t>- для трубопроводов пара II категории группы 1-150 тыс.ч (20 лет);</w:t>
      </w:r>
    </w:p>
    <w:p w:rsidR="00E74E76" w:rsidRPr="0099189B" w:rsidRDefault="00E74E76" w:rsidP="00E74E76">
      <w:pPr>
        <w:pStyle w:val="11ff3"/>
      </w:pPr>
      <w:r w:rsidRPr="0099189B">
        <w:t>- для станционных трубопроводов сетевой и подпиточной воды [III или (и) IV категорий] - 25 лет;</w:t>
      </w:r>
    </w:p>
    <w:p w:rsidR="00E74E76" w:rsidRPr="0099189B" w:rsidRDefault="00E74E76" w:rsidP="00E74E76">
      <w:pPr>
        <w:pStyle w:val="11ff3"/>
      </w:pPr>
      <w:r w:rsidRPr="0099189B">
        <w:t>- для остальных трубопроводов (II категории группы 2, III и IV категорий) - 30 лет.</w:t>
      </w:r>
    </w:p>
    <w:p w:rsidR="00E74E76" w:rsidRPr="0099189B" w:rsidRDefault="00E74E76" w:rsidP="00E74E76">
      <w:pPr>
        <w:pStyle w:val="11ff3"/>
      </w:pPr>
      <w:r w:rsidRPr="0099189B">
        <w:t>Срок службы может устанавливаться экспертной организацией индивидуально для конкретного трубопровода.</w:t>
      </w:r>
    </w:p>
    <w:p w:rsidR="00E74E76" w:rsidRPr="0099189B" w:rsidRDefault="00E74E76" w:rsidP="00E74E76">
      <w:pPr>
        <w:pStyle w:val="11ff3"/>
      </w:pPr>
      <w:r w:rsidRPr="0099189B">
        <w:t xml:space="preserve">Для новых тепловых сетей срок службы согласно СП 124.13330.2012. - не менее 30 лет. </w:t>
      </w:r>
    </w:p>
    <w:p w:rsidR="00E74E76" w:rsidRPr="0099189B" w:rsidRDefault="00E74E76" w:rsidP="00E74E76">
      <w:pPr>
        <w:pStyle w:val="11ff3"/>
      </w:pPr>
      <w:r w:rsidRPr="0099189B">
        <w:t>За последние 3 года технологических отказов и аварий в системах теплоснабжения зарегистрировано не было. Технологические отказы устраняются в кротчайшие сроки. Качество предоставляемых услуг соответствует требованиям законодательства.</w:t>
      </w:r>
    </w:p>
    <w:p w:rsidR="001D43DD" w:rsidRPr="0099189B" w:rsidRDefault="001D43DD" w:rsidP="00B5461F">
      <w:pPr>
        <w:pStyle w:val="11ff3"/>
      </w:pPr>
      <w:r w:rsidRPr="0099189B">
        <w:t xml:space="preserve">Развитие системы централизованного теплоснабжения в соответствии с настоящей программой позволит повысить надежность централизованного теплоснабжения прежде всего от центральной котельной и достигнуть верхний предел значения общего коэффициента надежности (0,89) за счет повышения надежности электроснабжения </w:t>
      </w:r>
      <w:r w:rsidRPr="0099189B">
        <w:lastRenderedPageBreak/>
        <w:t>источника тепловой энергии, повышения уровня резервирования и устройства перемычек между смежными районами, снижением доли ветхих сетей.</w:t>
      </w:r>
    </w:p>
    <w:p w:rsidR="007F18C1" w:rsidRPr="0099189B" w:rsidRDefault="007F18C1" w:rsidP="00B5461F">
      <w:pPr>
        <w:pStyle w:val="11ff3"/>
      </w:pPr>
      <w:r w:rsidRPr="0099189B">
        <w:t>Перспективные показатели надёжности с учётом предложений по её увеличению для систем теплоснабжения котельн</w:t>
      </w:r>
      <w:r w:rsidR="00EC3165" w:rsidRPr="0099189B">
        <w:t>ой</w:t>
      </w:r>
      <w:r w:rsidRPr="0099189B">
        <w:t xml:space="preserve"> на </w:t>
      </w:r>
      <w:r w:rsidR="00D321E2" w:rsidRPr="0099189B">
        <w:t xml:space="preserve">территории </w:t>
      </w:r>
      <w:r w:rsidR="004A624E" w:rsidRPr="0099189B">
        <w:t>сельского поселения Сингапай</w:t>
      </w:r>
      <w:r w:rsidRPr="0099189B">
        <w:t>представлены в таблице.</w:t>
      </w:r>
    </w:p>
    <w:p w:rsidR="007438BA" w:rsidRPr="0099189B" w:rsidRDefault="007438BA" w:rsidP="007438BA">
      <w:pPr>
        <w:pStyle w:val="afffe"/>
        <w:sectPr w:rsidR="007438BA" w:rsidRPr="0099189B" w:rsidSect="00ED5167">
          <w:pgSz w:w="11906" w:h="16838"/>
          <w:pgMar w:top="1134" w:right="850" w:bottom="1134" w:left="1701" w:header="708" w:footer="708" w:gutter="0"/>
          <w:cols w:space="708"/>
          <w:docGrid w:linePitch="360"/>
        </w:sectPr>
      </w:pPr>
    </w:p>
    <w:p w:rsidR="007438BA" w:rsidRPr="0099189B" w:rsidRDefault="0003788C" w:rsidP="007438BA">
      <w:pPr>
        <w:pStyle w:val="11ff3"/>
        <w:rPr>
          <w:b/>
          <w:bCs w:val="0"/>
        </w:rPr>
      </w:pPr>
      <w:r w:rsidRPr="0099189B">
        <w:rPr>
          <w:b/>
          <w:bCs w:val="0"/>
        </w:rPr>
        <w:lastRenderedPageBreak/>
        <w:t xml:space="preserve">Таблица </w:t>
      </w:r>
      <w:r w:rsidR="00767E50" w:rsidRPr="0099189B">
        <w:rPr>
          <w:b/>
          <w:bCs w:val="0"/>
        </w:rPr>
        <w:t>11.1.1</w:t>
      </w:r>
      <w:r w:rsidRPr="0099189B">
        <w:rPr>
          <w:b/>
          <w:bCs w:val="0"/>
        </w:rPr>
        <w:t xml:space="preserve"> - </w:t>
      </w:r>
      <w:r w:rsidR="007438BA" w:rsidRPr="0099189B">
        <w:rPr>
          <w:b/>
          <w:bCs w:val="0"/>
        </w:rPr>
        <w:t>Оценка надежности системы теплоснабжения сельского поселения Сингапай</w:t>
      </w:r>
    </w:p>
    <w:tbl>
      <w:tblPr>
        <w:tblW w:w="5000" w:type="pct"/>
        <w:tblLayout w:type="fixed"/>
        <w:tblLook w:val="04A0"/>
      </w:tblPr>
      <w:tblGrid>
        <w:gridCol w:w="716"/>
        <w:gridCol w:w="3741"/>
        <w:gridCol w:w="1440"/>
        <w:gridCol w:w="1295"/>
        <w:gridCol w:w="1298"/>
        <w:gridCol w:w="6296"/>
      </w:tblGrid>
      <w:tr w:rsidR="007438BA" w:rsidRPr="0099189B" w:rsidTr="00E56927">
        <w:trPr>
          <w:trHeight w:val="20"/>
          <w:tblHeader/>
        </w:trPr>
        <w:tc>
          <w:tcPr>
            <w:tcW w:w="2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7438BA" w:rsidRPr="0099189B" w:rsidRDefault="007438BA" w:rsidP="007438BA">
            <w:pPr>
              <w:pStyle w:val="1fffb"/>
            </w:pPr>
            <w:r w:rsidRPr="0099189B">
              <w:t>№</w:t>
            </w:r>
          </w:p>
          <w:p w:rsidR="007438BA" w:rsidRPr="0099189B" w:rsidRDefault="007438BA" w:rsidP="007438BA">
            <w:pPr>
              <w:pStyle w:val="1fffb"/>
            </w:pPr>
            <w:r w:rsidRPr="0099189B">
              <w:t>п/п</w:t>
            </w:r>
          </w:p>
        </w:tc>
        <w:tc>
          <w:tcPr>
            <w:tcW w:w="126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7438BA" w:rsidRPr="0099189B" w:rsidRDefault="007438BA" w:rsidP="007438BA">
            <w:pPr>
              <w:pStyle w:val="1fffb"/>
            </w:pPr>
            <w:r w:rsidRPr="0099189B">
              <w:t>Показатель</w:t>
            </w:r>
          </w:p>
        </w:tc>
        <w:tc>
          <w:tcPr>
            <w:tcW w:w="48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r w:rsidRPr="0099189B">
              <w:t>Условное обозначение</w:t>
            </w:r>
          </w:p>
        </w:tc>
        <w:tc>
          <w:tcPr>
            <w:tcW w:w="876" w:type="pct"/>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7438BA" w:rsidRPr="0099189B" w:rsidRDefault="007438BA" w:rsidP="007438BA">
            <w:pPr>
              <w:pStyle w:val="1fffb"/>
            </w:pPr>
            <w:r w:rsidRPr="0099189B">
              <w:t>Наименование источника</w:t>
            </w:r>
          </w:p>
        </w:tc>
        <w:tc>
          <w:tcPr>
            <w:tcW w:w="2129" w:type="pct"/>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7438BA" w:rsidRPr="0099189B" w:rsidRDefault="007438BA" w:rsidP="007438BA">
            <w:pPr>
              <w:pStyle w:val="1fffb"/>
            </w:pPr>
            <w:r w:rsidRPr="0099189B">
              <w:t>Примечание, порядок расчета, значение показателя</w:t>
            </w:r>
          </w:p>
        </w:tc>
      </w:tr>
      <w:tr w:rsidR="007438BA" w:rsidRPr="0099189B" w:rsidTr="00E56927">
        <w:trPr>
          <w:trHeight w:val="509"/>
          <w:tblHeader/>
        </w:trPr>
        <w:tc>
          <w:tcPr>
            <w:tcW w:w="2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p>
        </w:tc>
        <w:tc>
          <w:tcPr>
            <w:tcW w:w="126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p>
        </w:tc>
        <w:tc>
          <w:tcPr>
            <w:tcW w:w="48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p>
        </w:tc>
        <w:tc>
          <w:tcPr>
            <w:tcW w:w="438" w:type="pct"/>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rsidR="007438BA" w:rsidRPr="0099189B" w:rsidRDefault="007438BA" w:rsidP="007438BA">
            <w:pPr>
              <w:pStyle w:val="1fffb"/>
            </w:pPr>
            <w:r w:rsidRPr="0099189B">
              <w:t xml:space="preserve">Котельная </w:t>
            </w:r>
            <w:r w:rsidR="0081191F">
              <w:t>п. Сингапай</w:t>
            </w:r>
            <w:r w:rsidRPr="0099189B">
              <w:t xml:space="preserve">, </w:t>
            </w:r>
            <w:r w:rsidR="00FC7FC1">
              <w:t>ул. Сургутская, стр.9</w:t>
            </w:r>
          </w:p>
        </w:tc>
        <w:tc>
          <w:tcPr>
            <w:tcW w:w="439" w:type="pct"/>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rsidR="007438BA" w:rsidRPr="0099189B" w:rsidRDefault="007438BA" w:rsidP="007438BA">
            <w:pPr>
              <w:pStyle w:val="1fffb"/>
            </w:pPr>
            <w:r w:rsidRPr="0099189B">
              <w:t xml:space="preserve">Котельная </w:t>
            </w:r>
            <w:r w:rsidR="0081191F">
              <w:t>с. Чеускино</w:t>
            </w:r>
            <w:r w:rsidRPr="0099189B">
              <w:t>, ул. Кедровая, д. 8</w:t>
            </w:r>
          </w:p>
        </w:tc>
        <w:tc>
          <w:tcPr>
            <w:tcW w:w="2129" w:type="pct"/>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7438BA" w:rsidRPr="0099189B" w:rsidRDefault="007438BA" w:rsidP="007438BA">
            <w:pPr>
              <w:pStyle w:val="1fffb"/>
            </w:pPr>
          </w:p>
        </w:tc>
      </w:tr>
      <w:tr w:rsidR="007438BA" w:rsidRPr="0099189B" w:rsidTr="00E56927">
        <w:trPr>
          <w:trHeight w:val="509"/>
          <w:tblHeader/>
        </w:trPr>
        <w:tc>
          <w:tcPr>
            <w:tcW w:w="2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p>
        </w:tc>
        <w:tc>
          <w:tcPr>
            <w:tcW w:w="126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p>
        </w:tc>
        <w:tc>
          <w:tcPr>
            <w:tcW w:w="48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rsidR="007438BA" w:rsidRPr="0099189B" w:rsidRDefault="007438BA" w:rsidP="007438BA">
            <w:pPr>
              <w:pStyle w:val="1fffb"/>
            </w:pPr>
          </w:p>
        </w:tc>
        <w:tc>
          <w:tcPr>
            <w:tcW w:w="2129" w:type="pct"/>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7438BA" w:rsidRPr="0099189B" w:rsidRDefault="007438BA" w:rsidP="007438BA">
            <w:pPr>
              <w:pStyle w:val="1fffb"/>
            </w:pPr>
          </w:p>
        </w:tc>
      </w:tr>
      <w:tr w:rsidR="007438BA" w:rsidRPr="0099189B" w:rsidTr="00E56927">
        <w:trPr>
          <w:trHeight w:val="509"/>
          <w:tblHeader/>
        </w:trPr>
        <w:tc>
          <w:tcPr>
            <w:tcW w:w="2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p>
        </w:tc>
        <w:tc>
          <w:tcPr>
            <w:tcW w:w="126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p>
        </w:tc>
        <w:tc>
          <w:tcPr>
            <w:tcW w:w="48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rsidR="007438BA" w:rsidRPr="0099189B" w:rsidRDefault="007438BA" w:rsidP="007438BA">
            <w:pPr>
              <w:pStyle w:val="1fffb"/>
            </w:pPr>
          </w:p>
        </w:tc>
        <w:tc>
          <w:tcPr>
            <w:tcW w:w="2129" w:type="pct"/>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7438BA" w:rsidRPr="0099189B" w:rsidRDefault="007438BA" w:rsidP="007438BA">
            <w:pPr>
              <w:pStyle w:val="1fffb"/>
            </w:pPr>
          </w:p>
        </w:tc>
      </w:tr>
      <w:tr w:rsidR="007438BA" w:rsidRPr="0099189B" w:rsidTr="00E56927">
        <w:trPr>
          <w:trHeight w:val="20"/>
        </w:trPr>
        <w:tc>
          <w:tcPr>
            <w:tcW w:w="2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1.1</w:t>
            </w:r>
          </w:p>
        </w:tc>
        <w:tc>
          <w:tcPr>
            <w:tcW w:w="1265"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Показатель интенсивности отказов тепловой сети</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К</w:t>
            </w:r>
            <w:r w:rsidRPr="0099189B">
              <w:rPr>
                <w:vertAlign w:val="subscript"/>
              </w:rPr>
              <w:t>отк тс</w:t>
            </w:r>
          </w:p>
        </w:tc>
        <w:tc>
          <w:tcPr>
            <w:tcW w:w="4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Показатель интенсивности отказов тепловых сетей (Котк тс),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В зависимости от интенсивности отказов (Иотк тс, ед./км) определяется показатель надежности тепловых сетей (Котк тс):</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до 0,2 включительно - Котк тс = 1,0;</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от 0,2 до 0,6 включительно - Котк тс = 0,8;</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от 0,6 - 1,2 включительно - Котк тс = 0,6;</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свыше 1,2 - Котк тс = 0,5.</w:t>
            </w:r>
          </w:p>
        </w:tc>
      </w:tr>
      <w:tr w:rsidR="007438BA" w:rsidRPr="0099189B" w:rsidTr="00E56927">
        <w:trPr>
          <w:trHeight w:val="20"/>
        </w:trPr>
        <w:tc>
          <w:tcPr>
            <w:tcW w:w="2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1.2</w:t>
            </w:r>
          </w:p>
        </w:tc>
        <w:tc>
          <w:tcPr>
            <w:tcW w:w="1265"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Показатель интенсивности отказов источников тепловой энергии</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К</w:t>
            </w:r>
            <w:r w:rsidRPr="0099189B">
              <w:rPr>
                <w:vertAlign w:val="subscript"/>
              </w:rPr>
              <w:t>отк ит</w:t>
            </w:r>
          </w:p>
        </w:tc>
        <w:tc>
          <w:tcPr>
            <w:tcW w:w="4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Показатель интенсивности отказов теплового источника,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В зависимости от интенсивности отказов (ед./источник) определяется показатель надежности теплового источника:</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до 0,2 включительно - Котк ит = 1,0;</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от 0,2 до 0,6 включительно - Котк ит = 0,8;</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от 0,6 - 1,2 включительно - Котк ит = 0,6.</w:t>
            </w:r>
          </w:p>
        </w:tc>
      </w:tr>
      <w:tr w:rsidR="007438BA" w:rsidRPr="0099189B" w:rsidTr="00E56927">
        <w:trPr>
          <w:trHeight w:val="20"/>
        </w:trPr>
        <w:tc>
          <w:tcPr>
            <w:tcW w:w="2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2</w:t>
            </w:r>
          </w:p>
        </w:tc>
        <w:tc>
          <w:tcPr>
            <w:tcW w:w="1265"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Относительный аварийный недоотпуск тепла</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К</w:t>
            </w:r>
            <w:r w:rsidRPr="0099189B">
              <w:rPr>
                <w:vertAlign w:val="subscript"/>
              </w:rPr>
              <w:t>нед</w:t>
            </w:r>
          </w:p>
        </w:tc>
        <w:tc>
          <w:tcPr>
            <w:tcW w:w="4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Показатель относительного аварийного недоотпуска тепла в результате внеплановых отключений теплопотребляющих установок потребителей.</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В зависимости от величины относительного недоотпуска тепла (Qнед, %) определяется показатель надежности:</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до 0,1% включительно - Кнед = 1,0;</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от 0,1% до 0,3% включительно - Кнед = 0,8;</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от 0,3% до 0,5% включительно - Кнед = 0,6;</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от 0,5% до 1,0% включительно - Кнед = 0,5;</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свыше 1,0% - Кнед = 0,2.</w:t>
            </w:r>
          </w:p>
        </w:tc>
      </w:tr>
      <w:tr w:rsidR="007438BA" w:rsidRPr="0099189B" w:rsidTr="00E56927">
        <w:trPr>
          <w:trHeight w:val="20"/>
        </w:trPr>
        <w:tc>
          <w:tcPr>
            <w:tcW w:w="2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lastRenderedPageBreak/>
              <w:t>3</w:t>
            </w:r>
          </w:p>
        </w:tc>
        <w:tc>
          <w:tcPr>
            <w:tcW w:w="126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Надежность электроснабжения источников тепловой энергии</w:t>
            </w:r>
          </w:p>
        </w:tc>
        <w:tc>
          <w:tcPr>
            <w:tcW w:w="48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К</w:t>
            </w:r>
            <w:r w:rsidRPr="0099189B">
              <w:rPr>
                <w:vertAlign w:val="subscript"/>
              </w:rPr>
              <w:t>э</w:t>
            </w:r>
          </w:p>
        </w:tc>
        <w:tc>
          <w:tcPr>
            <w:tcW w:w="4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Надежность электроснабжения источников тепла (Кэ) характеризуется наличием или отсутствием резервного электропитания:</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при наличии второго ввода или автономного источника электроснабжения Кэ = 1,0;</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при отсутствии резервного электропитания, при мощности отопительной котельной (Гкал/ч):</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 до 5,0 - Кэ = 0,8;</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- 5,0 – 20 - Кэ = 0,7;</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 свыше 20 Гкал/ч - Кэ = 0,6.</w:t>
            </w:r>
          </w:p>
        </w:tc>
      </w:tr>
      <w:tr w:rsidR="007438BA" w:rsidRPr="0099189B" w:rsidTr="00E56927">
        <w:trPr>
          <w:trHeight w:val="20"/>
        </w:trPr>
        <w:tc>
          <w:tcPr>
            <w:tcW w:w="2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4</w:t>
            </w:r>
          </w:p>
        </w:tc>
        <w:tc>
          <w:tcPr>
            <w:tcW w:w="1265"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Надежность водоснабжения источников тепла</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К</w:t>
            </w:r>
            <w:r w:rsidRPr="0099189B">
              <w:rPr>
                <w:vertAlign w:val="subscript"/>
              </w:rPr>
              <w:t>в</w:t>
            </w:r>
          </w:p>
        </w:tc>
        <w:tc>
          <w:tcPr>
            <w:tcW w:w="4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0,7</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0,7</w:t>
            </w: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Надежность водоснабжения источников тепла (Кв) характеризуется наличием или отсутствием резервного водоснабжения:</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Кв = 1,0; - при отсутствии резервного водоснабжения, при мощности отопительной котельной (Гкал/ч):</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до 5,0 - Кв = 0,8;</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- 5,0 – 20 - Кв = 0,7;</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свыше 20 - Кв = 0,6.</w:t>
            </w:r>
          </w:p>
        </w:tc>
      </w:tr>
      <w:tr w:rsidR="007438BA" w:rsidRPr="0099189B" w:rsidTr="00E56927">
        <w:trPr>
          <w:trHeight w:val="20"/>
        </w:trPr>
        <w:tc>
          <w:tcPr>
            <w:tcW w:w="2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5</w:t>
            </w:r>
          </w:p>
        </w:tc>
        <w:tc>
          <w:tcPr>
            <w:tcW w:w="1265"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Надежность топливоснабжением источника тепловой энергии</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К</w:t>
            </w:r>
            <w:r w:rsidRPr="0099189B">
              <w:rPr>
                <w:vertAlign w:val="subscript"/>
              </w:rPr>
              <w:t>т</w:t>
            </w:r>
          </w:p>
        </w:tc>
        <w:tc>
          <w:tcPr>
            <w:tcW w:w="4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Надежность топливоснабжения источников тепла характеризуется наличием или отсутствием резервного топливоснабжения: - при наличии резервного топлива Кт = 1,0;</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при отсутствии резервного топлива, при мощности отопительной котельной (Гкал/ч):</w:t>
            </w:r>
          </w:p>
        </w:tc>
      </w:tr>
      <w:tr w:rsidR="007438BA" w:rsidRPr="0099189B" w:rsidTr="00E56927">
        <w:trPr>
          <w:trHeight w:val="401"/>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до 5,0 - Кт = 1,0;</w:t>
            </w:r>
          </w:p>
        </w:tc>
      </w:tr>
      <w:tr w:rsidR="007438BA" w:rsidRPr="0099189B" w:rsidTr="00E56927">
        <w:trPr>
          <w:trHeight w:val="433"/>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- 5,0 – 20 - Кт = 0,7;</w:t>
            </w:r>
          </w:p>
        </w:tc>
      </w:tr>
      <w:tr w:rsidR="007438BA" w:rsidRPr="0099189B" w:rsidTr="00E56927">
        <w:trPr>
          <w:trHeight w:val="318"/>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свыше 20 - Кт = 0,5.</w:t>
            </w:r>
          </w:p>
        </w:tc>
      </w:tr>
      <w:tr w:rsidR="007438BA" w:rsidRPr="0099189B" w:rsidTr="00E56927">
        <w:trPr>
          <w:trHeight w:val="20"/>
        </w:trPr>
        <w:tc>
          <w:tcPr>
            <w:tcW w:w="2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6</w:t>
            </w:r>
          </w:p>
        </w:tc>
        <w:tc>
          <w:tcPr>
            <w:tcW w:w="1265"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xml:space="preserve">Надежность оборудования источников </w:t>
            </w:r>
            <w:r w:rsidRPr="0099189B">
              <w:lastRenderedPageBreak/>
              <w:t>тепловой энергии</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lastRenderedPageBreak/>
              <w:t>К</w:t>
            </w:r>
            <w:r w:rsidRPr="0099189B">
              <w:rPr>
                <w:vertAlign w:val="subscript"/>
              </w:rPr>
              <w:t>и</w:t>
            </w:r>
          </w:p>
        </w:tc>
        <w:tc>
          <w:tcPr>
            <w:tcW w:w="4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xml:space="preserve">Показатель надежности оборудования источников тепловой энергии </w:t>
            </w:r>
            <w:r w:rsidRPr="0099189B">
              <w:lastRenderedPageBreak/>
              <w:t xml:space="preserve">(Ки) характеризуется наличием или отсутствием акта проверки готовности источника тепловой энергии к отопительному периоду </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Ки = 1,0 - при наличии акта без замечаний;</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Ки = 0,5 - при наличии акта с замечаниями при условии их устранения в установленный комиссией срок;</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Ки = 0,2 - при наличии акта.</w:t>
            </w:r>
          </w:p>
        </w:tc>
      </w:tr>
      <w:tr w:rsidR="007438BA" w:rsidRPr="0099189B" w:rsidTr="00E56927">
        <w:trPr>
          <w:trHeight w:val="20"/>
        </w:trPr>
        <w:tc>
          <w:tcPr>
            <w:tcW w:w="2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7</w:t>
            </w:r>
          </w:p>
        </w:tc>
        <w:tc>
          <w:tcPr>
            <w:tcW w:w="1265"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Соответствие тепловой мощности источников тепловой энергии и пропускной способности тепловых сетей расчетным тепловым нагрузкам потребителей</w:t>
            </w:r>
          </w:p>
        </w:tc>
        <w:tc>
          <w:tcPr>
            <w:tcW w:w="48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К</w:t>
            </w:r>
            <w:r w:rsidRPr="0099189B">
              <w:rPr>
                <w:vertAlign w:val="subscript"/>
              </w:rPr>
              <w:t>б</w:t>
            </w:r>
          </w:p>
        </w:tc>
        <w:tc>
          <w:tcPr>
            <w:tcW w:w="4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Величина этого показателя определяется размером дефицита (%):</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до 10 - Кб = 1,0;</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- 10 – 20 - Кб = 0,8;</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- 20 – 30 - Кб = 0,6;</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свыше 30 - Кб = 0,3.</w:t>
            </w:r>
          </w:p>
        </w:tc>
      </w:tr>
      <w:tr w:rsidR="007438BA" w:rsidRPr="0099189B" w:rsidTr="00E56927">
        <w:trPr>
          <w:trHeight w:val="20"/>
        </w:trPr>
        <w:tc>
          <w:tcPr>
            <w:tcW w:w="2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8</w:t>
            </w:r>
          </w:p>
        </w:tc>
        <w:tc>
          <w:tcPr>
            <w:tcW w:w="1265"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Уровень резервирования источников тепловой энергии и элементов тепловой сети путем их кольцевания или устройства перемычек</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К</w:t>
            </w:r>
            <w:r w:rsidRPr="0099189B">
              <w:rPr>
                <w:vertAlign w:val="subscript"/>
              </w:rPr>
              <w:t>р</w:t>
            </w:r>
          </w:p>
        </w:tc>
        <w:tc>
          <w:tcPr>
            <w:tcW w:w="4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0,5</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0,5</w:t>
            </w: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Уровень резервирования (Кр) вычисляется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 подлежащих резервированию потребителей, подключенных к данному тепловому пункту:</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- 90 – 100 - Кр = 1,0;</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- 70 – 90 - Кр = 0,7;</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- 50 – 70 - Кр = 0,5;</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- 30 – 50 - Кр = 0,3;</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менее 30 - Кр = 0,2.</w:t>
            </w:r>
          </w:p>
        </w:tc>
      </w:tr>
      <w:tr w:rsidR="007438BA" w:rsidRPr="0099189B" w:rsidTr="00E56927">
        <w:trPr>
          <w:trHeight w:val="20"/>
        </w:trPr>
        <w:tc>
          <w:tcPr>
            <w:tcW w:w="2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9</w:t>
            </w:r>
          </w:p>
        </w:tc>
        <w:tc>
          <w:tcPr>
            <w:tcW w:w="1265" w:type="pct"/>
            <w:vMerge w:val="restart"/>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Техническое состояние тепловых сетей, характеризуемое наличием ветхих, подлежащих замене трубопроводов</w:t>
            </w:r>
          </w:p>
        </w:tc>
        <w:tc>
          <w:tcPr>
            <w:tcW w:w="48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Кс</w:t>
            </w:r>
          </w:p>
        </w:tc>
        <w:tc>
          <w:tcPr>
            <w:tcW w:w="4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w:t>
            </w: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Доля ветхих сетей, % Коэффициент Кс:</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до 10 Кс=1,0;</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- 10 - 20 Кс=0,8;</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- 20 - 30 Кс=0,6;</w:t>
            </w:r>
          </w:p>
        </w:tc>
      </w:tr>
      <w:tr w:rsidR="007438BA" w:rsidRPr="0099189B" w:rsidTr="00E56927">
        <w:trPr>
          <w:trHeight w:val="20"/>
        </w:trPr>
        <w:tc>
          <w:tcPr>
            <w:tcW w:w="242"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1265"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87"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p>
        </w:tc>
        <w:tc>
          <w:tcPr>
            <w:tcW w:w="2129" w:type="pct"/>
            <w:tcBorders>
              <w:top w:val="nil"/>
              <w:left w:val="nil"/>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 свыше 30 Кс=0,5</w:t>
            </w:r>
          </w:p>
        </w:tc>
      </w:tr>
      <w:tr w:rsidR="007438BA" w:rsidRPr="0099189B" w:rsidTr="00E56927">
        <w:trPr>
          <w:trHeight w:val="46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r w:rsidRPr="0099189B">
              <w:lastRenderedPageBreak/>
              <w:t>Общая оценка надежности систем теплоснабжения</w:t>
            </w:r>
          </w:p>
        </w:tc>
      </w:tr>
      <w:tr w:rsidR="007438BA" w:rsidRPr="0099189B" w:rsidTr="00E56927">
        <w:trPr>
          <w:trHeight w:val="20"/>
        </w:trPr>
        <w:tc>
          <w:tcPr>
            <w:tcW w:w="242" w:type="pct"/>
            <w:vMerge w:val="restart"/>
            <w:tcBorders>
              <w:top w:val="single" w:sz="4" w:space="0" w:color="auto"/>
              <w:left w:val="single" w:sz="4" w:space="0" w:color="auto"/>
              <w:right w:val="single" w:sz="4" w:space="0" w:color="auto"/>
            </w:tcBorders>
            <w:shd w:val="clear" w:color="auto" w:fill="auto"/>
            <w:vAlign w:val="center"/>
          </w:tcPr>
          <w:p w:rsidR="007438BA" w:rsidRPr="0099189B" w:rsidRDefault="007438BA" w:rsidP="007438BA">
            <w:pPr>
              <w:pStyle w:val="1fffb"/>
            </w:pPr>
            <w:r w:rsidRPr="0099189B">
              <w:t>10.1</w:t>
            </w:r>
          </w:p>
        </w:tc>
        <w:tc>
          <w:tcPr>
            <w:tcW w:w="1265" w:type="pct"/>
            <w:vMerge w:val="restart"/>
            <w:tcBorders>
              <w:top w:val="single" w:sz="4" w:space="0" w:color="auto"/>
              <w:left w:val="single" w:sz="4" w:space="0" w:color="auto"/>
              <w:right w:val="single" w:sz="4" w:space="0" w:color="auto"/>
            </w:tcBorders>
            <w:shd w:val="clear" w:color="auto" w:fill="auto"/>
            <w:vAlign w:val="center"/>
          </w:tcPr>
          <w:p w:rsidR="007438BA" w:rsidRPr="0099189B" w:rsidRDefault="007438BA" w:rsidP="007438BA">
            <w:pPr>
              <w:pStyle w:val="1fffb"/>
            </w:pPr>
            <w:r w:rsidRPr="0099189B">
              <w:t>Оценка надежности источников тепловой энергии</w:t>
            </w:r>
          </w:p>
        </w:tc>
        <w:tc>
          <w:tcPr>
            <w:tcW w:w="487" w:type="pct"/>
            <w:vMerge w:val="restart"/>
            <w:tcBorders>
              <w:top w:val="single" w:sz="4" w:space="0" w:color="auto"/>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438" w:type="pct"/>
            <w:vMerge w:val="restart"/>
            <w:tcBorders>
              <w:top w:val="single" w:sz="4" w:space="0" w:color="auto"/>
              <w:left w:val="single" w:sz="4" w:space="0" w:color="auto"/>
              <w:right w:val="single" w:sz="4" w:space="0" w:color="auto"/>
            </w:tcBorders>
            <w:shd w:val="clear" w:color="auto" w:fill="auto"/>
            <w:vAlign w:val="center"/>
          </w:tcPr>
          <w:p w:rsidR="007438BA" w:rsidRPr="0099189B" w:rsidRDefault="007438BA" w:rsidP="007438BA">
            <w:pPr>
              <w:pStyle w:val="1fffb"/>
            </w:pPr>
            <w:r w:rsidRPr="0099189B">
              <w:t>надежные</w:t>
            </w:r>
          </w:p>
        </w:tc>
        <w:tc>
          <w:tcPr>
            <w:tcW w:w="439" w:type="pct"/>
            <w:vMerge w:val="restart"/>
            <w:tcBorders>
              <w:top w:val="single" w:sz="4" w:space="0" w:color="auto"/>
              <w:left w:val="single" w:sz="4" w:space="0" w:color="auto"/>
              <w:right w:val="single" w:sz="4" w:space="0" w:color="auto"/>
            </w:tcBorders>
            <w:shd w:val="clear" w:color="auto" w:fill="auto"/>
            <w:vAlign w:val="center"/>
          </w:tcPr>
          <w:p w:rsidR="007438BA" w:rsidRPr="0099189B" w:rsidRDefault="007438BA" w:rsidP="007438BA">
            <w:pPr>
              <w:pStyle w:val="1fffb"/>
            </w:pPr>
            <w:r w:rsidRPr="0099189B">
              <w:t>надежные</w:t>
            </w:r>
          </w:p>
        </w:tc>
        <w:tc>
          <w:tcPr>
            <w:tcW w:w="2129" w:type="pct"/>
            <w:tcBorders>
              <w:top w:val="single" w:sz="4" w:space="0" w:color="auto"/>
              <w:left w:val="nil"/>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В зависимости от полученных показателей надежности Кэ, Кв, Кт и Ки источники тепловой энергии могут быть оценены как: высоконадежные   -        при Кэ = Кв = Кт = Ки = 1;</w:t>
            </w:r>
          </w:p>
        </w:tc>
      </w:tr>
      <w:tr w:rsidR="007438BA" w:rsidRPr="0099189B" w:rsidTr="00E56927">
        <w:trPr>
          <w:trHeight w:val="20"/>
        </w:trPr>
        <w:tc>
          <w:tcPr>
            <w:tcW w:w="242" w:type="pct"/>
            <w:vMerge/>
            <w:tcBorders>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1265" w:type="pct"/>
            <w:vMerge/>
            <w:tcBorders>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487" w:type="pct"/>
            <w:vMerge/>
            <w:tcBorders>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438" w:type="pct"/>
            <w:vMerge/>
            <w:tcBorders>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439" w:type="pct"/>
            <w:vMerge/>
            <w:tcBorders>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2129" w:type="pct"/>
            <w:tcBorders>
              <w:top w:val="single" w:sz="4" w:space="0" w:color="auto"/>
              <w:left w:val="nil"/>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 надежные - при Кэ = Кв = Кт = 1 и Ки = 0,5;</w:t>
            </w:r>
          </w:p>
        </w:tc>
      </w:tr>
      <w:tr w:rsidR="007438BA" w:rsidRPr="0099189B" w:rsidTr="00E56927">
        <w:trPr>
          <w:trHeight w:val="20"/>
        </w:trPr>
        <w:tc>
          <w:tcPr>
            <w:tcW w:w="242" w:type="pct"/>
            <w:vMerge/>
            <w:tcBorders>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1265" w:type="pct"/>
            <w:vMerge/>
            <w:tcBorders>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487" w:type="pct"/>
            <w:vMerge/>
            <w:tcBorders>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438" w:type="pct"/>
            <w:vMerge/>
            <w:tcBorders>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439" w:type="pct"/>
            <w:vMerge/>
            <w:tcBorders>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2129" w:type="pct"/>
            <w:tcBorders>
              <w:top w:val="single" w:sz="4" w:space="0" w:color="auto"/>
              <w:left w:val="nil"/>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 малонадежные - при Ки = 0,5 и при значении меньше 1 - одного из показателей Кэ, Кв, Кт;</w:t>
            </w:r>
          </w:p>
        </w:tc>
      </w:tr>
      <w:tr w:rsidR="007438BA" w:rsidRPr="0099189B" w:rsidTr="00E56927">
        <w:trPr>
          <w:trHeight w:val="20"/>
        </w:trPr>
        <w:tc>
          <w:tcPr>
            <w:tcW w:w="242" w:type="pct"/>
            <w:vMerge/>
            <w:tcBorders>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p>
        </w:tc>
        <w:tc>
          <w:tcPr>
            <w:tcW w:w="1265" w:type="pct"/>
            <w:vMerge/>
            <w:tcBorders>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p>
        </w:tc>
        <w:tc>
          <w:tcPr>
            <w:tcW w:w="487" w:type="pct"/>
            <w:vMerge/>
            <w:tcBorders>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p>
        </w:tc>
        <w:tc>
          <w:tcPr>
            <w:tcW w:w="438" w:type="pct"/>
            <w:vMerge/>
            <w:tcBorders>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p>
        </w:tc>
        <w:tc>
          <w:tcPr>
            <w:tcW w:w="439" w:type="pct"/>
            <w:vMerge/>
            <w:tcBorders>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p>
        </w:tc>
        <w:tc>
          <w:tcPr>
            <w:tcW w:w="2129" w:type="pct"/>
            <w:tcBorders>
              <w:top w:val="single" w:sz="4" w:space="0" w:color="auto"/>
              <w:left w:val="nil"/>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 ненадежные - при Ки = 0,2 и/или значении меньше 1 у 2-х и более показателей Кэ, Кв, Кт.</w:t>
            </w:r>
          </w:p>
        </w:tc>
      </w:tr>
      <w:tr w:rsidR="007438BA" w:rsidRPr="0099189B" w:rsidTr="00E56927">
        <w:trPr>
          <w:trHeight w:val="20"/>
        </w:trPr>
        <w:tc>
          <w:tcPr>
            <w:tcW w:w="242" w:type="pct"/>
            <w:vMerge w:val="restart"/>
            <w:tcBorders>
              <w:top w:val="single" w:sz="4" w:space="0" w:color="auto"/>
              <w:left w:val="single" w:sz="4" w:space="0" w:color="auto"/>
              <w:right w:val="single" w:sz="4" w:space="0" w:color="auto"/>
            </w:tcBorders>
            <w:shd w:val="clear" w:color="auto" w:fill="auto"/>
            <w:vAlign w:val="center"/>
          </w:tcPr>
          <w:p w:rsidR="007438BA" w:rsidRPr="0099189B" w:rsidRDefault="007438BA" w:rsidP="007438BA">
            <w:pPr>
              <w:pStyle w:val="1fffb"/>
            </w:pPr>
            <w:r w:rsidRPr="0099189B">
              <w:t>10.2</w:t>
            </w:r>
          </w:p>
        </w:tc>
        <w:tc>
          <w:tcPr>
            <w:tcW w:w="1265" w:type="pct"/>
            <w:vMerge w:val="restart"/>
            <w:tcBorders>
              <w:top w:val="single" w:sz="4" w:space="0" w:color="auto"/>
              <w:left w:val="single" w:sz="4" w:space="0" w:color="auto"/>
              <w:right w:val="single" w:sz="4" w:space="0" w:color="auto"/>
            </w:tcBorders>
            <w:shd w:val="clear" w:color="auto" w:fill="auto"/>
            <w:vAlign w:val="center"/>
          </w:tcPr>
          <w:p w:rsidR="007438BA" w:rsidRPr="0099189B" w:rsidRDefault="007438BA" w:rsidP="007438BA">
            <w:pPr>
              <w:pStyle w:val="1fffb"/>
            </w:pPr>
            <w:r w:rsidRPr="0099189B">
              <w:t>Оценка надежности тепловых сетей</w:t>
            </w:r>
          </w:p>
        </w:tc>
        <w:tc>
          <w:tcPr>
            <w:tcW w:w="487" w:type="pct"/>
            <w:vMerge w:val="restart"/>
            <w:tcBorders>
              <w:top w:val="single" w:sz="4" w:space="0" w:color="auto"/>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438" w:type="pct"/>
            <w:vMerge w:val="restart"/>
            <w:tcBorders>
              <w:top w:val="single" w:sz="4" w:space="0" w:color="auto"/>
              <w:left w:val="single" w:sz="4" w:space="0" w:color="auto"/>
              <w:right w:val="single" w:sz="4" w:space="0" w:color="auto"/>
            </w:tcBorders>
            <w:shd w:val="clear" w:color="auto" w:fill="auto"/>
            <w:vAlign w:val="center"/>
          </w:tcPr>
          <w:p w:rsidR="007438BA" w:rsidRPr="0099189B" w:rsidRDefault="007438BA" w:rsidP="007438BA">
            <w:pPr>
              <w:pStyle w:val="1fffb"/>
            </w:pPr>
            <w:r w:rsidRPr="0099189B">
              <w:t>высоконадежные</w:t>
            </w:r>
          </w:p>
        </w:tc>
        <w:tc>
          <w:tcPr>
            <w:tcW w:w="439" w:type="pct"/>
            <w:vMerge w:val="restart"/>
            <w:tcBorders>
              <w:top w:val="single" w:sz="4" w:space="0" w:color="auto"/>
              <w:left w:val="single" w:sz="4" w:space="0" w:color="auto"/>
              <w:right w:val="single" w:sz="4" w:space="0" w:color="auto"/>
            </w:tcBorders>
            <w:shd w:val="clear" w:color="auto" w:fill="auto"/>
            <w:vAlign w:val="center"/>
          </w:tcPr>
          <w:p w:rsidR="007438BA" w:rsidRPr="0099189B" w:rsidRDefault="007438BA" w:rsidP="007438BA">
            <w:pPr>
              <w:pStyle w:val="1fffb"/>
            </w:pPr>
            <w:r w:rsidRPr="0099189B">
              <w:t>высоконадеж-ные</w:t>
            </w:r>
          </w:p>
        </w:tc>
        <w:tc>
          <w:tcPr>
            <w:tcW w:w="2129" w:type="pct"/>
            <w:tcBorders>
              <w:top w:val="single" w:sz="4" w:space="0" w:color="auto"/>
              <w:left w:val="nil"/>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В зависимости от полученных показателей надежности тепловые сети могут быть оценены как:</w:t>
            </w:r>
          </w:p>
        </w:tc>
      </w:tr>
      <w:tr w:rsidR="007438BA" w:rsidRPr="0099189B" w:rsidTr="00E56927">
        <w:trPr>
          <w:trHeight w:val="20"/>
        </w:trPr>
        <w:tc>
          <w:tcPr>
            <w:tcW w:w="242" w:type="pct"/>
            <w:vMerge/>
            <w:tcBorders>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1265" w:type="pct"/>
            <w:vMerge/>
            <w:tcBorders>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487" w:type="pct"/>
            <w:vMerge/>
            <w:tcBorders>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438" w:type="pct"/>
            <w:vMerge/>
            <w:tcBorders>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439" w:type="pct"/>
            <w:vMerge/>
            <w:tcBorders>
              <w:left w:val="single" w:sz="4" w:space="0" w:color="auto"/>
              <w:right w:val="single" w:sz="4" w:space="0" w:color="auto"/>
            </w:tcBorders>
            <w:shd w:val="clear" w:color="auto" w:fill="auto"/>
            <w:vAlign w:val="center"/>
          </w:tcPr>
          <w:p w:rsidR="007438BA" w:rsidRPr="0099189B" w:rsidRDefault="007438BA" w:rsidP="007438BA">
            <w:pPr>
              <w:pStyle w:val="1fffb"/>
            </w:pPr>
          </w:p>
        </w:tc>
        <w:tc>
          <w:tcPr>
            <w:tcW w:w="2129" w:type="pct"/>
            <w:tcBorders>
              <w:top w:val="single" w:sz="4" w:space="0" w:color="auto"/>
              <w:left w:val="nil"/>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 высоконадежные - более 0,9; - надежные - 0,75 - 0,89;</w:t>
            </w:r>
          </w:p>
        </w:tc>
      </w:tr>
      <w:tr w:rsidR="007438BA" w:rsidRPr="0099189B" w:rsidTr="00E56927">
        <w:trPr>
          <w:trHeight w:val="20"/>
        </w:trPr>
        <w:tc>
          <w:tcPr>
            <w:tcW w:w="242" w:type="pct"/>
            <w:vMerge/>
            <w:tcBorders>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p>
        </w:tc>
        <w:tc>
          <w:tcPr>
            <w:tcW w:w="1265" w:type="pct"/>
            <w:vMerge/>
            <w:tcBorders>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p>
        </w:tc>
        <w:tc>
          <w:tcPr>
            <w:tcW w:w="487" w:type="pct"/>
            <w:vMerge/>
            <w:tcBorders>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p>
        </w:tc>
        <w:tc>
          <w:tcPr>
            <w:tcW w:w="438" w:type="pct"/>
            <w:vMerge/>
            <w:tcBorders>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p>
        </w:tc>
        <w:tc>
          <w:tcPr>
            <w:tcW w:w="439" w:type="pct"/>
            <w:vMerge/>
            <w:tcBorders>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p>
        </w:tc>
        <w:tc>
          <w:tcPr>
            <w:tcW w:w="2129" w:type="pct"/>
            <w:tcBorders>
              <w:top w:val="single" w:sz="4" w:space="0" w:color="auto"/>
              <w:left w:val="nil"/>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 малонадежные - 0,5 - 0,74; - ненадежные - менее 0,5.</w:t>
            </w:r>
          </w:p>
        </w:tc>
      </w:tr>
      <w:tr w:rsidR="007438BA" w:rsidRPr="0099189B" w:rsidTr="00E56927">
        <w:trPr>
          <w:trHeight w:val="20"/>
        </w:trPr>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10.3</w:t>
            </w:r>
          </w:p>
        </w:tc>
        <w:tc>
          <w:tcPr>
            <w:tcW w:w="1265" w:type="pct"/>
            <w:tcBorders>
              <w:top w:val="single" w:sz="4" w:space="0" w:color="auto"/>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Оценка надежности систем теплоснабжения в целом</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надежные</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надежные</w:t>
            </w:r>
          </w:p>
        </w:tc>
        <w:tc>
          <w:tcPr>
            <w:tcW w:w="2129" w:type="pct"/>
            <w:tcBorders>
              <w:top w:val="single" w:sz="4" w:space="0" w:color="auto"/>
              <w:left w:val="nil"/>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Общая оценка надежности системы теплоснабжения определяется исходя из оценок надежности источников тепловой энергии и тепловых сетей.</w:t>
            </w:r>
          </w:p>
        </w:tc>
      </w:tr>
    </w:tbl>
    <w:p w:rsidR="007438BA" w:rsidRPr="0099189B" w:rsidRDefault="007438BA" w:rsidP="007438BA">
      <w:pPr>
        <w:pStyle w:val="11ff3"/>
        <w:sectPr w:rsidR="007438BA" w:rsidRPr="0099189B" w:rsidSect="007438BA">
          <w:pgSz w:w="16838" w:h="11906" w:orient="landscape"/>
          <w:pgMar w:top="1701" w:right="1134" w:bottom="851" w:left="1134" w:header="709" w:footer="709" w:gutter="0"/>
          <w:cols w:space="708"/>
          <w:docGrid w:linePitch="360"/>
        </w:sectPr>
      </w:pPr>
    </w:p>
    <w:p w:rsidR="0003788C" w:rsidRPr="0099189B" w:rsidRDefault="0003788C" w:rsidP="007438BA">
      <w:pPr>
        <w:pStyle w:val="11ff3"/>
      </w:pPr>
    </w:p>
    <w:p w:rsidR="00C25060" w:rsidRPr="0099189B" w:rsidRDefault="007F18C1" w:rsidP="00B5461F">
      <w:pPr>
        <w:pStyle w:val="11ff3"/>
      </w:pPr>
      <w:r w:rsidRPr="0099189B">
        <w:t xml:space="preserve"> Общий показатель надежности на </w:t>
      </w:r>
      <w:r w:rsidR="00661178" w:rsidRPr="0099189B">
        <w:t>2034</w:t>
      </w:r>
      <w:r w:rsidRPr="0099189B">
        <w:t xml:space="preserve"> год для котельн</w:t>
      </w:r>
      <w:r w:rsidR="008D5020" w:rsidRPr="0099189B">
        <w:t>ых</w:t>
      </w:r>
      <w:r w:rsidR="004A624E" w:rsidRPr="0099189B">
        <w:t>сельского поселения Сингапай</w:t>
      </w:r>
      <w:r w:rsidRPr="0099189B">
        <w:t>равен 0,8</w:t>
      </w:r>
      <w:r w:rsidR="001D43DD" w:rsidRPr="0099189B">
        <w:t>9</w:t>
      </w:r>
      <w:r w:rsidRPr="0099189B">
        <w:t>. Данный показатель предполагается достич</w:t>
      </w:r>
      <w:r w:rsidR="000107AC" w:rsidRPr="0099189B">
        <w:t>ь</w:t>
      </w:r>
      <w:r w:rsidRPr="0099189B">
        <w:t xml:space="preserve"> пу</w:t>
      </w:r>
      <w:r w:rsidR="000107AC" w:rsidRPr="0099189B">
        <w:t>т</w:t>
      </w:r>
      <w:r w:rsidRPr="0099189B">
        <w:t xml:space="preserve">ем реализации мероприятий по замене ветхих сетей теплоснабжения. Таким образом, все системы теплоснабжения в </w:t>
      </w:r>
      <w:r w:rsidR="00661178" w:rsidRPr="0099189B">
        <w:t>2034</w:t>
      </w:r>
      <w:r w:rsidRPr="0099189B">
        <w:t xml:space="preserve"> можно будет отнести к надежным.</w:t>
      </w:r>
    </w:p>
    <w:p w:rsidR="00A55723" w:rsidRPr="0099189B" w:rsidRDefault="00A55723" w:rsidP="00A55723">
      <w:pPr>
        <w:pStyle w:val="11ff3"/>
      </w:pPr>
      <w:r w:rsidRPr="0099189B">
        <w:t>При сопоставлении результатов расчета следует, что система на данный момент жизнеспособна и готова выполнять поставленные задачи на протяжении 10-15 лет. После окончания вышеупомянутого периода произойдет увеличение отказов системы централизованного теплоснабжения, что приведет к недоотпуску тепловой энергии.</w:t>
      </w:r>
    </w:p>
    <w:p w:rsidR="00A55723" w:rsidRPr="0099189B" w:rsidRDefault="00A55723" w:rsidP="00A55723">
      <w:pPr>
        <w:pStyle w:val="11ff3"/>
      </w:pPr>
      <w:r w:rsidRPr="0099189B">
        <w:t xml:space="preserve">С целью сохранения и повышения надежности системы теплоснабжения на тепловых сетях </w:t>
      </w:r>
      <w:r w:rsidR="0081191F">
        <w:t>п. Сингапай</w:t>
      </w:r>
      <w:r w:rsidRPr="0099189B">
        <w:t xml:space="preserve"> рекомендованы следующие мероприятия:</w:t>
      </w:r>
    </w:p>
    <w:p w:rsidR="00A55723" w:rsidRPr="0099189B" w:rsidRDefault="00A55723" w:rsidP="00A55723">
      <w:pPr>
        <w:pStyle w:val="113"/>
      </w:pPr>
      <w:r w:rsidRPr="0099189B">
        <w:t>произвести полную инвентаризацию всего оборудования и тепловых сетей, находящихся в ведении</w:t>
      </w:r>
      <w:r w:rsidR="00F36754" w:rsidRPr="0099189B">
        <w:t>ПМУП «УТВС»</w:t>
      </w:r>
      <w:r w:rsidRPr="0099189B">
        <w:t xml:space="preserve"> Базы данных системы должны содержать полную информацию о каждом участке тепловых сетей - год строительства и последнего капитального ремонта, рабочие режимы (температура, давление), способ прокладки, сведения о материале труб и тепловой изоляции, даты и характер повреждений, способ их устранения, а также результаты диагностики с информацией об остаточно ресурсе каждого участка;</w:t>
      </w:r>
    </w:p>
    <w:p w:rsidR="00A55723" w:rsidRPr="0099189B" w:rsidRDefault="00A55723" w:rsidP="00A55723">
      <w:pPr>
        <w:pStyle w:val="113"/>
      </w:pPr>
      <w:r w:rsidRPr="0099189B">
        <w:t>взаимодействие поставщиков тепловой энергии и их потребителей;</w:t>
      </w:r>
    </w:p>
    <w:p w:rsidR="00A55723" w:rsidRPr="0099189B" w:rsidRDefault="00A55723" w:rsidP="00A55723">
      <w:pPr>
        <w:pStyle w:val="113"/>
      </w:pPr>
      <w:r w:rsidRPr="0099189B">
        <w:t>принять меры по проведению противокоррозионной защиты;</w:t>
      </w:r>
    </w:p>
    <w:p w:rsidR="00A55723" w:rsidRPr="0099189B" w:rsidRDefault="00A55723" w:rsidP="00A55723">
      <w:pPr>
        <w:pStyle w:val="113"/>
      </w:pPr>
      <w:r w:rsidRPr="0099189B">
        <w:t>пристальное внимание уделять предварительной подготовке трубопроводов, которые используются при проведении аварийного ремонта, должны иметь противокоррозионное покрытие, нанесенное в заводских условиях, в соответствии с требованиями технических условий и проектной документации;</w:t>
      </w:r>
    </w:p>
    <w:p w:rsidR="00A55723" w:rsidRPr="0099189B" w:rsidRDefault="00A55723" w:rsidP="00A55723">
      <w:pPr>
        <w:pStyle w:val="113"/>
      </w:pPr>
      <w:r w:rsidRPr="0099189B">
        <w:t xml:space="preserve">после проведения диагностики необходимо заменить изношенные трубопроводы, изолированные минеральной ватой на предизолированные </w:t>
      </w:r>
      <w:r w:rsidR="00E56927" w:rsidRPr="0099189B">
        <w:t>трубопроводы,</w:t>
      </w:r>
      <w:r w:rsidRPr="0099189B">
        <w:t xml:space="preserve"> выполненные по современной технологии.</w:t>
      </w:r>
    </w:p>
    <w:p w:rsidR="00A55723" w:rsidRPr="0099189B" w:rsidRDefault="00A55723" w:rsidP="00A55723">
      <w:pPr>
        <w:pStyle w:val="11ff3"/>
      </w:pPr>
      <w:r w:rsidRPr="0099189B">
        <w:t>Скорректировать подход к планированию и проведению планово- предупредительных ремонтов на тепловых сетях.</w:t>
      </w:r>
    </w:p>
    <w:p w:rsidR="00A55723" w:rsidRPr="0099189B" w:rsidRDefault="00A55723" w:rsidP="00A55723">
      <w:pPr>
        <w:pStyle w:val="11ff3"/>
      </w:pPr>
      <w:r w:rsidRPr="0099189B">
        <w:t xml:space="preserve">Классификацияповрежденийвсистемахтеплоснабжениярегламентируется МДК 4-01.2001 «Методические рекомендации по техническому расследованию и учету технологических нарушений в системах коммунального энергоснабжения и работе </w:t>
      </w:r>
      <w:r w:rsidRPr="0099189B">
        <w:lastRenderedPageBreak/>
        <w:t>энергетических организаций жилищно- коммунального комплекса» (утверждены приказом Госстроя России от 20.08.01 №191). Нормы времени на восстановление должны определяться с учетом требований данного документа и местных условий.</w:t>
      </w:r>
    </w:p>
    <w:p w:rsidR="00A55723" w:rsidRPr="0099189B" w:rsidRDefault="00A55723" w:rsidP="00A55723">
      <w:pPr>
        <w:pStyle w:val="11ff3"/>
      </w:pPr>
      <w:r w:rsidRPr="0099189B">
        <w:t>Подготовка системы теплоснабжения к отопительному сезону проводится в соответствии с МДК 4-01.2001. Выполнение в полном объеме перечня работ по подготовке источников, тепловых сетей и потребителей к отопительному сезону в значительной степени обеспечит надежной и качественное теплоснабжение потребителей.</w:t>
      </w:r>
    </w:p>
    <w:p w:rsidR="00A55723" w:rsidRPr="0099189B" w:rsidRDefault="00A55723" w:rsidP="00A55723">
      <w:pPr>
        <w:pStyle w:val="11ff3"/>
      </w:pPr>
      <w:r w:rsidRPr="0099189B">
        <w:t xml:space="preserve">С целью определения состояния строительно- изоляционных конструкций тепловой изоляции и трубопроводов производятся шурфовки которые в настоящее время являются наиболее достоверным способом оценки состояния элементов подземных прокладок тепловых сетей. Для проведения шурфовок необходимо ежегодно составлять планы. Количество необходимых шурфовок устанавливается предприятием тепловых сетей и зависит от протяженности </w:t>
      </w:r>
      <w:r w:rsidR="00B53C87" w:rsidRPr="0099189B">
        <w:t>тепловой</w:t>
      </w:r>
      <w:r w:rsidRPr="0099189B">
        <w:t xml:space="preserve"> сети, ее состояния, вида изоляционных конструкций. Результаты шурфовок учитывать при составлении планов ремонтов тепловых сетей.</w:t>
      </w:r>
    </w:p>
    <w:p w:rsidR="00A55723" w:rsidRPr="0099189B" w:rsidRDefault="00A55723" w:rsidP="00A55723">
      <w:pPr>
        <w:pStyle w:val="11ff3"/>
      </w:pPr>
      <w:r w:rsidRPr="0099189B">
        <w:t>В процессе эксплуатации уделять особое внимание требованиям нормативных документов, что существенно уменьшит число отказов в отопительный период.</w:t>
      </w:r>
    </w:p>
    <w:p w:rsidR="003D5679" w:rsidRPr="0099189B" w:rsidRDefault="003D5679" w:rsidP="00A55723">
      <w:pPr>
        <w:pStyle w:val="11ff3"/>
      </w:pPr>
    </w:p>
    <w:p w:rsidR="00C25060" w:rsidRPr="0099189B" w:rsidRDefault="00C25060">
      <w:pPr>
        <w:pStyle w:val="19"/>
        <w:numPr>
          <w:ilvl w:val="0"/>
          <w:numId w:val="89"/>
        </w:numPr>
        <w:ind w:left="1066" w:hanging="357"/>
        <w:rPr>
          <w:spacing w:val="0"/>
        </w:rPr>
      </w:pPr>
      <w:bookmarkStart w:id="614" w:name="_Toc9154924"/>
      <w:bookmarkStart w:id="615" w:name="_Toc84971070"/>
      <w:bookmarkStart w:id="616" w:name="_Toc196159699"/>
      <w:r w:rsidRPr="0099189B">
        <w:rPr>
          <w:spacing w:val="0"/>
        </w:rPr>
        <w:t>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614"/>
      <w:bookmarkEnd w:id="615"/>
      <w:bookmarkEnd w:id="616"/>
    </w:p>
    <w:p w:rsidR="00E74E76" w:rsidRPr="0099189B" w:rsidRDefault="00E74E76" w:rsidP="00E74E76">
      <w:pPr>
        <w:pStyle w:val="11ff3"/>
      </w:pPr>
      <w:r w:rsidRPr="0099189B">
        <w:t xml:space="preserve">В соответствии с МДК 4-01.2001 «Методические рекомендации по технологическому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авария – разрушение сооружений и(или) технических устройств, применяемых на опасном производственном объекте, неконтролируемые взрыв и(или) выброс опасных веществ. Как показал статистический анализ инцидентов на тепловых сетях, за последние 5 лет аварийных ситуаций не возникало. Происходили только отказы. Время, затраченное на восстановление теплоснабжения потребителей </w:t>
      </w:r>
      <w:r w:rsidRPr="0099189B">
        <w:lastRenderedPageBreak/>
        <w:t>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 а также времени, затраченного на согласование раскопок с собственниками смежных коммуникаций.</w:t>
      </w:r>
    </w:p>
    <w:p w:rsidR="00E74E76" w:rsidRPr="0099189B" w:rsidRDefault="00E74E76" w:rsidP="00E74E76">
      <w:pPr>
        <w:pStyle w:val="11ff3"/>
      </w:pPr>
      <w:r w:rsidRPr="0099189B">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теплосети.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w:t>
      </w:r>
    </w:p>
    <w:p w:rsidR="003D5679" w:rsidRPr="0099189B" w:rsidRDefault="003D5679" w:rsidP="003D5679">
      <w:pPr>
        <w:pStyle w:val="11ff3"/>
        <w:rPr>
          <w:b/>
          <w:bCs w:val="0"/>
        </w:rPr>
      </w:pPr>
      <w:r w:rsidRPr="0099189B">
        <w:rPr>
          <w:b/>
          <w:bCs w:val="0"/>
        </w:rPr>
        <w:t xml:space="preserve">Таблица 11.2.1 </w:t>
      </w:r>
      <w:r w:rsidR="008A43B1" w:rsidRPr="0099189B">
        <w:rPr>
          <w:b/>
          <w:bCs w:val="0"/>
        </w:rPr>
        <w:t>-</w:t>
      </w:r>
      <w:r w:rsidRPr="0099189B">
        <w:rPr>
          <w:b/>
          <w:bCs w:val="0"/>
        </w:rPr>
        <w:t xml:space="preserve"> Значения коэффициентов a, b, c</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460"/>
        <w:gridCol w:w="1734"/>
        <w:gridCol w:w="1573"/>
        <w:gridCol w:w="1598"/>
      </w:tblGrid>
      <w:tr w:rsidR="003D5679" w:rsidRPr="0099189B" w:rsidTr="00D35E1C">
        <w:trPr>
          <w:trHeight w:val="20"/>
          <w:tblHeader/>
        </w:trPr>
        <w:tc>
          <w:tcPr>
            <w:tcW w:w="2381" w:type="pct"/>
            <w:shd w:val="clear" w:color="auto" w:fill="D9D9D9" w:themeFill="background1" w:themeFillShade="D9"/>
            <w:vAlign w:val="center"/>
          </w:tcPr>
          <w:p w:rsidR="003D5679" w:rsidRPr="0099189B" w:rsidRDefault="003D5679" w:rsidP="00D35E1C">
            <w:pPr>
              <w:pStyle w:val="1fffb"/>
              <w:rPr>
                <w:rFonts w:cs="Times New Roman"/>
              </w:rPr>
            </w:pPr>
            <w:r w:rsidRPr="0099189B">
              <w:rPr>
                <w:rFonts w:cs="Times New Roman"/>
              </w:rPr>
              <w:t>Способ прокладки теплопровода</w:t>
            </w:r>
          </w:p>
        </w:tc>
        <w:tc>
          <w:tcPr>
            <w:tcW w:w="926" w:type="pct"/>
            <w:shd w:val="clear" w:color="auto" w:fill="D9D9D9" w:themeFill="background1" w:themeFillShade="D9"/>
            <w:vAlign w:val="center"/>
          </w:tcPr>
          <w:p w:rsidR="003D5679" w:rsidRPr="0099189B" w:rsidRDefault="003D5679" w:rsidP="00D35E1C">
            <w:pPr>
              <w:pStyle w:val="1fffb"/>
              <w:rPr>
                <w:rFonts w:cs="Times New Roman"/>
              </w:rPr>
            </w:pPr>
            <w:r w:rsidRPr="0099189B">
              <w:rPr>
                <w:rFonts w:cs="Times New Roman"/>
              </w:rPr>
              <w:t>а</w:t>
            </w:r>
          </w:p>
        </w:tc>
        <w:tc>
          <w:tcPr>
            <w:tcW w:w="840" w:type="pct"/>
            <w:shd w:val="clear" w:color="auto" w:fill="D9D9D9" w:themeFill="background1" w:themeFillShade="D9"/>
            <w:vAlign w:val="center"/>
          </w:tcPr>
          <w:p w:rsidR="003D5679" w:rsidRPr="0099189B" w:rsidRDefault="003D5679" w:rsidP="00D35E1C">
            <w:pPr>
              <w:pStyle w:val="1fffb"/>
              <w:rPr>
                <w:rFonts w:cs="Times New Roman"/>
              </w:rPr>
            </w:pPr>
            <w:r w:rsidRPr="0099189B">
              <w:rPr>
                <w:rFonts w:cs="Times New Roman"/>
              </w:rPr>
              <w:t>b</w:t>
            </w:r>
          </w:p>
        </w:tc>
        <w:tc>
          <w:tcPr>
            <w:tcW w:w="853" w:type="pct"/>
            <w:shd w:val="clear" w:color="auto" w:fill="D9D9D9" w:themeFill="background1" w:themeFillShade="D9"/>
            <w:vAlign w:val="center"/>
          </w:tcPr>
          <w:p w:rsidR="003D5679" w:rsidRPr="0099189B" w:rsidRDefault="003D5679" w:rsidP="00D35E1C">
            <w:pPr>
              <w:pStyle w:val="1fffb"/>
              <w:rPr>
                <w:rFonts w:cs="Times New Roman"/>
              </w:rPr>
            </w:pPr>
            <w:r w:rsidRPr="0099189B">
              <w:rPr>
                <w:rFonts w:cs="Times New Roman"/>
              </w:rPr>
              <w:t>с</w:t>
            </w:r>
          </w:p>
        </w:tc>
      </w:tr>
      <w:tr w:rsidR="003D5679" w:rsidRPr="0099189B" w:rsidTr="00D35E1C">
        <w:trPr>
          <w:trHeight w:val="20"/>
        </w:trPr>
        <w:tc>
          <w:tcPr>
            <w:tcW w:w="2381" w:type="pct"/>
            <w:vAlign w:val="center"/>
          </w:tcPr>
          <w:p w:rsidR="003D5679" w:rsidRPr="0099189B" w:rsidRDefault="003D5679" w:rsidP="00D35E1C">
            <w:pPr>
              <w:pStyle w:val="1fffb"/>
              <w:rPr>
                <w:rFonts w:cs="Times New Roman"/>
              </w:rPr>
            </w:pPr>
            <w:r w:rsidRPr="0099189B">
              <w:rPr>
                <w:rFonts w:cs="Times New Roman"/>
              </w:rPr>
              <w:t>В канале (без канала)</w:t>
            </w:r>
          </w:p>
        </w:tc>
        <w:tc>
          <w:tcPr>
            <w:tcW w:w="926" w:type="pct"/>
            <w:vAlign w:val="center"/>
          </w:tcPr>
          <w:p w:rsidR="003D5679" w:rsidRPr="0099189B" w:rsidRDefault="003D5679" w:rsidP="00D35E1C">
            <w:pPr>
              <w:pStyle w:val="1fffb"/>
              <w:rPr>
                <w:rFonts w:cs="Times New Roman"/>
              </w:rPr>
            </w:pPr>
            <w:r w:rsidRPr="0099189B">
              <w:rPr>
                <w:rFonts w:cs="Times New Roman"/>
              </w:rPr>
              <w:t>2,913</w:t>
            </w:r>
          </w:p>
        </w:tc>
        <w:tc>
          <w:tcPr>
            <w:tcW w:w="840" w:type="pct"/>
            <w:vAlign w:val="center"/>
          </w:tcPr>
          <w:p w:rsidR="003D5679" w:rsidRPr="0099189B" w:rsidRDefault="003D5679" w:rsidP="00D35E1C">
            <w:pPr>
              <w:pStyle w:val="1fffb"/>
              <w:rPr>
                <w:rFonts w:cs="Times New Roman"/>
              </w:rPr>
            </w:pPr>
            <w:r w:rsidRPr="0099189B">
              <w:rPr>
                <w:rFonts w:cs="Times New Roman"/>
              </w:rPr>
              <w:t>20,89</w:t>
            </w:r>
          </w:p>
        </w:tc>
        <w:tc>
          <w:tcPr>
            <w:tcW w:w="853" w:type="pct"/>
            <w:vAlign w:val="center"/>
          </w:tcPr>
          <w:p w:rsidR="003D5679" w:rsidRPr="0099189B" w:rsidRDefault="003D5679" w:rsidP="00D35E1C">
            <w:pPr>
              <w:pStyle w:val="1fffb"/>
              <w:rPr>
                <w:rFonts w:cs="Times New Roman"/>
              </w:rPr>
            </w:pPr>
            <w:r w:rsidRPr="0099189B">
              <w:rPr>
                <w:rFonts w:cs="Times New Roman"/>
              </w:rPr>
              <w:t>-1,88</w:t>
            </w:r>
          </w:p>
        </w:tc>
      </w:tr>
    </w:tbl>
    <w:p w:rsidR="003D5679" w:rsidRPr="0099189B" w:rsidRDefault="003D5679" w:rsidP="003D5679">
      <w:pPr>
        <w:pStyle w:val="afffff1"/>
        <w:spacing w:before="6"/>
        <w:rPr>
          <w:rFonts w:ascii="Times New Roman" w:hAnsi="Times New Roman"/>
          <w:b/>
          <w:sz w:val="20"/>
        </w:rPr>
      </w:pPr>
    </w:p>
    <w:p w:rsidR="003D5679" w:rsidRPr="0099189B" w:rsidRDefault="003D5679" w:rsidP="003D5679">
      <w:pPr>
        <w:pStyle w:val="11ff3"/>
        <w:rPr>
          <w:b/>
          <w:bCs w:val="0"/>
        </w:rPr>
      </w:pPr>
      <w:bookmarkStart w:id="617" w:name="_bookmark257"/>
      <w:bookmarkEnd w:id="617"/>
      <w:r w:rsidRPr="0099189B">
        <w:rPr>
          <w:b/>
          <w:bCs w:val="0"/>
        </w:rPr>
        <w:t xml:space="preserve">Таблица 11.2.2 </w:t>
      </w:r>
      <w:r w:rsidR="007438BA" w:rsidRPr="0099189B">
        <w:rPr>
          <w:b/>
          <w:bCs w:val="0"/>
        </w:rPr>
        <w:t>-</w:t>
      </w:r>
      <w:r w:rsidRPr="0099189B">
        <w:rPr>
          <w:b/>
          <w:bCs w:val="0"/>
        </w:rPr>
        <w:t xml:space="preserve"> Расстояния между СЗ в метрах и место их расположения</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465"/>
        <w:gridCol w:w="1292"/>
        <w:gridCol w:w="1733"/>
        <w:gridCol w:w="2345"/>
        <w:gridCol w:w="2530"/>
      </w:tblGrid>
      <w:tr w:rsidR="003D5679" w:rsidRPr="0099189B" w:rsidTr="00D35E1C">
        <w:trPr>
          <w:trHeight w:val="20"/>
          <w:tblHeader/>
        </w:trPr>
        <w:tc>
          <w:tcPr>
            <w:tcW w:w="782" w:type="pct"/>
            <w:vMerge w:val="restart"/>
            <w:shd w:val="clear" w:color="auto" w:fill="D9D9D9" w:themeFill="background1" w:themeFillShade="D9"/>
            <w:vAlign w:val="center"/>
          </w:tcPr>
          <w:p w:rsidR="003D5679" w:rsidRPr="0099189B" w:rsidRDefault="003D5679" w:rsidP="00D35E1C">
            <w:pPr>
              <w:pStyle w:val="1fffb"/>
              <w:rPr>
                <w:rFonts w:cs="Times New Roman"/>
              </w:rPr>
            </w:pPr>
            <w:r w:rsidRPr="0099189B">
              <w:rPr>
                <w:rFonts w:cs="Times New Roman"/>
              </w:rPr>
              <w:t>Диаметр теплопровода,</w:t>
            </w:r>
          </w:p>
          <w:p w:rsidR="003D5679" w:rsidRPr="0099189B" w:rsidRDefault="003D5679" w:rsidP="00D35E1C">
            <w:pPr>
              <w:pStyle w:val="1fffb"/>
              <w:rPr>
                <w:rFonts w:cs="Times New Roman"/>
              </w:rPr>
            </w:pPr>
            <w:r w:rsidRPr="0099189B">
              <w:rPr>
                <w:rFonts w:cs="Times New Roman"/>
              </w:rPr>
              <w:t>м</w:t>
            </w:r>
          </w:p>
        </w:tc>
        <w:tc>
          <w:tcPr>
            <w:tcW w:w="1615" w:type="pct"/>
            <w:gridSpan w:val="2"/>
            <w:shd w:val="clear" w:color="auto" w:fill="D9D9D9" w:themeFill="background1" w:themeFillShade="D9"/>
            <w:vAlign w:val="center"/>
          </w:tcPr>
          <w:p w:rsidR="003D5679" w:rsidRPr="0099189B" w:rsidRDefault="003D5679" w:rsidP="00D35E1C">
            <w:pPr>
              <w:pStyle w:val="1fffb"/>
              <w:rPr>
                <w:rFonts w:cs="Times New Roman"/>
              </w:rPr>
            </w:pPr>
            <w:r w:rsidRPr="0099189B">
              <w:rPr>
                <w:rFonts w:cs="Times New Roman"/>
              </w:rPr>
              <w:t>Диаметр не изменяется</w:t>
            </w:r>
          </w:p>
        </w:tc>
        <w:tc>
          <w:tcPr>
            <w:tcW w:w="2603" w:type="pct"/>
            <w:gridSpan w:val="2"/>
            <w:shd w:val="clear" w:color="auto" w:fill="D9D9D9" w:themeFill="background1" w:themeFillShade="D9"/>
            <w:vAlign w:val="center"/>
          </w:tcPr>
          <w:p w:rsidR="003D5679" w:rsidRPr="0099189B" w:rsidRDefault="003D5679" w:rsidP="00D35E1C">
            <w:pPr>
              <w:pStyle w:val="1fffb"/>
              <w:rPr>
                <w:rFonts w:cs="Times New Roman"/>
              </w:rPr>
            </w:pPr>
            <w:r w:rsidRPr="0099189B">
              <w:rPr>
                <w:rFonts w:cs="Times New Roman"/>
              </w:rPr>
              <w:t>Диаметр изменяется</w:t>
            </w:r>
          </w:p>
        </w:tc>
      </w:tr>
      <w:tr w:rsidR="003D5679" w:rsidRPr="0099189B" w:rsidTr="00D35E1C">
        <w:trPr>
          <w:trHeight w:val="20"/>
          <w:tblHeader/>
        </w:trPr>
        <w:tc>
          <w:tcPr>
            <w:tcW w:w="782" w:type="pct"/>
            <w:vMerge/>
            <w:tcBorders>
              <w:top w:val="nil"/>
            </w:tcBorders>
            <w:shd w:val="clear" w:color="auto" w:fill="D9D9D9" w:themeFill="background1" w:themeFillShade="D9"/>
            <w:vAlign w:val="center"/>
          </w:tcPr>
          <w:p w:rsidR="003D5679" w:rsidRPr="0099189B" w:rsidRDefault="003D5679" w:rsidP="00D35E1C">
            <w:pPr>
              <w:pStyle w:val="1fffb"/>
              <w:rPr>
                <w:rFonts w:cs="Times New Roman"/>
                <w:sz w:val="2"/>
                <w:szCs w:val="2"/>
              </w:rPr>
            </w:pPr>
          </w:p>
        </w:tc>
        <w:tc>
          <w:tcPr>
            <w:tcW w:w="690" w:type="pct"/>
            <w:shd w:val="clear" w:color="auto" w:fill="D9D9D9" w:themeFill="background1" w:themeFillShade="D9"/>
            <w:vAlign w:val="center"/>
          </w:tcPr>
          <w:p w:rsidR="003D5679" w:rsidRPr="0099189B" w:rsidRDefault="003D5679" w:rsidP="00D35E1C">
            <w:pPr>
              <w:pStyle w:val="1fffb"/>
              <w:rPr>
                <w:rFonts w:cs="Times New Roman"/>
              </w:rPr>
            </w:pPr>
            <w:r w:rsidRPr="0099189B">
              <w:rPr>
                <w:rFonts w:cs="Times New Roman"/>
              </w:rPr>
              <w:t>ответвлений нет</w:t>
            </w:r>
          </w:p>
        </w:tc>
        <w:tc>
          <w:tcPr>
            <w:tcW w:w="925" w:type="pct"/>
            <w:shd w:val="clear" w:color="auto" w:fill="D9D9D9" w:themeFill="background1" w:themeFillShade="D9"/>
            <w:vAlign w:val="center"/>
          </w:tcPr>
          <w:p w:rsidR="003D5679" w:rsidRPr="0099189B" w:rsidRDefault="003D5679" w:rsidP="00D35E1C">
            <w:pPr>
              <w:pStyle w:val="1fffb"/>
              <w:rPr>
                <w:rFonts w:cs="Times New Roman"/>
              </w:rPr>
            </w:pPr>
            <w:r w:rsidRPr="0099189B">
              <w:rPr>
                <w:rFonts w:cs="Times New Roman"/>
              </w:rPr>
              <w:t>ответвления есть</w:t>
            </w:r>
          </w:p>
        </w:tc>
        <w:tc>
          <w:tcPr>
            <w:tcW w:w="1252" w:type="pct"/>
            <w:shd w:val="clear" w:color="auto" w:fill="D9D9D9" w:themeFill="background1" w:themeFillShade="D9"/>
            <w:vAlign w:val="center"/>
          </w:tcPr>
          <w:p w:rsidR="003D5679" w:rsidRPr="0099189B" w:rsidRDefault="003D5679" w:rsidP="00D35E1C">
            <w:pPr>
              <w:pStyle w:val="1fffb"/>
              <w:rPr>
                <w:rFonts w:cs="Times New Roman"/>
              </w:rPr>
            </w:pPr>
            <w:r w:rsidRPr="0099189B">
              <w:rPr>
                <w:rFonts w:cs="Times New Roman"/>
              </w:rPr>
              <w:t>ответвлений нет</w:t>
            </w:r>
          </w:p>
        </w:tc>
        <w:tc>
          <w:tcPr>
            <w:tcW w:w="1351" w:type="pct"/>
            <w:shd w:val="clear" w:color="auto" w:fill="D9D9D9" w:themeFill="background1" w:themeFillShade="D9"/>
            <w:vAlign w:val="center"/>
          </w:tcPr>
          <w:p w:rsidR="003D5679" w:rsidRPr="0099189B" w:rsidRDefault="003D5679" w:rsidP="00D35E1C">
            <w:pPr>
              <w:pStyle w:val="1fffb"/>
              <w:rPr>
                <w:rFonts w:cs="Times New Roman"/>
              </w:rPr>
            </w:pPr>
            <w:r w:rsidRPr="0099189B">
              <w:rPr>
                <w:rFonts w:cs="Times New Roman"/>
              </w:rPr>
              <w:t>ответвления есть</w:t>
            </w:r>
          </w:p>
        </w:tc>
      </w:tr>
      <w:tr w:rsidR="003D5679" w:rsidRPr="0099189B" w:rsidTr="00D35E1C">
        <w:trPr>
          <w:trHeight w:val="20"/>
        </w:trPr>
        <w:tc>
          <w:tcPr>
            <w:tcW w:w="782" w:type="pct"/>
            <w:vAlign w:val="center"/>
          </w:tcPr>
          <w:p w:rsidR="003D5679" w:rsidRPr="0099189B" w:rsidRDefault="003D5679" w:rsidP="00D35E1C">
            <w:pPr>
              <w:pStyle w:val="1fffb"/>
              <w:rPr>
                <w:rFonts w:cs="Times New Roman"/>
              </w:rPr>
            </w:pPr>
            <w:r w:rsidRPr="0099189B">
              <w:rPr>
                <w:rFonts w:cs="Times New Roman"/>
              </w:rPr>
              <w:t>до 0,4 (включительно)</w:t>
            </w:r>
          </w:p>
        </w:tc>
        <w:tc>
          <w:tcPr>
            <w:tcW w:w="690" w:type="pct"/>
            <w:vAlign w:val="center"/>
          </w:tcPr>
          <w:p w:rsidR="003D5679" w:rsidRPr="0099189B" w:rsidRDefault="003D5679" w:rsidP="00D35E1C">
            <w:pPr>
              <w:pStyle w:val="1fffb"/>
              <w:rPr>
                <w:rFonts w:cs="Times New Roman"/>
              </w:rPr>
            </w:pPr>
          </w:p>
          <w:p w:rsidR="003D5679" w:rsidRPr="0099189B" w:rsidRDefault="003D5679" w:rsidP="00D35E1C">
            <w:pPr>
              <w:pStyle w:val="1fffb"/>
              <w:rPr>
                <w:rFonts w:cs="Times New Roman"/>
                <w:sz w:val="16"/>
              </w:rPr>
            </w:pPr>
          </w:p>
          <w:p w:rsidR="003D5679" w:rsidRPr="0099189B" w:rsidRDefault="003D5679" w:rsidP="00D35E1C">
            <w:pPr>
              <w:pStyle w:val="1fffb"/>
              <w:rPr>
                <w:rFonts w:cs="Times New Roman"/>
              </w:rPr>
            </w:pPr>
            <w:r w:rsidRPr="0099189B">
              <w:rPr>
                <w:rFonts w:cs="Times New Roman"/>
              </w:rPr>
              <w:t>1000</w:t>
            </w:r>
          </w:p>
        </w:tc>
        <w:tc>
          <w:tcPr>
            <w:tcW w:w="925" w:type="pct"/>
            <w:vAlign w:val="center"/>
          </w:tcPr>
          <w:p w:rsidR="003D5679" w:rsidRPr="0099189B" w:rsidRDefault="003D5679" w:rsidP="00D35E1C">
            <w:pPr>
              <w:pStyle w:val="1fffb"/>
              <w:rPr>
                <w:rFonts w:cs="Times New Roman"/>
                <w:lang w:val="ru-RU"/>
              </w:rPr>
            </w:pPr>
            <w:r w:rsidRPr="0099189B">
              <w:rPr>
                <w:rFonts w:cs="Times New Roman"/>
                <w:lang w:val="ru-RU"/>
              </w:rPr>
              <w:t>непосредственно за ответвлением, расстояние до ближайшей СЗ не</w:t>
            </w:r>
          </w:p>
          <w:p w:rsidR="003D5679" w:rsidRPr="0099189B" w:rsidRDefault="003D5679" w:rsidP="00D35E1C">
            <w:pPr>
              <w:pStyle w:val="1fffb"/>
              <w:rPr>
                <w:rFonts w:cs="Times New Roman"/>
              </w:rPr>
            </w:pPr>
            <w:r w:rsidRPr="0099189B">
              <w:rPr>
                <w:rFonts w:cs="Times New Roman"/>
              </w:rPr>
              <w:t>более 1000 м</w:t>
            </w:r>
          </w:p>
        </w:tc>
        <w:tc>
          <w:tcPr>
            <w:tcW w:w="1252" w:type="pct"/>
            <w:vAlign w:val="center"/>
          </w:tcPr>
          <w:p w:rsidR="003D5679" w:rsidRPr="0099189B" w:rsidRDefault="003D5679" w:rsidP="00D35E1C">
            <w:pPr>
              <w:pStyle w:val="1fffb"/>
              <w:rPr>
                <w:rFonts w:cs="Times New Roman"/>
                <w:lang w:val="ru-RU"/>
              </w:rPr>
            </w:pPr>
            <w:r w:rsidRPr="0099189B">
              <w:rPr>
                <w:rFonts w:cs="Times New Roman"/>
                <w:lang w:val="ru-RU"/>
              </w:rPr>
              <w:t>непосредственно за местом изменения диаметра, расстояние до ближайшей СЗ не более</w:t>
            </w:r>
          </w:p>
          <w:p w:rsidR="003D5679" w:rsidRPr="0099189B" w:rsidRDefault="003D5679" w:rsidP="00D35E1C">
            <w:pPr>
              <w:pStyle w:val="1fffb"/>
              <w:rPr>
                <w:rFonts w:cs="Times New Roman"/>
              </w:rPr>
            </w:pPr>
            <w:r w:rsidRPr="0099189B">
              <w:rPr>
                <w:rFonts w:cs="Times New Roman"/>
              </w:rPr>
              <w:t>1000 м</w:t>
            </w:r>
          </w:p>
        </w:tc>
        <w:tc>
          <w:tcPr>
            <w:tcW w:w="1351" w:type="pct"/>
            <w:vAlign w:val="center"/>
          </w:tcPr>
          <w:p w:rsidR="003D5679" w:rsidRPr="0099189B" w:rsidRDefault="003D5679" w:rsidP="00D35E1C">
            <w:pPr>
              <w:pStyle w:val="1fffb"/>
              <w:rPr>
                <w:rFonts w:cs="Times New Roman"/>
                <w:lang w:val="ru-RU"/>
              </w:rPr>
            </w:pPr>
            <w:r w:rsidRPr="0099189B">
              <w:rPr>
                <w:rFonts w:cs="Times New Roman"/>
                <w:lang w:val="ru-RU"/>
              </w:rPr>
              <w:t>непосредственно за ответвлением, на теплопроводе меньшего диаметра, расстояние до ближайшей СЗ</w:t>
            </w:r>
          </w:p>
          <w:p w:rsidR="003D5679" w:rsidRPr="0099189B" w:rsidRDefault="003D5679" w:rsidP="00D35E1C">
            <w:pPr>
              <w:pStyle w:val="1fffb"/>
              <w:rPr>
                <w:rFonts w:cs="Times New Roman"/>
              </w:rPr>
            </w:pPr>
            <w:r w:rsidRPr="0099189B">
              <w:rPr>
                <w:rFonts w:cs="Times New Roman"/>
              </w:rPr>
              <w:t>не более 1000 м</w:t>
            </w:r>
          </w:p>
        </w:tc>
      </w:tr>
      <w:tr w:rsidR="003D5679" w:rsidRPr="0099189B" w:rsidTr="00D35E1C">
        <w:trPr>
          <w:trHeight w:val="20"/>
        </w:trPr>
        <w:tc>
          <w:tcPr>
            <w:tcW w:w="782" w:type="pct"/>
            <w:vAlign w:val="center"/>
          </w:tcPr>
          <w:p w:rsidR="003D5679" w:rsidRPr="0099189B" w:rsidRDefault="003D5679" w:rsidP="00D35E1C">
            <w:pPr>
              <w:pStyle w:val="1fffb"/>
              <w:rPr>
                <w:rFonts w:cs="Times New Roman"/>
              </w:rPr>
            </w:pPr>
            <w:r w:rsidRPr="0099189B">
              <w:rPr>
                <w:rFonts w:cs="Times New Roman"/>
              </w:rPr>
              <w:t>от 0,4 до 0,6 (включительно)</w:t>
            </w:r>
          </w:p>
        </w:tc>
        <w:tc>
          <w:tcPr>
            <w:tcW w:w="690" w:type="pct"/>
            <w:vAlign w:val="center"/>
          </w:tcPr>
          <w:p w:rsidR="003D5679" w:rsidRPr="0099189B" w:rsidRDefault="003D5679" w:rsidP="00D35E1C">
            <w:pPr>
              <w:pStyle w:val="1fffb"/>
              <w:rPr>
                <w:rFonts w:cs="Times New Roman"/>
              </w:rPr>
            </w:pPr>
          </w:p>
          <w:p w:rsidR="003D5679" w:rsidRPr="0099189B" w:rsidRDefault="003D5679" w:rsidP="00D35E1C">
            <w:pPr>
              <w:pStyle w:val="1fffb"/>
              <w:rPr>
                <w:rFonts w:cs="Times New Roman"/>
                <w:sz w:val="16"/>
              </w:rPr>
            </w:pPr>
          </w:p>
          <w:p w:rsidR="003D5679" w:rsidRPr="0099189B" w:rsidRDefault="003D5679" w:rsidP="00D35E1C">
            <w:pPr>
              <w:pStyle w:val="1fffb"/>
              <w:rPr>
                <w:rFonts w:cs="Times New Roman"/>
              </w:rPr>
            </w:pPr>
            <w:r w:rsidRPr="0099189B">
              <w:rPr>
                <w:rFonts w:cs="Times New Roman"/>
              </w:rPr>
              <w:t>1500</w:t>
            </w:r>
          </w:p>
        </w:tc>
        <w:tc>
          <w:tcPr>
            <w:tcW w:w="925" w:type="pct"/>
            <w:vAlign w:val="center"/>
          </w:tcPr>
          <w:p w:rsidR="003D5679" w:rsidRPr="0099189B" w:rsidRDefault="003D5679" w:rsidP="00D35E1C">
            <w:pPr>
              <w:pStyle w:val="1fffb"/>
              <w:rPr>
                <w:rFonts w:cs="Times New Roman"/>
                <w:lang w:val="ru-RU"/>
              </w:rPr>
            </w:pPr>
            <w:r w:rsidRPr="0099189B">
              <w:rPr>
                <w:rFonts w:cs="Times New Roman"/>
                <w:lang w:val="ru-RU"/>
              </w:rPr>
              <w:t>непосредственно за ответвлением, расстояние до</w:t>
            </w:r>
          </w:p>
          <w:p w:rsidR="003D5679" w:rsidRPr="0099189B" w:rsidRDefault="003D5679" w:rsidP="00D35E1C">
            <w:pPr>
              <w:pStyle w:val="1fffb"/>
              <w:rPr>
                <w:rFonts w:cs="Times New Roman"/>
                <w:lang w:val="ru-RU"/>
              </w:rPr>
            </w:pPr>
            <w:r w:rsidRPr="0099189B">
              <w:rPr>
                <w:rFonts w:cs="Times New Roman"/>
                <w:lang w:val="ru-RU"/>
              </w:rPr>
              <w:t>ближайшей СЗ не более 1500 м</w:t>
            </w:r>
          </w:p>
        </w:tc>
        <w:tc>
          <w:tcPr>
            <w:tcW w:w="1252" w:type="pct"/>
            <w:vAlign w:val="center"/>
          </w:tcPr>
          <w:p w:rsidR="003D5679" w:rsidRPr="0099189B" w:rsidRDefault="003D5679" w:rsidP="00D35E1C">
            <w:pPr>
              <w:pStyle w:val="1fffb"/>
              <w:rPr>
                <w:rFonts w:cs="Times New Roman"/>
                <w:lang w:val="ru-RU"/>
              </w:rPr>
            </w:pPr>
            <w:r w:rsidRPr="0099189B">
              <w:rPr>
                <w:rFonts w:cs="Times New Roman"/>
                <w:lang w:val="ru-RU"/>
              </w:rPr>
              <w:t>непосредственно за местом изменения диаметра, расстояние до</w:t>
            </w:r>
          </w:p>
          <w:p w:rsidR="003D5679" w:rsidRPr="0099189B" w:rsidRDefault="003D5679" w:rsidP="00D35E1C">
            <w:pPr>
              <w:pStyle w:val="1fffb"/>
              <w:rPr>
                <w:rFonts w:cs="Times New Roman"/>
                <w:lang w:val="ru-RU"/>
              </w:rPr>
            </w:pPr>
            <w:r w:rsidRPr="0099189B">
              <w:rPr>
                <w:rFonts w:cs="Times New Roman"/>
                <w:lang w:val="ru-RU"/>
              </w:rPr>
              <w:t>ближайшей СЗ не более 1000 м</w:t>
            </w:r>
          </w:p>
        </w:tc>
        <w:tc>
          <w:tcPr>
            <w:tcW w:w="1351" w:type="pct"/>
            <w:vAlign w:val="center"/>
          </w:tcPr>
          <w:p w:rsidR="003D5679" w:rsidRPr="0099189B" w:rsidRDefault="003D5679" w:rsidP="00D35E1C">
            <w:pPr>
              <w:pStyle w:val="1fffb"/>
              <w:rPr>
                <w:rFonts w:cs="Times New Roman"/>
                <w:lang w:val="ru-RU"/>
              </w:rPr>
            </w:pPr>
            <w:r w:rsidRPr="0099189B">
              <w:rPr>
                <w:rFonts w:cs="Times New Roman"/>
                <w:lang w:val="ru-RU"/>
              </w:rPr>
              <w:t>непосредственно за ответвлением, на теплопроводе меньшего диаметра, рас-</w:t>
            </w:r>
          </w:p>
          <w:p w:rsidR="003D5679" w:rsidRPr="0099189B" w:rsidRDefault="003D5679" w:rsidP="00D35E1C">
            <w:pPr>
              <w:pStyle w:val="1fffb"/>
              <w:rPr>
                <w:rFonts w:cs="Times New Roman"/>
                <w:lang w:val="ru-RU"/>
              </w:rPr>
            </w:pPr>
            <w:r w:rsidRPr="0099189B">
              <w:rPr>
                <w:rFonts w:cs="Times New Roman"/>
                <w:lang w:val="ru-RU"/>
              </w:rPr>
              <w:t>стояние до ближайшей СЗ не более 1000 м</w:t>
            </w:r>
          </w:p>
        </w:tc>
      </w:tr>
      <w:tr w:rsidR="003D5679" w:rsidRPr="0099189B" w:rsidTr="00D35E1C">
        <w:trPr>
          <w:trHeight w:val="20"/>
        </w:trPr>
        <w:tc>
          <w:tcPr>
            <w:tcW w:w="782" w:type="pct"/>
            <w:vAlign w:val="center"/>
          </w:tcPr>
          <w:p w:rsidR="003D5679" w:rsidRPr="0099189B" w:rsidRDefault="003D5679" w:rsidP="00D35E1C">
            <w:pPr>
              <w:pStyle w:val="1fffb"/>
              <w:rPr>
                <w:rFonts w:cs="Times New Roman"/>
              </w:rPr>
            </w:pPr>
            <w:r w:rsidRPr="0099189B">
              <w:rPr>
                <w:rFonts w:cs="Times New Roman"/>
              </w:rPr>
              <w:t>от 0,6 до 0,9 (включительно)</w:t>
            </w:r>
          </w:p>
        </w:tc>
        <w:tc>
          <w:tcPr>
            <w:tcW w:w="690" w:type="pct"/>
            <w:vAlign w:val="center"/>
          </w:tcPr>
          <w:p w:rsidR="003D5679" w:rsidRPr="0099189B" w:rsidRDefault="003D5679" w:rsidP="00D35E1C">
            <w:pPr>
              <w:pStyle w:val="1fffb"/>
              <w:rPr>
                <w:rFonts w:cs="Times New Roman"/>
              </w:rPr>
            </w:pPr>
          </w:p>
          <w:p w:rsidR="003D5679" w:rsidRPr="0099189B" w:rsidRDefault="003D5679" w:rsidP="00D35E1C">
            <w:pPr>
              <w:pStyle w:val="1fffb"/>
              <w:rPr>
                <w:rFonts w:cs="Times New Roman"/>
              </w:rPr>
            </w:pPr>
          </w:p>
          <w:p w:rsidR="003D5679" w:rsidRPr="0099189B" w:rsidRDefault="003D5679" w:rsidP="00D35E1C">
            <w:pPr>
              <w:pStyle w:val="1fffb"/>
              <w:rPr>
                <w:rFonts w:cs="Times New Roman"/>
              </w:rPr>
            </w:pPr>
            <w:r w:rsidRPr="0099189B">
              <w:rPr>
                <w:rFonts w:cs="Times New Roman"/>
              </w:rPr>
              <w:t>3000</w:t>
            </w:r>
          </w:p>
        </w:tc>
        <w:tc>
          <w:tcPr>
            <w:tcW w:w="925" w:type="pct"/>
            <w:vAlign w:val="center"/>
          </w:tcPr>
          <w:p w:rsidR="003D5679" w:rsidRPr="0099189B" w:rsidRDefault="003D5679" w:rsidP="00D35E1C">
            <w:pPr>
              <w:pStyle w:val="1fffb"/>
              <w:rPr>
                <w:rFonts w:cs="Times New Roman"/>
                <w:sz w:val="17"/>
                <w:lang w:val="ru-RU"/>
              </w:rPr>
            </w:pPr>
          </w:p>
          <w:p w:rsidR="003D5679" w:rsidRPr="0099189B" w:rsidRDefault="003D5679" w:rsidP="00D35E1C">
            <w:pPr>
              <w:pStyle w:val="1fffb"/>
              <w:rPr>
                <w:rFonts w:cs="Times New Roman"/>
                <w:lang w:val="ru-RU"/>
              </w:rPr>
            </w:pPr>
            <w:r w:rsidRPr="0099189B">
              <w:rPr>
                <w:rFonts w:cs="Times New Roman"/>
                <w:lang w:val="ru-RU"/>
              </w:rPr>
              <w:t>непосредственно за ответвлением, расстояние до ближайшей СЗ не более 3000 м</w:t>
            </w:r>
          </w:p>
        </w:tc>
        <w:tc>
          <w:tcPr>
            <w:tcW w:w="1252" w:type="pct"/>
            <w:vAlign w:val="center"/>
          </w:tcPr>
          <w:p w:rsidR="003D5679" w:rsidRPr="0099189B" w:rsidRDefault="003D5679" w:rsidP="00D35E1C">
            <w:pPr>
              <w:pStyle w:val="1fffb"/>
              <w:rPr>
                <w:rFonts w:cs="Times New Roman"/>
                <w:lang w:val="ru-RU"/>
              </w:rPr>
            </w:pPr>
            <w:r w:rsidRPr="0099189B">
              <w:rPr>
                <w:rFonts w:cs="Times New Roman"/>
                <w:lang w:val="ru-RU"/>
              </w:rPr>
              <w:t>непосредственно за местом изменения диаметра, расстояние до ближайшей СЗ в соответствии с меньшим диаметром (не более 1000 м,</w:t>
            </w:r>
          </w:p>
          <w:p w:rsidR="003D5679" w:rsidRPr="0099189B" w:rsidRDefault="003D5679" w:rsidP="00D35E1C">
            <w:pPr>
              <w:pStyle w:val="1fffb"/>
              <w:rPr>
                <w:rFonts w:cs="Times New Roman"/>
              </w:rPr>
            </w:pPr>
            <w:r w:rsidRPr="0099189B">
              <w:rPr>
                <w:rFonts w:cs="Times New Roman"/>
              </w:rPr>
              <w:t>1500 м)</w:t>
            </w:r>
          </w:p>
        </w:tc>
        <w:tc>
          <w:tcPr>
            <w:tcW w:w="1351" w:type="pct"/>
            <w:vAlign w:val="center"/>
          </w:tcPr>
          <w:p w:rsidR="003D5679" w:rsidRPr="0099189B" w:rsidRDefault="003D5679" w:rsidP="00D35E1C">
            <w:pPr>
              <w:pStyle w:val="1fffb"/>
              <w:rPr>
                <w:rFonts w:cs="Times New Roman"/>
                <w:lang w:val="ru-RU"/>
              </w:rPr>
            </w:pPr>
            <w:r w:rsidRPr="0099189B">
              <w:rPr>
                <w:rFonts w:cs="Times New Roman"/>
                <w:lang w:val="ru-RU"/>
              </w:rPr>
              <w:t>непосредственно за ответвлением, на теплопроводе меньшего диаметра, расстояние до ближайшей СЗ в соответствии с меньшим диаметром</w:t>
            </w:r>
          </w:p>
          <w:p w:rsidR="003D5679" w:rsidRPr="0099189B" w:rsidRDefault="003D5679" w:rsidP="00D35E1C">
            <w:pPr>
              <w:pStyle w:val="1fffb"/>
              <w:rPr>
                <w:rFonts w:cs="Times New Roman"/>
              </w:rPr>
            </w:pPr>
            <w:r w:rsidRPr="0099189B">
              <w:rPr>
                <w:rFonts w:cs="Times New Roman"/>
              </w:rPr>
              <w:t>(не более 1000 м, 1500 м)</w:t>
            </w:r>
          </w:p>
        </w:tc>
      </w:tr>
      <w:tr w:rsidR="003D5679" w:rsidRPr="0099189B" w:rsidTr="00D35E1C">
        <w:trPr>
          <w:trHeight w:val="20"/>
        </w:trPr>
        <w:tc>
          <w:tcPr>
            <w:tcW w:w="782" w:type="pct"/>
            <w:vAlign w:val="center"/>
          </w:tcPr>
          <w:p w:rsidR="003D5679" w:rsidRPr="0099189B" w:rsidRDefault="003D5679" w:rsidP="00D35E1C">
            <w:pPr>
              <w:pStyle w:val="1fffb"/>
              <w:rPr>
                <w:rFonts w:cs="Times New Roman"/>
              </w:rPr>
            </w:pPr>
            <w:r w:rsidRPr="0099189B">
              <w:rPr>
                <w:rFonts w:cs="Times New Roman"/>
              </w:rPr>
              <w:t>более 0,9</w:t>
            </w:r>
          </w:p>
        </w:tc>
        <w:tc>
          <w:tcPr>
            <w:tcW w:w="690" w:type="pct"/>
            <w:vAlign w:val="center"/>
          </w:tcPr>
          <w:p w:rsidR="003D5679" w:rsidRPr="0099189B" w:rsidRDefault="003D5679" w:rsidP="00D35E1C">
            <w:pPr>
              <w:pStyle w:val="1fffb"/>
              <w:rPr>
                <w:rFonts w:cs="Times New Roman"/>
              </w:rPr>
            </w:pPr>
          </w:p>
          <w:p w:rsidR="003D5679" w:rsidRPr="0099189B" w:rsidRDefault="003D5679" w:rsidP="00D35E1C">
            <w:pPr>
              <w:pStyle w:val="1fffb"/>
              <w:rPr>
                <w:rFonts w:cs="Times New Roman"/>
              </w:rPr>
            </w:pPr>
          </w:p>
          <w:p w:rsidR="003D5679" w:rsidRPr="0099189B" w:rsidRDefault="003D5679" w:rsidP="00D35E1C">
            <w:pPr>
              <w:pStyle w:val="1fffb"/>
              <w:rPr>
                <w:rFonts w:cs="Times New Roman"/>
              </w:rPr>
            </w:pPr>
            <w:r w:rsidRPr="0099189B">
              <w:rPr>
                <w:rFonts w:cs="Times New Roman"/>
              </w:rPr>
              <w:t>5000</w:t>
            </w:r>
          </w:p>
        </w:tc>
        <w:tc>
          <w:tcPr>
            <w:tcW w:w="925" w:type="pct"/>
            <w:vAlign w:val="center"/>
          </w:tcPr>
          <w:p w:rsidR="003D5679" w:rsidRPr="0099189B" w:rsidRDefault="003D5679" w:rsidP="00D35E1C">
            <w:pPr>
              <w:pStyle w:val="1fffb"/>
              <w:rPr>
                <w:rFonts w:cs="Times New Roman"/>
                <w:lang w:val="ru-RU"/>
              </w:rPr>
            </w:pPr>
          </w:p>
          <w:p w:rsidR="003D5679" w:rsidRPr="0099189B" w:rsidRDefault="003D5679" w:rsidP="00D35E1C">
            <w:pPr>
              <w:pStyle w:val="1fffb"/>
              <w:rPr>
                <w:rFonts w:cs="Times New Roman"/>
                <w:lang w:val="ru-RU"/>
              </w:rPr>
            </w:pPr>
            <w:r w:rsidRPr="0099189B">
              <w:rPr>
                <w:rFonts w:cs="Times New Roman"/>
                <w:lang w:val="ru-RU"/>
              </w:rPr>
              <w:t>непосредственно за ответвлением, расстояние до ближайшей СЗ не более 5000 м</w:t>
            </w:r>
          </w:p>
        </w:tc>
        <w:tc>
          <w:tcPr>
            <w:tcW w:w="1252" w:type="pct"/>
            <w:vAlign w:val="center"/>
          </w:tcPr>
          <w:p w:rsidR="003D5679" w:rsidRPr="0099189B" w:rsidRDefault="003D5679" w:rsidP="00D35E1C">
            <w:pPr>
              <w:pStyle w:val="1fffb"/>
              <w:rPr>
                <w:rFonts w:cs="Times New Roman"/>
                <w:lang w:val="ru-RU"/>
              </w:rPr>
            </w:pPr>
            <w:r w:rsidRPr="0099189B">
              <w:rPr>
                <w:rFonts w:cs="Times New Roman"/>
                <w:lang w:val="ru-RU"/>
              </w:rPr>
              <w:t>непосредственно за местом изменения диаметра, расстояние до ближайшей СЗ в соответствии с меньшим диамет-</w:t>
            </w:r>
          </w:p>
          <w:p w:rsidR="003D5679" w:rsidRPr="0099189B" w:rsidRDefault="003D5679" w:rsidP="00D35E1C">
            <w:pPr>
              <w:pStyle w:val="1fffb"/>
              <w:rPr>
                <w:rFonts w:cs="Times New Roman"/>
                <w:lang w:val="ru-RU"/>
              </w:rPr>
            </w:pPr>
            <w:r w:rsidRPr="0099189B">
              <w:rPr>
                <w:rFonts w:cs="Times New Roman"/>
                <w:lang w:val="ru-RU"/>
              </w:rPr>
              <w:t>ром (не более 1000 м, 1500 м, 3000 м)</w:t>
            </w:r>
          </w:p>
        </w:tc>
        <w:tc>
          <w:tcPr>
            <w:tcW w:w="1351" w:type="pct"/>
            <w:vAlign w:val="center"/>
          </w:tcPr>
          <w:p w:rsidR="003D5679" w:rsidRPr="0099189B" w:rsidRDefault="003D5679" w:rsidP="00D35E1C">
            <w:pPr>
              <w:pStyle w:val="1fffb"/>
              <w:rPr>
                <w:rFonts w:cs="Times New Roman"/>
                <w:lang w:val="ru-RU"/>
              </w:rPr>
            </w:pPr>
            <w:r w:rsidRPr="0099189B">
              <w:rPr>
                <w:rFonts w:cs="Times New Roman"/>
                <w:lang w:val="ru-RU"/>
              </w:rPr>
              <w:t>непосредственно за ответвлением, на теплопроводе меньшего диаметра, расстояние до ближайшей СЗ в соответствии с меньшим</w:t>
            </w:r>
          </w:p>
          <w:p w:rsidR="003D5679" w:rsidRPr="0099189B" w:rsidRDefault="003D5679" w:rsidP="00D35E1C">
            <w:pPr>
              <w:pStyle w:val="1fffb"/>
              <w:rPr>
                <w:rFonts w:cs="Times New Roman"/>
                <w:lang w:val="ru-RU"/>
              </w:rPr>
            </w:pPr>
            <w:r w:rsidRPr="0099189B">
              <w:rPr>
                <w:rFonts w:cs="Times New Roman"/>
                <w:lang w:val="ru-RU"/>
              </w:rPr>
              <w:t>диаметром (не более 1000 м, 1500 м, 3000 м)</w:t>
            </w:r>
          </w:p>
        </w:tc>
      </w:tr>
    </w:tbl>
    <w:p w:rsidR="00C25060" w:rsidRPr="0099189B" w:rsidRDefault="00C25060" w:rsidP="00C25060">
      <w:pPr>
        <w:rPr>
          <w:rFonts w:ascii="Times New Roman" w:hAnsi="Times New Roman" w:cs="Times New Roman"/>
          <w:szCs w:val="24"/>
        </w:rPr>
      </w:pPr>
    </w:p>
    <w:p w:rsidR="00C51460" w:rsidRPr="0099189B" w:rsidRDefault="00C51460" w:rsidP="00C51460">
      <w:pPr>
        <w:pStyle w:val="11ff3"/>
      </w:pPr>
      <w:r w:rsidRPr="0099189B">
        <w:lastRenderedPageBreak/>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p>
    <w:p w:rsidR="00C51460" w:rsidRPr="0099189B" w:rsidRDefault="00C51460" w:rsidP="00C51460">
      <w:pPr>
        <w:pStyle w:val="11ff3"/>
        <w:rPr>
          <w:color w:val="auto"/>
        </w:rPr>
      </w:pPr>
      <w:r w:rsidRPr="0099189B">
        <w:rPr>
          <w:color w:val="auto"/>
        </w:rPr>
        <w:t>По категории отключений потребителей, инциденты на тепловых сетях классифицируются на:</w:t>
      </w:r>
    </w:p>
    <w:p w:rsidR="00C51460" w:rsidRPr="0099189B" w:rsidRDefault="00C51460" w:rsidP="00C51460">
      <w:pPr>
        <w:pStyle w:val="113"/>
      </w:pPr>
      <w:r w:rsidRPr="0099189B">
        <w:t>отказы (инциденты, которые не считаются авариями);</w:t>
      </w:r>
    </w:p>
    <w:p w:rsidR="00C51460" w:rsidRPr="0099189B" w:rsidRDefault="00C51460" w:rsidP="00C51460">
      <w:pPr>
        <w:pStyle w:val="113"/>
      </w:pPr>
      <w:r w:rsidRPr="0099189B">
        <w:t>аварии.</w:t>
      </w:r>
    </w:p>
    <w:p w:rsidR="00C51460" w:rsidRPr="0099189B" w:rsidRDefault="00C51460" w:rsidP="00C51460">
      <w:pPr>
        <w:pStyle w:val="11ff3"/>
      </w:pPr>
      <w:r w:rsidRPr="0099189B">
        <w:t>В соответствии с п. 2.10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МДК 4-01.2001: «2.10 Авариями в тепловых сетях считаются: 2.10.1,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 Согласно сведениям теплоснабжающих организаций, за 2019- 2022 гг. аварийных ситуаций не возникало.</w:t>
      </w:r>
    </w:p>
    <w:p w:rsidR="00C51460" w:rsidRPr="0099189B" w:rsidRDefault="00C51460" w:rsidP="00C51460">
      <w:pPr>
        <w:pStyle w:val="11ff3"/>
      </w:pPr>
      <w:r w:rsidRPr="0099189B">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используются данные, указанные в таблице 11.2.3</w:t>
      </w:r>
    </w:p>
    <w:p w:rsidR="00C51460" w:rsidRPr="0099189B" w:rsidRDefault="00C51460" w:rsidP="00C51460">
      <w:pPr>
        <w:pStyle w:val="11ff3"/>
        <w:rPr>
          <w:b/>
          <w:bCs w:val="0"/>
          <w:color w:val="auto"/>
        </w:rPr>
      </w:pPr>
      <w:r w:rsidRPr="0099189B">
        <w:rPr>
          <w:b/>
          <w:bCs w:val="0"/>
          <w:color w:val="auto"/>
        </w:rPr>
        <w:t>Таблица 11.2.3 – Среднее время восстановления относительно диаметра участка трубопровода</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15"/>
        <w:gridCol w:w="525"/>
        <w:gridCol w:w="525"/>
        <w:gridCol w:w="525"/>
        <w:gridCol w:w="525"/>
        <w:gridCol w:w="524"/>
        <w:gridCol w:w="524"/>
        <w:gridCol w:w="524"/>
        <w:gridCol w:w="524"/>
        <w:gridCol w:w="524"/>
        <w:gridCol w:w="524"/>
        <w:gridCol w:w="620"/>
        <w:gridCol w:w="556"/>
        <w:gridCol w:w="524"/>
        <w:gridCol w:w="523"/>
        <w:gridCol w:w="783"/>
      </w:tblGrid>
      <w:tr w:rsidR="00C51460" w:rsidRPr="0099189B" w:rsidTr="00306D33">
        <w:trPr>
          <w:trHeight w:val="20"/>
          <w:tblHeader/>
        </w:trPr>
        <w:tc>
          <w:tcPr>
            <w:tcW w:w="595"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Диаметр труб d, м</w:t>
            </w:r>
          </w:p>
        </w:tc>
        <w:tc>
          <w:tcPr>
            <w:tcW w:w="280"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80</w:t>
            </w:r>
          </w:p>
        </w:tc>
        <w:tc>
          <w:tcPr>
            <w:tcW w:w="280"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100</w:t>
            </w:r>
          </w:p>
        </w:tc>
        <w:tc>
          <w:tcPr>
            <w:tcW w:w="280"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125</w:t>
            </w:r>
          </w:p>
        </w:tc>
        <w:tc>
          <w:tcPr>
            <w:tcW w:w="280"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150</w:t>
            </w:r>
          </w:p>
        </w:tc>
        <w:tc>
          <w:tcPr>
            <w:tcW w:w="280"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175</w:t>
            </w:r>
          </w:p>
        </w:tc>
        <w:tc>
          <w:tcPr>
            <w:tcW w:w="280"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200</w:t>
            </w:r>
          </w:p>
        </w:tc>
        <w:tc>
          <w:tcPr>
            <w:tcW w:w="280"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250</w:t>
            </w:r>
          </w:p>
        </w:tc>
        <w:tc>
          <w:tcPr>
            <w:tcW w:w="280"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300</w:t>
            </w:r>
          </w:p>
        </w:tc>
        <w:tc>
          <w:tcPr>
            <w:tcW w:w="280"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350</w:t>
            </w:r>
          </w:p>
        </w:tc>
        <w:tc>
          <w:tcPr>
            <w:tcW w:w="280"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400</w:t>
            </w:r>
          </w:p>
        </w:tc>
        <w:tc>
          <w:tcPr>
            <w:tcW w:w="331"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500</w:t>
            </w:r>
          </w:p>
        </w:tc>
        <w:tc>
          <w:tcPr>
            <w:tcW w:w="297"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600</w:t>
            </w:r>
          </w:p>
        </w:tc>
        <w:tc>
          <w:tcPr>
            <w:tcW w:w="280"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700</w:t>
            </w:r>
          </w:p>
        </w:tc>
        <w:tc>
          <w:tcPr>
            <w:tcW w:w="279"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800</w:t>
            </w:r>
          </w:p>
        </w:tc>
        <w:tc>
          <w:tcPr>
            <w:tcW w:w="418" w:type="pct"/>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1000</w:t>
            </w:r>
          </w:p>
        </w:tc>
      </w:tr>
      <w:tr w:rsidR="00C51460" w:rsidRPr="0099189B" w:rsidTr="00306D33">
        <w:trPr>
          <w:trHeight w:val="20"/>
        </w:trPr>
        <w:tc>
          <w:tcPr>
            <w:tcW w:w="595" w:type="pct"/>
            <w:shd w:val="clear" w:color="auto" w:fill="auto"/>
            <w:vAlign w:val="center"/>
          </w:tcPr>
          <w:p w:rsidR="00C51460" w:rsidRPr="0099189B" w:rsidRDefault="00C51460" w:rsidP="007F5449">
            <w:pPr>
              <w:pStyle w:val="1fffb"/>
              <w:rPr>
                <w:rFonts w:cs="Times New Roman"/>
                <w:lang w:val="ru-RU"/>
              </w:rPr>
            </w:pPr>
            <w:r w:rsidRPr="0099189B">
              <w:rPr>
                <w:rFonts w:cs="Times New Roman"/>
                <w:lang w:val="ru-RU"/>
              </w:rPr>
              <w:t>Среднее время восстановл</w:t>
            </w:r>
          </w:p>
          <w:p w:rsidR="00C51460" w:rsidRPr="0099189B" w:rsidRDefault="00C51460" w:rsidP="007F5449">
            <w:pPr>
              <w:pStyle w:val="1fffb"/>
              <w:rPr>
                <w:rFonts w:cs="Times New Roman"/>
                <w:lang w:val="ru-RU"/>
              </w:rPr>
            </w:pPr>
            <w:r w:rsidRPr="0099189B">
              <w:rPr>
                <w:rFonts w:cs="Times New Roman"/>
                <w:lang w:val="ru-RU"/>
              </w:rPr>
              <w:t xml:space="preserve">ения </w:t>
            </w:r>
            <w:r w:rsidRPr="0099189B">
              <w:rPr>
                <w:rFonts w:cs="Times New Roman"/>
              </w:rPr>
              <w:t>z</w:t>
            </w:r>
            <w:r w:rsidRPr="0099189B">
              <w:rPr>
                <w:rFonts w:cs="Times New Roman"/>
                <w:lang w:val="ru-RU"/>
              </w:rPr>
              <w:t>р, ч</w:t>
            </w:r>
          </w:p>
        </w:tc>
        <w:tc>
          <w:tcPr>
            <w:tcW w:w="280" w:type="pct"/>
            <w:shd w:val="clear" w:color="auto" w:fill="auto"/>
            <w:vAlign w:val="center"/>
          </w:tcPr>
          <w:p w:rsidR="00C51460" w:rsidRPr="0099189B" w:rsidRDefault="00C51460" w:rsidP="007F5449">
            <w:pPr>
              <w:pStyle w:val="1fffb"/>
              <w:rPr>
                <w:rFonts w:cs="Times New Roman"/>
              </w:rPr>
            </w:pPr>
            <w:r w:rsidRPr="0099189B">
              <w:rPr>
                <w:rFonts w:cs="Times New Roman"/>
              </w:rPr>
              <w:t>9,5</w:t>
            </w:r>
          </w:p>
        </w:tc>
        <w:tc>
          <w:tcPr>
            <w:tcW w:w="280" w:type="pct"/>
            <w:shd w:val="clear" w:color="auto" w:fill="auto"/>
            <w:vAlign w:val="center"/>
          </w:tcPr>
          <w:p w:rsidR="00C51460" w:rsidRPr="0099189B" w:rsidRDefault="00C51460" w:rsidP="007F5449">
            <w:pPr>
              <w:pStyle w:val="1fffb"/>
              <w:rPr>
                <w:rFonts w:cs="Times New Roman"/>
              </w:rPr>
            </w:pPr>
            <w:r w:rsidRPr="0099189B">
              <w:rPr>
                <w:rFonts w:cs="Times New Roman"/>
              </w:rPr>
              <w:t>10,0</w:t>
            </w:r>
          </w:p>
        </w:tc>
        <w:tc>
          <w:tcPr>
            <w:tcW w:w="280" w:type="pct"/>
            <w:shd w:val="clear" w:color="auto" w:fill="auto"/>
            <w:vAlign w:val="center"/>
          </w:tcPr>
          <w:p w:rsidR="00C51460" w:rsidRPr="0099189B" w:rsidRDefault="00C51460" w:rsidP="007F5449">
            <w:pPr>
              <w:pStyle w:val="1fffb"/>
              <w:rPr>
                <w:rFonts w:cs="Times New Roman"/>
              </w:rPr>
            </w:pPr>
            <w:r w:rsidRPr="0099189B">
              <w:rPr>
                <w:rFonts w:cs="Times New Roman"/>
              </w:rPr>
              <w:t>10,8</w:t>
            </w:r>
          </w:p>
        </w:tc>
        <w:tc>
          <w:tcPr>
            <w:tcW w:w="280" w:type="pct"/>
            <w:shd w:val="clear" w:color="auto" w:fill="auto"/>
            <w:vAlign w:val="center"/>
          </w:tcPr>
          <w:p w:rsidR="00C51460" w:rsidRPr="0099189B" w:rsidRDefault="00C51460" w:rsidP="007F5449">
            <w:pPr>
              <w:pStyle w:val="1fffb"/>
              <w:rPr>
                <w:rFonts w:cs="Times New Roman"/>
              </w:rPr>
            </w:pPr>
            <w:r w:rsidRPr="0099189B">
              <w:rPr>
                <w:rFonts w:cs="Times New Roman"/>
              </w:rPr>
              <w:t>11,3</w:t>
            </w:r>
          </w:p>
        </w:tc>
        <w:tc>
          <w:tcPr>
            <w:tcW w:w="280" w:type="pct"/>
            <w:shd w:val="clear" w:color="auto" w:fill="auto"/>
            <w:vAlign w:val="center"/>
          </w:tcPr>
          <w:p w:rsidR="00C51460" w:rsidRPr="0099189B" w:rsidRDefault="00C51460" w:rsidP="007F5449">
            <w:pPr>
              <w:pStyle w:val="1fffb"/>
              <w:rPr>
                <w:rFonts w:cs="Times New Roman"/>
              </w:rPr>
            </w:pPr>
            <w:r w:rsidRPr="0099189B">
              <w:rPr>
                <w:rFonts w:cs="Times New Roman"/>
              </w:rPr>
              <w:t>11,9</w:t>
            </w:r>
          </w:p>
        </w:tc>
        <w:tc>
          <w:tcPr>
            <w:tcW w:w="280" w:type="pct"/>
            <w:shd w:val="clear" w:color="auto" w:fill="auto"/>
            <w:vAlign w:val="center"/>
          </w:tcPr>
          <w:p w:rsidR="00C51460" w:rsidRPr="0099189B" w:rsidRDefault="00C51460" w:rsidP="007F5449">
            <w:pPr>
              <w:pStyle w:val="1fffb"/>
              <w:rPr>
                <w:rFonts w:cs="Times New Roman"/>
              </w:rPr>
            </w:pPr>
            <w:r w:rsidRPr="0099189B">
              <w:rPr>
                <w:rFonts w:cs="Times New Roman"/>
              </w:rPr>
              <w:t>12,5</w:t>
            </w:r>
          </w:p>
        </w:tc>
        <w:tc>
          <w:tcPr>
            <w:tcW w:w="280" w:type="pct"/>
            <w:shd w:val="clear" w:color="auto" w:fill="auto"/>
            <w:vAlign w:val="center"/>
          </w:tcPr>
          <w:p w:rsidR="00C51460" w:rsidRPr="0099189B" w:rsidRDefault="00C51460" w:rsidP="007F5449">
            <w:pPr>
              <w:pStyle w:val="1fffb"/>
              <w:rPr>
                <w:rFonts w:cs="Times New Roman"/>
              </w:rPr>
            </w:pPr>
            <w:r w:rsidRPr="0099189B">
              <w:rPr>
                <w:rFonts w:cs="Times New Roman"/>
              </w:rPr>
              <w:t>13,8</w:t>
            </w:r>
          </w:p>
        </w:tc>
        <w:tc>
          <w:tcPr>
            <w:tcW w:w="280" w:type="pct"/>
            <w:shd w:val="clear" w:color="auto" w:fill="auto"/>
            <w:vAlign w:val="center"/>
          </w:tcPr>
          <w:p w:rsidR="00C51460" w:rsidRPr="0099189B" w:rsidRDefault="00C51460" w:rsidP="007F5449">
            <w:pPr>
              <w:pStyle w:val="1fffb"/>
              <w:rPr>
                <w:rFonts w:cs="Times New Roman"/>
              </w:rPr>
            </w:pPr>
            <w:r w:rsidRPr="0099189B">
              <w:rPr>
                <w:rFonts w:cs="Times New Roman"/>
              </w:rPr>
              <w:t>15,0</w:t>
            </w:r>
          </w:p>
        </w:tc>
        <w:tc>
          <w:tcPr>
            <w:tcW w:w="280" w:type="pct"/>
            <w:shd w:val="clear" w:color="auto" w:fill="auto"/>
            <w:vAlign w:val="center"/>
          </w:tcPr>
          <w:p w:rsidR="00C51460" w:rsidRPr="0099189B" w:rsidRDefault="00C51460" w:rsidP="007F5449">
            <w:pPr>
              <w:pStyle w:val="1fffb"/>
              <w:rPr>
                <w:rFonts w:cs="Times New Roman"/>
              </w:rPr>
            </w:pPr>
            <w:r w:rsidRPr="0099189B">
              <w:rPr>
                <w:rFonts w:cs="Times New Roman"/>
              </w:rPr>
              <w:t>16,3</w:t>
            </w:r>
          </w:p>
        </w:tc>
        <w:tc>
          <w:tcPr>
            <w:tcW w:w="280" w:type="pct"/>
            <w:shd w:val="clear" w:color="auto" w:fill="auto"/>
            <w:vAlign w:val="center"/>
          </w:tcPr>
          <w:p w:rsidR="00C51460" w:rsidRPr="0099189B" w:rsidRDefault="00C51460" w:rsidP="007F5449">
            <w:pPr>
              <w:pStyle w:val="1fffb"/>
              <w:rPr>
                <w:rFonts w:cs="Times New Roman"/>
              </w:rPr>
            </w:pPr>
            <w:r w:rsidRPr="0099189B">
              <w:rPr>
                <w:rFonts w:cs="Times New Roman"/>
              </w:rPr>
              <w:t>17,5</w:t>
            </w:r>
          </w:p>
        </w:tc>
        <w:tc>
          <w:tcPr>
            <w:tcW w:w="331" w:type="pct"/>
            <w:shd w:val="clear" w:color="auto" w:fill="auto"/>
            <w:vAlign w:val="center"/>
          </w:tcPr>
          <w:p w:rsidR="00C51460" w:rsidRPr="0099189B" w:rsidRDefault="00C51460" w:rsidP="007F5449">
            <w:pPr>
              <w:pStyle w:val="1fffb"/>
              <w:rPr>
                <w:rFonts w:cs="Times New Roman"/>
              </w:rPr>
            </w:pPr>
            <w:r w:rsidRPr="0099189B">
              <w:rPr>
                <w:rFonts w:cs="Times New Roman"/>
              </w:rPr>
              <w:t>20,0</w:t>
            </w:r>
          </w:p>
        </w:tc>
        <w:tc>
          <w:tcPr>
            <w:tcW w:w="297" w:type="pct"/>
            <w:shd w:val="clear" w:color="auto" w:fill="auto"/>
            <w:vAlign w:val="center"/>
          </w:tcPr>
          <w:p w:rsidR="00C51460" w:rsidRPr="0099189B" w:rsidRDefault="00C51460" w:rsidP="007F5449">
            <w:pPr>
              <w:pStyle w:val="1fffb"/>
              <w:rPr>
                <w:rFonts w:cs="Times New Roman"/>
              </w:rPr>
            </w:pPr>
            <w:r w:rsidRPr="0099189B">
              <w:rPr>
                <w:rFonts w:cs="Times New Roman"/>
              </w:rPr>
              <w:t>22,0</w:t>
            </w:r>
          </w:p>
        </w:tc>
        <w:tc>
          <w:tcPr>
            <w:tcW w:w="280" w:type="pct"/>
            <w:shd w:val="clear" w:color="auto" w:fill="auto"/>
            <w:vAlign w:val="center"/>
          </w:tcPr>
          <w:p w:rsidR="00C51460" w:rsidRPr="0099189B" w:rsidRDefault="00C51460" w:rsidP="007F5449">
            <w:pPr>
              <w:pStyle w:val="1fffb"/>
              <w:rPr>
                <w:rFonts w:cs="Times New Roman"/>
              </w:rPr>
            </w:pPr>
            <w:r w:rsidRPr="0099189B">
              <w:rPr>
                <w:rFonts w:cs="Times New Roman"/>
              </w:rPr>
              <w:t>25,0</w:t>
            </w:r>
          </w:p>
        </w:tc>
        <w:tc>
          <w:tcPr>
            <w:tcW w:w="279" w:type="pct"/>
            <w:shd w:val="clear" w:color="auto" w:fill="auto"/>
            <w:vAlign w:val="center"/>
          </w:tcPr>
          <w:p w:rsidR="00C51460" w:rsidRPr="0099189B" w:rsidRDefault="00C51460" w:rsidP="007F5449">
            <w:pPr>
              <w:pStyle w:val="1fffb"/>
              <w:rPr>
                <w:rFonts w:cs="Times New Roman"/>
              </w:rPr>
            </w:pPr>
            <w:r w:rsidRPr="0099189B">
              <w:rPr>
                <w:rFonts w:cs="Times New Roman"/>
              </w:rPr>
              <w:t>28,3</w:t>
            </w:r>
          </w:p>
        </w:tc>
        <w:tc>
          <w:tcPr>
            <w:tcW w:w="418" w:type="pct"/>
            <w:shd w:val="clear" w:color="auto" w:fill="auto"/>
            <w:vAlign w:val="center"/>
          </w:tcPr>
          <w:p w:rsidR="00C51460" w:rsidRPr="0099189B" w:rsidRDefault="00C51460" w:rsidP="007F5449">
            <w:pPr>
              <w:pStyle w:val="1fffb"/>
              <w:rPr>
                <w:rFonts w:cs="Times New Roman"/>
              </w:rPr>
            </w:pPr>
            <w:r w:rsidRPr="0099189B">
              <w:rPr>
                <w:rFonts w:cs="Times New Roman"/>
              </w:rPr>
              <w:t>35,0</w:t>
            </w:r>
          </w:p>
        </w:tc>
      </w:tr>
    </w:tbl>
    <w:p w:rsidR="00C51460" w:rsidRPr="0099189B" w:rsidRDefault="00C51460" w:rsidP="00C25060">
      <w:pPr>
        <w:rPr>
          <w:rFonts w:ascii="Times New Roman" w:hAnsi="Times New Roman" w:cs="Times New Roman"/>
          <w:szCs w:val="24"/>
        </w:rPr>
      </w:pPr>
    </w:p>
    <w:p w:rsidR="00C51460" w:rsidRPr="0099189B" w:rsidRDefault="00C51460" w:rsidP="00C51460">
      <w:pPr>
        <w:pStyle w:val="11ff3"/>
      </w:pPr>
      <w:r w:rsidRPr="0099189B">
        <w:t xml:space="preserve">Существующая статистика учета отказов теплосетевыми организациями не позволяет проанализировать поток (частоту) и время восстановления теплоснабжения потребителей после отключений, т.к. в базах данных не указывается начало и окончание </w:t>
      </w:r>
      <w:r w:rsidRPr="0099189B">
        <w:lastRenderedPageBreak/>
        <w:t xml:space="preserve">аварийно-восстановительных работ. Согласно сведениям </w:t>
      </w:r>
      <w:r w:rsidR="00457D92" w:rsidRPr="0099189B">
        <w:t>теплоснабжающих организаций,</w:t>
      </w:r>
      <w:r w:rsidRPr="0099189B">
        <w:t>фактическое время восстановления работоспособности тепловых сетей в целом, соответствует нормативам, представленным выше.</w:t>
      </w:r>
    </w:p>
    <w:p w:rsidR="00C51460" w:rsidRPr="0099189B" w:rsidRDefault="00C51460" w:rsidP="00C51460">
      <w:pPr>
        <w:pStyle w:val="11ff3"/>
        <w:rPr>
          <w:b/>
        </w:rPr>
      </w:pPr>
      <w:r w:rsidRPr="0099189B">
        <w:rPr>
          <w:b/>
        </w:rPr>
        <w:t>Таблица 1.11.2.</w:t>
      </w:r>
      <w:r w:rsidR="00310FEB" w:rsidRPr="0099189B">
        <w:rPr>
          <w:b/>
        </w:rPr>
        <w:t>4</w:t>
      </w:r>
      <w:r w:rsidRPr="0099189B">
        <w:rPr>
          <w:b/>
        </w:rPr>
        <w:t xml:space="preserve"> - Динамика изменения отказов и восстановлений магистральных тепловых сетей</w:t>
      </w:r>
    </w:p>
    <w:tbl>
      <w:tblPr>
        <w:tblW w:w="5000" w:type="pct"/>
        <w:tblBorders>
          <w:top w:val="single" w:sz="4" w:space="0" w:color="auto"/>
          <w:left w:val="single" w:sz="4" w:space="0" w:color="auto"/>
          <w:bottom w:val="single" w:sz="4" w:space="0" w:color="auto"/>
          <w:right w:val="single" w:sz="4" w:space="0" w:color="auto"/>
        </w:tblBorders>
        <w:tblLook w:val="0000"/>
      </w:tblPr>
      <w:tblGrid>
        <w:gridCol w:w="1407"/>
        <w:gridCol w:w="2121"/>
        <w:gridCol w:w="1709"/>
        <w:gridCol w:w="2774"/>
        <w:gridCol w:w="1560"/>
      </w:tblGrid>
      <w:tr w:rsidR="00C51460" w:rsidRPr="0099189B" w:rsidTr="00C51460">
        <w:trPr>
          <w:trHeight w:val="20"/>
          <w:tblHeader/>
        </w:trPr>
        <w:tc>
          <w:tcPr>
            <w:tcW w:w="735" w:type="pct"/>
            <w:tcBorders>
              <w:top w:val="single" w:sz="4" w:space="0" w:color="auto"/>
              <w:bottom w:val="single" w:sz="4" w:space="0" w:color="auto"/>
              <w:right w:val="single" w:sz="4" w:space="0" w:color="auto"/>
            </w:tcBorders>
            <w:shd w:val="clear" w:color="auto" w:fill="D9D9D9" w:themeFill="background1" w:themeFillShade="D9"/>
            <w:vAlign w:val="center"/>
          </w:tcPr>
          <w:p w:rsidR="00C51460" w:rsidRPr="0099189B" w:rsidRDefault="00C51460" w:rsidP="00C51460">
            <w:pPr>
              <w:pStyle w:val="1fffb"/>
              <w:rPr>
                <w:rFonts w:cs="Times New Roman"/>
              </w:rPr>
            </w:pPr>
            <w:r w:rsidRPr="0099189B">
              <w:rPr>
                <w:rFonts w:cs="Times New Roman"/>
              </w:rPr>
              <w:t>Год актуализации (разработки)</w:t>
            </w:r>
          </w:p>
        </w:tc>
        <w:tc>
          <w:tcPr>
            <w:tcW w:w="11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51460" w:rsidRPr="0099189B" w:rsidRDefault="00C51460" w:rsidP="00C51460">
            <w:pPr>
              <w:pStyle w:val="1fffb"/>
              <w:rPr>
                <w:rFonts w:cs="Times New Roman"/>
              </w:rPr>
            </w:pPr>
            <w:r w:rsidRPr="0099189B">
              <w:rPr>
                <w:rFonts w:cs="Times New Roman"/>
              </w:rPr>
              <w:t>Количество отказов в тепловых сетях в отопительный период, 1/км/год</w:t>
            </w:r>
          </w:p>
        </w:tc>
        <w:tc>
          <w:tcPr>
            <w:tcW w:w="8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51460" w:rsidRPr="0099189B" w:rsidRDefault="00C51460" w:rsidP="00C51460">
            <w:pPr>
              <w:pStyle w:val="1fffb"/>
              <w:rPr>
                <w:rFonts w:cs="Times New Roman"/>
              </w:rPr>
            </w:pPr>
            <w:r w:rsidRPr="0099189B">
              <w:rPr>
                <w:rFonts w:cs="Times New Roman"/>
              </w:rPr>
              <w:t>Среднее время восстановления теплоснабжения, час</w:t>
            </w:r>
          </w:p>
        </w:tc>
        <w:tc>
          <w:tcPr>
            <w:tcW w:w="1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51460" w:rsidRPr="0099189B" w:rsidRDefault="00C51460" w:rsidP="00C51460">
            <w:pPr>
              <w:pStyle w:val="1fffb"/>
              <w:rPr>
                <w:rFonts w:cs="Times New Roman"/>
              </w:rPr>
            </w:pPr>
            <w:r w:rsidRPr="0099189B">
              <w:rPr>
                <w:rFonts w:cs="Times New Roman"/>
              </w:rPr>
              <w:t>Удельное (отнесенное к протяженности тепловых сетей) количество отказов в тепловых сетях в период испытаний, 1/км/год</w:t>
            </w:r>
          </w:p>
        </w:tc>
        <w:tc>
          <w:tcPr>
            <w:tcW w:w="815" w:type="pct"/>
            <w:tcBorders>
              <w:top w:val="single" w:sz="4" w:space="0" w:color="auto"/>
              <w:left w:val="single" w:sz="4" w:space="0" w:color="auto"/>
              <w:bottom w:val="single" w:sz="4" w:space="0" w:color="auto"/>
            </w:tcBorders>
            <w:shd w:val="clear" w:color="auto" w:fill="D9D9D9" w:themeFill="background1" w:themeFillShade="D9"/>
            <w:vAlign w:val="center"/>
          </w:tcPr>
          <w:p w:rsidR="00C51460" w:rsidRPr="0099189B" w:rsidRDefault="00C51460" w:rsidP="00C51460">
            <w:pPr>
              <w:pStyle w:val="1fffb"/>
              <w:rPr>
                <w:rFonts w:cs="Times New Roman"/>
              </w:rPr>
            </w:pPr>
            <w:r w:rsidRPr="0099189B">
              <w:rPr>
                <w:rFonts w:cs="Times New Roman"/>
              </w:rPr>
              <w:t>Средний недоотпуск тепловой энергии, Гкал/отказ</w:t>
            </w:r>
          </w:p>
        </w:tc>
      </w:tr>
      <w:tr w:rsidR="00E56927" w:rsidRPr="0099189B" w:rsidTr="00F4365D">
        <w:trPr>
          <w:trHeight w:val="20"/>
        </w:trPr>
        <w:tc>
          <w:tcPr>
            <w:tcW w:w="735" w:type="pct"/>
            <w:tcBorders>
              <w:top w:val="single" w:sz="4" w:space="0" w:color="auto"/>
              <w:bottom w:val="single" w:sz="4" w:space="0" w:color="auto"/>
              <w:right w:val="single" w:sz="4" w:space="0" w:color="auto"/>
            </w:tcBorders>
            <w:vAlign w:val="center"/>
          </w:tcPr>
          <w:p w:rsidR="00E56927" w:rsidRPr="0099189B" w:rsidRDefault="00E56927" w:rsidP="00E56927">
            <w:pPr>
              <w:pStyle w:val="1fffb"/>
              <w:rPr>
                <w:rFonts w:cs="Times New Roman"/>
              </w:rPr>
            </w:pPr>
            <w:r>
              <w:rPr>
                <w:color w:val="000000"/>
                <w:szCs w:val="20"/>
              </w:rPr>
              <w:t>2021</w:t>
            </w:r>
          </w:p>
        </w:tc>
        <w:tc>
          <w:tcPr>
            <w:tcW w:w="1108"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1449"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815" w:type="pct"/>
            <w:tcBorders>
              <w:top w:val="single" w:sz="4" w:space="0" w:color="auto"/>
              <w:left w:val="single" w:sz="4" w:space="0" w:color="auto"/>
              <w:bottom w:val="single" w:sz="4" w:space="0" w:color="auto"/>
            </w:tcBorders>
          </w:tcPr>
          <w:p w:rsidR="00E56927" w:rsidRPr="0099189B" w:rsidRDefault="00E56927" w:rsidP="00E56927">
            <w:pPr>
              <w:pStyle w:val="1fffb"/>
              <w:rPr>
                <w:rFonts w:cs="Times New Roman"/>
              </w:rPr>
            </w:pPr>
            <w:r w:rsidRPr="0099189B">
              <w:rPr>
                <w:rFonts w:cs="Times New Roman"/>
              </w:rPr>
              <w:t>-</w:t>
            </w:r>
          </w:p>
        </w:tc>
      </w:tr>
      <w:tr w:rsidR="00E56927" w:rsidRPr="0099189B" w:rsidTr="00E56927">
        <w:trPr>
          <w:trHeight w:val="266"/>
        </w:trPr>
        <w:tc>
          <w:tcPr>
            <w:tcW w:w="735" w:type="pct"/>
            <w:tcBorders>
              <w:top w:val="single" w:sz="4" w:space="0" w:color="auto"/>
              <w:bottom w:val="single" w:sz="4" w:space="0" w:color="auto"/>
              <w:right w:val="single" w:sz="4" w:space="0" w:color="auto"/>
            </w:tcBorders>
            <w:vAlign w:val="center"/>
          </w:tcPr>
          <w:p w:rsidR="00E56927" w:rsidRPr="0099189B" w:rsidRDefault="00E56927" w:rsidP="00E56927">
            <w:pPr>
              <w:pStyle w:val="1fffb"/>
              <w:rPr>
                <w:rFonts w:cs="Times New Roman"/>
              </w:rPr>
            </w:pPr>
            <w:r>
              <w:rPr>
                <w:color w:val="000000"/>
                <w:szCs w:val="20"/>
              </w:rPr>
              <w:t>2022</w:t>
            </w:r>
          </w:p>
        </w:tc>
        <w:tc>
          <w:tcPr>
            <w:tcW w:w="1108"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1449"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815" w:type="pct"/>
            <w:tcBorders>
              <w:top w:val="single" w:sz="4" w:space="0" w:color="auto"/>
              <w:left w:val="single" w:sz="4" w:space="0" w:color="auto"/>
              <w:bottom w:val="single" w:sz="4" w:space="0" w:color="auto"/>
            </w:tcBorders>
          </w:tcPr>
          <w:p w:rsidR="00E56927" w:rsidRPr="0099189B" w:rsidRDefault="00E56927" w:rsidP="00E56927">
            <w:pPr>
              <w:pStyle w:val="1fffb"/>
              <w:rPr>
                <w:rFonts w:cs="Times New Roman"/>
              </w:rPr>
            </w:pPr>
            <w:r w:rsidRPr="0099189B">
              <w:rPr>
                <w:rFonts w:cs="Times New Roman"/>
              </w:rPr>
              <w:t>-</w:t>
            </w:r>
          </w:p>
        </w:tc>
      </w:tr>
      <w:tr w:rsidR="00E56927" w:rsidRPr="0099189B" w:rsidTr="00F4365D">
        <w:trPr>
          <w:trHeight w:val="20"/>
        </w:trPr>
        <w:tc>
          <w:tcPr>
            <w:tcW w:w="735" w:type="pct"/>
            <w:tcBorders>
              <w:top w:val="single" w:sz="4" w:space="0" w:color="auto"/>
              <w:bottom w:val="single" w:sz="4" w:space="0" w:color="auto"/>
              <w:right w:val="single" w:sz="4" w:space="0" w:color="auto"/>
            </w:tcBorders>
            <w:vAlign w:val="center"/>
          </w:tcPr>
          <w:p w:rsidR="00E56927" w:rsidRPr="0099189B" w:rsidRDefault="00E56927" w:rsidP="00E56927">
            <w:pPr>
              <w:pStyle w:val="1fffb"/>
              <w:rPr>
                <w:rFonts w:cs="Times New Roman"/>
              </w:rPr>
            </w:pPr>
            <w:r>
              <w:rPr>
                <w:color w:val="000000"/>
                <w:szCs w:val="20"/>
              </w:rPr>
              <w:t>2023</w:t>
            </w:r>
          </w:p>
        </w:tc>
        <w:tc>
          <w:tcPr>
            <w:tcW w:w="1108"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1449"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815" w:type="pct"/>
            <w:tcBorders>
              <w:top w:val="single" w:sz="4" w:space="0" w:color="auto"/>
              <w:left w:val="single" w:sz="4" w:space="0" w:color="auto"/>
              <w:bottom w:val="single" w:sz="4" w:space="0" w:color="auto"/>
            </w:tcBorders>
          </w:tcPr>
          <w:p w:rsidR="00E56927" w:rsidRPr="0099189B" w:rsidRDefault="00E56927" w:rsidP="00E56927">
            <w:pPr>
              <w:pStyle w:val="1fffb"/>
              <w:rPr>
                <w:rFonts w:cs="Times New Roman"/>
              </w:rPr>
            </w:pPr>
            <w:r w:rsidRPr="0099189B">
              <w:rPr>
                <w:rFonts w:cs="Times New Roman"/>
              </w:rPr>
              <w:t>-</w:t>
            </w:r>
          </w:p>
        </w:tc>
      </w:tr>
      <w:tr w:rsidR="00E56927" w:rsidRPr="0099189B" w:rsidTr="00F4365D">
        <w:trPr>
          <w:trHeight w:val="20"/>
        </w:trPr>
        <w:tc>
          <w:tcPr>
            <w:tcW w:w="735" w:type="pct"/>
            <w:tcBorders>
              <w:top w:val="single" w:sz="4" w:space="0" w:color="auto"/>
              <w:bottom w:val="single" w:sz="4" w:space="0" w:color="auto"/>
              <w:right w:val="single" w:sz="4" w:space="0" w:color="auto"/>
            </w:tcBorders>
            <w:vAlign w:val="center"/>
          </w:tcPr>
          <w:p w:rsidR="00E56927" w:rsidRPr="0099189B" w:rsidRDefault="00E56927" w:rsidP="00E56927">
            <w:pPr>
              <w:pStyle w:val="1fffb"/>
              <w:rPr>
                <w:rFonts w:cs="Times New Roman"/>
              </w:rPr>
            </w:pPr>
            <w:r>
              <w:rPr>
                <w:color w:val="000000"/>
                <w:szCs w:val="20"/>
              </w:rPr>
              <w:t>2024</w:t>
            </w:r>
          </w:p>
        </w:tc>
        <w:tc>
          <w:tcPr>
            <w:tcW w:w="1108"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1449"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815" w:type="pct"/>
            <w:tcBorders>
              <w:top w:val="single" w:sz="4" w:space="0" w:color="auto"/>
              <w:left w:val="single" w:sz="4" w:space="0" w:color="auto"/>
              <w:bottom w:val="single" w:sz="4" w:space="0" w:color="auto"/>
            </w:tcBorders>
          </w:tcPr>
          <w:p w:rsidR="00E56927" w:rsidRPr="0099189B" w:rsidRDefault="00E56927" w:rsidP="00E56927">
            <w:pPr>
              <w:pStyle w:val="1fffb"/>
              <w:rPr>
                <w:rFonts w:cs="Times New Roman"/>
              </w:rPr>
            </w:pPr>
            <w:r w:rsidRPr="0099189B">
              <w:rPr>
                <w:rFonts w:cs="Times New Roman"/>
              </w:rPr>
              <w:t>-</w:t>
            </w:r>
          </w:p>
        </w:tc>
      </w:tr>
      <w:tr w:rsidR="00E56927" w:rsidRPr="0099189B" w:rsidTr="00F4365D">
        <w:trPr>
          <w:trHeight w:val="20"/>
        </w:trPr>
        <w:tc>
          <w:tcPr>
            <w:tcW w:w="735" w:type="pct"/>
            <w:tcBorders>
              <w:top w:val="single" w:sz="4" w:space="0" w:color="auto"/>
              <w:bottom w:val="single" w:sz="4" w:space="0" w:color="auto"/>
              <w:right w:val="single" w:sz="4" w:space="0" w:color="auto"/>
            </w:tcBorders>
            <w:vAlign w:val="center"/>
          </w:tcPr>
          <w:p w:rsidR="00E56927" w:rsidRPr="0099189B" w:rsidRDefault="00E56927" w:rsidP="00E56927">
            <w:pPr>
              <w:pStyle w:val="1fffb"/>
              <w:rPr>
                <w:rFonts w:cs="Times New Roman"/>
              </w:rPr>
            </w:pPr>
            <w:r>
              <w:rPr>
                <w:color w:val="000000"/>
                <w:szCs w:val="20"/>
              </w:rPr>
              <w:t>2025</w:t>
            </w:r>
          </w:p>
        </w:tc>
        <w:tc>
          <w:tcPr>
            <w:tcW w:w="1108"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1449"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815" w:type="pct"/>
            <w:tcBorders>
              <w:top w:val="single" w:sz="4" w:space="0" w:color="auto"/>
              <w:left w:val="single" w:sz="4" w:space="0" w:color="auto"/>
              <w:bottom w:val="single" w:sz="4" w:space="0" w:color="auto"/>
            </w:tcBorders>
          </w:tcPr>
          <w:p w:rsidR="00E56927" w:rsidRPr="0099189B" w:rsidRDefault="00E56927" w:rsidP="00E56927">
            <w:pPr>
              <w:pStyle w:val="1fffb"/>
              <w:rPr>
                <w:rFonts w:cs="Times New Roman"/>
              </w:rPr>
            </w:pPr>
            <w:r w:rsidRPr="0099189B">
              <w:rPr>
                <w:rFonts w:cs="Times New Roman"/>
              </w:rPr>
              <w:t>-</w:t>
            </w:r>
          </w:p>
        </w:tc>
      </w:tr>
    </w:tbl>
    <w:p w:rsidR="001D43DD" w:rsidRPr="0099189B" w:rsidRDefault="001D43DD" w:rsidP="00C51460">
      <w:pPr>
        <w:pStyle w:val="11ff3"/>
        <w:rPr>
          <w:b/>
        </w:rPr>
      </w:pPr>
    </w:p>
    <w:p w:rsidR="00C51460" w:rsidRPr="0099189B" w:rsidRDefault="00C51460" w:rsidP="00C51460">
      <w:pPr>
        <w:pStyle w:val="11ff3"/>
        <w:rPr>
          <w:b/>
        </w:rPr>
      </w:pPr>
      <w:r w:rsidRPr="0099189B">
        <w:rPr>
          <w:b/>
        </w:rPr>
        <w:t>Таблица 1.11.2.</w:t>
      </w:r>
      <w:r w:rsidR="00310FEB" w:rsidRPr="0099189B">
        <w:rPr>
          <w:b/>
        </w:rPr>
        <w:t>5</w:t>
      </w:r>
      <w:r w:rsidRPr="0099189B">
        <w:rPr>
          <w:b/>
        </w:rPr>
        <w:t xml:space="preserve"> - Динамика изменения отказов и восстановлений в распределительных тепловых сетях</w:t>
      </w:r>
    </w:p>
    <w:tbl>
      <w:tblPr>
        <w:tblW w:w="5000" w:type="pct"/>
        <w:tblBorders>
          <w:top w:val="single" w:sz="4" w:space="0" w:color="auto"/>
          <w:left w:val="single" w:sz="4" w:space="0" w:color="auto"/>
          <w:bottom w:val="single" w:sz="4" w:space="0" w:color="auto"/>
          <w:right w:val="single" w:sz="4" w:space="0" w:color="auto"/>
        </w:tblBorders>
        <w:tblLook w:val="0000"/>
      </w:tblPr>
      <w:tblGrid>
        <w:gridCol w:w="1407"/>
        <w:gridCol w:w="2749"/>
        <w:gridCol w:w="1709"/>
        <w:gridCol w:w="2483"/>
        <w:gridCol w:w="1223"/>
      </w:tblGrid>
      <w:tr w:rsidR="00C51460" w:rsidRPr="0099189B" w:rsidTr="00C51460">
        <w:trPr>
          <w:trHeight w:val="20"/>
          <w:tblHeader/>
        </w:trPr>
        <w:tc>
          <w:tcPr>
            <w:tcW w:w="735" w:type="pct"/>
            <w:tcBorders>
              <w:top w:val="single" w:sz="4" w:space="0" w:color="auto"/>
              <w:bottom w:val="single" w:sz="4" w:space="0" w:color="auto"/>
              <w:right w:val="single" w:sz="4" w:space="0" w:color="auto"/>
            </w:tcBorders>
            <w:shd w:val="clear" w:color="auto" w:fill="D9D9D9" w:themeFill="background1" w:themeFillShade="D9"/>
            <w:vAlign w:val="center"/>
          </w:tcPr>
          <w:p w:rsidR="00C51460" w:rsidRPr="0099189B" w:rsidRDefault="00C51460" w:rsidP="00C51460">
            <w:pPr>
              <w:pStyle w:val="1fffb"/>
              <w:rPr>
                <w:rFonts w:cs="Times New Roman"/>
              </w:rPr>
            </w:pPr>
            <w:r w:rsidRPr="0099189B">
              <w:rPr>
                <w:rFonts w:cs="Times New Roman"/>
              </w:rPr>
              <w:t>Год актуализации (разработки)</w:t>
            </w:r>
          </w:p>
        </w:tc>
        <w:tc>
          <w:tcPr>
            <w:tcW w:w="14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51460" w:rsidRPr="0099189B" w:rsidRDefault="00C51460" w:rsidP="00C51460">
            <w:pPr>
              <w:pStyle w:val="1fffb"/>
              <w:rPr>
                <w:rFonts w:cs="Times New Roman"/>
              </w:rPr>
            </w:pPr>
            <w:r w:rsidRPr="0099189B">
              <w:rPr>
                <w:rFonts w:cs="Times New Roman"/>
              </w:rPr>
              <w:t>Удельное (отнесенное к протяженности тепловых сетей) количество отказов в тепловых сетях в отопительный период, 1/км/год</w:t>
            </w:r>
          </w:p>
        </w:tc>
        <w:tc>
          <w:tcPr>
            <w:tcW w:w="8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51460" w:rsidRPr="0099189B" w:rsidRDefault="00C51460" w:rsidP="00C51460">
            <w:pPr>
              <w:pStyle w:val="1fffb"/>
              <w:rPr>
                <w:rFonts w:cs="Times New Roman"/>
              </w:rPr>
            </w:pPr>
            <w:r w:rsidRPr="0099189B">
              <w:rPr>
                <w:rFonts w:cs="Times New Roman"/>
              </w:rPr>
              <w:t>Среднее время восстановления теплоснабжения, час</w:t>
            </w:r>
          </w:p>
        </w:tc>
        <w:tc>
          <w:tcPr>
            <w:tcW w:w="12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51460" w:rsidRPr="0099189B" w:rsidRDefault="00C51460" w:rsidP="00C51460">
            <w:pPr>
              <w:pStyle w:val="1fffb"/>
              <w:rPr>
                <w:rFonts w:cs="Times New Roman"/>
              </w:rPr>
            </w:pPr>
            <w:r w:rsidRPr="0099189B">
              <w:rPr>
                <w:rFonts w:cs="Times New Roman"/>
              </w:rPr>
              <w:t>Удельное (отнесенное к протяженности тепловых сетей) количество отказов в тепловых сетях в период испытаний, 1/км/год</w:t>
            </w:r>
          </w:p>
        </w:tc>
        <w:tc>
          <w:tcPr>
            <w:tcW w:w="639" w:type="pct"/>
            <w:tcBorders>
              <w:top w:val="single" w:sz="4" w:space="0" w:color="auto"/>
              <w:left w:val="single" w:sz="4" w:space="0" w:color="auto"/>
              <w:bottom w:val="single" w:sz="4" w:space="0" w:color="auto"/>
            </w:tcBorders>
            <w:shd w:val="clear" w:color="auto" w:fill="D9D9D9" w:themeFill="background1" w:themeFillShade="D9"/>
            <w:vAlign w:val="center"/>
          </w:tcPr>
          <w:p w:rsidR="00C51460" w:rsidRPr="0099189B" w:rsidRDefault="00C51460" w:rsidP="00C51460">
            <w:pPr>
              <w:pStyle w:val="1fffb"/>
              <w:rPr>
                <w:rFonts w:cs="Times New Roman"/>
              </w:rPr>
            </w:pPr>
            <w:r w:rsidRPr="0099189B">
              <w:rPr>
                <w:rFonts w:cs="Times New Roman"/>
              </w:rPr>
              <w:t>Средний недоотпуск тепловой энергии, Гкал/отказ</w:t>
            </w:r>
          </w:p>
        </w:tc>
      </w:tr>
      <w:tr w:rsidR="00E56927" w:rsidRPr="0099189B" w:rsidTr="00290110">
        <w:trPr>
          <w:trHeight w:val="20"/>
        </w:trPr>
        <w:tc>
          <w:tcPr>
            <w:tcW w:w="735" w:type="pct"/>
            <w:tcBorders>
              <w:top w:val="single" w:sz="4" w:space="0" w:color="auto"/>
              <w:bottom w:val="single" w:sz="4" w:space="0" w:color="auto"/>
              <w:right w:val="single" w:sz="4" w:space="0" w:color="auto"/>
            </w:tcBorders>
            <w:vAlign w:val="center"/>
          </w:tcPr>
          <w:p w:rsidR="00E56927" w:rsidRPr="0099189B" w:rsidRDefault="00E56927" w:rsidP="00E56927">
            <w:pPr>
              <w:pStyle w:val="1fffb"/>
              <w:rPr>
                <w:rFonts w:cs="Times New Roman"/>
              </w:rPr>
            </w:pPr>
            <w:r>
              <w:rPr>
                <w:color w:val="000000"/>
                <w:szCs w:val="20"/>
              </w:rPr>
              <w:t>2021</w:t>
            </w:r>
          </w:p>
        </w:tc>
        <w:tc>
          <w:tcPr>
            <w:tcW w:w="1436"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1297"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639" w:type="pct"/>
            <w:tcBorders>
              <w:top w:val="single" w:sz="4" w:space="0" w:color="auto"/>
              <w:left w:val="single" w:sz="4" w:space="0" w:color="auto"/>
              <w:bottom w:val="single" w:sz="4" w:space="0" w:color="auto"/>
            </w:tcBorders>
          </w:tcPr>
          <w:p w:rsidR="00E56927" w:rsidRPr="0099189B" w:rsidRDefault="00E56927" w:rsidP="00E56927">
            <w:pPr>
              <w:pStyle w:val="1fffb"/>
              <w:rPr>
                <w:rFonts w:cs="Times New Roman"/>
              </w:rPr>
            </w:pPr>
            <w:r w:rsidRPr="0099189B">
              <w:rPr>
                <w:rFonts w:cs="Times New Roman"/>
              </w:rPr>
              <w:t>-</w:t>
            </w:r>
          </w:p>
        </w:tc>
      </w:tr>
      <w:tr w:rsidR="00E56927" w:rsidRPr="0099189B" w:rsidTr="00290110">
        <w:trPr>
          <w:trHeight w:val="20"/>
        </w:trPr>
        <w:tc>
          <w:tcPr>
            <w:tcW w:w="735" w:type="pct"/>
            <w:tcBorders>
              <w:top w:val="single" w:sz="4" w:space="0" w:color="auto"/>
              <w:bottom w:val="single" w:sz="4" w:space="0" w:color="auto"/>
              <w:right w:val="single" w:sz="4" w:space="0" w:color="auto"/>
            </w:tcBorders>
            <w:vAlign w:val="center"/>
          </w:tcPr>
          <w:p w:rsidR="00E56927" w:rsidRPr="0099189B" w:rsidRDefault="00E56927" w:rsidP="00E56927">
            <w:pPr>
              <w:pStyle w:val="1fffb"/>
              <w:rPr>
                <w:rFonts w:cs="Times New Roman"/>
              </w:rPr>
            </w:pPr>
            <w:r>
              <w:rPr>
                <w:color w:val="000000"/>
                <w:szCs w:val="20"/>
              </w:rPr>
              <w:t>2022</w:t>
            </w:r>
          </w:p>
        </w:tc>
        <w:tc>
          <w:tcPr>
            <w:tcW w:w="1436"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1297"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639" w:type="pct"/>
            <w:tcBorders>
              <w:top w:val="single" w:sz="4" w:space="0" w:color="auto"/>
              <w:left w:val="single" w:sz="4" w:space="0" w:color="auto"/>
              <w:bottom w:val="single" w:sz="4" w:space="0" w:color="auto"/>
            </w:tcBorders>
          </w:tcPr>
          <w:p w:rsidR="00E56927" w:rsidRPr="0099189B" w:rsidRDefault="00E56927" w:rsidP="00E56927">
            <w:pPr>
              <w:pStyle w:val="1fffb"/>
              <w:rPr>
                <w:rFonts w:cs="Times New Roman"/>
              </w:rPr>
            </w:pPr>
            <w:r w:rsidRPr="0099189B">
              <w:rPr>
                <w:rFonts w:cs="Times New Roman"/>
              </w:rPr>
              <w:t>-</w:t>
            </w:r>
          </w:p>
        </w:tc>
      </w:tr>
      <w:tr w:rsidR="00E56927" w:rsidRPr="0099189B" w:rsidTr="00290110">
        <w:trPr>
          <w:trHeight w:val="20"/>
        </w:trPr>
        <w:tc>
          <w:tcPr>
            <w:tcW w:w="735" w:type="pct"/>
            <w:tcBorders>
              <w:top w:val="single" w:sz="4" w:space="0" w:color="auto"/>
              <w:bottom w:val="single" w:sz="4" w:space="0" w:color="auto"/>
              <w:right w:val="single" w:sz="4" w:space="0" w:color="auto"/>
            </w:tcBorders>
            <w:vAlign w:val="center"/>
          </w:tcPr>
          <w:p w:rsidR="00E56927" w:rsidRPr="0099189B" w:rsidRDefault="00E56927" w:rsidP="00E56927">
            <w:pPr>
              <w:pStyle w:val="1fffb"/>
              <w:rPr>
                <w:rFonts w:cs="Times New Roman"/>
              </w:rPr>
            </w:pPr>
            <w:r>
              <w:rPr>
                <w:color w:val="000000"/>
                <w:szCs w:val="20"/>
              </w:rPr>
              <w:t>2023</w:t>
            </w:r>
          </w:p>
        </w:tc>
        <w:tc>
          <w:tcPr>
            <w:tcW w:w="1436"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1297"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639" w:type="pct"/>
            <w:tcBorders>
              <w:top w:val="single" w:sz="4" w:space="0" w:color="auto"/>
              <w:left w:val="single" w:sz="4" w:space="0" w:color="auto"/>
              <w:bottom w:val="single" w:sz="4" w:space="0" w:color="auto"/>
            </w:tcBorders>
          </w:tcPr>
          <w:p w:rsidR="00E56927" w:rsidRPr="0099189B" w:rsidRDefault="00E56927" w:rsidP="00E56927">
            <w:pPr>
              <w:pStyle w:val="1fffb"/>
              <w:rPr>
                <w:rFonts w:cs="Times New Roman"/>
              </w:rPr>
            </w:pPr>
            <w:r w:rsidRPr="0099189B">
              <w:rPr>
                <w:rFonts w:cs="Times New Roman"/>
              </w:rPr>
              <w:t>-</w:t>
            </w:r>
          </w:p>
        </w:tc>
      </w:tr>
      <w:tr w:rsidR="00E56927" w:rsidRPr="0099189B" w:rsidTr="00290110">
        <w:trPr>
          <w:trHeight w:val="20"/>
        </w:trPr>
        <w:tc>
          <w:tcPr>
            <w:tcW w:w="735" w:type="pct"/>
            <w:tcBorders>
              <w:top w:val="single" w:sz="4" w:space="0" w:color="auto"/>
              <w:bottom w:val="single" w:sz="4" w:space="0" w:color="auto"/>
              <w:right w:val="single" w:sz="4" w:space="0" w:color="auto"/>
            </w:tcBorders>
            <w:vAlign w:val="center"/>
          </w:tcPr>
          <w:p w:rsidR="00E56927" w:rsidRPr="0099189B" w:rsidRDefault="00E56927" w:rsidP="00E56927">
            <w:pPr>
              <w:pStyle w:val="1fffb"/>
              <w:rPr>
                <w:rFonts w:cs="Times New Roman"/>
              </w:rPr>
            </w:pPr>
            <w:r>
              <w:rPr>
                <w:color w:val="000000"/>
                <w:szCs w:val="20"/>
              </w:rPr>
              <w:t>2024</w:t>
            </w:r>
          </w:p>
        </w:tc>
        <w:tc>
          <w:tcPr>
            <w:tcW w:w="1436"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1297"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639" w:type="pct"/>
            <w:tcBorders>
              <w:top w:val="single" w:sz="4" w:space="0" w:color="auto"/>
              <w:left w:val="single" w:sz="4" w:space="0" w:color="auto"/>
              <w:bottom w:val="single" w:sz="4" w:space="0" w:color="auto"/>
            </w:tcBorders>
          </w:tcPr>
          <w:p w:rsidR="00E56927" w:rsidRPr="0099189B" w:rsidRDefault="00E56927" w:rsidP="00E56927">
            <w:pPr>
              <w:pStyle w:val="1fffb"/>
              <w:rPr>
                <w:rFonts w:cs="Times New Roman"/>
              </w:rPr>
            </w:pPr>
            <w:r w:rsidRPr="0099189B">
              <w:rPr>
                <w:rFonts w:cs="Times New Roman"/>
              </w:rPr>
              <w:t>-</w:t>
            </w:r>
          </w:p>
        </w:tc>
      </w:tr>
      <w:tr w:rsidR="00E56927" w:rsidRPr="0099189B" w:rsidTr="00290110">
        <w:trPr>
          <w:trHeight w:val="20"/>
        </w:trPr>
        <w:tc>
          <w:tcPr>
            <w:tcW w:w="735" w:type="pct"/>
            <w:tcBorders>
              <w:top w:val="single" w:sz="4" w:space="0" w:color="auto"/>
              <w:bottom w:val="single" w:sz="4" w:space="0" w:color="auto"/>
              <w:right w:val="single" w:sz="4" w:space="0" w:color="auto"/>
            </w:tcBorders>
            <w:vAlign w:val="center"/>
          </w:tcPr>
          <w:p w:rsidR="00E56927" w:rsidRPr="0099189B" w:rsidRDefault="00E56927" w:rsidP="00E56927">
            <w:pPr>
              <w:pStyle w:val="1fffb"/>
              <w:rPr>
                <w:rFonts w:cs="Times New Roman"/>
              </w:rPr>
            </w:pPr>
            <w:r>
              <w:rPr>
                <w:color w:val="000000"/>
                <w:szCs w:val="20"/>
              </w:rPr>
              <w:t>2025</w:t>
            </w:r>
          </w:p>
        </w:tc>
        <w:tc>
          <w:tcPr>
            <w:tcW w:w="1436"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893"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1297" w:type="pct"/>
            <w:tcBorders>
              <w:top w:val="single" w:sz="4" w:space="0" w:color="auto"/>
              <w:left w:val="single" w:sz="4" w:space="0" w:color="auto"/>
              <w:bottom w:val="single" w:sz="4" w:space="0" w:color="auto"/>
              <w:right w:val="single" w:sz="4" w:space="0" w:color="auto"/>
            </w:tcBorders>
          </w:tcPr>
          <w:p w:rsidR="00E56927" w:rsidRPr="0099189B" w:rsidRDefault="00E56927" w:rsidP="00E56927">
            <w:pPr>
              <w:pStyle w:val="1fffb"/>
              <w:rPr>
                <w:rFonts w:cs="Times New Roman"/>
              </w:rPr>
            </w:pPr>
            <w:r w:rsidRPr="0099189B">
              <w:rPr>
                <w:rFonts w:cs="Times New Roman"/>
              </w:rPr>
              <w:t>-</w:t>
            </w:r>
          </w:p>
        </w:tc>
        <w:tc>
          <w:tcPr>
            <w:tcW w:w="639" w:type="pct"/>
            <w:tcBorders>
              <w:top w:val="single" w:sz="4" w:space="0" w:color="auto"/>
              <w:left w:val="single" w:sz="4" w:space="0" w:color="auto"/>
              <w:bottom w:val="single" w:sz="4" w:space="0" w:color="auto"/>
            </w:tcBorders>
          </w:tcPr>
          <w:p w:rsidR="00E56927" w:rsidRPr="0099189B" w:rsidRDefault="00E56927" w:rsidP="00E56927">
            <w:pPr>
              <w:pStyle w:val="1fffb"/>
              <w:rPr>
                <w:rFonts w:cs="Times New Roman"/>
              </w:rPr>
            </w:pPr>
            <w:r w:rsidRPr="0099189B">
              <w:rPr>
                <w:rFonts w:cs="Times New Roman"/>
              </w:rPr>
              <w:t>-</w:t>
            </w:r>
          </w:p>
        </w:tc>
      </w:tr>
    </w:tbl>
    <w:p w:rsidR="00C51460" w:rsidRPr="0099189B" w:rsidRDefault="00C51460" w:rsidP="00C25060">
      <w:pPr>
        <w:rPr>
          <w:rFonts w:ascii="Times New Roman" w:hAnsi="Times New Roman" w:cs="Times New Roman"/>
          <w:szCs w:val="24"/>
        </w:rPr>
      </w:pPr>
    </w:p>
    <w:p w:rsidR="00310FEB" w:rsidRPr="0099189B" w:rsidRDefault="00310FEB" w:rsidP="00310FEB">
      <w:pPr>
        <w:pStyle w:val="11ff3"/>
        <w:rPr>
          <w:b/>
        </w:rPr>
      </w:pPr>
      <w:r w:rsidRPr="0099189B">
        <w:rPr>
          <w:b/>
        </w:rPr>
        <w:t xml:space="preserve">Таблица 1.11.2.6 - Показатели повреждаемости системы теплоснабжения </w:t>
      </w:r>
    </w:p>
    <w:tbl>
      <w:tblPr>
        <w:tblW w:w="5000" w:type="pct"/>
        <w:tblBorders>
          <w:top w:val="single" w:sz="4" w:space="0" w:color="auto"/>
          <w:left w:val="single" w:sz="4" w:space="0" w:color="auto"/>
          <w:bottom w:val="single" w:sz="4" w:space="0" w:color="auto"/>
          <w:right w:val="single" w:sz="4" w:space="0" w:color="auto"/>
        </w:tblBorders>
        <w:tblLook w:val="0000"/>
      </w:tblPr>
      <w:tblGrid>
        <w:gridCol w:w="5372"/>
        <w:gridCol w:w="841"/>
        <w:gridCol w:w="840"/>
        <w:gridCol w:w="840"/>
        <w:gridCol w:w="840"/>
        <w:gridCol w:w="838"/>
      </w:tblGrid>
      <w:tr w:rsidR="00E56927" w:rsidRPr="0099189B" w:rsidTr="00C763D7">
        <w:trPr>
          <w:trHeight w:val="227"/>
          <w:tblHeader/>
        </w:trPr>
        <w:tc>
          <w:tcPr>
            <w:tcW w:w="2806" w:type="pct"/>
            <w:tcBorders>
              <w:top w:val="single" w:sz="4" w:space="0" w:color="auto"/>
              <w:bottom w:val="single" w:sz="4" w:space="0" w:color="auto"/>
              <w:right w:val="single" w:sz="4" w:space="0" w:color="auto"/>
            </w:tcBorders>
            <w:shd w:val="clear" w:color="auto" w:fill="D9D9D9" w:themeFill="background1" w:themeFillShade="D9"/>
            <w:vAlign w:val="center"/>
          </w:tcPr>
          <w:p w:rsidR="00E56927" w:rsidRPr="0099189B" w:rsidRDefault="00E56927" w:rsidP="00E56927">
            <w:pPr>
              <w:pStyle w:val="1fffb"/>
              <w:rPr>
                <w:rFonts w:cs="Times New Roman"/>
              </w:rPr>
            </w:pPr>
            <w:r w:rsidRPr="0099189B">
              <w:rPr>
                <w:rFonts w:cs="Times New Roman"/>
              </w:rPr>
              <w:t>Наименование показателя</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6927" w:rsidRPr="0099189B" w:rsidRDefault="00E56927" w:rsidP="00E56927">
            <w:pPr>
              <w:pStyle w:val="1fffb"/>
              <w:rPr>
                <w:rFonts w:cs="Times New Roman"/>
              </w:rPr>
            </w:pPr>
            <w:r>
              <w:rPr>
                <w:color w:val="000000"/>
                <w:szCs w:val="20"/>
              </w:rPr>
              <w:t>2021</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6927" w:rsidRPr="0099189B" w:rsidRDefault="00E56927" w:rsidP="00E56927">
            <w:pPr>
              <w:pStyle w:val="1fffb"/>
              <w:rPr>
                <w:rFonts w:cs="Times New Roman"/>
              </w:rPr>
            </w:pPr>
            <w:r>
              <w:rPr>
                <w:szCs w:val="20"/>
              </w:rPr>
              <w:t>2022</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6927" w:rsidRPr="0099189B" w:rsidRDefault="00E56927" w:rsidP="00E56927">
            <w:pPr>
              <w:pStyle w:val="1fffb"/>
              <w:rPr>
                <w:rFonts w:cs="Times New Roman"/>
              </w:rPr>
            </w:pPr>
            <w:r>
              <w:rPr>
                <w:szCs w:val="20"/>
              </w:rPr>
              <w:t>2023</w:t>
            </w:r>
          </w:p>
        </w:tc>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6927" w:rsidRPr="0099189B" w:rsidRDefault="00E56927" w:rsidP="00E56927">
            <w:pPr>
              <w:pStyle w:val="1fffb"/>
              <w:rPr>
                <w:rFonts w:cs="Times New Roman"/>
              </w:rPr>
            </w:pPr>
            <w:r>
              <w:rPr>
                <w:szCs w:val="20"/>
              </w:rPr>
              <w:t>2024</w:t>
            </w:r>
          </w:p>
        </w:tc>
        <w:tc>
          <w:tcPr>
            <w:tcW w:w="438" w:type="pct"/>
            <w:tcBorders>
              <w:top w:val="single" w:sz="4" w:space="0" w:color="auto"/>
              <w:left w:val="single" w:sz="4" w:space="0" w:color="auto"/>
              <w:bottom w:val="single" w:sz="4" w:space="0" w:color="auto"/>
            </w:tcBorders>
            <w:shd w:val="clear" w:color="auto" w:fill="D9D9D9" w:themeFill="background1" w:themeFillShade="D9"/>
            <w:vAlign w:val="center"/>
          </w:tcPr>
          <w:p w:rsidR="00E56927" w:rsidRPr="0099189B" w:rsidRDefault="00E56927" w:rsidP="00E56927">
            <w:pPr>
              <w:pStyle w:val="1fffb"/>
              <w:rPr>
                <w:rFonts w:cs="Times New Roman"/>
              </w:rPr>
            </w:pPr>
            <w:r>
              <w:rPr>
                <w:szCs w:val="20"/>
              </w:rPr>
              <w:t>2025</w:t>
            </w:r>
          </w:p>
        </w:tc>
      </w:tr>
      <w:tr w:rsidR="00310FEB" w:rsidRPr="0099189B" w:rsidTr="00C763D7">
        <w:trPr>
          <w:trHeight w:val="227"/>
        </w:trPr>
        <w:tc>
          <w:tcPr>
            <w:tcW w:w="2806" w:type="pct"/>
            <w:tcBorders>
              <w:top w:val="single" w:sz="4" w:space="0" w:color="auto"/>
              <w:bottom w:val="single" w:sz="4" w:space="0" w:color="auto"/>
              <w:right w:val="single" w:sz="4" w:space="0" w:color="auto"/>
            </w:tcBorders>
          </w:tcPr>
          <w:p w:rsidR="00310FEB" w:rsidRPr="0099189B" w:rsidRDefault="00975927" w:rsidP="00C763D7">
            <w:pPr>
              <w:pStyle w:val="1fffb"/>
              <w:rPr>
                <w:rFonts w:cs="Times New Roman"/>
              </w:rPr>
            </w:pPr>
            <w:r w:rsidRPr="0099189B">
              <w:rPr>
                <w:rFonts w:cs="Times New Roman"/>
                <w:szCs w:val="20"/>
              </w:rPr>
              <w:t xml:space="preserve">Котельная </w:t>
            </w:r>
            <w:r w:rsidR="0081191F">
              <w:rPr>
                <w:rFonts w:cs="Times New Roman"/>
                <w:szCs w:val="20"/>
              </w:rPr>
              <w:t>п. Сингапай</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p>
        </w:tc>
        <w:tc>
          <w:tcPr>
            <w:tcW w:w="438" w:type="pct"/>
            <w:tcBorders>
              <w:top w:val="single" w:sz="4" w:space="0" w:color="auto"/>
              <w:left w:val="single" w:sz="4" w:space="0" w:color="auto"/>
              <w:bottom w:val="single" w:sz="4" w:space="0" w:color="auto"/>
            </w:tcBorders>
          </w:tcPr>
          <w:p w:rsidR="00310FEB" w:rsidRPr="0099189B" w:rsidRDefault="00310FEB" w:rsidP="00C763D7">
            <w:pPr>
              <w:pStyle w:val="1fffb"/>
              <w:rPr>
                <w:rFonts w:cs="Times New Roman"/>
              </w:rPr>
            </w:pPr>
          </w:p>
        </w:tc>
      </w:tr>
      <w:tr w:rsidR="00310FEB" w:rsidRPr="0099189B" w:rsidTr="00C763D7">
        <w:trPr>
          <w:trHeight w:val="227"/>
        </w:trPr>
        <w:tc>
          <w:tcPr>
            <w:tcW w:w="2806" w:type="pct"/>
            <w:tcBorders>
              <w:top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Повреждения в магистральных тепловых сетях, 1/км/год в том числе:</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310FEB" w:rsidRPr="0099189B" w:rsidRDefault="00310FEB" w:rsidP="00C763D7">
            <w:pPr>
              <w:pStyle w:val="1fffb"/>
              <w:rPr>
                <w:rFonts w:cs="Times New Roman"/>
              </w:rPr>
            </w:pPr>
            <w:r w:rsidRPr="0099189B">
              <w:rPr>
                <w:rFonts w:cs="Times New Roman"/>
              </w:rPr>
              <w:t>-</w:t>
            </w:r>
          </w:p>
        </w:tc>
      </w:tr>
      <w:tr w:rsidR="00310FEB" w:rsidRPr="0099189B" w:rsidTr="00C763D7">
        <w:trPr>
          <w:trHeight w:val="227"/>
        </w:trPr>
        <w:tc>
          <w:tcPr>
            <w:tcW w:w="2806" w:type="pct"/>
            <w:tcBorders>
              <w:top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в отопительный период, 1/км/год</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310FEB" w:rsidRPr="0099189B" w:rsidRDefault="00310FEB" w:rsidP="00C763D7">
            <w:pPr>
              <w:pStyle w:val="1fffb"/>
              <w:rPr>
                <w:rFonts w:cs="Times New Roman"/>
              </w:rPr>
            </w:pPr>
            <w:r w:rsidRPr="0099189B">
              <w:rPr>
                <w:rFonts w:cs="Times New Roman"/>
              </w:rPr>
              <w:t>-</w:t>
            </w:r>
          </w:p>
        </w:tc>
      </w:tr>
      <w:tr w:rsidR="00310FEB" w:rsidRPr="0099189B" w:rsidTr="00C763D7">
        <w:trPr>
          <w:trHeight w:val="227"/>
        </w:trPr>
        <w:tc>
          <w:tcPr>
            <w:tcW w:w="2806" w:type="pct"/>
            <w:tcBorders>
              <w:top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в период испытаний на плотность и прочность, 1/км/год</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310FEB" w:rsidRPr="0099189B" w:rsidRDefault="00310FEB" w:rsidP="00C763D7">
            <w:pPr>
              <w:pStyle w:val="1fffb"/>
              <w:rPr>
                <w:rFonts w:cs="Times New Roman"/>
              </w:rPr>
            </w:pPr>
            <w:r w:rsidRPr="0099189B">
              <w:rPr>
                <w:rFonts w:cs="Times New Roman"/>
              </w:rPr>
              <w:t>-</w:t>
            </w:r>
          </w:p>
        </w:tc>
      </w:tr>
      <w:tr w:rsidR="00310FEB" w:rsidRPr="0099189B" w:rsidTr="00C763D7">
        <w:trPr>
          <w:trHeight w:val="227"/>
        </w:trPr>
        <w:tc>
          <w:tcPr>
            <w:tcW w:w="2806" w:type="pct"/>
            <w:tcBorders>
              <w:top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Повреждения в распределительных тепловых сетях систем отопления, 1/км/год, в том числе:</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310FEB" w:rsidRPr="0099189B" w:rsidRDefault="00310FEB" w:rsidP="00C763D7">
            <w:pPr>
              <w:pStyle w:val="1fffb"/>
              <w:rPr>
                <w:rFonts w:cs="Times New Roman"/>
              </w:rPr>
            </w:pPr>
            <w:r w:rsidRPr="0099189B">
              <w:rPr>
                <w:rFonts w:cs="Times New Roman"/>
              </w:rPr>
              <w:t>-</w:t>
            </w:r>
          </w:p>
        </w:tc>
      </w:tr>
      <w:tr w:rsidR="00310FEB" w:rsidRPr="0099189B" w:rsidTr="00C763D7">
        <w:trPr>
          <w:trHeight w:val="227"/>
        </w:trPr>
        <w:tc>
          <w:tcPr>
            <w:tcW w:w="2806" w:type="pct"/>
            <w:tcBorders>
              <w:top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в отопительный период, 1/км/год</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310FEB" w:rsidRPr="0099189B" w:rsidRDefault="00310FEB" w:rsidP="00C763D7">
            <w:pPr>
              <w:pStyle w:val="1fffb"/>
              <w:rPr>
                <w:rFonts w:cs="Times New Roman"/>
              </w:rPr>
            </w:pPr>
            <w:r w:rsidRPr="0099189B">
              <w:rPr>
                <w:rFonts w:cs="Times New Roman"/>
              </w:rPr>
              <w:t>-</w:t>
            </w:r>
          </w:p>
        </w:tc>
      </w:tr>
      <w:tr w:rsidR="00310FEB" w:rsidRPr="0099189B" w:rsidTr="00C763D7">
        <w:trPr>
          <w:trHeight w:val="227"/>
        </w:trPr>
        <w:tc>
          <w:tcPr>
            <w:tcW w:w="2806" w:type="pct"/>
            <w:tcBorders>
              <w:top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в период испытаний на плотность и прочность, 1/км/год</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310FEB" w:rsidRPr="0099189B" w:rsidRDefault="00310FEB" w:rsidP="00C763D7">
            <w:pPr>
              <w:pStyle w:val="1fffb"/>
              <w:rPr>
                <w:rFonts w:cs="Times New Roman"/>
              </w:rPr>
            </w:pPr>
            <w:r w:rsidRPr="0099189B">
              <w:rPr>
                <w:rFonts w:cs="Times New Roman"/>
              </w:rPr>
              <w:t>-</w:t>
            </w:r>
          </w:p>
        </w:tc>
      </w:tr>
      <w:tr w:rsidR="00310FEB" w:rsidRPr="0099189B" w:rsidTr="00C763D7">
        <w:trPr>
          <w:trHeight w:val="227"/>
        </w:trPr>
        <w:tc>
          <w:tcPr>
            <w:tcW w:w="2806" w:type="pct"/>
            <w:tcBorders>
              <w:top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Повреждения в сетях горячего водоснабжения (в случае их наличия), 1/км/год</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310FEB" w:rsidRPr="0099189B" w:rsidRDefault="00310FEB" w:rsidP="00C763D7">
            <w:pPr>
              <w:pStyle w:val="1fffb"/>
              <w:rPr>
                <w:rFonts w:cs="Times New Roman"/>
              </w:rPr>
            </w:pPr>
            <w:r w:rsidRPr="0099189B">
              <w:rPr>
                <w:rFonts w:cs="Times New Roman"/>
              </w:rPr>
              <w:t>-</w:t>
            </w:r>
          </w:p>
        </w:tc>
      </w:tr>
      <w:tr w:rsidR="00310FEB" w:rsidRPr="0099189B" w:rsidTr="00C763D7">
        <w:trPr>
          <w:trHeight w:val="227"/>
        </w:trPr>
        <w:tc>
          <w:tcPr>
            <w:tcW w:w="2806" w:type="pct"/>
            <w:tcBorders>
              <w:top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Всего повреждения в тепловых сетях, 1/км/год</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9"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438" w:type="pct"/>
            <w:tcBorders>
              <w:top w:val="single" w:sz="4" w:space="0" w:color="auto"/>
              <w:left w:val="single" w:sz="4" w:space="0" w:color="auto"/>
              <w:bottom w:val="single" w:sz="4" w:space="0" w:color="auto"/>
            </w:tcBorders>
          </w:tcPr>
          <w:p w:rsidR="00310FEB" w:rsidRPr="0099189B" w:rsidRDefault="00310FEB" w:rsidP="00C763D7">
            <w:pPr>
              <w:pStyle w:val="1fffb"/>
              <w:rPr>
                <w:rFonts w:cs="Times New Roman"/>
              </w:rPr>
            </w:pPr>
            <w:r w:rsidRPr="0099189B">
              <w:rPr>
                <w:rFonts w:cs="Times New Roman"/>
              </w:rPr>
              <w:t>-</w:t>
            </w:r>
          </w:p>
        </w:tc>
      </w:tr>
    </w:tbl>
    <w:p w:rsidR="00310FEB" w:rsidRDefault="00310FEB" w:rsidP="00310FEB">
      <w:pPr>
        <w:pStyle w:val="11ff3"/>
      </w:pPr>
    </w:p>
    <w:p w:rsidR="0099189B" w:rsidRDefault="0099189B" w:rsidP="00310FEB">
      <w:pPr>
        <w:pStyle w:val="11ff3"/>
      </w:pPr>
    </w:p>
    <w:p w:rsidR="0099189B" w:rsidRDefault="0099189B" w:rsidP="00310FEB">
      <w:pPr>
        <w:pStyle w:val="11ff3"/>
      </w:pPr>
    </w:p>
    <w:p w:rsidR="0099189B" w:rsidRDefault="0099189B" w:rsidP="00310FEB">
      <w:pPr>
        <w:pStyle w:val="11ff3"/>
      </w:pPr>
    </w:p>
    <w:p w:rsidR="0099189B" w:rsidRPr="0099189B" w:rsidRDefault="0099189B" w:rsidP="00310FEB">
      <w:pPr>
        <w:pStyle w:val="11ff3"/>
      </w:pPr>
    </w:p>
    <w:p w:rsidR="00310FEB" w:rsidRPr="0099189B" w:rsidRDefault="00310FEB" w:rsidP="00310FEB">
      <w:pPr>
        <w:pStyle w:val="11ff3"/>
        <w:rPr>
          <w:b/>
        </w:rPr>
      </w:pPr>
      <w:r w:rsidRPr="0099189B">
        <w:rPr>
          <w:b/>
        </w:rPr>
        <w:t xml:space="preserve">Таблица 1.11.2.7 - Показатели восстановления в системе теплоснабжения </w:t>
      </w:r>
    </w:p>
    <w:tbl>
      <w:tblPr>
        <w:tblW w:w="5000" w:type="pct"/>
        <w:tblBorders>
          <w:top w:val="single" w:sz="4" w:space="0" w:color="auto"/>
          <w:left w:val="single" w:sz="4" w:space="0" w:color="auto"/>
          <w:bottom w:val="single" w:sz="4" w:space="0" w:color="auto"/>
          <w:right w:val="single" w:sz="4" w:space="0" w:color="auto"/>
        </w:tblBorders>
        <w:tblLook w:val="0000"/>
      </w:tblPr>
      <w:tblGrid>
        <w:gridCol w:w="6415"/>
        <w:gridCol w:w="632"/>
        <w:gridCol w:w="632"/>
        <w:gridCol w:w="632"/>
        <w:gridCol w:w="632"/>
        <w:gridCol w:w="628"/>
      </w:tblGrid>
      <w:tr w:rsidR="00E56927" w:rsidRPr="0099189B" w:rsidTr="00C763D7">
        <w:trPr>
          <w:trHeight w:val="227"/>
          <w:tblHeader/>
        </w:trPr>
        <w:tc>
          <w:tcPr>
            <w:tcW w:w="3352" w:type="pct"/>
            <w:tcBorders>
              <w:top w:val="single" w:sz="4" w:space="0" w:color="auto"/>
              <w:bottom w:val="single" w:sz="4" w:space="0" w:color="auto"/>
              <w:right w:val="single" w:sz="4" w:space="0" w:color="auto"/>
            </w:tcBorders>
            <w:shd w:val="clear" w:color="auto" w:fill="D9D9D9" w:themeFill="background1" w:themeFillShade="D9"/>
            <w:vAlign w:val="center"/>
          </w:tcPr>
          <w:p w:rsidR="00E56927" w:rsidRPr="0099189B" w:rsidRDefault="00E56927" w:rsidP="00E56927">
            <w:pPr>
              <w:pStyle w:val="1fffb"/>
              <w:rPr>
                <w:rFonts w:cs="Times New Roman"/>
              </w:rPr>
            </w:pPr>
            <w:r w:rsidRPr="0099189B">
              <w:rPr>
                <w:rFonts w:cs="Times New Roman"/>
              </w:rPr>
              <w:t>Наименование показателя</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6927" w:rsidRPr="0099189B" w:rsidRDefault="00E56927" w:rsidP="00E56927">
            <w:pPr>
              <w:pStyle w:val="1fffb"/>
              <w:rPr>
                <w:rFonts w:cs="Times New Roman"/>
              </w:rPr>
            </w:pPr>
            <w:r>
              <w:rPr>
                <w:color w:val="000000"/>
                <w:szCs w:val="20"/>
              </w:rPr>
              <w:t>2021</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6927" w:rsidRPr="0099189B" w:rsidRDefault="00E56927" w:rsidP="00E56927">
            <w:pPr>
              <w:pStyle w:val="1fffb"/>
              <w:rPr>
                <w:rFonts w:cs="Times New Roman"/>
              </w:rPr>
            </w:pPr>
            <w:r>
              <w:rPr>
                <w:szCs w:val="20"/>
              </w:rPr>
              <w:t>2022</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6927" w:rsidRPr="0099189B" w:rsidRDefault="00E56927" w:rsidP="00E56927">
            <w:pPr>
              <w:pStyle w:val="1fffb"/>
              <w:rPr>
                <w:rFonts w:cs="Times New Roman"/>
              </w:rPr>
            </w:pPr>
            <w:r>
              <w:rPr>
                <w:szCs w:val="20"/>
              </w:rPr>
              <w:t>2023</w:t>
            </w:r>
          </w:p>
        </w:tc>
        <w:tc>
          <w:tcPr>
            <w:tcW w:w="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6927" w:rsidRPr="0099189B" w:rsidRDefault="00E56927" w:rsidP="00E56927">
            <w:pPr>
              <w:pStyle w:val="1fffb"/>
              <w:rPr>
                <w:rFonts w:cs="Times New Roman"/>
              </w:rPr>
            </w:pPr>
            <w:r>
              <w:rPr>
                <w:szCs w:val="20"/>
              </w:rPr>
              <w:t>2024</w:t>
            </w:r>
          </w:p>
        </w:tc>
        <w:tc>
          <w:tcPr>
            <w:tcW w:w="330" w:type="pct"/>
            <w:tcBorders>
              <w:top w:val="single" w:sz="4" w:space="0" w:color="auto"/>
              <w:left w:val="single" w:sz="4" w:space="0" w:color="auto"/>
              <w:bottom w:val="single" w:sz="4" w:space="0" w:color="auto"/>
            </w:tcBorders>
            <w:shd w:val="clear" w:color="auto" w:fill="D9D9D9" w:themeFill="background1" w:themeFillShade="D9"/>
            <w:vAlign w:val="center"/>
          </w:tcPr>
          <w:p w:rsidR="00E56927" w:rsidRPr="0099189B" w:rsidRDefault="00E56927" w:rsidP="00E56927">
            <w:pPr>
              <w:pStyle w:val="1fffb"/>
              <w:rPr>
                <w:rFonts w:cs="Times New Roman"/>
              </w:rPr>
            </w:pPr>
            <w:r>
              <w:rPr>
                <w:szCs w:val="20"/>
              </w:rPr>
              <w:t>2025</w:t>
            </w:r>
          </w:p>
        </w:tc>
      </w:tr>
      <w:tr w:rsidR="00310FEB" w:rsidRPr="0099189B" w:rsidTr="00C763D7">
        <w:trPr>
          <w:trHeight w:val="227"/>
          <w:tblHeader/>
        </w:trPr>
        <w:tc>
          <w:tcPr>
            <w:tcW w:w="3352" w:type="pct"/>
            <w:tcBorders>
              <w:top w:val="single" w:sz="4" w:space="0" w:color="auto"/>
              <w:bottom w:val="single" w:sz="4" w:space="0" w:color="auto"/>
              <w:right w:val="single" w:sz="4" w:space="0" w:color="auto"/>
            </w:tcBorders>
            <w:shd w:val="clear" w:color="auto" w:fill="FFFFFF" w:themeFill="background1"/>
            <w:vAlign w:val="center"/>
          </w:tcPr>
          <w:p w:rsidR="00310FEB" w:rsidRPr="0099189B" w:rsidRDefault="00975927" w:rsidP="00C763D7">
            <w:pPr>
              <w:pStyle w:val="1fffb"/>
              <w:rPr>
                <w:rFonts w:cs="Times New Roman"/>
              </w:rPr>
            </w:pPr>
            <w:r w:rsidRPr="0099189B">
              <w:rPr>
                <w:rFonts w:cs="Times New Roman"/>
              </w:rPr>
              <w:t xml:space="preserve">Котельная </w:t>
            </w:r>
            <w:r w:rsidR="0081191F">
              <w:rPr>
                <w:rFonts w:cs="Times New Roman"/>
              </w:rPr>
              <w:t>п. Сингапай</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FEB" w:rsidRPr="0099189B" w:rsidRDefault="00310FEB" w:rsidP="00C763D7">
            <w:pPr>
              <w:pStyle w:val="1fffb"/>
              <w:rPr>
                <w:rFonts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FEB" w:rsidRPr="0099189B" w:rsidRDefault="00310FEB" w:rsidP="00C763D7">
            <w:pPr>
              <w:pStyle w:val="1fffb"/>
              <w:rPr>
                <w:rFonts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FEB" w:rsidRPr="0099189B" w:rsidRDefault="00310FEB" w:rsidP="00C763D7">
            <w:pPr>
              <w:pStyle w:val="1fffb"/>
              <w:rPr>
                <w:rFonts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FEB" w:rsidRPr="0099189B" w:rsidRDefault="00310FEB" w:rsidP="00C763D7">
            <w:pPr>
              <w:pStyle w:val="1fffb"/>
              <w:rPr>
                <w:rFonts w:cs="Times New Roman"/>
              </w:rPr>
            </w:pPr>
          </w:p>
        </w:tc>
        <w:tc>
          <w:tcPr>
            <w:tcW w:w="330" w:type="pct"/>
            <w:tcBorders>
              <w:top w:val="single" w:sz="4" w:space="0" w:color="auto"/>
              <w:left w:val="single" w:sz="4" w:space="0" w:color="auto"/>
              <w:bottom w:val="single" w:sz="4" w:space="0" w:color="auto"/>
            </w:tcBorders>
            <w:shd w:val="clear" w:color="auto" w:fill="FFFFFF" w:themeFill="background1"/>
            <w:vAlign w:val="center"/>
          </w:tcPr>
          <w:p w:rsidR="00310FEB" w:rsidRPr="0099189B" w:rsidRDefault="00310FEB" w:rsidP="00C763D7">
            <w:pPr>
              <w:pStyle w:val="1fffb"/>
              <w:rPr>
                <w:rFonts w:cs="Times New Roman"/>
              </w:rPr>
            </w:pPr>
          </w:p>
        </w:tc>
      </w:tr>
      <w:tr w:rsidR="00310FEB" w:rsidRPr="0099189B" w:rsidTr="00C763D7">
        <w:trPr>
          <w:trHeight w:val="227"/>
        </w:trPr>
        <w:tc>
          <w:tcPr>
            <w:tcW w:w="3352" w:type="pct"/>
            <w:tcBorders>
              <w:top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Среднее время восстановления теплоснабжения после повреждения в магистральных тепловых сетях в отопительный период, час</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tcBorders>
          </w:tcPr>
          <w:p w:rsidR="00310FEB" w:rsidRPr="0099189B" w:rsidRDefault="00310FEB" w:rsidP="00C763D7">
            <w:pPr>
              <w:pStyle w:val="1fffb"/>
              <w:rPr>
                <w:rFonts w:cs="Times New Roman"/>
              </w:rPr>
            </w:pPr>
            <w:r w:rsidRPr="0099189B">
              <w:rPr>
                <w:rFonts w:cs="Times New Roman"/>
              </w:rPr>
              <w:t>-</w:t>
            </w:r>
          </w:p>
        </w:tc>
      </w:tr>
      <w:tr w:rsidR="00310FEB" w:rsidRPr="0099189B" w:rsidTr="00C763D7">
        <w:trPr>
          <w:trHeight w:val="227"/>
        </w:trPr>
        <w:tc>
          <w:tcPr>
            <w:tcW w:w="3352" w:type="pct"/>
            <w:tcBorders>
              <w:top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Среднее время восстановления отопления после повреждения в распределительных тепловых сетях систем отопления, час:</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tcBorders>
          </w:tcPr>
          <w:p w:rsidR="00310FEB" w:rsidRPr="0099189B" w:rsidRDefault="00310FEB" w:rsidP="00C763D7">
            <w:pPr>
              <w:pStyle w:val="1fffb"/>
              <w:rPr>
                <w:rFonts w:cs="Times New Roman"/>
              </w:rPr>
            </w:pPr>
            <w:r w:rsidRPr="0099189B">
              <w:rPr>
                <w:rFonts w:cs="Times New Roman"/>
              </w:rPr>
              <w:t>-</w:t>
            </w:r>
          </w:p>
        </w:tc>
      </w:tr>
      <w:tr w:rsidR="00310FEB" w:rsidRPr="0099189B" w:rsidTr="00C763D7">
        <w:trPr>
          <w:trHeight w:val="227"/>
        </w:trPr>
        <w:tc>
          <w:tcPr>
            <w:tcW w:w="3352" w:type="pct"/>
            <w:tcBorders>
              <w:top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Среднее время восстановления горячего водоснабжения поле повреждения в сетях горячего водоснабжения (в случае их наличия), час</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tcBorders>
          </w:tcPr>
          <w:p w:rsidR="00310FEB" w:rsidRPr="0099189B" w:rsidRDefault="00310FEB" w:rsidP="00C763D7">
            <w:pPr>
              <w:pStyle w:val="1fffb"/>
              <w:rPr>
                <w:rFonts w:cs="Times New Roman"/>
              </w:rPr>
            </w:pPr>
            <w:r w:rsidRPr="0099189B">
              <w:rPr>
                <w:rFonts w:cs="Times New Roman"/>
              </w:rPr>
              <w:t>-</w:t>
            </w:r>
          </w:p>
        </w:tc>
      </w:tr>
      <w:tr w:rsidR="00310FEB" w:rsidRPr="0099189B" w:rsidTr="00C763D7">
        <w:trPr>
          <w:trHeight w:val="227"/>
        </w:trPr>
        <w:tc>
          <w:tcPr>
            <w:tcW w:w="3352" w:type="pct"/>
            <w:tcBorders>
              <w:top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Всего среднее время восстановления отопления после повреждения в магистральных и распределительных тепловых сетях, час</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right w:val="single" w:sz="4" w:space="0" w:color="auto"/>
            </w:tcBorders>
          </w:tcPr>
          <w:p w:rsidR="00310FEB" w:rsidRPr="0099189B" w:rsidRDefault="00310FEB" w:rsidP="00C763D7">
            <w:pPr>
              <w:pStyle w:val="1fffb"/>
              <w:rPr>
                <w:rFonts w:cs="Times New Roman"/>
              </w:rPr>
            </w:pPr>
            <w:r w:rsidRPr="0099189B">
              <w:rPr>
                <w:rFonts w:cs="Times New Roman"/>
              </w:rPr>
              <w:t>-</w:t>
            </w:r>
          </w:p>
        </w:tc>
        <w:tc>
          <w:tcPr>
            <w:tcW w:w="330" w:type="pct"/>
            <w:tcBorders>
              <w:top w:val="single" w:sz="4" w:space="0" w:color="auto"/>
              <w:left w:val="single" w:sz="4" w:space="0" w:color="auto"/>
              <w:bottom w:val="single" w:sz="4" w:space="0" w:color="auto"/>
            </w:tcBorders>
          </w:tcPr>
          <w:p w:rsidR="00310FEB" w:rsidRPr="0099189B" w:rsidRDefault="00310FEB" w:rsidP="00C763D7">
            <w:pPr>
              <w:pStyle w:val="1fffb"/>
              <w:rPr>
                <w:rFonts w:cs="Times New Roman"/>
              </w:rPr>
            </w:pPr>
            <w:r w:rsidRPr="0099189B">
              <w:rPr>
                <w:rFonts w:cs="Times New Roman"/>
              </w:rPr>
              <w:t>-</w:t>
            </w:r>
          </w:p>
        </w:tc>
      </w:tr>
    </w:tbl>
    <w:p w:rsidR="00310FEB" w:rsidRPr="0099189B" w:rsidRDefault="00310FEB" w:rsidP="00C25060">
      <w:pPr>
        <w:rPr>
          <w:rFonts w:ascii="Times New Roman" w:hAnsi="Times New Roman" w:cs="Times New Roman"/>
          <w:szCs w:val="24"/>
        </w:rPr>
      </w:pPr>
    </w:p>
    <w:p w:rsidR="00C25060" w:rsidRPr="0099189B" w:rsidRDefault="00C25060">
      <w:pPr>
        <w:pStyle w:val="19"/>
        <w:numPr>
          <w:ilvl w:val="0"/>
          <w:numId w:val="89"/>
        </w:numPr>
        <w:ind w:left="1066" w:hanging="357"/>
        <w:rPr>
          <w:spacing w:val="0"/>
        </w:rPr>
      </w:pPr>
      <w:bookmarkStart w:id="618" w:name="_Toc9154925"/>
      <w:bookmarkStart w:id="619" w:name="_Toc84971071"/>
      <w:bookmarkStart w:id="620" w:name="_Toc196159700"/>
      <w:r w:rsidRPr="0099189B">
        <w:rPr>
          <w:spacing w:val="0"/>
        </w:rPr>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618"/>
      <w:bookmarkEnd w:id="619"/>
      <w:bookmarkEnd w:id="620"/>
    </w:p>
    <w:p w:rsidR="008934DE" w:rsidRPr="0099189B" w:rsidRDefault="008934DE" w:rsidP="008934DE">
      <w:pPr>
        <w:widowControl w:val="0"/>
        <w:autoSpaceDE w:val="0"/>
        <w:autoSpaceDN w:val="0"/>
        <w:spacing w:after="0" w:line="360" w:lineRule="auto"/>
        <w:ind w:left="102" w:right="269" w:firstLine="566"/>
        <w:jc w:val="both"/>
        <w:rPr>
          <w:rFonts w:ascii="Times New Roman" w:eastAsia="Times New Roman" w:hAnsi="Times New Roman" w:cs="Times New Roman"/>
          <w:sz w:val="24"/>
          <w:szCs w:val="24"/>
          <w:lang w:eastAsia="en-US"/>
        </w:rPr>
      </w:pPr>
      <w:r w:rsidRPr="0099189B">
        <w:rPr>
          <w:rFonts w:ascii="Times New Roman" w:eastAsia="Times New Roman" w:hAnsi="Times New Roman" w:cs="Times New Roman"/>
          <w:sz w:val="24"/>
          <w:szCs w:val="24"/>
          <w:lang w:eastAsia="en-US"/>
        </w:rPr>
        <w:t>Результаты расчетов вероятности безотказной работы тепломагистралей, выполненные при первичной разработке Схемы теплоснабжения, по результатам расчета надежности тепломагистралей рекомендуются следующие мероприятия (в зависимости от рассчитанных показателей надежности):</w:t>
      </w:r>
    </w:p>
    <w:p w:rsidR="008934DE" w:rsidRPr="0099189B" w:rsidRDefault="008934DE">
      <w:pPr>
        <w:widowControl w:val="0"/>
        <w:numPr>
          <w:ilvl w:val="0"/>
          <w:numId w:val="111"/>
        </w:numPr>
        <w:tabs>
          <w:tab w:val="left" w:pos="959"/>
        </w:tabs>
        <w:autoSpaceDE w:val="0"/>
        <w:autoSpaceDN w:val="0"/>
        <w:spacing w:after="0" w:line="360" w:lineRule="auto"/>
        <w:ind w:right="268" w:firstLine="566"/>
        <w:jc w:val="both"/>
        <w:rPr>
          <w:rFonts w:ascii="Times New Roman" w:eastAsia="Times New Roman" w:hAnsi="Times New Roman" w:cs="Times New Roman"/>
          <w:sz w:val="24"/>
          <w:szCs w:val="24"/>
          <w:lang w:eastAsia="en-US"/>
        </w:rPr>
      </w:pPr>
      <w:r w:rsidRPr="0099189B">
        <w:rPr>
          <w:rFonts w:ascii="Times New Roman" w:eastAsia="Times New Roman" w:hAnsi="Times New Roman" w:cs="Times New Roman"/>
          <w:sz w:val="24"/>
          <w:szCs w:val="24"/>
          <w:lang w:eastAsia="en-US"/>
        </w:rPr>
        <w:t>рекомендуется при условии соблюдения нормативной надежности на расчетный срок и предусматривает:</w:t>
      </w:r>
    </w:p>
    <w:p w:rsidR="008934DE" w:rsidRPr="0099189B" w:rsidRDefault="008934DE">
      <w:pPr>
        <w:widowControl w:val="0"/>
        <w:numPr>
          <w:ilvl w:val="0"/>
          <w:numId w:val="112"/>
        </w:numPr>
        <w:tabs>
          <w:tab w:val="left" w:pos="808"/>
        </w:tabs>
        <w:autoSpaceDE w:val="0"/>
        <w:autoSpaceDN w:val="0"/>
        <w:spacing w:after="0" w:line="360" w:lineRule="auto"/>
        <w:ind w:left="807"/>
        <w:jc w:val="both"/>
        <w:rPr>
          <w:rFonts w:ascii="Times New Roman" w:eastAsia="Times New Roman" w:hAnsi="Times New Roman" w:cs="Times New Roman"/>
          <w:sz w:val="24"/>
          <w:szCs w:val="24"/>
          <w:lang w:eastAsia="en-US"/>
        </w:rPr>
      </w:pPr>
      <w:r w:rsidRPr="0099189B">
        <w:rPr>
          <w:rFonts w:ascii="Times New Roman" w:eastAsia="Times New Roman" w:hAnsi="Times New Roman" w:cs="Times New Roman"/>
          <w:sz w:val="24"/>
          <w:szCs w:val="24"/>
          <w:lang w:eastAsia="en-US"/>
        </w:rPr>
        <w:t>контроль исправного состояния и безопасной эксплуатации трубопроводов;</w:t>
      </w:r>
    </w:p>
    <w:p w:rsidR="008934DE" w:rsidRPr="0099189B" w:rsidRDefault="008934DE">
      <w:pPr>
        <w:widowControl w:val="0"/>
        <w:numPr>
          <w:ilvl w:val="0"/>
          <w:numId w:val="112"/>
        </w:numPr>
        <w:tabs>
          <w:tab w:val="left" w:pos="827"/>
        </w:tabs>
        <w:autoSpaceDE w:val="0"/>
        <w:autoSpaceDN w:val="0"/>
        <w:spacing w:after="0" w:line="360" w:lineRule="auto"/>
        <w:ind w:right="270" w:firstLine="566"/>
        <w:jc w:val="both"/>
        <w:rPr>
          <w:rFonts w:ascii="Times New Roman" w:eastAsia="Times New Roman" w:hAnsi="Times New Roman" w:cs="Times New Roman"/>
          <w:sz w:val="24"/>
          <w:szCs w:val="24"/>
          <w:lang w:eastAsia="en-US"/>
        </w:rPr>
      </w:pPr>
      <w:r w:rsidRPr="0099189B">
        <w:rPr>
          <w:rFonts w:ascii="Times New Roman" w:eastAsia="Times New Roman" w:hAnsi="Times New Roman" w:cs="Times New Roman"/>
          <w:sz w:val="24"/>
          <w:szCs w:val="24"/>
          <w:lang w:eastAsia="en-US"/>
        </w:rPr>
        <w:t>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w:t>
      </w:r>
    </w:p>
    <w:p w:rsidR="008934DE" w:rsidRPr="0099189B" w:rsidRDefault="008934DE">
      <w:pPr>
        <w:widowControl w:val="0"/>
        <w:numPr>
          <w:ilvl w:val="0"/>
          <w:numId w:val="111"/>
        </w:numPr>
        <w:tabs>
          <w:tab w:val="left" w:pos="929"/>
        </w:tabs>
        <w:autoSpaceDE w:val="0"/>
        <w:autoSpaceDN w:val="0"/>
        <w:spacing w:after="0" w:line="360" w:lineRule="auto"/>
        <w:ind w:right="273" w:firstLine="566"/>
        <w:jc w:val="both"/>
        <w:rPr>
          <w:rFonts w:ascii="Times New Roman" w:eastAsia="Times New Roman" w:hAnsi="Times New Roman" w:cs="Times New Roman"/>
          <w:sz w:val="24"/>
          <w:szCs w:val="24"/>
          <w:lang w:eastAsia="en-US"/>
        </w:rPr>
      </w:pPr>
      <w:r w:rsidRPr="0099189B">
        <w:rPr>
          <w:rFonts w:ascii="Times New Roman" w:eastAsia="Times New Roman" w:hAnsi="Times New Roman" w:cs="Times New Roman"/>
          <w:sz w:val="24"/>
          <w:szCs w:val="24"/>
          <w:lang w:eastAsia="en-US"/>
        </w:rPr>
        <w:t>рекомендуется при условии несоблюдения нормативной надежности на расчетный срок и предусматривает:</w:t>
      </w:r>
    </w:p>
    <w:p w:rsidR="008934DE" w:rsidRPr="0099189B" w:rsidRDefault="008934DE">
      <w:pPr>
        <w:widowControl w:val="0"/>
        <w:numPr>
          <w:ilvl w:val="0"/>
          <w:numId w:val="112"/>
        </w:numPr>
        <w:tabs>
          <w:tab w:val="left" w:pos="827"/>
        </w:tabs>
        <w:autoSpaceDE w:val="0"/>
        <w:autoSpaceDN w:val="0"/>
        <w:spacing w:after="0" w:line="360" w:lineRule="auto"/>
        <w:ind w:right="265" w:firstLine="566"/>
        <w:jc w:val="both"/>
        <w:rPr>
          <w:rFonts w:ascii="Times New Roman" w:eastAsia="Times New Roman" w:hAnsi="Times New Roman" w:cs="Times New Roman"/>
          <w:sz w:val="24"/>
          <w:szCs w:val="24"/>
          <w:lang w:eastAsia="en-US"/>
        </w:rPr>
      </w:pPr>
      <w:r w:rsidRPr="0099189B">
        <w:rPr>
          <w:rFonts w:ascii="Times New Roman" w:eastAsia="Times New Roman" w:hAnsi="Times New Roman" w:cs="Times New Roman"/>
          <w:sz w:val="24"/>
          <w:szCs w:val="24"/>
          <w:lang w:eastAsia="en-US"/>
        </w:rPr>
        <w:t>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w:t>
      </w:r>
    </w:p>
    <w:p w:rsidR="00C25060" w:rsidRPr="0099189B" w:rsidRDefault="008934DE" w:rsidP="008934DE">
      <w:pPr>
        <w:pStyle w:val="11ff3"/>
        <w:rPr>
          <w:rFonts w:eastAsia="Times New Roman"/>
          <w:bCs w:val="0"/>
          <w:iCs w:val="0"/>
          <w:color w:val="auto"/>
        </w:rPr>
      </w:pPr>
      <w:r w:rsidRPr="0099189B">
        <w:rPr>
          <w:rFonts w:eastAsia="Times New Roman"/>
          <w:bCs w:val="0"/>
          <w:iCs w:val="0"/>
          <w:color w:val="auto"/>
        </w:rPr>
        <w:t>- реконструкцию ветхих участков тепловых сетей, определяемых по результатам экспертного обследования технического состояния трубопроводов.</w:t>
      </w:r>
    </w:p>
    <w:p w:rsidR="001D43DD" w:rsidRPr="0099189B" w:rsidRDefault="001D43DD" w:rsidP="008934DE">
      <w:pPr>
        <w:pStyle w:val="11ff3"/>
        <w:rPr>
          <w:rFonts w:eastAsia="Times New Roman"/>
          <w:bCs w:val="0"/>
          <w:iCs w:val="0"/>
          <w:color w:val="auto"/>
        </w:rPr>
      </w:pPr>
    </w:p>
    <w:p w:rsidR="00C25060" w:rsidRPr="0099189B" w:rsidRDefault="00C25060">
      <w:pPr>
        <w:pStyle w:val="19"/>
        <w:numPr>
          <w:ilvl w:val="0"/>
          <w:numId w:val="89"/>
        </w:numPr>
        <w:ind w:left="1066" w:hanging="357"/>
        <w:rPr>
          <w:spacing w:val="0"/>
        </w:rPr>
      </w:pPr>
      <w:bookmarkStart w:id="621" w:name="_Toc9154926"/>
      <w:bookmarkStart w:id="622" w:name="_Toc84971072"/>
      <w:bookmarkStart w:id="623" w:name="_Toc196159701"/>
      <w:r w:rsidRPr="0099189B">
        <w:rPr>
          <w:spacing w:val="0"/>
        </w:rPr>
        <w:lastRenderedPageBreak/>
        <w:t>Обоснование результатов оценки коэффициентов готовности теплопроводов к несению тепловой нагрузки</w:t>
      </w:r>
      <w:bookmarkEnd w:id="621"/>
      <w:bookmarkEnd w:id="622"/>
      <w:bookmarkEnd w:id="623"/>
    </w:p>
    <w:p w:rsidR="008934DE" w:rsidRPr="0099189B" w:rsidRDefault="008934DE" w:rsidP="008934DE">
      <w:pPr>
        <w:pStyle w:val="11ff3"/>
      </w:pPr>
      <w:r w:rsidRPr="0099189B">
        <w:t>При условии реализации мероприятий по реконструкции тепловых сетей, прогнозные показатели готовности систем теплоснабжения к безотказным поставкам тепловой энергии будут превышать установленный в СП 124.13330.2012 Тепловые сети. Актуализированная редакция СНиП 41-02-2003 норматив - 0,97.</w:t>
      </w:r>
    </w:p>
    <w:p w:rsidR="008934DE" w:rsidRPr="0099189B" w:rsidRDefault="008934DE" w:rsidP="008934DE">
      <w:pPr>
        <w:pStyle w:val="11ff3"/>
      </w:pPr>
      <w:r w:rsidRPr="0099189B">
        <w:t>Для снижения подачи тепловой энергии на нужды горячего водоснабжения необходимо изменение следующих технологических факторов:</w:t>
      </w:r>
    </w:p>
    <w:p w:rsidR="008934DE" w:rsidRPr="0099189B" w:rsidRDefault="008934DE" w:rsidP="008934DE">
      <w:pPr>
        <w:pStyle w:val="11ff3"/>
      </w:pPr>
      <w:r w:rsidRPr="0099189B">
        <w:t xml:space="preserve">- снижение количества систем с централизованным приготовлением горячей воды до минимального технически и экономически оправданного уровня; </w:t>
      </w:r>
    </w:p>
    <w:p w:rsidR="00B8109B" w:rsidRPr="0099189B" w:rsidRDefault="008934DE" w:rsidP="008934DE">
      <w:pPr>
        <w:pStyle w:val="11ff3"/>
      </w:pPr>
      <w:r w:rsidRPr="0099189B">
        <w:t>- реализация эксплуатационных программ, предусматривающих переход на сжатый регламент обслуживания участка сетей, продолжительностью не более 2-х суток.</w:t>
      </w:r>
    </w:p>
    <w:p w:rsidR="007438BA" w:rsidRPr="0099189B" w:rsidRDefault="007438BA" w:rsidP="008934DE">
      <w:pPr>
        <w:pStyle w:val="11ff3"/>
      </w:pPr>
    </w:p>
    <w:p w:rsidR="00C25060" w:rsidRPr="0099189B" w:rsidRDefault="00C25060">
      <w:pPr>
        <w:pStyle w:val="19"/>
        <w:numPr>
          <w:ilvl w:val="0"/>
          <w:numId w:val="89"/>
        </w:numPr>
        <w:ind w:left="1066" w:hanging="357"/>
        <w:rPr>
          <w:spacing w:val="0"/>
        </w:rPr>
      </w:pPr>
      <w:bookmarkStart w:id="624" w:name="_Toc9154927"/>
      <w:bookmarkStart w:id="625" w:name="_Toc84971073"/>
      <w:bookmarkStart w:id="626" w:name="_Toc196159702"/>
      <w:r w:rsidRPr="0099189B">
        <w:rPr>
          <w:spacing w:val="0"/>
        </w:rPr>
        <w:t>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624"/>
      <w:bookmarkEnd w:id="625"/>
      <w:bookmarkEnd w:id="626"/>
    </w:p>
    <w:p w:rsidR="00C25060" w:rsidRPr="0099189B" w:rsidRDefault="008F1528" w:rsidP="00B5461F">
      <w:pPr>
        <w:pStyle w:val="11ff3"/>
      </w:pPr>
      <w:r w:rsidRPr="0099189B">
        <w:t>Оценочная величина недоотпуска тепловой энергии на котельной по причине отказов (аварийных ситуаций) и простоев тепловых сетей и источников тепловой энергии составляет не более 220 Гкал/год.</w:t>
      </w:r>
    </w:p>
    <w:p w:rsidR="007438BA" w:rsidRPr="0099189B" w:rsidRDefault="00310FEB" w:rsidP="007438BA">
      <w:pPr>
        <w:pStyle w:val="11ff3"/>
        <w:rPr>
          <w:b/>
          <w:bCs w:val="0"/>
        </w:rPr>
      </w:pPr>
      <w:r w:rsidRPr="0099189B">
        <w:rPr>
          <w:b/>
          <w:bCs w:val="0"/>
        </w:rPr>
        <w:t xml:space="preserve">Таблица 1.5.1 </w:t>
      </w:r>
      <w:r w:rsidR="007438BA" w:rsidRPr="0099189B">
        <w:rPr>
          <w:b/>
          <w:bCs w:val="0"/>
        </w:rPr>
        <w:t>–Результаты расчетов показателей надежности тепловой сети сельского поселения Сингапай в различных состояниях теплоснабжения потребителей</w:t>
      </w:r>
    </w:p>
    <w:p w:rsidR="007438BA" w:rsidRPr="0099189B" w:rsidRDefault="007438BA" w:rsidP="007438BA">
      <w:pPr>
        <w:spacing w:after="0" w:line="240" w:lineRule="auto"/>
        <w:jc w:val="right"/>
        <w:rPr>
          <w:rFonts w:ascii="Times New Roman" w:eastAsia="Times New Roman" w:hAnsi="Times New Roman" w:cs="Times New Roman"/>
          <w:b/>
          <w:sz w:val="20"/>
          <w:szCs w:val="20"/>
        </w:rPr>
      </w:pPr>
    </w:p>
    <w:tbl>
      <w:tblPr>
        <w:tblW w:w="5000" w:type="pct"/>
        <w:tblLook w:val="04A0"/>
      </w:tblPr>
      <w:tblGrid>
        <w:gridCol w:w="1441"/>
        <w:gridCol w:w="2054"/>
        <w:gridCol w:w="2028"/>
        <w:gridCol w:w="2028"/>
        <w:gridCol w:w="2020"/>
      </w:tblGrid>
      <w:tr w:rsidR="007438BA" w:rsidRPr="0099189B" w:rsidTr="007438BA">
        <w:trPr>
          <w:trHeight w:val="20"/>
        </w:trPr>
        <w:tc>
          <w:tcPr>
            <w:tcW w:w="75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r w:rsidRPr="0099189B">
              <w:t>Параметр</w:t>
            </w:r>
          </w:p>
        </w:tc>
        <w:tc>
          <w:tcPr>
            <w:tcW w:w="2124" w:type="pct"/>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7438BA" w:rsidRPr="0099189B" w:rsidRDefault="007438BA" w:rsidP="007438BA">
            <w:pPr>
              <w:pStyle w:val="1fffb"/>
            </w:pPr>
            <w:r w:rsidRPr="0099189B">
              <w:t>Существующее положение</w:t>
            </w:r>
          </w:p>
        </w:tc>
        <w:tc>
          <w:tcPr>
            <w:tcW w:w="2120" w:type="pct"/>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7438BA" w:rsidRPr="0099189B" w:rsidRDefault="007438BA" w:rsidP="007438BA">
            <w:pPr>
              <w:pStyle w:val="1fffb"/>
            </w:pPr>
            <w:r w:rsidRPr="0099189B">
              <w:t>Перспективное положение</w:t>
            </w:r>
          </w:p>
        </w:tc>
      </w:tr>
      <w:tr w:rsidR="007438BA" w:rsidRPr="0099189B" w:rsidTr="007438BA">
        <w:trPr>
          <w:trHeight w:val="20"/>
        </w:trPr>
        <w:tc>
          <w:tcPr>
            <w:tcW w:w="75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p>
        </w:tc>
        <w:tc>
          <w:tcPr>
            <w:tcW w:w="10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r w:rsidRPr="0099189B">
              <w:t>расчет 1 (без резерва)</w:t>
            </w:r>
          </w:p>
        </w:tc>
        <w:tc>
          <w:tcPr>
            <w:tcW w:w="10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r w:rsidRPr="0099189B">
              <w:t>расчет 2 (резерв)</w:t>
            </w:r>
          </w:p>
        </w:tc>
        <w:tc>
          <w:tcPr>
            <w:tcW w:w="10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r w:rsidRPr="0099189B">
              <w:t>расчет 1 (без резерва)</w:t>
            </w:r>
          </w:p>
        </w:tc>
        <w:tc>
          <w:tcPr>
            <w:tcW w:w="105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438BA" w:rsidRPr="0099189B" w:rsidRDefault="007438BA" w:rsidP="007438BA">
            <w:pPr>
              <w:pStyle w:val="1fffb"/>
            </w:pPr>
            <w:r w:rsidRPr="0099189B">
              <w:t>расчет 2 (резерв)</w:t>
            </w:r>
          </w:p>
        </w:tc>
      </w:tr>
      <w:tr w:rsidR="007438BA" w:rsidRPr="0099189B" w:rsidTr="007438B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 xml:space="preserve">Котельная </w:t>
            </w:r>
            <w:r w:rsidR="0081191F">
              <w:t>п. Сингапай</w:t>
            </w:r>
            <w:r w:rsidRPr="0099189B">
              <w:t xml:space="preserve">, </w:t>
            </w:r>
            <w:r w:rsidR="00FC7FC1">
              <w:t>ул. Сургутская, стр.9</w:t>
            </w:r>
          </w:p>
        </w:tc>
      </w:tr>
      <w:tr w:rsidR="007438BA" w:rsidRPr="0099189B" w:rsidTr="007438BA">
        <w:trPr>
          <w:trHeight w:val="2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ВБР ТС</w:t>
            </w:r>
          </w:p>
        </w:tc>
        <w:tc>
          <w:tcPr>
            <w:tcW w:w="1062" w:type="pct"/>
            <w:tcBorders>
              <w:top w:val="single" w:sz="4" w:space="0" w:color="auto"/>
              <w:left w:val="nil"/>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0,915 ÷ 0,999</w:t>
            </w:r>
          </w:p>
        </w:tc>
        <w:tc>
          <w:tcPr>
            <w:tcW w:w="1062" w:type="pct"/>
            <w:tcBorders>
              <w:top w:val="single" w:sz="4" w:space="0" w:color="auto"/>
              <w:left w:val="nil"/>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0,915 ÷ 0,999</w:t>
            </w:r>
          </w:p>
        </w:tc>
        <w:tc>
          <w:tcPr>
            <w:tcW w:w="1062" w:type="pct"/>
            <w:tcBorders>
              <w:top w:val="single" w:sz="4" w:space="0" w:color="auto"/>
              <w:left w:val="nil"/>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0,915 ÷ 0,999</w:t>
            </w: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0,915 ÷ 0,999</w:t>
            </w:r>
          </w:p>
        </w:tc>
      </w:tr>
      <w:tr w:rsidR="007438BA" w:rsidRPr="0099189B" w:rsidTr="007438BA">
        <w:trPr>
          <w:trHeight w:val="2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КГ</w:t>
            </w:r>
          </w:p>
        </w:tc>
        <w:tc>
          <w:tcPr>
            <w:tcW w:w="1062" w:type="pct"/>
            <w:tcBorders>
              <w:top w:val="single" w:sz="4" w:space="0" w:color="auto"/>
              <w:left w:val="nil"/>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0,962 ÷ 0,963</w:t>
            </w:r>
          </w:p>
        </w:tc>
        <w:tc>
          <w:tcPr>
            <w:tcW w:w="1062" w:type="pct"/>
            <w:tcBorders>
              <w:top w:val="single" w:sz="4" w:space="0" w:color="auto"/>
              <w:left w:val="nil"/>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0,962 ÷ 0,962</w:t>
            </w:r>
          </w:p>
        </w:tc>
        <w:tc>
          <w:tcPr>
            <w:tcW w:w="1062" w:type="pct"/>
            <w:tcBorders>
              <w:top w:val="single" w:sz="4" w:space="0" w:color="auto"/>
              <w:left w:val="nil"/>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0,962 ÷ 0,962</w:t>
            </w: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0,962 ÷ 0,963</w:t>
            </w:r>
          </w:p>
        </w:tc>
      </w:tr>
      <w:tr w:rsidR="007438BA" w:rsidRPr="0099189B" w:rsidTr="007438BA">
        <w:trPr>
          <w:trHeight w:val="2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438BA" w:rsidRPr="0099189B" w:rsidRDefault="007438BA" w:rsidP="007438BA">
            <w:pPr>
              <w:pStyle w:val="1fffb"/>
            </w:pPr>
            <w:r w:rsidRPr="0099189B">
              <w:t>ВО</w:t>
            </w:r>
          </w:p>
        </w:tc>
        <w:tc>
          <w:tcPr>
            <w:tcW w:w="1062" w:type="pct"/>
            <w:tcBorders>
              <w:top w:val="single" w:sz="4" w:space="0" w:color="auto"/>
              <w:left w:val="nil"/>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1,0‧10</w:t>
            </w:r>
            <w:r w:rsidRPr="0099189B">
              <w:rPr>
                <w:vertAlign w:val="superscript"/>
              </w:rPr>
              <w:t>-7</w:t>
            </w:r>
            <w:r w:rsidRPr="0099189B">
              <w:t xml:space="preserve"> ÷ 3,073‧10</w:t>
            </w:r>
            <w:r w:rsidRPr="0099189B">
              <w:rPr>
                <w:vertAlign w:val="superscript"/>
              </w:rPr>
              <w:t>-4</w:t>
            </w:r>
          </w:p>
        </w:tc>
        <w:tc>
          <w:tcPr>
            <w:tcW w:w="1062" w:type="pct"/>
            <w:tcBorders>
              <w:top w:val="single" w:sz="4" w:space="0" w:color="auto"/>
              <w:left w:val="nil"/>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1,0‧10</w:t>
            </w:r>
            <w:r w:rsidRPr="0099189B">
              <w:rPr>
                <w:vertAlign w:val="superscript"/>
              </w:rPr>
              <w:t>-7</w:t>
            </w:r>
            <w:r w:rsidRPr="0099189B">
              <w:t xml:space="preserve"> ÷ 4,16‧10</w:t>
            </w:r>
            <w:r w:rsidRPr="0099189B">
              <w:rPr>
                <w:vertAlign w:val="superscript"/>
              </w:rPr>
              <w:t>-4</w:t>
            </w:r>
          </w:p>
        </w:tc>
        <w:tc>
          <w:tcPr>
            <w:tcW w:w="1062" w:type="pct"/>
            <w:tcBorders>
              <w:top w:val="single" w:sz="4" w:space="0" w:color="auto"/>
              <w:left w:val="nil"/>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1,0‧10</w:t>
            </w:r>
            <w:r w:rsidRPr="0099189B">
              <w:rPr>
                <w:vertAlign w:val="superscript"/>
              </w:rPr>
              <w:t>-7</w:t>
            </w:r>
            <w:r w:rsidRPr="0099189B">
              <w:t xml:space="preserve"> ÷ 3,07‧10</w:t>
            </w:r>
            <w:r w:rsidRPr="0099189B">
              <w:rPr>
                <w:vertAlign w:val="superscript"/>
              </w:rPr>
              <w:t>-4</w:t>
            </w: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7438BA" w:rsidRPr="0099189B" w:rsidRDefault="007438BA" w:rsidP="007438BA">
            <w:pPr>
              <w:pStyle w:val="1fffb"/>
            </w:pPr>
            <w:r w:rsidRPr="0099189B">
              <w:t>1,0‧10</w:t>
            </w:r>
            <w:r w:rsidRPr="0099189B">
              <w:rPr>
                <w:vertAlign w:val="superscript"/>
              </w:rPr>
              <w:t>-7</w:t>
            </w:r>
            <w:r w:rsidRPr="0099189B">
              <w:t xml:space="preserve"> ÷ 4,16‧10</w:t>
            </w:r>
            <w:r w:rsidRPr="0099189B">
              <w:rPr>
                <w:vertAlign w:val="superscript"/>
              </w:rPr>
              <w:t>-4</w:t>
            </w:r>
          </w:p>
        </w:tc>
      </w:tr>
      <w:tr w:rsidR="007438BA" w:rsidRPr="0099189B" w:rsidTr="007438B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 xml:space="preserve">Котельная </w:t>
            </w:r>
            <w:r w:rsidR="0081191F">
              <w:t>с. Чеускино</w:t>
            </w:r>
            <w:r w:rsidRPr="0099189B">
              <w:t>, ул. Кедровая, д. 8</w:t>
            </w:r>
          </w:p>
        </w:tc>
      </w:tr>
      <w:tr w:rsidR="007438BA" w:rsidRPr="0099189B" w:rsidTr="007438BA">
        <w:trPr>
          <w:trHeight w:val="2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ВБР ТС</w:t>
            </w:r>
          </w:p>
        </w:tc>
        <w:tc>
          <w:tcPr>
            <w:tcW w:w="1062" w:type="pct"/>
            <w:tcBorders>
              <w:top w:val="single" w:sz="4" w:space="0" w:color="auto"/>
              <w:left w:val="nil"/>
              <w:bottom w:val="single" w:sz="4" w:space="0" w:color="auto"/>
              <w:right w:val="single" w:sz="4" w:space="0" w:color="auto"/>
            </w:tcBorders>
            <w:shd w:val="clear" w:color="auto" w:fill="auto"/>
            <w:noWrap/>
            <w:vAlign w:val="center"/>
          </w:tcPr>
          <w:p w:rsidR="007438BA" w:rsidRPr="0099189B" w:rsidRDefault="007438BA" w:rsidP="007438BA">
            <w:pPr>
              <w:pStyle w:val="1fffb"/>
            </w:pPr>
            <w:r w:rsidRPr="0099189B">
              <w:t>0,917 ÷ 0,999</w:t>
            </w:r>
          </w:p>
        </w:tc>
        <w:tc>
          <w:tcPr>
            <w:tcW w:w="1062" w:type="pct"/>
            <w:tcBorders>
              <w:top w:val="single" w:sz="4" w:space="0" w:color="auto"/>
              <w:left w:val="nil"/>
              <w:bottom w:val="single" w:sz="4" w:space="0" w:color="auto"/>
              <w:right w:val="single" w:sz="4" w:space="0" w:color="auto"/>
            </w:tcBorders>
            <w:shd w:val="clear" w:color="auto" w:fill="auto"/>
            <w:noWrap/>
            <w:vAlign w:val="center"/>
          </w:tcPr>
          <w:p w:rsidR="007438BA" w:rsidRPr="0099189B" w:rsidRDefault="007438BA" w:rsidP="007438BA">
            <w:pPr>
              <w:pStyle w:val="1fffb"/>
            </w:pPr>
            <w:r w:rsidRPr="0099189B">
              <w:t>0,915 ÷ 0,999</w:t>
            </w:r>
          </w:p>
        </w:tc>
        <w:tc>
          <w:tcPr>
            <w:tcW w:w="1062" w:type="pct"/>
            <w:tcBorders>
              <w:top w:val="single" w:sz="4" w:space="0" w:color="auto"/>
              <w:left w:val="nil"/>
              <w:bottom w:val="single" w:sz="4" w:space="0" w:color="auto"/>
              <w:right w:val="single" w:sz="4" w:space="0" w:color="auto"/>
            </w:tcBorders>
            <w:shd w:val="clear" w:color="auto" w:fill="auto"/>
            <w:noWrap/>
            <w:vAlign w:val="center"/>
          </w:tcPr>
          <w:p w:rsidR="007438BA" w:rsidRPr="0099189B" w:rsidRDefault="007438BA" w:rsidP="007438BA">
            <w:pPr>
              <w:pStyle w:val="1fffb"/>
            </w:pPr>
            <w:r w:rsidRPr="0099189B">
              <w:t>0,917 ÷ 0,999</w:t>
            </w:r>
          </w:p>
        </w:tc>
        <w:tc>
          <w:tcPr>
            <w:tcW w:w="1058" w:type="pct"/>
            <w:tcBorders>
              <w:top w:val="single" w:sz="4" w:space="0" w:color="auto"/>
              <w:left w:val="nil"/>
              <w:bottom w:val="single" w:sz="4" w:space="0" w:color="auto"/>
              <w:right w:val="single" w:sz="4" w:space="0" w:color="auto"/>
            </w:tcBorders>
            <w:shd w:val="clear" w:color="auto" w:fill="auto"/>
            <w:noWrap/>
            <w:vAlign w:val="center"/>
          </w:tcPr>
          <w:p w:rsidR="007438BA" w:rsidRPr="0099189B" w:rsidRDefault="007438BA" w:rsidP="007438BA">
            <w:pPr>
              <w:pStyle w:val="1fffb"/>
            </w:pPr>
            <w:r w:rsidRPr="0099189B">
              <w:t>0,915 ÷ 0,999</w:t>
            </w:r>
          </w:p>
        </w:tc>
      </w:tr>
      <w:tr w:rsidR="007438BA" w:rsidRPr="0099189B" w:rsidTr="007438BA">
        <w:trPr>
          <w:trHeight w:val="2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КГ</w:t>
            </w:r>
          </w:p>
        </w:tc>
        <w:tc>
          <w:tcPr>
            <w:tcW w:w="1062" w:type="pct"/>
            <w:tcBorders>
              <w:top w:val="single" w:sz="4" w:space="0" w:color="auto"/>
              <w:left w:val="nil"/>
              <w:bottom w:val="single" w:sz="4" w:space="0" w:color="auto"/>
              <w:right w:val="single" w:sz="4" w:space="0" w:color="auto"/>
            </w:tcBorders>
            <w:shd w:val="clear" w:color="auto" w:fill="auto"/>
            <w:noWrap/>
            <w:vAlign w:val="center"/>
          </w:tcPr>
          <w:p w:rsidR="007438BA" w:rsidRPr="0099189B" w:rsidRDefault="007438BA" w:rsidP="007438BA">
            <w:pPr>
              <w:pStyle w:val="1fffb"/>
            </w:pPr>
            <w:r w:rsidRPr="0099189B">
              <w:t>0,962 ÷ 0,965</w:t>
            </w:r>
          </w:p>
        </w:tc>
        <w:tc>
          <w:tcPr>
            <w:tcW w:w="1062" w:type="pct"/>
            <w:tcBorders>
              <w:top w:val="single" w:sz="4" w:space="0" w:color="auto"/>
              <w:left w:val="nil"/>
              <w:bottom w:val="single" w:sz="4" w:space="0" w:color="auto"/>
              <w:right w:val="single" w:sz="4" w:space="0" w:color="auto"/>
            </w:tcBorders>
            <w:shd w:val="clear" w:color="auto" w:fill="auto"/>
            <w:noWrap/>
            <w:vAlign w:val="center"/>
          </w:tcPr>
          <w:p w:rsidR="007438BA" w:rsidRPr="0099189B" w:rsidRDefault="007438BA" w:rsidP="007438BA">
            <w:pPr>
              <w:pStyle w:val="1fffb"/>
            </w:pPr>
            <w:r w:rsidRPr="0099189B">
              <w:t>0,962 ÷ 0,962</w:t>
            </w:r>
          </w:p>
        </w:tc>
        <w:tc>
          <w:tcPr>
            <w:tcW w:w="1062" w:type="pct"/>
            <w:tcBorders>
              <w:top w:val="single" w:sz="4" w:space="0" w:color="auto"/>
              <w:left w:val="nil"/>
              <w:bottom w:val="single" w:sz="4" w:space="0" w:color="auto"/>
              <w:right w:val="single" w:sz="4" w:space="0" w:color="auto"/>
            </w:tcBorders>
            <w:shd w:val="clear" w:color="auto" w:fill="auto"/>
            <w:noWrap/>
            <w:vAlign w:val="center"/>
          </w:tcPr>
          <w:p w:rsidR="007438BA" w:rsidRPr="0099189B" w:rsidRDefault="007438BA" w:rsidP="007438BA">
            <w:pPr>
              <w:pStyle w:val="1fffb"/>
            </w:pPr>
            <w:r w:rsidRPr="0099189B">
              <w:t>0,962 ÷ 0,971</w:t>
            </w:r>
          </w:p>
        </w:tc>
        <w:tc>
          <w:tcPr>
            <w:tcW w:w="1058" w:type="pct"/>
            <w:tcBorders>
              <w:top w:val="single" w:sz="4" w:space="0" w:color="auto"/>
              <w:left w:val="nil"/>
              <w:bottom w:val="single" w:sz="4" w:space="0" w:color="auto"/>
              <w:right w:val="single" w:sz="4" w:space="0" w:color="auto"/>
            </w:tcBorders>
            <w:shd w:val="clear" w:color="auto" w:fill="auto"/>
            <w:noWrap/>
            <w:vAlign w:val="center"/>
          </w:tcPr>
          <w:p w:rsidR="007438BA" w:rsidRPr="0099189B" w:rsidRDefault="007438BA" w:rsidP="007438BA">
            <w:pPr>
              <w:pStyle w:val="1fffb"/>
            </w:pPr>
            <w:r w:rsidRPr="0099189B">
              <w:t>0,962 ÷ 0,972</w:t>
            </w:r>
          </w:p>
        </w:tc>
      </w:tr>
      <w:tr w:rsidR="007438BA" w:rsidRPr="0099189B" w:rsidTr="007438BA">
        <w:trPr>
          <w:trHeight w:val="2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7438BA" w:rsidRPr="0099189B" w:rsidRDefault="007438BA" w:rsidP="007438BA">
            <w:pPr>
              <w:pStyle w:val="1fffb"/>
            </w:pPr>
            <w:r w:rsidRPr="0099189B">
              <w:t>ВО</w:t>
            </w:r>
          </w:p>
        </w:tc>
        <w:tc>
          <w:tcPr>
            <w:tcW w:w="1062" w:type="pct"/>
            <w:tcBorders>
              <w:top w:val="single" w:sz="4" w:space="0" w:color="auto"/>
              <w:left w:val="nil"/>
              <w:bottom w:val="single" w:sz="4" w:space="0" w:color="auto"/>
              <w:right w:val="single" w:sz="4" w:space="0" w:color="auto"/>
            </w:tcBorders>
            <w:shd w:val="clear" w:color="auto" w:fill="auto"/>
            <w:noWrap/>
            <w:vAlign w:val="center"/>
          </w:tcPr>
          <w:p w:rsidR="007438BA" w:rsidRPr="0099189B" w:rsidRDefault="007438BA" w:rsidP="007438BA">
            <w:pPr>
              <w:pStyle w:val="1fffb"/>
            </w:pPr>
            <w:r w:rsidRPr="0099189B">
              <w:t>1,0</w:t>
            </w:r>
            <w:r w:rsidRPr="0099189B">
              <w:rPr>
                <w:rFonts w:ascii="MS Gothic" w:eastAsia="MS Gothic" w:hAnsi="MS Gothic" w:cs="MS Gothic" w:hint="eastAsia"/>
              </w:rPr>
              <w:t>‧</w:t>
            </w:r>
            <w:r w:rsidRPr="0099189B">
              <w:t>10</w:t>
            </w:r>
            <w:r w:rsidRPr="0099189B">
              <w:rPr>
                <w:vertAlign w:val="superscript"/>
              </w:rPr>
              <w:t>-7</w:t>
            </w:r>
            <w:r w:rsidRPr="0099189B">
              <w:t xml:space="preserve"> ÷ 3,090</w:t>
            </w:r>
            <w:r w:rsidRPr="0099189B">
              <w:rPr>
                <w:rFonts w:ascii="MS Gothic" w:eastAsia="MS Gothic" w:hAnsi="MS Gothic" w:cs="MS Gothic" w:hint="eastAsia"/>
              </w:rPr>
              <w:t>‧</w:t>
            </w:r>
            <w:r w:rsidRPr="0099189B">
              <w:t>10</w:t>
            </w:r>
            <w:r w:rsidRPr="0099189B">
              <w:rPr>
                <w:vertAlign w:val="superscript"/>
              </w:rPr>
              <w:t>-4</w:t>
            </w:r>
          </w:p>
        </w:tc>
        <w:tc>
          <w:tcPr>
            <w:tcW w:w="1062" w:type="pct"/>
            <w:tcBorders>
              <w:top w:val="single" w:sz="4" w:space="0" w:color="auto"/>
              <w:left w:val="nil"/>
              <w:bottom w:val="single" w:sz="4" w:space="0" w:color="auto"/>
              <w:right w:val="single" w:sz="4" w:space="0" w:color="auto"/>
            </w:tcBorders>
            <w:shd w:val="clear" w:color="auto" w:fill="auto"/>
            <w:noWrap/>
            <w:vAlign w:val="center"/>
          </w:tcPr>
          <w:p w:rsidR="007438BA" w:rsidRPr="0099189B" w:rsidRDefault="007438BA" w:rsidP="007438BA">
            <w:pPr>
              <w:pStyle w:val="1fffb"/>
            </w:pPr>
            <w:r w:rsidRPr="0099189B">
              <w:t>1,0</w:t>
            </w:r>
            <w:r w:rsidRPr="0099189B">
              <w:rPr>
                <w:rFonts w:ascii="MS Gothic" w:eastAsia="MS Gothic" w:hAnsi="MS Gothic" w:cs="MS Gothic" w:hint="eastAsia"/>
              </w:rPr>
              <w:t>‧</w:t>
            </w:r>
            <w:r w:rsidRPr="0099189B">
              <w:t>10</w:t>
            </w:r>
            <w:r w:rsidRPr="0099189B">
              <w:rPr>
                <w:vertAlign w:val="superscript"/>
              </w:rPr>
              <w:t>-7</w:t>
            </w:r>
            <w:r w:rsidRPr="0099189B">
              <w:t xml:space="preserve"> ÷ 3,098</w:t>
            </w:r>
            <w:r w:rsidRPr="0099189B">
              <w:rPr>
                <w:rFonts w:ascii="MS Gothic" w:eastAsia="MS Gothic" w:hAnsi="MS Gothic" w:cs="MS Gothic" w:hint="eastAsia"/>
              </w:rPr>
              <w:t>‧</w:t>
            </w:r>
            <w:r w:rsidRPr="0099189B">
              <w:t>10</w:t>
            </w:r>
            <w:r w:rsidRPr="0099189B">
              <w:rPr>
                <w:vertAlign w:val="superscript"/>
              </w:rPr>
              <w:t>-4</w:t>
            </w:r>
          </w:p>
        </w:tc>
        <w:tc>
          <w:tcPr>
            <w:tcW w:w="1062" w:type="pct"/>
            <w:tcBorders>
              <w:top w:val="single" w:sz="4" w:space="0" w:color="auto"/>
              <w:left w:val="nil"/>
              <w:bottom w:val="single" w:sz="4" w:space="0" w:color="auto"/>
              <w:right w:val="single" w:sz="4" w:space="0" w:color="auto"/>
            </w:tcBorders>
            <w:shd w:val="clear" w:color="auto" w:fill="auto"/>
            <w:noWrap/>
            <w:vAlign w:val="center"/>
          </w:tcPr>
          <w:p w:rsidR="007438BA" w:rsidRPr="0099189B" w:rsidRDefault="007438BA" w:rsidP="007438BA">
            <w:pPr>
              <w:pStyle w:val="1fffb"/>
            </w:pPr>
            <w:r w:rsidRPr="0099189B">
              <w:t>1,0</w:t>
            </w:r>
            <w:r w:rsidRPr="0099189B">
              <w:rPr>
                <w:rFonts w:ascii="MS Gothic" w:eastAsia="MS Gothic" w:hAnsi="MS Gothic" w:cs="MS Gothic" w:hint="eastAsia"/>
              </w:rPr>
              <w:t>‧</w:t>
            </w:r>
            <w:r w:rsidRPr="0099189B">
              <w:t>10</w:t>
            </w:r>
            <w:r w:rsidRPr="0099189B">
              <w:rPr>
                <w:vertAlign w:val="superscript"/>
              </w:rPr>
              <w:t>-7</w:t>
            </w:r>
            <w:r w:rsidRPr="0099189B">
              <w:t xml:space="preserve"> ÷ 3,03</w:t>
            </w:r>
            <w:r w:rsidRPr="0099189B">
              <w:rPr>
                <w:rFonts w:ascii="MS Gothic" w:eastAsia="MS Gothic" w:hAnsi="MS Gothic" w:cs="MS Gothic" w:hint="eastAsia"/>
              </w:rPr>
              <w:t>‧</w:t>
            </w:r>
            <w:r w:rsidRPr="0099189B">
              <w:t>10</w:t>
            </w:r>
            <w:r w:rsidRPr="0099189B">
              <w:rPr>
                <w:vertAlign w:val="superscript"/>
              </w:rPr>
              <w:t>-4</w:t>
            </w:r>
          </w:p>
        </w:tc>
        <w:tc>
          <w:tcPr>
            <w:tcW w:w="1058" w:type="pct"/>
            <w:tcBorders>
              <w:top w:val="single" w:sz="4" w:space="0" w:color="auto"/>
              <w:left w:val="nil"/>
              <w:bottom w:val="single" w:sz="4" w:space="0" w:color="auto"/>
              <w:right w:val="single" w:sz="4" w:space="0" w:color="auto"/>
            </w:tcBorders>
            <w:shd w:val="clear" w:color="auto" w:fill="auto"/>
            <w:noWrap/>
            <w:vAlign w:val="center"/>
          </w:tcPr>
          <w:p w:rsidR="007438BA" w:rsidRPr="0099189B" w:rsidRDefault="007438BA" w:rsidP="007438BA">
            <w:pPr>
              <w:pStyle w:val="1fffb"/>
            </w:pPr>
            <w:r w:rsidRPr="0099189B">
              <w:t>1,0</w:t>
            </w:r>
            <w:r w:rsidRPr="0099189B">
              <w:rPr>
                <w:rFonts w:ascii="MS Gothic" w:eastAsia="MS Gothic" w:hAnsi="MS Gothic" w:cs="MS Gothic" w:hint="eastAsia"/>
              </w:rPr>
              <w:t>‧</w:t>
            </w:r>
            <w:r w:rsidRPr="0099189B">
              <w:t>10</w:t>
            </w:r>
            <w:r w:rsidRPr="0099189B">
              <w:rPr>
                <w:vertAlign w:val="superscript"/>
              </w:rPr>
              <w:t>-7</w:t>
            </w:r>
            <w:r w:rsidRPr="0099189B">
              <w:t xml:space="preserve"> ÷ 3,091</w:t>
            </w:r>
            <w:r w:rsidRPr="0099189B">
              <w:rPr>
                <w:rFonts w:ascii="MS Gothic" w:eastAsia="MS Gothic" w:hAnsi="MS Gothic" w:cs="MS Gothic" w:hint="eastAsia"/>
              </w:rPr>
              <w:t>‧</w:t>
            </w:r>
            <w:r w:rsidRPr="0099189B">
              <w:t>10</w:t>
            </w:r>
            <w:r w:rsidRPr="0099189B">
              <w:rPr>
                <w:vertAlign w:val="superscript"/>
              </w:rPr>
              <w:t>-4</w:t>
            </w:r>
          </w:p>
        </w:tc>
      </w:tr>
    </w:tbl>
    <w:p w:rsidR="007438BA" w:rsidRPr="0099189B" w:rsidRDefault="007438BA" w:rsidP="007438BA">
      <w:pPr>
        <w:pStyle w:val="11ff3"/>
        <w:rPr>
          <w:b/>
        </w:rPr>
      </w:pPr>
    </w:p>
    <w:p w:rsidR="007438BA" w:rsidRPr="0099189B" w:rsidRDefault="007438BA" w:rsidP="007438BA">
      <w:pPr>
        <w:pStyle w:val="11ff3"/>
      </w:pPr>
      <w:r w:rsidRPr="0099189B">
        <w:t xml:space="preserve">Общая надежность централизованной системы теплоснабжения сельского поселения Сингапай на период до 2034 г. практически не изменяется и характеризуется </w:t>
      </w:r>
      <w:r w:rsidRPr="0099189B">
        <w:lastRenderedPageBreak/>
        <w:t>высокой степенью готовности обеспечения требуемых режимов, безотказностью и качеством теплоснабжения потребителей тепловой энергии.</w:t>
      </w:r>
    </w:p>
    <w:p w:rsidR="0035144A" w:rsidRPr="0099189B" w:rsidRDefault="0035144A">
      <w:pPr>
        <w:pStyle w:val="19"/>
        <w:numPr>
          <w:ilvl w:val="0"/>
          <w:numId w:val="89"/>
        </w:numPr>
        <w:ind w:left="1066" w:hanging="357"/>
        <w:rPr>
          <w:spacing w:val="0"/>
        </w:rPr>
      </w:pPr>
      <w:bookmarkStart w:id="627" w:name="_Toc196159703"/>
      <w:r w:rsidRPr="0099189B">
        <w:rPr>
          <w:spacing w:val="0"/>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627"/>
    </w:p>
    <w:p w:rsidR="0035144A" w:rsidRPr="0099189B" w:rsidRDefault="008F1528" w:rsidP="008F1528">
      <w:pPr>
        <w:pStyle w:val="11ff3"/>
        <w:rPr>
          <w:lang w:bidi="en-US"/>
        </w:rPr>
      </w:pPr>
      <w:r w:rsidRPr="0099189B">
        <w:rPr>
          <w:lang w:bidi="en-US"/>
        </w:rPr>
        <w:t xml:space="preserve">Во 2 варианте варианта развития системы централизованного теплоснабжения </w:t>
      </w:r>
      <w:r w:rsidR="004A624E" w:rsidRPr="0099189B">
        <w:rPr>
          <w:lang w:bidi="en-US"/>
        </w:rPr>
        <w:t>сельского поселения Сингапай</w:t>
      </w:r>
      <w:r w:rsidRPr="0099189B">
        <w:rPr>
          <w:lang w:bidi="en-US"/>
        </w:rPr>
        <w:t>(Глава 5. Мастер-план развития системы теплоснабжения поселения) предусмотрено 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w:t>
      </w:r>
      <w:r w:rsidR="00C01B4E" w:rsidRPr="0099189B">
        <w:rPr>
          <w:lang w:bidi="en-US"/>
        </w:rPr>
        <w:t xml:space="preserve">. </w:t>
      </w:r>
    </w:p>
    <w:p w:rsidR="0035144A" w:rsidRPr="0099189B" w:rsidRDefault="0035144A">
      <w:pPr>
        <w:pStyle w:val="19"/>
        <w:numPr>
          <w:ilvl w:val="0"/>
          <w:numId w:val="89"/>
        </w:numPr>
        <w:ind w:left="1066" w:hanging="357"/>
        <w:rPr>
          <w:spacing w:val="0"/>
        </w:rPr>
      </w:pPr>
      <w:bookmarkStart w:id="628" w:name="_Toc196159704"/>
      <w:r w:rsidRPr="0099189B">
        <w:rPr>
          <w:spacing w:val="0"/>
        </w:rPr>
        <w:t>Установка резервного оборудования</w:t>
      </w:r>
      <w:bookmarkEnd w:id="628"/>
    </w:p>
    <w:p w:rsidR="008F1528" w:rsidRPr="0099189B" w:rsidRDefault="008F1528" w:rsidP="008F1528">
      <w:pPr>
        <w:pStyle w:val="11ff3"/>
        <w:rPr>
          <w:lang w:bidi="en-US"/>
        </w:rPr>
      </w:pPr>
      <w:r w:rsidRPr="0099189B">
        <w:rPr>
          <w:lang w:bidi="en-US"/>
        </w:rPr>
        <w:t xml:space="preserve">Во варианте развития системы централизованного теплоснабжения </w:t>
      </w:r>
      <w:r w:rsidR="004A624E" w:rsidRPr="0099189B">
        <w:rPr>
          <w:lang w:bidi="en-US"/>
        </w:rPr>
        <w:t>сельского поселения Сингапай</w:t>
      </w:r>
      <w:r w:rsidRPr="0099189B">
        <w:rPr>
          <w:lang w:bidi="en-US"/>
        </w:rPr>
        <w:t xml:space="preserve">(Глава 5. Мастер-план развития системы теплоснабжения поселения) </w:t>
      </w:r>
      <w:r w:rsidR="00554841" w:rsidRPr="0099189B">
        <w:rPr>
          <w:lang w:bidi="en-US"/>
        </w:rPr>
        <w:t xml:space="preserve">не </w:t>
      </w:r>
      <w:r w:rsidRPr="0099189B">
        <w:rPr>
          <w:lang w:bidi="en-US"/>
        </w:rPr>
        <w:t>предусмотрено.</w:t>
      </w:r>
    </w:p>
    <w:p w:rsidR="0035144A" w:rsidRPr="0099189B" w:rsidRDefault="0035144A">
      <w:pPr>
        <w:pStyle w:val="19"/>
        <w:numPr>
          <w:ilvl w:val="0"/>
          <w:numId w:val="89"/>
        </w:numPr>
        <w:ind w:left="1066" w:hanging="357"/>
        <w:rPr>
          <w:spacing w:val="0"/>
        </w:rPr>
      </w:pPr>
      <w:bookmarkStart w:id="629" w:name="_Toc196159705"/>
      <w:r w:rsidRPr="0099189B">
        <w:rPr>
          <w:spacing w:val="0"/>
        </w:rPr>
        <w:t>Организация совместной работы нескольких источников тепловой энергии на единую тепловую сеть</w:t>
      </w:r>
      <w:bookmarkEnd w:id="629"/>
    </w:p>
    <w:p w:rsidR="0035144A" w:rsidRPr="0099189B" w:rsidRDefault="00AD5618" w:rsidP="008F1528">
      <w:pPr>
        <w:pStyle w:val="11ff3"/>
        <w:rPr>
          <w:lang w:bidi="en-US"/>
        </w:rPr>
      </w:pPr>
      <w:r w:rsidRPr="0099189B">
        <w:rPr>
          <w:lang w:bidi="en-US"/>
        </w:rPr>
        <w:t>Совместной работы нескольких источников тепловой энергии на единую тепловую сеть не предусматривается.</w:t>
      </w:r>
    </w:p>
    <w:p w:rsidR="0035144A" w:rsidRPr="0099189B" w:rsidRDefault="0035144A">
      <w:pPr>
        <w:pStyle w:val="19"/>
        <w:numPr>
          <w:ilvl w:val="0"/>
          <w:numId w:val="89"/>
        </w:numPr>
        <w:ind w:left="1066" w:hanging="357"/>
        <w:rPr>
          <w:spacing w:val="0"/>
        </w:rPr>
      </w:pPr>
      <w:bookmarkStart w:id="630" w:name="_Toc196159706"/>
      <w:r w:rsidRPr="0099189B">
        <w:rPr>
          <w:spacing w:val="0"/>
        </w:rPr>
        <w:t xml:space="preserve">Резервирование тепловых сетей смежных районов поселения, </w:t>
      </w:r>
      <w:r w:rsidR="00A53EA9" w:rsidRPr="0099189B">
        <w:rPr>
          <w:spacing w:val="0"/>
        </w:rPr>
        <w:t>городского поселения</w:t>
      </w:r>
      <w:r w:rsidRPr="0099189B">
        <w:rPr>
          <w:spacing w:val="0"/>
        </w:rPr>
        <w:t>, города федерального значения</w:t>
      </w:r>
      <w:bookmarkEnd w:id="630"/>
    </w:p>
    <w:p w:rsidR="0069537E" w:rsidRPr="0099189B" w:rsidRDefault="0069537E" w:rsidP="0069537E">
      <w:pPr>
        <w:spacing w:line="360" w:lineRule="auto"/>
        <w:ind w:firstLine="709"/>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В аварийных ситуациях, с учетом положений, изложенных в СП 124.13330.2012, система теплоснабжения и тепловые сети при подземной прокладке в непроходных каналах и бесканальной прокладке должны обеспечивать подачу минимально допустимого количества тепла (таблица 2) при расчетной температуре на отопление =-10 </w:t>
      </w:r>
      <w:r w:rsidRPr="0099189B">
        <w:rPr>
          <w:rFonts w:ascii="Times New Roman" w:eastAsia="Calibri" w:hAnsi="Times New Roman" w:cs="Times New Roman"/>
          <w:sz w:val="24"/>
          <w:szCs w:val="24"/>
          <w:vertAlign w:val="superscript"/>
          <w:lang w:eastAsia="en-US"/>
        </w:rPr>
        <w:t>О</w:t>
      </w:r>
      <w:r w:rsidRPr="0099189B">
        <w:rPr>
          <w:rFonts w:ascii="Times New Roman" w:eastAsia="Calibri" w:hAnsi="Times New Roman" w:cs="Times New Roman"/>
          <w:sz w:val="24"/>
          <w:szCs w:val="24"/>
          <w:lang w:eastAsia="en-US"/>
        </w:rPr>
        <w:t>С и ниже.</w:t>
      </w:r>
    </w:p>
    <w:p w:rsidR="0069537E" w:rsidRPr="0099189B" w:rsidRDefault="0069537E" w:rsidP="0069537E">
      <w:pPr>
        <w:spacing w:line="360" w:lineRule="auto"/>
        <w:ind w:firstLine="709"/>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lastRenderedPageBreak/>
        <w:t xml:space="preserve">Период проведения ремонтных работ повышается с увеличением диаметра теплопроводов и протяженности отключаемых участков теплосети, что связано со сливом и заполнением теплопроводов. При этом авария в надземных тепловых сетях обнаруживается и ликвидируется значительно быстрее, чем при подземной канальной прокладке. Также быстрее обнаруживается место аварии при бесканальной прокладке теплопроводов в пенополиуретановой изоляции с системой оперативного дистанционного контроля. </w:t>
      </w:r>
      <w:r w:rsidR="007F5449" w:rsidRPr="0099189B">
        <w:rPr>
          <w:rFonts w:ascii="Times New Roman" w:eastAsia="Calibri" w:hAnsi="Times New Roman" w:cs="Times New Roman"/>
          <w:sz w:val="24"/>
          <w:szCs w:val="24"/>
          <w:lang w:eastAsia="en-US"/>
        </w:rPr>
        <w:t>С другой стороны,</w:t>
      </w:r>
      <w:r w:rsidRPr="0099189B">
        <w:rPr>
          <w:rFonts w:ascii="Times New Roman" w:eastAsia="Calibri" w:hAnsi="Times New Roman" w:cs="Times New Roman"/>
          <w:sz w:val="24"/>
          <w:szCs w:val="24"/>
          <w:lang w:eastAsia="en-US"/>
        </w:rPr>
        <w:t xml:space="preserve"> вероятность возникновения аварии заметно уменьшается при снижении протяженности и увеличении диаметра и толщины стенок теплопроводов. Исходя из вышеизложенного, в положениях СП 124.13330.2012 (Актуализированная 16 редакция СНиП 41-02-2003) резервирование тепловых сетей принято необязательным для следующих случаев: </w:t>
      </w:r>
    </w:p>
    <w:p w:rsidR="0069537E" w:rsidRPr="0099189B" w:rsidRDefault="0069537E">
      <w:pPr>
        <w:numPr>
          <w:ilvl w:val="0"/>
          <w:numId w:val="114"/>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при наличии у потребителей местного резервного источника тепла; </w:t>
      </w:r>
    </w:p>
    <w:p w:rsidR="0069537E" w:rsidRPr="0099189B" w:rsidRDefault="0069537E">
      <w:pPr>
        <w:numPr>
          <w:ilvl w:val="0"/>
          <w:numId w:val="114"/>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для участков надземной прокладки протяженностью менее 5 км (при соответствующем обосновании расстояние может быть увеличено); </w:t>
      </w:r>
    </w:p>
    <w:p w:rsidR="0069537E" w:rsidRPr="0099189B" w:rsidRDefault="0069537E">
      <w:pPr>
        <w:numPr>
          <w:ilvl w:val="0"/>
          <w:numId w:val="114"/>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для теплопроводов, прокладываемых в тоннелях и проходных каналах; </w:t>
      </w:r>
    </w:p>
    <w:p w:rsidR="0069537E" w:rsidRPr="0099189B" w:rsidRDefault="0069537E">
      <w:pPr>
        <w:numPr>
          <w:ilvl w:val="0"/>
          <w:numId w:val="114"/>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для тепловых сетей диаметром 250 мм и менее (при отсутствии потребителей 1-й категории). </w:t>
      </w:r>
    </w:p>
    <w:p w:rsidR="0069537E" w:rsidRPr="0099189B" w:rsidRDefault="0069537E" w:rsidP="0069537E">
      <w:pPr>
        <w:spacing w:line="360" w:lineRule="auto"/>
        <w:ind w:firstLine="709"/>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При этом для потребителей 1-й категории в зависимости от ситуации, обязательно резервирование местным аварийным источником тепла или тепловыми сетями от двух источников тепла, или тепловыми сетями от двух выводов одного источника тепла. Допускается не производить резервирования транзитных теплопроводов от ТЭЦ до вынесенных пиковых котельных, в случае если их производительность обеспечивает в зависимости от расчетной температуры наружного воздуха покрытие от 78 до 91% расчетной нагрузки на отопление и вентиляцию для потребителей 2-й и 3-й категории и 100% расчетной нагрузки потребителей 1-й категории. Для остальных случаев необходимо рассматривать вопрос резервирования тепловых сетей с учетом конкретной ситуации, сложившейся в данном населенном пункте, а также возможностей эксплуатационной организации. </w:t>
      </w:r>
    </w:p>
    <w:p w:rsidR="0069537E" w:rsidRPr="0099189B" w:rsidRDefault="0069537E" w:rsidP="0069537E">
      <w:pPr>
        <w:spacing w:line="360" w:lineRule="auto"/>
        <w:ind w:firstLine="709"/>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Основными мероприятиями по резервированию и повышению надежности тепловых сетей является применение следующих технических решений: </w:t>
      </w:r>
    </w:p>
    <w:p w:rsidR="0069537E" w:rsidRPr="0099189B" w:rsidRDefault="0069537E">
      <w:pPr>
        <w:numPr>
          <w:ilvl w:val="0"/>
          <w:numId w:val="115"/>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lastRenderedPageBreak/>
        <w:t xml:space="preserve">прокладка от источника тепла двух и более головных тепломагистралей, соединенных между собой резервными перемычками (закольцовка тепловых сетей); </w:t>
      </w:r>
    </w:p>
    <w:p w:rsidR="0069537E" w:rsidRPr="0099189B" w:rsidRDefault="0069537E">
      <w:pPr>
        <w:numPr>
          <w:ilvl w:val="0"/>
          <w:numId w:val="115"/>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прокладка резервных перемычек между тепловыми сетями двух и более источников тепла (закольцовка тепловых районов); </w:t>
      </w:r>
    </w:p>
    <w:p w:rsidR="0069537E" w:rsidRPr="0099189B" w:rsidRDefault="0069537E">
      <w:pPr>
        <w:numPr>
          <w:ilvl w:val="0"/>
          <w:numId w:val="115"/>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монтаж в закольцованном контуре не менее трех секционирующих задвижек (две при врезке контура, одна и более по трассе контура); </w:t>
      </w:r>
    </w:p>
    <w:p w:rsidR="0069537E" w:rsidRPr="0099189B" w:rsidRDefault="0069537E">
      <w:pPr>
        <w:numPr>
          <w:ilvl w:val="0"/>
          <w:numId w:val="115"/>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прокладка до абонентов двух резервных теплопроводов; </w:t>
      </w:r>
    </w:p>
    <w:p w:rsidR="0069537E" w:rsidRPr="0099189B" w:rsidRDefault="0069537E">
      <w:pPr>
        <w:numPr>
          <w:ilvl w:val="0"/>
          <w:numId w:val="115"/>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прокладка до абонентов реверсивного (третьего) теплопровода; </w:t>
      </w:r>
    </w:p>
    <w:p w:rsidR="0069537E" w:rsidRPr="0099189B" w:rsidRDefault="0069537E">
      <w:pPr>
        <w:numPr>
          <w:ilvl w:val="0"/>
          <w:numId w:val="115"/>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уменьшение протяженности участка между секционирующими задвижками; </w:t>
      </w:r>
    </w:p>
    <w:p w:rsidR="0069537E" w:rsidRPr="0099189B" w:rsidRDefault="0069537E">
      <w:pPr>
        <w:numPr>
          <w:ilvl w:val="0"/>
          <w:numId w:val="115"/>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монтаж секционирующих задвижек по ходу потока сетевой воды после врезки ответвлений; </w:t>
      </w:r>
    </w:p>
    <w:p w:rsidR="0069537E" w:rsidRPr="0099189B" w:rsidRDefault="0069537E">
      <w:pPr>
        <w:numPr>
          <w:ilvl w:val="0"/>
          <w:numId w:val="115"/>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обеспечение минимальной циркуляции сетевой воды в аварийных перемычках; </w:t>
      </w:r>
    </w:p>
    <w:p w:rsidR="0069537E" w:rsidRPr="0099189B" w:rsidRDefault="0069537E">
      <w:pPr>
        <w:numPr>
          <w:ilvl w:val="0"/>
          <w:numId w:val="115"/>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соединение теплопроводов транспозицией («перехлест» теплопроводов) на участках со встречными потоками теплоносителя (непосредственно на участках или в камерах). </w:t>
      </w:r>
    </w:p>
    <w:p w:rsidR="0069537E" w:rsidRPr="0099189B" w:rsidRDefault="0069537E" w:rsidP="0069537E">
      <w:pPr>
        <w:spacing w:line="360" w:lineRule="auto"/>
        <w:ind w:firstLine="709"/>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Прокладка резервных перемычек и дополнительных теплопроводов позволяет отключать аварийные участки без прекращения подачи тепла абонентам. При этом диаметр теплопроводов аварийной перемычки не должен превышать диаметра соединяемых теплопроводов. Уменьшение протяженности участков между секционирующими задвижками приводит к ускорению обнаружения места аварии и сокращению срока проведения ремонтно-восстановительных работ. При этом общая протяженность участков с ответвлениями между двумя секционирующими задвижками не должна превышать 1500 м. Для транзитных участков без ответвлений расстояние между секционирующими задвижками для теплопроводов 2Ду600 мм и более при обеспечении спуска и заполнения сетевой водой допускается увеличивать до 3000 м. С учетом незначительной вероятности возникновения аварий рекомендуется ограничивать минимальное расстояние между секционирующими задвижками: </w:t>
      </w:r>
    </w:p>
    <w:p w:rsidR="0069537E" w:rsidRPr="0099189B" w:rsidRDefault="0069537E">
      <w:pPr>
        <w:numPr>
          <w:ilvl w:val="0"/>
          <w:numId w:val="113"/>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для теплопроводов 2Ду1400-1000 мм - до 400 м; </w:t>
      </w:r>
    </w:p>
    <w:p w:rsidR="0069537E" w:rsidRPr="0099189B" w:rsidRDefault="0069537E">
      <w:pPr>
        <w:numPr>
          <w:ilvl w:val="0"/>
          <w:numId w:val="113"/>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для теплопроводов 2Ду900-800 мм - до 350 м; </w:t>
      </w:r>
    </w:p>
    <w:p w:rsidR="0069537E" w:rsidRPr="0099189B" w:rsidRDefault="0069537E">
      <w:pPr>
        <w:numPr>
          <w:ilvl w:val="0"/>
          <w:numId w:val="113"/>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для теплопроводов 2Ду600-700 мм - до 300 м; </w:t>
      </w:r>
    </w:p>
    <w:p w:rsidR="0069537E" w:rsidRPr="0099189B" w:rsidRDefault="0069537E">
      <w:pPr>
        <w:numPr>
          <w:ilvl w:val="0"/>
          <w:numId w:val="113"/>
        </w:numPr>
        <w:spacing w:line="360" w:lineRule="auto"/>
        <w:contextualSpacing/>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для теплопроводов 2Ду500 мм и менее - до 250 м. </w:t>
      </w:r>
    </w:p>
    <w:p w:rsidR="0069537E" w:rsidRPr="0099189B" w:rsidRDefault="0069537E" w:rsidP="0069537E">
      <w:pPr>
        <w:spacing w:line="360" w:lineRule="auto"/>
        <w:ind w:firstLine="709"/>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lastRenderedPageBreak/>
        <w:t xml:space="preserve">При этом в закольцованных тепловых сетях ответвления, присоединенные между такими секционирующими задвижками, целесообразно считать зарезервированными, т.е. на таких участках возможно осуществлять врезку ответвлений без монтажа дополнительных секционирующих задвижек. Поскольку в тепловых сетях соблюдается определенный порядок укладки теплопроводов (подающий теплопровод располагается справа по движению потока сетевой воды, а обратный слева), это необходимо учитывать при монтаже аварийных перемычек. Поэтому с целью переключения потоков на резервных 18 перемычках при встречных потоках сетевой воды производится соединение теплопроводов транспозицией, т.е. осуществляется «перехлест» теплопроводов. Монтаж секционирующих задвижек после врезки ответвлений позволяет отключать нижерасположенный аварийный участок без прекращения подачи тепла в ответвление, что приводит к сокращению числа отключаемых абонентов. При разработке схемы тепловых сетей для нового строительства с собственным источником тепла рекомендуется производить разработку различных вариантов схем с рассмотрением вопроса резервирования. Для источников тепла производительностью 60 Гкал/ч и менее рекомендуется производить разработку только варианта схемы тупиковой разводки (с одним или с двумя выводами) без резервирования тепловых сетей. Для источников тепла производительностью от 60 до 200 Гкал/ч включительно рекомендуется производить разработку как варианта схемы с тупиковой разводкой без резервирования тепловых сетей, так и вариантов с резервированием тепловых сетей и последующим согласованием одного из них. Для источников тепла производительностью более 200 Гкал/ч рекомендуется производить разработку нескольких вариантов схем с резервированием тепловых сетей. В случае присоединения объектов нового строительства к существующим источникам тепла и тепловым сетям рекомендуется: </w:t>
      </w:r>
    </w:p>
    <w:p w:rsidR="0069537E" w:rsidRPr="0099189B" w:rsidRDefault="0069537E" w:rsidP="0069537E">
      <w:pPr>
        <w:spacing w:line="360" w:lineRule="auto"/>
        <w:ind w:firstLine="709"/>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1) использовать сложившуюся схему тепловых сетей при отсутствии необходимости увеличения диаметров существующих тепломагистралей; </w:t>
      </w:r>
    </w:p>
    <w:p w:rsidR="0069537E" w:rsidRPr="0099189B" w:rsidRDefault="0069537E" w:rsidP="0069537E">
      <w:pPr>
        <w:pStyle w:val="11ff3"/>
        <w:rPr>
          <w:lang w:bidi="en-US"/>
        </w:rPr>
      </w:pPr>
      <w:r w:rsidRPr="0099189B">
        <w:rPr>
          <w:bCs w:val="0"/>
          <w:iCs w:val="0"/>
          <w:color w:val="auto"/>
        </w:rPr>
        <w:t>2) осуществлять прокладку новых тепломагистралей с повышением уровня резервирования тепловых сетей при необходимости увеличения диаметров существующих тепломагистралей.</w:t>
      </w:r>
    </w:p>
    <w:p w:rsidR="0035144A" w:rsidRPr="0099189B" w:rsidRDefault="0035144A">
      <w:pPr>
        <w:pStyle w:val="19"/>
        <w:numPr>
          <w:ilvl w:val="0"/>
          <w:numId w:val="89"/>
        </w:numPr>
        <w:ind w:left="1066" w:hanging="357"/>
        <w:rPr>
          <w:spacing w:val="0"/>
        </w:rPr>
      </w:pPr>
      <w:bookmarkStart w:id="631" w:name="_Toc196159707"/>
      <w:r w:rsidRPr="0099189B">
        <w:rPr>
          <w:spacing w:val="0"/>
        </w:rPr>
        <w:t>Устройство резервных насосных станций</w:t>
      </w:r>
      <w:bookmarkEnd w:id="631"/>
    </w:p>
    <w:p w:rsidR="0035144A" w:rsidRPr="0099189B" w:rsidRDefault="008F1528" w:rsidP="008F1528">
      <w:pPr>
        <w:pStyle w:val="11ff3"/>
        <w:rPr>
          <w:lang w:bidi="en-US"/>
        </w:rPr>
      </w:pPr>
      <w:r w:rsidRPr="0099189B">
        <w:rPr>
          <w:lang w:bidi="en-US"/>
        </w:rPr>
        <w:t>Устройство резервных насосных станций не требуется.</w:t>
      </w:r>
    </w:p>
    <w:p w:rsidR="0035144A" w:rsidRPr="0099189B" w:rsidRDefault="0035144A">
      <w:pPr>
        <w:pStyle w:val="19"/>
        <w:numPr>
          <w:ilvl w:val="0"/>
          <w:numId w:val="89"/>
        </w:numPr>
        <w:ind w:left="1066" w:hanging="357"/>
        <w:rPr>
          <w:spacing w:val="0"/>
        </w:rPr>
      </w:pPr>
      <w:bookmarkStart w:id="632" w:name="_Toc196159708"/>
      <w:r w:rsidRPr="0099189B">
        <w:rPr>
          <w:spacing w:val="0"/>
        </w:rPr>
        <w:lastRenderedPageBreak/>
        <w:t>Установка баков-аккумуляторов.</w:t>
      </w:r>
      <w:bookmarkEnd w:id="632"/>
    </w:p>
    <w:p w:rsidR="008F1528" w:rsidRPr="0099189B" w:rsidRDefault="008F1528" w:rsidP="008F1528">
      <w:pPr>
        <w:pStyle w:val="11ff3"/>
        <w:rPr>
          <w:lang w:bidi="en-US"/>
        </w:rPr>
      </w:pPr>
      <w:r w:rsidRPr="0099189B">
        <w:rPr>
          <w:lang w:bidi="en-US"/>
        </w:rPr>
        <w:t>Установка баков-аккумуляторов не требуется.</w:t>
      </w:r>
    </w:p>
    <w:p w:rsidR="0069537E" w:rsidRDefault="0069537E" w:rsidP="0066169E">
      <w:pPr>
        <w:spacing w:line="360" w:lineRule="auto"/>
        <w:ind w:firstLine="709"/>
        <w:jc w:val="both"/>
        <w:rPr>
          <w:rFonts w:ascii="Times New Roman" w:eastAsia="Calibri" w:hAnsi="Times New Roman" w:cs="Times New Roman"/>
          <w:sz w:val="24"/>
          <w:szCs w:val="24"/>
          <w:lang w:eastAsia="en-US"/>
        </w:rPr>
      </w:pPr>
      <w:r w:rsidRPr="0099189B">
        <w:rPr>
          <w:rFonts w:ascii="Times New Roman" w:eastAsia="Calibri" w:hAnsi="Times New Roman" w:cs="Times New Roman"/>
          <w:sz w:val="24"/>
          <w:szCs w:val="24"/>
          <w:lang w:eastAsia="en-US"/>
        </w:rPr>
        <w:t xml:space="preserve">Повышению надежности функционирования систем теплоснабжения в определенной мере способствует применение тепло гидро-акумулирующих установок, наличие которых позволяет оптимизировать тепловые и гидравлические режимы тепловых сетей, а также использовать аккумулирующие свойства отапливаемых зданий. Теплоинерционные свойства зданий учитываются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городах и населенных пунктах РФ» при определении расчетных расходов на горячее водоснабжение при проектировании систем теплоснабжения из условий темпов остывания зданий при авариях. Размещение баков-аккумуляторов горячей воды возможно как на источнике теплоты, так и в районах теплопотребления. При этом на источнике теплоты предусматриваются баки-аккумуляторы вместимостью не менее 25 % общей расчетной вместимости системы. Внутренняя поверхность баков защищается от коррозии, а вода в них - от аэрации, при этом предусматривается непрерывное обновление воды в баках. Для открытых систем теплоснабжения, а также при отдельных тепловых сетях на горячее водоснабжение предусматриваются баки-аккумуляторы химически обработанной и деаэрированной подпиточной воды расчетной вместимостью, равной десятикратной величине среднечасового расхода воды на горячее водоснабжение. В закрытых системах теплоснабжения на источниках теплоты мощностью 100 МВт и более предусматривается установка баков запаса химически обработанной и деаэрированной подпиточной воды вместимостью 3 % объема воды в системе теплоснабжения, при этом обеспечивается обновление воды в баках. Число баков независимо от системы теплоснабжения принимается не менее двух по 50 % рабочего объема. В системах центрального теплоснабжения (СЦТ) с теплопроводами любой протяженности от источника теплоты до районов теплопотребления допускается использование теплопроводов в качестве </w:t>
      </w:r>
    </w:p>
    <w:p w:rsidR="0099189B" w:rsidRDefault="0099189B" w:rsidP="0066169E">
      <w:pPr>
        <w:spacing w:line="360" w:lineRule="auto"/>
        <w:ind w:firstLine="709"/>
        <w:jc w:val="both"/>
        <w:rPr>
          <w:rFonts w:ascii="Times New Roman" w:eastAsia="Calibri" w:hAnsi="Times New Roman" w:cs="Times New Roman"/>
          <w:sz w:val="24"/>
          <w:szCs w:val="24"/>
          <w:lang w:eastAsia="en-US"/>
        </w:rPr>
      </w:pPr>
    </w:p>
    <w:p w:rsidR="0099189B" w:rsidRDefault="0099189B" w:rsidP="0066169E">
      <w:pPr>
        <w:spacing w:line="360" w:lineRule="auto"/>
        <w:ind w:firstLine="709"/>
        <w:jc w:val="both"/>
        <w:rPr>
          <w:rFonts w:ascii="Times New Roman" w:eastAsia="Calibri" w:hAnsi="Times New Roman" w:cs="Times New Roman"/>
          <w:sz w:val="24"/>
          <w:szCs w:val="24"/>
          <w:lang w:eastAsia="en-US"/>
        </w:rPr>
      </w:pPr>
    </w:p>
    <w:p w:rsidR="0099189B" w:rsidRDefault="0099189B" w:rsidP="0066169E">
      <w:pPr>
        <w:spacing w:line="360" w:lineRule="auto"/>
        <w:ind w:firstLine="709"/>
        <w:jc w:val="both"/>
        <w:rPr>
          <w:rFonts w:ascii="Times New Roman" w:eastAsia="Calibri" w:hAnsi="Times New Roman" w:cs="Times New Roman"/>
          <w:sz w:val="24"/>
          <w:szCs w:val="24"/>
          <w:lang w:eastAsia="en-US"/>
        </w:rPr>
      </w:pPr>
    </w:p>
    <w:p w:rsidR="0099189B" w:rsidRPr="0099189B" w:rsidRDefault="0099189B" w:rsidP="0066169E">
      <w:pPr>
        <w:spacing w:line="360" w:lineRule="auto"/>
        <w:ind w:firstLine="709"/>
        <w:jc w:val="both"/>
        <w:rPr>
          <w:rFonts w:ascii="Times New Roman" w:hAnsi="Times New Roman" w:cs="Times New Roman"/>
        </w:rPr>
      </w:pPr>
    </w:p>
    <w:p w:rsidR="0069537E" w:rsidRPr="0099189B" w:rsidRDefault="0069537E">
      <w:pPr>
        <w:pStyle w:val="19"/>
        <w:numPr>
          <w:ilvl w:val="0"/>
          <w:numId w:val="89"/>
        </w:numPr>
        <w:ind w:left="1066" w:hanging="357"/>
        <w:rPr>
          <w:spacing w:val="0"/>
        </w:rPr>
      </w:pPr>
      <w:bookmarkStart w:id="633" w:name="_Toc196159709"/>
      <w:r w:rsidRPr="0099189B">
        <w:rPr>
          <w:spacing w:val="0"/>
        </w:rPr>
        <w:lastRenderedPageBreak/>
        <w:t>Сведения о сценариях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633"/>
    </w:p>
    <w:p w:rsidR="0069537E" w:rsidRPr="0099189B" w:rsidRDefault="0069537E" w:rsidP="0069537E">
      <w:pPr>
        <w:pStyle w:val="11ff3"/>
      </w:pPr>
      <w:r w:rsidRPr="0099189B">
        <w:t>Возможные сценарии развития аварий в системах теплоснабжения: выход из строя всех насосов сетевой группы;</w:t>
      </w:r>
    </w:p>
    <w:p w:rsidR="0069537E" w:rsidRPr="0099189B" w:rsidRDefault="00BA5BD3" w:rsidP="0069537E">
      <w:pPr>
        <w:pStyle w:val="113"/>
        <w:rPr>
          <w:rFonts w:eastAsia="Calibri"/>
        </w:rPr>
      </w:pPr>
      <w:r w:rsidRPr="0099189B">
        <w:rPr>
          <w:rFonts w:eastAsia="Calibri"/>
        </w:rPr>
        <w:t>Пр</w:t>
      </w:r>
      <w:r w:rsidR="0069537E" w:rsidRPr="0099189B">
        <w:rPr>
          <w:rFonts w:eastAsia="Calibri"/>
        </w:rPr>
        <w:t>орыв на тепловых сетях, аварийный останов котлов, аварийный останов</w:t>
      </w:r>
    </w:p>
    <w:p w:rsidR="0069537E" w:rsidRPr="0099189B" w:rsidRDefault="0069537E" w:rsidP="0069537E">
      <w:pPr>
        <w:pStyle w:val="113"/>
        <w:rPr>
          <w:rFonts w:eastAsia="Calibri"/>
        </w:rPr>
      </w:pPr>
      <w:r w:rsidRPr="0099189B">
        <w:rPr>
          <w:rFonts w:eastAsia="Calibri"/>
        </w:rPr>
        <w:t>Выход из строя котельного оборудования</w:t>
      </w:r>
    </w:p>
    <w:p w:rsidR="0069537E" w:rsidRPr="0099189B" w:rsidRDefault="0069537E" w:rsidP="0069537E">
      <w:pPr>
        <w:pStyle w:val="113"/>
        <w:rPr>
          <w:rFonts w:eastAsia="Calibri"/>
        </w:rPr>
      </w:pPr>
      <w:r w:rsidRPr="0099189B">
        <w:rPr>
          <w:rFonts w:eastAsia="Calibri"/>
        </w:rPr>
        <w:t>Выход из строя насосов сетевой группы.</w:t>
      </w:r>
    </w:p>
    <w:p w:rsidR="0069537E" w:rsidRPr="0099189B" w:rsidRDefault="0069537E" w:rsidP="0069537E">
      <w:pPr>
        <w:pStyle w:val="113"/>
        <w:rPr>
          <w:rFonts w:eastAsia="Calibri"/>
        </w:rPr>
      </w:pPr>
      <w:r w:rsidRPr="0099189B">
        <w:rPr>
          <w:rFonts w:eastAsia="Calibri"/>
        </w:rPr>
        <w:t>Прекращение подачи электроэнергии.</w:t>
      </w:r>
    </w:p>
    <w:p w:rsidR="0069537E" w:rsidRPr="0099189B" w:rsidRDefault="0069537E" w:rsidP="0069537E">
      <w:pPr>
        <w:ind w:firstLine="709"/>
        <w:jc w:val="both"/>
        <w:rPr>
          <w:rFonts w:ascii="Times New Roman" w:eastAsia="Calibri" w:hAnsi="Times New Roman" w:cs="Times New Roman"/>
          <w:lang w:eastAsia="en-US"/>
        </w:rPr>
        <w:sectPr w:rsidR="0069537E" w:rsidRPr="0099189B" w:rsidSect="00ED5167">
          <w:pgSz w:w="11906" w:h="16838"/>
          <w:pgMar w:top="1134" w:right="850" w:bottom="1134" w:left="1701" w:header="708" w:footer="708" w:gutter="0"/>
          <w:cols w:space="708"/>
          <w:docGrid w:linePitch="360"/>
        </w:sectPr>
      </w:pPr>
    </w:p>
    <w:p w:rsidR="0069537E" w:rsidRPr="0099189B" w:rsidRDefault="0069537E" w:rsidP="0069537E">
      <w:pPr>
        <w:pStyle w:val="11ff3"/>
        <w:rPr>
          <w:b/>
        </w:rPr>
      </w:pPr>
      <w:r w:rsidRPr="0099189B">
        <w:rPr>
          <w:b/>
        </w:rPr>
        <w:lastRenderedPageBreak/>
        <w:t>Таблица 11.12.1 Риски возникновения аварий, масштабы и последствия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154"/>
        <w:gridCol w:w="2080"/>
        <w:gridCol w:w="2962"/>
        <w:gridCol w:w="1552"/>
        <w:gridCol w:w="5755"/>
      </w:tblGrid>
      <w:tr w:rsidR="0069537E" w:rsidRPr="0099189B" w:rsidTr="00E56927">
        <w:trPr>
          <w:trHeight w:val="20"/>
          <w:tblHeader/>
          <w:jc w:val="center"/>
        </w:trPr>
        <w:tc>
          <w:tcPr>
            <w:tcW w:w="743" w:type="pct"/>
            <w:shd w:val="clear" w:color="auto" w:fill="D9D9D9" w:themeFill="background1" w:themeFillShade="D9"/>
            <w:vAlign w:val="center"/>
          </w:tcPr>
          <w:p w:rsidR="0069537E" w:rsidRPr="0099189B" w:rsidRDefault="0069537E" w:rsidP="0069537E">
            <w:pPr>
              <w:pStyle w:val="1fffb"/>
              <w:rPr>
                <w:rFonts w:cs="Times New Roman"/>
                <w:lang w:val="en-US" w:eastAsia="en-US"/>
              </w:rPr>
            </w:pPr>
            <w:r w:rsidRPr="0099189B">
              <w:rPr>
                <w:rFonts w:cs="Times New Roman"/>
                <w:lang w:val="en-US" w:eastAsia="en-US"/>
              </w:rPr>
              <w:t>Вид аварии</w:t>
            </w:r>
          </w:p>
        </w:tc>
        <w:tc>
          <w:tcPr>
            <w:tcW w:w="717" w:type="pct"/>
            <w:shd w:val="clear" w:color="auto" w:fill="D9D9D9" w:themeFill="background1" w:themeFillShade="D9"/>
            <w:vAlign w:val="center"/>
          </w:tcPr>
          <w:p w:rsidR="0069537E" w:rsidRPr="0099189B" w:rsidRDefault="0069537E" w:rsidP="0069537E">
            <w:pPr>
              <w:pStyle w:val="1fffb"/>
              <w:rPr>
                <w:rFonts w:cs="Times New Roman"/>
                <w:lang w:val="en-US" w:eastAsia="en-US"/>
              </w:rPr>
            </w:pPr>
            <w:r w:rsidRPr="0099189B">
              <w:rPr>
                <w:rFonts w:cs="Times New Roman"/>
                <w:lang w:val="en-US" w:eastAsia="en-US"/>
              </w:rPr>
              <w:t>Возможная причина возникновения аварии</w:t>
            </w:r>
          </w:p>
        </w:tc>
        <w:tc>
          <w:tcPr>
            <w:tcW w:w="1021" w:type="pct"/>
            <w:shd w:val="clear" w:color="auto" w:fill="D9D9D9" w:themeFill="background1" w:themeFillShade="D9"/>
            <w:vAlign w:val="center"/>
          </w:tcPr>
          <w:p w:rsidR="0069537E" w:rsidRPr="0099189B" w:rsidRDefault="0069537E" w:rsidP="0069537E">
            <w:pPr>
              <w:pStyle w:val="1fffb"/>
              <w:rPr>
                <w:rFonts w:cs="Times New Roman"/>
                <w:lang w:val="en-US" w:eastAsia="en-US"/>
              </w:rPr>
            </w:pPr>
            <w:r w:rsidRPr="0099189B">
              <w:rPr>
                <w:rFonts w:cs="Times New Roman"/>
                <w:lang w:val="en-US" w:eastAsia="en-US"/>
              </w:rPr>
              <w:t>Масштаб аварии и последствия</w:t>
            </w:r>
          </w:p>
        </w:tc>
        <w:tc>
          <w:tcPr>
            <w:tcW w:w="535" w:type="pct"/>
            <w:shd w:val="clear" w:color="auto" w:fill="D9D9D9" w:themeFill="background1" w:themeFillShade="D9"/>
            <w:vAlign w:val="center"/>
          </w:tcPr>
          <w:p w:rsidR="0069537E" w:rsidRPr="0099189B" w:rsidRDefault="0069537E" w:rsidP="0069537E">
            <w:pPr>
              <w:pStyle w:val="1fffb"/>
              <w:rPr>
                <w:rFonts w:cs="Times New Roman"/>
                <w:lang w:val="en-US" w:eastAsia="en-US"/>
              </w:rPr>
            </w:pPr>
            <w:r w:rsidRPr="0099189B">
              <w:rPr>
                <w:rFonts w:cs="Times New Roman"/>
                <w:lang w:val="en-US" w:eastAsia="en-US"/>
              </w:rPr>
              <w:t>Уровень реагирования</w:t>
            </w:r>
          </w:p>
        </w:tc>
        <w:tc>
          <w:tcPr>
            <w:tcW w:w="1984" w:type="pct"/>
            <w:shd w:val="clear" w:color="auto" w:fill="D9D9D9" w:themeFill="background1" w:themeFillShade="D9"/>
            <w:vAlign w:val="center"/>
          </w:tcPr>
          <w:p w:rsidR="0069537E" w:rsidRPr="0099189B" w:rsidRDefault="0069537E" w:rsidP="0069537E">
            <w:pPr>
              <w:pStyle w:val="1fffb"/>
              <w:rPr>
                <w:rFonts w:cs="Times New Roman"/>
                <w:lang w:eastAsia="en-US"/>
              </w:rPr>
            </w:pPr>
            <w:r w:rsidRPr="0099189B">
              <w:rPr>
                <w:rFonts w:cs="Times New Roman"/>
                <w:lang w:eastAsia="en-US"/>
              </w:rPr>
              <w:t>Методы устранения</w:t>
            </w:r>
          </w:p>
        </w:tc>
      </w:tr>
      <w:tr w:rsidR="0069537E" w:rsidRPr="0099189B" w:rsidTr="00E56927">
        <w:trPr>
          <w:trHeight w:val="20"/>
          <w:jc w:val="center"/>
        </w:trPr>
        <w:tc>
          <w:tcPr>
            <w:tcW w:w="743" w:type="pct"/>
            <w:vAlign w:val="center"/>
          </w:tcPr>
          <w:p w:rsidR="0069537E" w:rsidRPr="0099189B" w:rsidRDefault="0069537E" w:rsidP="0069537E">
            <w:pPr>
              <w:pStyle w:val="1fffb"/>
              <w:rPr>
                <w:rFonts w:cs="Times New Roman"/>
                <w:lang w:eastAsia="en-US"/>
              </w:rPr>
            </w:pPr>
            <w:r w:rsidRPr="0099189B">
              <w:rPr>
                <w:rFonts w:cs="Times New Roman"/>
                <w:lang w:val="en-US" w:eastAsia="en-US"/>
              </w:rPr>
              <w:t>Остановка</w:t>
            </w:r>
          </w:p>
          <w:p w:rsidR="0069537E" w:rsidRPr="0099189B" w:rsidRDefault="0069537E" w:rsidP="0069537E">
            <w:pPr>
              <w:pStyle w:val="1fffb"/>
              <w:rPr>
                <w:rFonts w:cs="Times New Roman"/>
                <w:lang w:val="en-US" w:eastAsia="en-US"/>
              </w:rPr>
            </w:pPr>
            <w:r w:rsidRPr="0099189B">
              <w:rPr>
                <w:rFonts w:cs="Times New Roman"/>
                <w:lang w:val="en-US" w:eastAsia="en-US"/>
              </w:rPr>
              <w:t>котельной</w:t>
            </w:r>
          </w:p>
        </w:tc>
        <w:tc>
          <w:tcPr>
            <w:tcW w:w="717" w:type="pct"/>
            <w:vAlign w:val="center"/>
          </w:tcPr>
          <w:p w:rsidR="0069537E" w:rsidRPr="0099189B" w:rsidRDefault="0069537E" w:rsidP="0069537E">
            <w:pPr>
              <w:pStyle w:val="1fffb"/>
              <w:rPr>
                <w:rFonts w:cs="Times New Roman"/>
                <w:lang w:eastAsia="en-US"/>
              </w:rPr>
            </w:pPr>
            <w:r w:rsidRPr="0099189B">
              <w:rPr>
                <w:rFonts w:cs="Times New Roman"/>
                <w:lang w:eastAsia="en-US"/>
              </w:rPr>
              <w:t>Выход из строя всех насосов</w:t>
            </w:r>
          </w:p>
          <w:p w:rsidR="0069537E" w:rsidRPr="0099189B" w:rsidRDefault="0069537E" w:rsidP="0069537E">
            <w:pPr>
              <w:pStyle w:val="1fffb"/>
              <w:rPr>
                <w:rFonts w:cs="Times New Roman"/>
                <w:lang w:eastAsia="en-US"/>
              </w:rPr>
            </w:pPr>
            <w:r w:rsidRPr="0099189B">
              <w:rPr>
                <w:rFonts w:cs="Times New Roman"/>
                <w:lang w:eastAsia="en-US"/>
              </w:rPr>
              <w:t>сетевой группы</w:t>
            </w:r>
          </w:p>
        </w:tc>
        <w:tc>
          <w:tcPr>
            <w:tcW w:w="1021" w:type="pct"/>
            <w:vAlign w:val="center"/>
          </w:tcPr>
          <w:p w:rsidR="0069537E" w:rsidRPr="0099189B" w:rsidRDefault="0069537E" w:rsidP="0069537E">
            <w:pPr>
              <w:pStyle w:val="1fffb"/>
              <w:rPr>
                <w:rFonts w:cs="Times New Roman"/>
                <w:lang w:eastAsia="en-US"/>
              </w:rPr>
            </w:pPr>
            <w:r w:rsidRPr="0099189B">
              <w:rPr>
                <w:rFonts w:cs="Times New Roman"/>
                <w:lang w:eastAsia="en-US"/>
              </w:rPr>
              <w:t>Прекращение циркуляции воды в системах отопления всех потребителей, понижение напора и температуры в зданиях и домах,</w:t>
            </w:r>
          </w:p>
          <w:p w:rsidR="0069537E" w:rsidRPr="0099189B" w:rsidRDefault="0069537E" w:rsidP="0069537E">
            <w:pPr>
              <w:pStyle w:val="1fffb"/>
              <w:rPr>
                <w:rFonts w:cs="Times New Roman"/>
                <w:lang w:eastAsia="en-US"/>
              </w:rPr>
            </w:pPr>
            <w:r w:rsidRPr="0099189B">
              <w:rPr>
                <w:rFonts w:cs="Times New Roman"/>
                <w:lang w:eastAsia="en-US"/>
              </w:rPr>
              <w:t>размораживание тепловых сетей и отопительных батарей</w:t>
            </w:r>
          </w:p>
        </w:tc>
        <w:tc>
          <w:tcPr>
            <w:tcW w:w="535" w:type="pct"/>
            <w:vAlign w:val="center"/>
          </w:tcPr>
          <w:p w:rsidR="0069537E" w:rsidRPr="0099189B" w:rsidRDefault="0069537E" w:rsidP="0069537E">
            <w:pPr>
              <w:pStyle w:val="1fffb"/>
              <w:rPr>
                <w:rFonts w:cs="Times New Roman"/>
                <w:lang w:val="en-US" w:eastAsia="en-US"/>
              </w:rPr>
            </w:pPr>
            <w:r w:rsidRPr="0099189B">
              <w:rPr>
                <w:rFonts w:cs="Times New Roman"/>
                <w:lang w:val="en-US" w:eastAsia="en-US"/>
              </w:rPr>
              <w:t>Локальный</w:t>
            </w:r>
          </w:p>
        </w:tc>
        <w:tc>
          <w:tcPr>
            <w:tcW w:w="1984" w:type="pct"/>
            <w:vAlign w:val="center"/>
          </w:tcPr>
          <w:p w:rsidR="0069537E" w:rsidRPr="0099189B" w:rsidRDefault="0069537E" w:rsidP="0069537E">
            <w:pPr>
              <w:pStyle w:val="1fffb"/>
              <w:rPr>
                <w:rFonts w:cs="Times New Roman"/>
                <w:lang w:eastAsia="en-US"/>
              </w:rPr>
            </w:pPr>
            <w:r w:rsidRPr="0099189B">
              <w:rPr>
                <w:rFonts w:cs="Times New Roman"/>
                <w:lang w:eastAsia="en-US"/>
              </w:rPr>
              <w:t>Выполнение переключения на резервный насос.</w:t>
            </w:r>
          </w:p>
          <w:p w:rsidR="0069537E" w:rsidRPr="0099189B" w:rsidRDefault="0069537E" w:rsidP="0069537E">
            <w:pPr>
              <w:pStyle w:val="1fffb"/>
              <w:rPr>
                <w:rFonts w:cs="Times New Roman"/>
                <w:lang w:eastAsia="en-US"/>
              </w:rPr>
            </w:pPr>
            <w:r w:rsidRPr="0099189B">
              <w:rPr>
                <w:rFonts w:cs="Times New Roman"/>
                <w:lang w:eastAsia="en-US"/>
              </w:rPr>
              <w:t>При невозможности переключения организация ремонтных работ.</w:t>
            </w:r>
          </w:p>
          <w:p w:rsidR="0069537E" w:rsidRPr="0099189B" w:rsidRDefault="0069537E" w:rsidP="0069537E">
            <w:pPr>
              <w:pStyle w:val="1fffb"/>
              <w:rPr>
                <w:rFonts w:cs="Times New Roman"/>
                <w:lang w:eastAsia="en-US"/>
              </w:rPr>
            </w:pPr>
            <w:r w:rsidRPr="0099189B">
              <w:rPr>
                <w:rFonts w:cs="Times New Roman"/>
                <w:lang w:eastAsia="en-US"/>
              </w:rPr>
              <w:t>При длительном отсутствии работы насоса организация ремонтных работ по предотвращению размораживания силами теплоснабжающей организации и организациями, осуществляющими управление жилыми домами.</w:t>
            </w:r>
          </w:p>
        </w:tc>
      </w:tr>
      <w:tr w:rsidR="0069537E" w:rsidRPr="0099189B" w:rsidTr="00E56927">
        <w:trPr>
          <w:trHeight w:val="20"/>
          <w:jc w:val="center"/>
        </w:trPr>
        <w:tc>
          <w:tcPr>
            <w:tcW w:w="743" w:type="pct"/>
            <w:vAlign w:val="center"/>
          </w:tcPr>
          <w:p w:rsidR="0069537E" w:rsidRPr="0099189B" w:rsidRDefault="0069537E" w:rsidP="0069537E">
            <w:pPr>
              <w:pStyle w:val="1fffb"/>
              <w:rPr>
                <w:rFonts w:cs="Times New Roman"/>
                <w:lang w:eastAsia="en-US"/>
              </w:rPr>
            </w:pPr>
            <w:r w:rsidRPr="0099189B">
              <w:rPr>
                <w:rFonts w:cs="Times New Roman"/>
                <w:lang w:val="en-US" w:eastAsia="en-US"/>
              </w:rPr>
              <w:t>Остановка</w:t>
            </w:r>
          </w:p>
          <w:p w:rsidR="0069537E" w:rsidRPr="0099189B" w:rsidRDefault="0069537E" w:rsidP="0069537E">
            <w:pPr>
              <w:pStyle w:val="1fffb"/>
              <w:rPr>
                <w:rFonts w:cs="Times New Roman"/>
                <w:lang w:val="en-US" w:eastAsia="en-US"/>
              </w:rPr>
            </w:pPr>
            <w:r w:rsidRPr="0099189B">
              <w:rPr>
                <w:rFonts w:cs="Times New Roman"/>
                <w:lang w:val="en-US" w:eastAsia="en-US"/>
              </w:rPr>
              <w:t>котельной</w:t>
            </w:r>
          </w:p>
        </w:tc>
        <w:tc>
          <w:tcPr>
            <w:tcW w:w="717" w:type="pct"/>
            <w:vAlign w:val="center"/>
          </w:tcPr>
          <w:p w:rsidR="0069537E" w:rsidRPr="0099189B" w:rsidRDefault="0069537E" w:rsidP="0069537E">
            <w:pPr>
              <w:pStyle w:val="1fffb"/>
              <w:rPr>
                <w:rFonts w:cs="Times New Roman"/>
                <w:lang w:eastAsia="en-US"/>
              </w:rPr>
            </w:pPr>
            <w:r w:rsidRPr="0099189B">
              <w:rPr>
                <w:rFonts w:cs="Times New Roman"/>
                <w:lang w:eastAsia="en-US"/>
              </w:rPr>
              <w:t>Выход из строя котельного оборудования</w:t>
            </w:r>
          </w:p>
        </w:tc>
        <w:tc>
          <w:tcPr>
            <w:tcW w:w="1021" w:type="pct"/>
            <w:vAlign w:val="center"/>
          </w:tcPr>
          <w:p w:rsidR="0069537E" w:rsidRPr="0099189B" w:rsidRDefault="0069537E" w:rsidP="0069537E">
            <w:pPr>
              <w:pStyle w:val="1fffb"/>
              <w:rPr>
                <w:rFonts w:cs="Times New Roman"/>
                <w:lang w:eastAsia="en-US"/>
              </w:rPr>
            </w:pPr>
          </w:p>
        </w:tc>
        <w:tc>
          <w:tcPr>
            <w:tcW w:w="535" w:type="pct"/>
            <w:vAlign w:val="center"/>
          </w:tcPr>
          <w:p w:rsidR="0069537E" w:rsidRPr="0099189B" w:rsidRDefault="0069537E" w:rsidP="0069537E">
            <w:pPr>
              <w:pStyle w:val="1fffb"/>
              <w:rPr>
                <w:rFonts w:cs="Times New Roman"/>
                <w:lang w:val="en-US" w:eastAsia="en-US"/>
              </w:rPr>
            </w:pPr>
            <w:r w:rsidRPr="0099189B">
              <w:rPr>
                <w:rFonts w:cs="Times New Roman"/>
                <w:lang w:val="en-US" w:eastAsia="en-US"/>
              </w:rPr>
              <w:t>Локальный</w:t>
            </w:r>
          </w:p>
        </w:tc>
        <w:tc>
          <w:tcPr>
            <w:tcW w:w="1984" w:type="pct"/>
            <w:vAlign w:val="center"/>
          </w:tcPr>
          <w:p w:rsidR="0069537E" w:rsidRPr="0099189B" w:rsidRDefault="0069537E" w:rsidP="0069537E">
            <w:pPr>
              <w:pStyle w:val="1fffb"/>
              <w:rPr>
                <w:rFonts w:cs="Times New Roman"/>
                <w:lang w:eastAsia="en-US"/>
              </w:rPr>
            </w:pPr>
            <w:r w:rsidRPr="0099189B">
              <w:rPr>
                <w:rFonts w:cs="Times New Roman"/>
                <w:lang w:eastAsia="en-US"/>
              </w:rPr>
              <w:t>Информирование об отсутствии электроэнергии ЕДС, Переход на резервный или автономный источник электроснабжения, дизель-генератор).</w:t>
            </w:r>
          </w:p>
        </w:tc>
      </w:tr>
      <w:tr w:rsidR="0069537E" w:rsidRPr="0099189B" w:rsidTr="00E56927">
        <w:trPr>
          <w:trHeight w:val="20"/>
          <w:jc w:val="center"/>
        </w:trPr>
        <w:tc>
          <w:tcPr>
            <w:tcW w:w="743" w:type="pct"/>
            <w:vAlign w:val="center"/>
          </w:tcPr>
          <w:p w:rsidR="0069537E" w:rsidRPr="0099189B" w:rsidRDefault="0069537E" w:rsidP="0069537E">
            <w:pPr>
              <w:pStyle w:val="1fffb"/>
              <w:rPr>
                <w:rFonts w:cs="Times New Roman"/>
                <w:lang w:eastAsia="en-US"/>
              </w:rPr>
            </w:pPr>
            <w:r w:rsidRPr="0099189B">
              <w:rPr>
                <w:rFonts w:cs="Times New Roman"/>
                <w:lang w:eastAsia="en-US"/>
              </w:rPr>
              <w:t>Кратковременное нарушение теплоснабжения объектов</w:t>
            </w:r>
          </w:p>
          <w:p w:rsidR="0069537E" w:rsidRPr="0099189B" w:rsidRDefault="0069537E" w:rsidP="0069537E">
            <w:pPr>
              <w:pStyle w:val="1fffb"/>
              <w:rPr>
                <w:rFonts w:cs="Times New Roman"/>
                <w:lang w:eastAsia="en-US"/>
              </w:rPr>
            </w:pPr>
            <w:r w:rsidRPr="0099189B">
              <w:rPr>
                <w:rFonts w:cs="Times New Roman"/>
                <w:lang w:eastAsia="en-US"/>
              </w:rPr>
              <w:t>жилищно- коммунального хозяйства, социальной</w:t>
            </w:r>
          </w:p>
          <w:p w:rsidR="0069537E" w:rsidRPr="0099189B" w:rsidRDefault="0069537E" w:rsidP="0069537E">
            <w:pPr>
              <w:pStyle w:val="1fffb"/>
              <w:rPr>
                <w:rFonts w:cs="Times New Roman"/>
                <w:lang w:eastAsia="en-US"/>
              </w:rPr>
            </w:pPr>
            <w:r w:rsidRPr="0099189B">
              <w:rPr>
                <w:rFonts w:cs="Times New Roman"/>
                <w:lang w:eastAsia="en-US"/>
              </w:rPr>
              <w:t>сферы</w:t>
            </w:r>
          </w:p>
        </w:tc>
        <w:tc>
          <w:tcPr>
            <w:tcW w:w="717" w:type="pct"/>
            <w:vAlign w:val="center"/>
          </w:tcPr>
          <w:p w:rsidR="0069537E" w:rsidRPr="0099189B" w:rsidRDefault="0069537E" w:rsidP="0069537E">
            <w:pPr>
              <w:pStyle w:val="1fffb"/>
              <w:rPr>
                <w:rFonts w:cs="Times New Roman"/>
                <w:lang w:val="en-US" w:eastAsia="en-US"/>
              </w:rPr>
            </w:pPr>
            <w:r w:rsidRPr="0099189B">
              <w:rPr>
                <w:rFonts w:cs="Times New Roman"/>
                <w:lang w:eastAsia="en-US"/>
              </w:rPr>
              <w:t>Порыв на тепловых сетях</w:t>
            </w:r>
          </w:p>
          <w:p w:rsidR="0069537E" w:rsidRPr="0099189B" w:rsidRDefault="0069537E" w:rsidP="0069537E">
            <w:pPr>
              <w:pStyle w:val="1fffb"/>
              <w:rPr>
                <w:rFonts w:cs="Times New Roman"/>
                <w:lang w:val="en-US" w:eastAsia="en-US"/>
              </w:rPr>
            </w:pPr>
          </w:p>
        </w:tc>
        <w:tc>
          <w:tcPr>
            <w:tcW w:w="1021" w:type="pct"/>
            <w:vAlign w:val="center"/>
          </w:tcPr>
          <w:p w:rsidR="0069537E" w:rsidRPr="0099189B" w:rsidRDefault="0069537E" w:rsidP="0069537E">
            <w:pPr>
              <w:pStyle w:val="1fffb"/>
              <w:rPr>
                <w:rFonts w:cs="Times New Roman"/>
                <w:lang w:eastAsia="en-US"/>
              </w:rPr>
            </w:pPr>
            <w:r w:rsidRPr="0099189B">
              <w:rPr>
                <w:rFonts w:cs="Times New Roman"/>
                <w:lang w:eastAsia="en-US"/>
              </w:rPr>
              <w:t>Прекращение циркуляции воды в систему отопления всех потребителей,понижение температуры и напора в зданиях и домах</w:t>
            </w:r>
          </w:p>
        </w:tc>
        <w:tc>
          <w:tcPr>
            <w:tcW w:w="535" w:type="pct"/>
            <w:vAlign w:val="center"/>
          </w:tcPr>
          <w:p w:rsidR="0069537E" w:rsidRPr="0099189B" w:rsidRDefault="0069537E" w:rsidP="0069537E">
            <w:pPr>
              <w:pStyle w:val="1fffb"/>
              <w:rPr>
                <w:rFonts w:cs="Times New Roman"/>
                <w:lang w:val="en-US" w:eastAsia="en-US"/>
              </w:rPr>
            </w:pPr>
            <w:r w:rsidRPr="0099189B">
              <w:rPr>
                <w:rFonts w:cs="Times New Roman"/>
                <w:lang w:val="en-US" w:eastAsia="en-US"/>
              </w:rPr>
              <w:t>Локальный</w:t>
            </w:r>
          </w:p>
        </w:tc>
        <w:tc>
          <w:tcPr>
            <w:tcW w:w="1984" w:type="pct"/>
            <w:vAlign w:val="center"/>
          </w:tcPr>
          <w:p w:rsidR="0069537E" w:rsidRPr="0099189B" w:rsidRDefault="0069537E" w:rsidP="0069537E">
            <w:pPr>
              <w:pStyle w:val="1fffb"/>
              <w:rPr>
                <w:rFonts w:cs="Times New Roman"/>
                <w:lang w:eastAsia="en-US"/>
              </w:rPr>
            </w:pPr>
            <w:r w:rsidRPr="0099189B">
              <w:rPr>
                <w:rFonts w:cs="Times New Roman"/>
                <w:lang w:eastAsia="en-US"/>
              </w:rPr>
              <w:t>Организация переключения теплоснабжения поврежденного участка от другого участка тепловых сетей (через секционирующую арматуру). Оптимальную схему теплоснабжения населенного пункта (части населенного пункта) определить с применением электронного моделирования.</w:t>
            </w:r>
          </w:p>
          <w:p w:rsidR="0069537E" w:rsidRPr="0099189B" w:rsidRDefault="0069537E" w:rsidP="0069537E">
            <w:pPr>
              <w:pStyle w:val="1fffb"/>
              <w:rPr>
                <w:rFonts w:cs="Times New Roman"/>
                <w:lang w:eastAsia="en-US"/>
              </w:rPr>
            </w:pPr>
            <w:r w:rsidRPr="0099189B">
              <w:rPr>
                <w:rFonts w:cs="Times New Roman"/>
                <w:lang w:eastAsia="en-US"/>
              </w:rPr>
              <w:t>При длительном отсутствии циркуляции организовать ремонтные работы по предотвращению размораживания силами теплоснабжающей организации и</w:t>
            </w:r>
          </w:p>
          <w:p w:rsidR="0069537E" w:rsidRPr="0099189B" w:rsidRDefault="0069537E" w:rsidP="0069537E">
            <w:pPr>
              <w:pStyle w:val="1fffb"/>
              <w:rPr>
                <w:rFonts w:cs="Times New Roman"/>
                <w:lang w:eastAsia="en-US"/>
              </w:rPr>
            </w:pPr>
            <w:r w:rsidRPr="0099189B">
              <w:rPr>
                <w:rFonts w:cs="Times New Roman"/>
                <w:lang w:eastAsia="en-US"/>
              </w:rPr>
              <w:t>организаций, осуществляющих управление жилыми домами.</w:t>
            </w:r>
          </w:p>
        </w:tc>
      </w:tr>
      <w:tr w:rsidR="0069537E" w:rsidRPr="0099189B" w:rsidTr="00E56927">
        <w:trPr>
          <w:trHeight w:val="20"/>
          <w:jc w:val="center"/>
        </w:trPr>
        <w:tc>
          <w:tcPr>
            <w:tcW w:w="743" w:type="pct"/>
            <w:vAlign w:val="center"/>
          </w:tcPr>
          <w:p w:rsidR="0069537E" w:rsidRPr="0099189B" w:rsidRDefault="0069537E" w:rsidP="0069537E">
            <w:pPr>
              <w:pStyle w:val="1fffb"/>
              <w:rPr>
                <w:rFonts w:cs="Times New Roman"/>
                <w:lang w:val="en-US" w:eastAsia="en-US"/>
              </w:rPr>
            </w:pPr>
            <w:r w:rsidRPr="0099189B">
              <w:rPr>
                <w:rFonts w:cs="Times New Roman"/>
                <w:lang w:val="en-US" w:eastAsia="en-US"/>
              </w:rPr>
              <w:t>Остановка</w:t>
            </w:r>
          </w:p>
          <w:p w:rsidR="0069537E" w:rsidRPr="0099189B" w:rsidRDefault="0069537E" w:rsidP="0069537E">
            <w:pPr>
              <w:pStyle w:val="1fffb"/>
              <w:rPr>
                <w:rFonts w:cs="Times New Roman"/>
                <w:lang w:val="en-US" w:eastAsia="en-US"/>
              </w:rPr>
            </w:pPr>
            <w:r w:rsidRPr="0099189B">
              <w:rPr>
                <w:rFonts w:cs="Times New Roman"/>
                <w:lang w:val="en-US" w:eastAsia="en-US"/>
              </w:rPr>
              <w:t>котельной</w:t>
            </w:r>
          </w:p>
        </w:tc>
        <w:tc>
          <w:tcPr>
            <w:tcW w:w="717" w:type="pct"/>
            <w:vAlign w:val="center"/>
          </w:tcPr>
          <w:p w:rsidR="0069537E" w:rsidRPr="0099189B" w:rsidRDefault="0069537E" w:rsidP="0069537E">
            <w:pPr>
              <w:pStyle w:val="1fffb"/>
              <w:rPr>
                <w:rFonts w:cs="Times New Roman"/>
                <w:lang w:eastAsia="en-US"/>
              </w:rPr>
            </w:pPr>
            <w:r w:rsidRPr="0099189B">
              <w:rPr>
                <w:rFonts w:cs="Times New Roman"/>
                <w:lang w:eastAsia="en-US"/>
              </w:rPr>
              <w:t>Прекращение подачи электроэнергии</w:t>
            </w:r>
          </w:p>
        </w:tc>
        <w:tc>
          <w:tcPr>
            <w:tcW w:w="1021" w:type="pct"/>
            <w:vAlign w:val="center"/>
          </w:tcPr>
          <w:p w:rsidR="0069537E" w:rsidRPr="0099189B" w:rsidRDefault="0069537E" w:rsidP="0069537E">
            <w:pPr>
              <w:pStyle w:val="1fffb"/>
              <w:rPr>
                <w:rFonts w:cs="Times New Roman"/>
                <w:lang w:eastAsia="en-US"/>
              </w:rPr>
            </w:pPr>
            <w:r w:rsidRPr="0099189B">
              <w:rPr>
                <w:rFonts w:cs="Times New Roman"/>
                <w:lang w:eastAsia="en-US"/>
              </w:rPr>
              <w:t>Прекращение циркуляции в системах теплопотребления потребителей, понижение температуры в зданиях, возможное размораживание наружных тепловых сетей и внутренних отопительных систем</w:t>
            </w:r>
          </w:p>
        </w:tc>
        <w:tc>
          <w:tcPr>
            <w:tcW w:w="535" w:type="pct"/>
            <w:vAlign w:val="center"/>
          </w:tcPr>
          <w:p w:rsidR="0069537E" w:rsidRPr="0099189B" w:rsidRDefault="0069537E" w:rsidP="0069537E">
            <w:pPr>
              <w:pStyle w:val="1fffb"/>
              <w:rPr>
                <w:rFonts w:cs="Times New Roman"/>
                <w:lang w:eastAsia="en-US"/>
              </w:rPr>
            </w:pPr>
            <w:r w:rsidRPr="0099189B">
              <w:rPr>
                <w:rFonts w:cs="Times New Roman"/>
                <w:lang w:eastAsia="en-US"/>
              </w:rPr>
              <w:t>Локальный</w:t>
            </w:r>
          </w:p>
        </w:tc>
        <w:tc>
          <w:tcPr>
            <w:tcW w:w="1984" w:type="pct"/>
            <w:vAlign w:val="center"/>
          </w:tcPr>
          <w:p w:rsidR="0069537E" w:rsidRPr="0099189B" w:rsidRDefault="0069537E" w:rsidP="0069537E">
            <w:pPr>
              <w:pStyle w:val="1fffb"/>
              <w:rPr>
                <w:rFonts w:cs="Times New Roman"/>
                <w:lang w:eastAsia="en-US"/>
              </w:rPr>
            </w:pPr>
            <w:r w:rsidRPr="0099189B">
              <w:rPr>
                <w:rFonts w:cs="Times New Roman"/>
                <w:lang w:eastAsia="en-US"/>
              </w:rPr>
              <w:t>Информирование об отсутствии электроэнергии ЕДС, электросетевой организации.</w:t>
            </w:r>
          </w:p>
          <w:p w:rsidR="0069537E" w:rsidRPr="0099189B" w:rsidRDefault="0069537E" w:rsidP="0069537E">
            <w:pPr>
              <w:pStyle w:val="1fffb"/>
              <w:rPr>
                <w:rFonts w:cs="Times New Roman"/>
                <w:lang w:eastAsia="en-US"/>
              </w:rPr>
            </w:pPr>
            <w:r w:rsidRPr="0099189B">
              <w:rPr>
                <w:rFonts w:cs="Times New Roman"/>
                <w:lang w:eastAsia="en-US"/>
              </w:rPr>
              <w:t>Переход на резервный или автономный источник электроснабжения, дизель-генератор).</w:t>
            </w:r>
          </w:p>
          <w:p w:rsidR="0069537E" w:rsidRPr="0099189B" w:rsidRDefault="0069537E" w:rsidP="0069537E">
            <w:pPr>
              <w:pStyle w:val="1fffb"/>
              <w:rPr>
                <w:rFonts w:cs="Times New Roman"/>
                <w:lang w:eastAsia="en-US"/>
              </w:rPr>
            </w:pPr>
            <w:r w:rsidRPr="0099189B">
              <w:rPr>
                <w:rFonts w:cs="Times New Roman"/>
                <w:lang w:eastAsia="en-US"/>
              </w:rPr>
              <w:t>При длительном отсутствии электроэнергии организация ремонтных работ по предотвращению размораживания силами персонала теплоснабжающей организации и организациями, осуществляющими управление жилыми домами.</w:t>
            </w:r>
          </w:p>
        </w:tc>
      </w:tr>
    </w:tbl>
    <w:p w:rsidR="0069537E" w:rsidRPr="0099189B" w:rsidRDefault="0069537E" w:rsidP="0069537E">
      <w:pPr>
        <w:ind w:firstLine="709"/>
        <w:jc w:val="both"/>
        <w:rPr>
          <w:rFonts w:ascii="Times New Roman" w:eastAsia="Calibri" w:hAnsi="Times New Roman" w:cs="Times New Roman"/>
          <w:lang w:eastAsia="en-US"/>
        </w:rPr>
        <w:sectPr w:rsidR="0069537E" w:rsidRPr="0099189B" w:rsidSect="00ED5167">
          <w:pgSz w:w="16838" w:h="11906" w:orient="landscape"/>
          <w:pgMar w:top="1134" w:right="850" w:bottom="1134" w:left="1701" w:header="709" w:footer="709" w:gutter="0"/>
          <w:cols w:space="708"/>
          <w:docGrid w:linePitch="360"/>
        </w:sectPr>
      </w:pPr>
    </w:p>
    <w:p w:rsidR="0069537E" w:rsidRPr="0099189B" w:rsidRDefault="0069537E" w:rsidP="0069537E">
      <w:pPr>
        <w:pStyle w:val="11ff3"/>
      </w:pPr>
      <w:r w:rsidRPr="0099189B">
        <w:lastRenderedPageBreak/>
        <w:t>При авариях на котлоагрегатах – производится переход на резервный или автономный источник электроснабжения, дизель-генератор).</w:t>
      </w:r>
    </w:p>
    <w:p w:rsidR="0069537E" w:rsidRPr="0099189B" w:rsidRDefault="0069537E" w:rsidP="0069537E">
      <w:pPr>
        <w:pStyle w:val="11ff3"/>
      </w:pPr>
      <w:r w:rsidRPr="0099189B">
        <w:t>При авариях (поломках) тягодутьевого оборудования, сетевых и подпиточных насосов –производится замена неисправного оборудования за счет имеющихся резервных источников.</w:t>
      </w:r>
    </w:p>
    <w:p w:rsidR="0069537E" w:rsidRPr="0099189B" w:rsidRDefault="0069537E" w:rsidP="0069537E">
      <w:pPr>
        <w:pStyle w:val="11ff3"/>
      </w:pPr>
      <w:r w:rsidRPr="0099189B">
        <w:t>При авариях или перебоях электроснабжения производится переключение на резервные источники электроснабжения (ДЭС).</w:t>
      </w:r>
    </w:p>
    <w:p w:rsidR="0069537E" w:rsidRPr="0099189B" w:rsidRDefault="0069537E" w:rsidP="0069537E">
      <w:pPr>
        <w:pStyle w:val="11ff3"/>
      </w:pPr>
      <w:r w:rsidRPr="0099189B">
        <w:t>При авариях на тепловых сетях проводятся мероприятия по локализации места повреждения путем перекрытия поврежденного участка с помощью запорной арматуры и производятся восстановительные работы аварийной бригадой. Аварийные бригады укомплектованы автомобилем, трактором, передвижной электростанцией, необходимым инструментом и оборудованием. В составе аварийной бригады входит водитель, тракторист, сварщик, электрик, слесарь.</w:t>
      </w:r>
    </w:p>
    <w:p w:rsidR="00C25060" w:rsidRPr="0099189B" w:rsidRDefault="00C25060" w:rsidP="00C25060">
      <w:pPr>
        <w:rPr>
          <w:rFonts w:ascii="Times New Roman" w:hAnsi="Times New Roman" w:cs="Times New Roman"/>
          <w:szCs w:val="24"/>
        </w:rPr>
      </w:pPr>
    </w:p>
    <w:p w:rsidR="00C51460" w:rsidRPr="0099189B" w:rsidRDefault="00C51460" w:rsidP="00C51460">
      <w:pPr>
        <w:pStyle w:val="19"/>
        <w:rPr>
          <w:rFonts w:eastAsia="Calibri"/>
          <w:spacing w:val="0"/>
        </w:rPr>
      </w:pPr>
      <w:bookmarkStart w:id="634" w:name="_Toc166621426"/>
      <w:bookmarkStart w:id="635" w:name="_Toc196159710"/>
      <w:r w:rsidRPr="0099189B">
        <w:rPr>
          <w:rFonts w:eastAsia="Calibri"/>
          <w:spacing w:val="0"/>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 вых сетей и при аварийных режимах работы, связанных с прекращением подачи тепловой энергии</w:t>
      </w:r>
      <w:bookmarkEnd w:id="634"/>
      <w:bookmarkEnd w:id="635"/>
    </w:p>
    <w:p w:rsidR="00C51460" w:rsidRPr="0099189B" w:rsidRDefault="00C51460" w:rsidP="00C51460">
      <w:pPr>
        <w:pStyle w:val="20"/>
        <w:rPr>
          <w:rFonts w:cs="Times New Roman"/>
        </w:rPr>
      </w:pPr>
      <w:bookmarkStart w:id="636" w:name="_Toc166621427"/>
      <w:bookmarkStart w:id="637" w:name="_Toc196159711"/>
      <w:r w:rsidRPr="0099189B">
        <w:rPr>
          <w:rFonts w:cs="Times New Roman"/>
        </w:rPr>
        <w:t>Аварийные режимы работы, связанных с прекращением подачи тепловой энергии</w:t>
      </w:r>
      <w:bookmarkEnd w:id="636"/>
      <w:bookmarkEnd w:id="637"/>
    </w:p>
    <w:p w:rsidR="00C51460" w:rsidRPr="0099189B" w:rsidRDefault="00C51460" w:rsidP="00C51460">
      <w:pPr>
        <w:pStyle w:val="11ff3"/>
        <w:rPr>
          <w:color w:val="auto"/>
        </w:rPr>
      </w:pPr>
      <w:r w:rsidRPr="0099189B">
        <w:rPr>
          <w:color w:val="auto"/>
        </w:rPr>
        <w:t xml:space="preserve">Согласно СП 124.13330.2012 «Тепловые сети», минимально допустимые показатели вероятности безотказной работы для источника теплоты составляют 0,97. Это означает, что в течении года из 100 источников теплоснабжения допускается выход из строя 3х источников теплоснабжения с прекращением теплоснабжения на время выше нормативного. </w:t>
      </w:r>
    </w:p>
    <w:p w:rsidR="00C51460" w:rsidRPr="0099189B" w:rsidRDefault="00C51460" w:rsidP="00C51460">
      <w:pPr>
        <w:pStyle w:val="11ff3"/>
        <w:rPr>
          <w:color w:val="auto"/>
        </w:rPr>
      </w:pPr>
      <w:r w:rsidRPr="0099189B">
        <w:rPr>
          <w:color w:val="auto"/>
        </w:rPr>
        <w:t>В соответствии с СП 124.13330.2012 «Актуализированная редакция СНиП 41-02-2003 Тепловые сети» при авариях (отказах) в системе централизованного теплоснабжения в течение всего ремонтно-восстановительного периода должна обеспечиваться:</w:t>
      </w:r>
    </w:p>
    <w:p w:rsidR="00C51460" w:rsidRPr="0099189B" w:rsidRDefault="00C51460" w:rsidP="00C51460">
      <w:pPr>
        <w:pStyle w:val="113"/>
      </w:pPr>
      <w:r w:rsidRPr="0099189B">
        <w:t>подача 100% необходимой теплоты потребителям первой категории (если иные режимы не предусмотрены договором);</w:t>
      </w:r>
    </w:p>
    <w:p w:rsidR="00C51460" w:rsidRPr="0099189B" w:rsidRDefault="00C51460" w:rsidP="00C51460">
      <w:pPr>
        <w:pStyle w:val="113"/>
      </w:pPr>
      <w:r w:rsidRPr="0099189B">
        <w:lastRenderedPageBreak/>
        <w:t>подача теплоты на отопление и вентиляцию жилищно-коммунальным и промышленным потребителям второй и третьей категорий в размерах, указанных в таблице ниже;</w:t>
      </w:r>
    </w:p>
    <w:p w:rsidR="00C51460" w:rsidRPr="0099189B" w:rsidRDefault="00C51460" w:rsidP="00C51460">
      <w:pPr>
        <w:pStyle w:val="113"/>
      </w:pPr>
      <w:r w:rsidRPr="0099189B">
        <w:t>заданный потребителем аварийный режим расхода пара и технологической горячей воды;</w:t>
      </w:r>
    </w:p>
    <w:p w:rsidR="00C51460" w:rsidRPr="0099189B" w:rsidRDefault="00C51460" w:rsidP="00C51460">
      <w:pPr>
        <w:pStyle w:val="113"/>
      </w:pPr>
      <w:r w:rsidRPr="0099189B">
        <w:t>заданный потребителем аварийный тепловой режим работы неотключаемых вентиляционных систем;</w:t>
      </w:r>
    </w:p>
    <w:p w:rsidR="00C51460" w:rsidRPr="0099189B" w:rsidRDefault="00C51460" w:rsidP="00C51460">
      <w:pPr>
        <w:pStyle w:val="113"/>
      </w:pPr>
      <w:r w:rsidRPr="0099189B">
        <w:t>среднесуточный расход теплоты за отопительный период на горячее водоснабжение (при невозможности его отключения).</w:t>
      </w:r>
    </w:p>
    <w:p w:rsidR="00C51460" w:rsidRPr="0099189B" w:rsidRDefault="00C51460" w:rsidP="00C51460">
      <w:pPr>
        <w:pStyle w:val="11ff3"/>
        <w:rPr>
          <w:color w:val="auto"/>
        </w:rPr>
      </w:pPr>
    </w:p>
    <w:p w:rsidR="00C51460" w:rsidRPr="0099189B" w:rsidRDefault="00C51460" w:rsidP="00C51460">
      <w:pPr>
        <w:pStyle w:val="11ff3"/>
        <w:rPr>
          <w:b/>
          <w:bCs w:val="0"/>
          <w:color w:val="auto"/>
        </w:rPr>
      </w:pPr>
      <w:r w:rsidRPr="0099189B">
        <w:rPr>
          <w:b/>
          <w:bCs w:val="0"/>
          <w:color w:val="auto"/>
        </w:rPr>
        <w:t>Таблица 11.13.1.1 - Допустимое снижение подачи теплоты при авариях (отказах) в системе централизованного теплоснабжения потребителям второй и третьей категорий</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73"/>
        <w:gridCol w:w="1165"/>
        <w:gridCol w:w="1154"/>
        <w:gridCol w:w="1154"/>
        <w:gridCol w:w="1154"/>
        <w:gridCol w:w="2165"/>
      </w:tblGrid>
      <w:tr w:rsidR="00C51460" w:rsidRPr="0099189B" w:rsidTr="00306D33">
        <w:trPr>
          <w:trHeight w:val="20"/>
        </w:trPr>
        <w:tc>
          <w:tcPr>
            <w:tcW w:w="1374" w:type="pct"/>
            <w:vMerge w:val="restart"/>
            <w:tcBorders>
              <w:bottom w:val="single" w:sz="6" w:space="0" w:color="000000"/>
            </w:tcBorders>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Наименование показа теля</w:t>
            </w:r>
          </w:p>
        </w:tc>
        <w:tc>
          <w:tcPr>
            <w:tcW w:w="3626" w:type="pct"/>
            <w:gridSpan w:val="5"/>
            <w:tcBorders>
              <w:bottom w:val="single" w:sz="6" w:space="0" w:color="000000"/>
            </w:tcBorders>
            <w:shd w:val="clear" w:color="auto" w:fill="D9D9D9" w:themeFill="background1" w:themeFillShade="D9"/>
            <w:vAlign w:val="center"/>
          </w:tcPr>
          <w:p w:rsidR="00C51460" w:rsidRPr="0099189B" w:rsidRDefault="00C51460" w:rsidP="007F5449">
            <w:pPr>
              <w:pStyle w:val="1fffb"/>
              <w:rPr>
                <w:rFonts w:cs="Times New Roman"/>
                <w:lang w:val="ru-RU"/>
              </w:rPr>
            </w:pPr>
            <w:r w:rsidRPr="0099189B">
              <w:rPr>
                <w:rFonts w:cs="Times New Roman"/>
                <w:lang w:val="ru-RU"/>
              </w:rPr>
              <w:t>Расчетная температура наружного воздуха для проектирова-</w:t>
            </w:r>
          </w:p>
          <w:p w:rsidR="00C51460" w:rsidRPr="0099189B" w:rsidRDefault="00C51460" w:rsidP="007F5449">
            <w:pPr>
              <w:pStyle w:val="1fffb"/>
              <w:rPr>
                <w:rFonts w:cs="Times New Roman"/>
              </w:rPr>
            </w:pPr>
            <w:r w:rsidRPr="0099189B">
              <w:rPr>
                <w:rFonts w:cs="Times New Roman"/>
              </w:rPr>
              <w:t>ния отопления t</w:t>
            </w:r>
            <w:r w:rsidRPr="0099189B">
              <w:rPr>
                <w:rFonts w:cs="Times New Roman"/>
                <w:sz w:val="16"/>
              </w:rPr>
              <w:t>о</w:t>
            </w:r>
            <w:r w:rsidRPr="0099189B">
              <w:rPr>
                <w:rFonts w:cs="Times New Roman"/>
              </w:rPr>
              <w:t>, °С</w:t>
            </w:r>
          </w:p>
        </w:tc>
      </w:tr>
      <w:tr w:rsidR="00C51460" w:rsidRPr="0099189B" w:rsidTr="00306D33">
        <w:trPr>
          <w:trHeight w:val="20"/>
        </w:trPr>
        <w:tc>
          <w:tcPr>
            <w:tcW w:w="1374" w:type="pct"/>
            <w:vMerge/>
            <w:tcBorders>
              <w:top w:val="nil"/>
              <w:bottom w:val="single" w:sz="6" w:space="0" w:color="000000"/>
            </w:tcBorders>
            <w:shd w:val="clear" w:color="auto" w:fill="D9D9D9" w:themeFill="background1" w:themeFillShade="D9"/>
            <w:vAlign w:val="center"/>
          </w:tcPr>
          <w:p w:rsidR="00C51460" w:rsidRPr="0099189B" w:rsidRDefault="00C51460" w:rsidP="007F5449">
            <w:pPr>
              <w:pStyle w:val="1fffb"/>
              <w:rPr>
                <w:rFonts w:cs="Times New Roman"/>
                <w:sz w:val="2"/>
                <w:szCs w:val="2"/>
              </w:rPr>
            </w:pPr>
          </w:p>
        </w:tc>
        <w:tc>
          <w:tcPr>
            <w:tcW w:w="622" w:type="pct"/>
            <w:tcBorders>
              <w:top w:val="single" w:sz="6" w:space="0" w:color="000000"/>
              <w:bottom w:val="single" w:sz="6" w:space="0" w:color="000000"/>
            </w:tcBorders>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минус 10</w:t>
            </w:r>
          </w:p>
        </w:tc>
        <w:tc>
          <w:tcPr>
            <w:tcW w:w="616" w:type="pct"/>
            <w:tcBorders>
              <w:top w:val="single" w:sz="6" w:space="0" w:color="000000"/>
              <w:bottom w:val="single" w:sz="6" w:space="0" w:color="000000"/>
            </w:tcBorders>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минус 20</w:t>
            </w:r>
          </w:p>
        </w:tc>
        <w:tc>
          <w:tcPr>
            <w:tcW w:w="616" w:type="pct"/>
            <w:tcBorders>
              <w:top w:val="single" w:sz="6" w:space="0" w:color="000000"/>
              <w:bottom w:val="single" w:sz="6" w:space="0" w:color="000000"/>
            </w:tcBorders>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минус 30</w:t>
            </w:r>
          </w:p>
        </w:tc>
        <w:tc>
          <w:tcPr>
            <w:tcW w:w="616" w:type="pct"/>
            <w:tcBorders>
              <w:top w:val="single" w:sz="6" w:space="0" w:color="000000"/>
              <w:bottom w:val="single" w:sz="6" w:space="0" w:color="000000"/>
            </w:tcBorders>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минус 40</w:t>
            </w:r>
          </w:p>
        </w:tc>
        <w:tc>
          <w:tcPr>
            <w:tcW w:w="1156" w:type="pct"/>
            <w:tcBorders>
              <w:top w:val="single" w:sz="6" w:space="0" w:color="000000"/>
              <w:bottom w:val="single" w:sz="6" w:space="0" w:color="000000"/>
            </w:tcBorders>
            <w:shd w:val="clear" w:color="auto" w:fill="D9D9D9" w:themeFill="background1" w:themeFillShade="D9"/>
            <w:vAlign w:val="center"/>
          </w:tcPr>
          <w:p w:rsidR="00C51460" w:rsidRPr="0099189B" w:rsidRDefault="00C51460" w:rsidP="007F5449">
            <w:pPr>
              <w:pStyle w:val="1fffb"/>
              <w:rPr>
                <w:rFonts w:cs="Times New Roman"/>
              </w:rPr>
            </w:pPr>
            <w:r w:rsidRPr="0099189B">
              <w:rPr>
                <w:rFonts w:cs="Times New Roman"/>
              </w:rPr>
              <w:t>минус 50</w:t>
            </w:r>
          </w:p>
        </w:tc>
      </w:tr>
      <w:tr w:rsidR="00C51460" w:rsidRPr="0099189B" w:rsidTr="00306D33">
        <w:trPr>
          <w:trHeight w:val="20"/>
        </w:trPr>
        <w:tc>
          <w:tcPr>
            <w:tcW w:w="1374" w:type="pct"/>
            <w:tcBorders>
              <w:top w:val="single" w:sz="6" w:space="0" w:color="000000"/>
              <w:bottom w:val="single" w:sz="6" w:space="0" w:color="000000"/>
            </w:tcBorders>
            <w:vAlign w:val="center"/>
          </w:tcPr>
          <w:p w:rsidR="00C51460" w:rsidRPr="0099189B" w:rsidRDefault="00C51460" w:rsidP="007F5449">
            <w:pPr>
              <w:pStyle w:val="1fffb"/>
              <w:rPr>
                <w:rFonts w:cs="Times New Roman"/>
                <w:lang w:val="ru-RU"/>
              </w:rPr>
            </w:pPr>
            <w:r w:rsidRPr="0099189B">
              <w:rPr>
                <w:rFonts w:cs="Times New Roman"/>
                <w:lang w:val="ru-RU"/>
              </w:rPr>
              <w:t>Допустимое снижение</w:t>
            </w:r>
          </w:p>
          <w:p w:rsidR="00C51460" w:rsidRPr="0099189B" w:rsidRDefault="00C51460" w:rsidP="007F5449">
            <w:pPr>
              <w:pStyle w:val="1fffb"/>
              <w:rPr>
                <w:rFonts w:cs="Times New Roman"/>
                <w:lang w:val="ru-RU"/>
              </w:rPr>
            </w:pPr>
            <w:r w:rsidRPr="0099189B">
              <w:rPr>
                <w:rFonts w:cs="Times New Roman"/>
                <w:lang w:val="ru-RU"/>
              </w:rPr>
              <w:t>подачи теплоты, %, до</w:t>
            </w:r>
          </w:p>
        </w:tc>
        <w:tc>
          <w:tcPr>
            <w:tcW w:w="622" w:type="pct"/>
            <w:tcBorders>
              <w:top w:val="single" w:sz="6" w:space="0" w:color="000000"/>
              <w:bottom w:val="single" w:sz="6" w:space="0" w:color="000000"/>
            </w:tcBorders>
            <w:vAlign w:val="center"/>
          </w:tcPr>
          <w:p w:rsidR="00C51460" w:rsidRPr="0099189B" w:rsidRDefault="00C51460" w:rsidP="007F5449">
            <w:pPr>
              <w:pStyle w:val="1fffb"/>
              <w:rPr>
                <w:rFonts w:cs="Times New Roman"/>
              </w:rPr>
            </w:pPr>
            <w:r w:rsidRPr="0099189B">
              <w:rPr>
                <w:rFonts w:cs="Times New Roman"/>
              </w:rPr>
              <w:t>78</w:t>
            </w:r>
          </w:p>
        </w:tc>
        <w:tc>
          <w:tcPr>
            <w:tcW w:w="616" w:type="pct"/>
            <w:tcBorders>
              <w:top w:val="single" w:sz="6" w:space="0" w:color="000000"/>
              <w:bottom w:val="single" w:sz="6" w:space="0" w:color="000000"/>
            </w:tcBorders>
            <w:vAlign w:val="center"/>
          </w:tcPr>
          <w:p w:rsidR="00C51460" w:rsidRPr="0099189B" w:rsidRDefault="00C51460" w:rsidP="007F5449">
            <w:pPr>
              <w:pStyle w:val="1fffb"/>
              <w:rPr>
                <w:rFonts w:cs="Times New Roman"/>
              </w:rPr>
            </w:pPr>
            <w:r w:rsidRPr="0099189B">
              <w:rPr>
                <w:rFonts w:cs="Times New Roman"/>
              </w:rPr>
              <w:t>84</w:t>
            </w:r>
          </w:p>
        </w:tc>
        <w:tc>
          <w:tcPr>
            <w:tcW w:w="616" w:type="pct"/>
            <w:tcBorders>
              <w:top w:val="single" w:sz="6" w:space="0" w:color="000000"/>
              <w:bottom w:val="single" w:sz="6" w:space="0" w:color="000000"/>
            </w:tcBorders>
            <w:vAlign w:val="center"/>
          </w:tcPr>
          <w:p w:rsidR="00C51460" w:rsidRPr="0099189B" w:rsidRDefault="00C51460" w:rsidP="007F5449">
            <w:pPr>
              <w:pStyle w:val="1fffb"/>
              <w:rPr>
                <w:rFonts w:cs="Times New Roman"/>
              </w:rPr>
            </w:pPr>
            <w:r w:rsidRPr="0099189B">
              <w:rPr>
                <w:rFonts w:cs="Times New Roman"/>
              </w:rPr>
              <w:t>87</w:t>
            </w:r>
          </w:p>
        </w:tc>
        <w:tc>
          <w:tcPr>
            <w:tcW w:w="616" w:type="pct"/>
            <w:tcBorders>
              <w:top w:val="single" w:sz="6" w:space="0" w:color="000000"/>
              <w:bottom w:val="single" w:sz="6" w:space="0" w:color="000000"/>
            </w:tcBorders>
            <w:vAlign w:val="center"/>
          </w:tcPr>
          <w:p w:rsidR="00C51460" w:rsidRPr="0099189B" w:rsidRDefault="00C51460" w:rsidP="007F5449">
            <w:pPr>
              <w:pStyle w:val="1fffb"/>
              <w:rPr>
                <w:rFonts w:cs="Times New Roman"/>
              </w:rPr>
            </w:pPr>
            <w:r w:rsidRPr="0099189B">
              <w:rPr>
                <w:rFonts w:cs="Times New Roman"/>
              </w:rPr>
              <w:t>89</w:t>
            </w:r>
          </w:p>
        </w:tc>
        <w:tc>
          <w:tcPr>
            <w:tcW w:w="1156" w:type="pct"/>
            <w:tcBorders>
              <w:top w:val="single" w:sz="6" w:space="0" w:color="000000"/>
              <w:bottom w:val="single" w:sz="6" w:space="0" w:color="000000"/>
            </w:tcBorders>
            <w:vAlign w:val="center"/>
          </w:tcPr>
          <w:p w:rsidR="00C51460" w:rsidRPr="0099189B" w:rsidRDefault="00C51460" w:rsidP="007F5449">
            <w:pPr>
              <w:pStyle w:val="1fffb"/>
              <w:rPr>
                <w:rFonts w:cs="Times New Roman"/>
              </w:rPr>
            </w:pPr>
            <w:r w:rsidRPr="0099189B">
              <w:rPr>
                <w:rFonts w:cs="Times New Roman"/>
              </w:rPr>
              <w:t>91</w:t>
            </w:r>
          </w:p>
        </w:tc>
      </w:tr>
      <w:tr w:rsidR="00C51460" w:rsidRPr="0099189B" w:rsidTr="00306D33">
        <w:trPr>
          <w:trHeight w:val="20"/>
        </w:trPr>
        <w:tc>
          <w:tcPr>
            <w:tcW w:w="5000" w:type="pct"/>
            <w:gridSpan w:val="6"/>
            <w:tcBorders>
              <w:top w:val="single" w:sz="6" w:space="0" w:color="000000"/>
            </w:tcBorders>
            <w:vAlign w:val="center"/>
          </w:tcPr>
          <w:p w:rsidR="00C51460" w:rsidRPr="0099189B" w:rsidRDefault="00C51460" w:rsidP="007F5449">
            <w:pPr>
              <w:pStyle w:val="1fffb"/>
              <w:rPr>
                <w:rFonts w:cs="Times New Roman"/>
              </w:rPr>
            </w:pPr>
            <w:r w:rsidRPr="0099189B">
              <w:rPr>
                <w:rFonts w:cs="Times New Roman"/>
                <w:lang w:val="ru-RU"/>
              </w:rPr>
              <w:t xml:space="preserve">П р и м е ч а н и е - Таблица соответствует температуре наружного воздуха наиболее холодной пятидневки обеспеченностью </w:t>
            </w:r>
            <w:r w:rsidRPr="0099189B">
              <w:rPr>
                <w:rFonts w:cs="Times New Roman"/>
              </w:rPr>
              <w:t>0,92.</w:t>
            </w:r>
          </w:p>
        </w:tc>
      </w:tr>
    </w:tbl>
    <w:p w:rsidR="00C51460" w:rsidRPr="0099189B" w:rsidRDefault="00C51460" w:rsidP="00C51460">
      <w:pPr>
        <w:pStyle w:val="11ff3"/>
        <w:rPr>
          <w:color w:val="auto"/>
        </w:rPr>
      </w:pPr>
    </w:p>
    <w:p w:rsidR="00C51460" w:rsidRPr="0099189B" w:rsidRDefault="00C51460" w:rsidP="00C51460">
      <w:pPr>
        <w:pStyle w:val="20"/>
        <w:rPr>
          <w:rFonts w:cs="Times New Roman"/>
        </w:rPr>
      </w:pPr>
      <w:bookmarkStart w:id="638" w:name="_Toc166621428"/>
      <w:bookmarkStart w:id="639" w:name="_Toc196159712"/>
      <w:r w:rsidRPr="0099189B">
        <w:rPr>
          <w:rFonts w:cs="Times New Roman"/>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638"/>
      <w:bookmarkEnd w:id="639"/>
    </w:p>
    <w:p w:rsidR="00C51460" w:rsidRPr="0099189B" w:rsidRDefault="00C51460">
      <w:pPr>
        <w:pStyle w:val="11ff3"/>
        <w:numPr>
          <w:ilvl w:val="0"/>
          <w:numId w:val="118"/>
        </w:numPr>
      </w:pPr>
      <w:r w:rsidRPr="0099189B">
        <w:t>Обозначения и сокращения</w:t>
      </w:r>
    </w:p>
    <w:p w:rsidR="00C51460" w:rsidRPr="0099189B" w:rsidRDefault="00C51460" w:rsidP="00C51460">
      <w:pPr>
        <w:pStyle w:val="11ff3"/>
      </w:pPr>
    </w:p>
    <w:p w:rsidR="00C51460" w:rsidRPr="0099189B" w:rsidRDefault="005962A9" w:rsidP="00C51460">
      <w:pPr>
        <w:pStyle w:val="113"/>
      </w:pPr>
      <w:r w:rsidRPr="0099189B">
        <w:t>СПС</w:t>
      </w:r>
      <w:r w:rsidR="00C51460" w:rsidRPr="0099189B">
        <w:t xml:space="preserve"> – </w:t>
      </w:r>
      <w:r w:rsidR="004A624E" w:rsidRPr="0099189B">
        <w:t>Сельское поселение Сингапай</w:t>
      </w:r>
      <w:r w:rsidR="00C51460" w:rsidRPr="0099189B">
        <w:t>;</w:t>
      </w:r>
    </w:p>
    <w:p w:rsidR="00C51460" w:rsidRPr="0099189B" w:rsidRDefault="00C51460" w:rsidP="00C51460">
      <w:pPr>
        <w:pStyle w:val="113"/>
      </w:pPr>
      <w:r w:rsidRPr="0099189B">
        <w:t>ТСО – Теплоснабжающая организация;</w:t>
      </w:r>
    </w:p>
    <w:p w:rsidR="00C51460" w:rsidRPr="0099189B" w:rsidRDefault="00C51460" w:rsidP="00C51460">
      <w:pPr>
        <w:pStyle w:val="113"/>
      </w:pPr>
      <w:r w:rsidRPr="0099189B">
        <w:t>ОДС – оперативно-диспетчерская служба;</w:t>
      </w:r>
    </w:p>
    <w:p w:rsidR="00C51460" w:rsidRPr="0099189B" w:rsidRDefault="00C51460" w:rsidP="00C51460">
      <w:pPr>
        <w:pStyle w:val="113"/>
      </w:pPr>
      <w:r w:rsidRPr="0099189B">
        <w:lastRenderedPageBreak/>
        <w:t>ОРЖКХиОП – отдел развития жилищно-коммунального хозяйства и охраны природы;</w:t>
      </w:r>
    </w:p>
    <w:p w:rsidR="00C51460" w:rsidRPr="0099189B" w:rsidRDefault="00C51460" w:rsidP="00C51460">
      <w:pPr>
        <w:pStyle w:val="113"/>
      </w:pPr>
      <w:r w:rsidRPr="0099189B">
        <w:t>МЧС – министерство чрезвычайных ситуаций;</w:t>
      </w:r>
    </w:p>
    <w:p w:rsidR="00C51460" w:rsidRPr="0099189B" w:rsidRDefault="005962A9" w:rsidP="00C51460">
      <w:pPr>
        <w:pStyle w:val="113"/>
      </w:pPr>
      <w:r w:rsidRPr="0099189B">
        <w:t>ХМАО</w:t>
      </w:r>
      <w:r w:rsidR="00C51460" w:rsidRPr="0099189B">
        <w:t xml:space="preserve"> – </w:t>
      </w:r>
      <w:r w:rsidR="004A624E" w:rsidRPr="0099189B">
        <w:t>Ханты-Мансийский автономный округ - Югра</w:t>
      </w:r>
      <w:r w:rsidR="00C51460" w:rsidRPr="0099189B">
        <w:t>;</w:t>
      </w:r>
    </w:p>
    <w:p w:rsidR="00C51460" w:rsidRPr="0099189B" w:rsidRDefault="00C51460" w:rsidP="00C51460">
      <w:pPr>
        <w:pStyle w:val="113"/>
      </w:pPr>
      <w:r w:rsidRPr="0099189B">
        <w:t>ЖФ – Жилой фонд</w:t>
      </w:r>
    </w:p>
    <w:p w:rsidR="00C51460" w:rsidRPr="0099189B" w:rsidRDefault="00C51460" w:rsidP="00C51460">
      <w:pPr>
        <w:pStyle w:val="113"/>
      </w:pPr>
      <w:r w:rsidRPr="0099189B">
        <w:t>УК – управляющая компания;</w:t>
      </w:r>
    </w:p>
    <w:p w:rsidR="00C51460" w:rsidRPr="0099189B" w:rsidRDefault="00C51460" w:rsidP="00C51460">
      <w:pPr>
        <w:pStyle w:val="113"/>
      </w:pPr>
      <w:r w:rsidRPr="0099189B">
        <w:t>УНО – управление образования;</w:t>
      </w:r>
    </w:p>
    <w:p w:rsidR="00C51460" w:rsidRPr="0099189B" w:rsidRDefault="00C51460" w:rsidP="00C51460">
      <w:pPr>
        <w:pStyle w:val="113"/>
      </w:pPr>
      <w:r w:rsidRPr="0099189B">
        <w:t>Тн.в. – температура наружного воздуха.</w:t>
      </w:r>
    </w:p>
    <w:p w:rsidR="00C51460" w:rsidRPr="0099189B" w:rsidRDefault="00C51460">
      <w:pPr>
        <w:pStyle w:val="11ff3"/>
        <w:numPr>
          <w:ilvl w:val="0"/>
          <w:numId w:val="118"/>
        </w:numPr>
      </w:pPr>
      <w:r w:rsidRPr="0099189B">
        <w:t>Оперативная часть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0"/>
        <w:gridCol w:w="7201"/>
      </w:tblGrid>
      <w:tr w:rsidR="00C51460" w:rsidRPr="0099189B" w:rsidTr="00306D33">
        <w:trPr>
          <w:trHeight w:val="454"/>
          <w:tblHeader/>
        </w:trPr>
        <w:tc>
          <w:tcPr>
            <w:tcW w:w="12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51460" w:rsidRPr="0099189B" w:rsidRDefault="00C51460" w:rsidP="007F5449">
            <w:pPr>
              <w:pStyle w:val="1fffb"/>
              <w:rPr>
                <w:rFonts w:cs="Times New Roman"/>
                <w:snapToGrid w:val="0"/>
              </w:rPr>
            </w:pPr>
            <w:r w:rsidRPr="0099189B">
              <w:rPr>
                <w:rFonts w:cs="Times New Roman"/>
                <w:snapToGrid w:val="0"/>
              </w:rPr>
              <w:t>Место и вид инцидента</w:t>
            </w:r>
          </w:p>
        </w:tc>
        <w:tc>
          <w:tcPr>
            <w:tcW w:w="37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51460" w:rsidRPr="0099189B" w:rsidRDefault="00C51460" w:rsidP="007F5449">
            <w:pPr>
              <w:pStyle w:val="1fffb"/>
              <w:rPr>
                <w:rFonts w:cs="Times New Roman"/>
                <w:snapToGrid w:val="0"/>
              </w:rPr>
            </w:pPr>
            <w:r w:rsidRPr="0099189B">
              <w:rPr>
                <w:rFonts w:cs="Times New Roman"/>
                <w:snapToGrid w:val="0"/>
              </w:rPr>
              <w:t>Последовательность выполнения операций</w:t>
            </w:r>
          </w:p>
          <w:p w:rsidR="00C51460" w:rsidRPr="0099189B" w:rsidRDefault="00C51460" w:rsidP="007F5449">
            <w:pPr>
              <w:pStyle w:val="1fffb"/>
              <w:rPr>
                <w:rFonts w:cs="Times New Roman"/>
                <w:snapToGrid w:val="0"/>
              </w:rPr>
            </w:pPr>
            <w:r w:rsidRPr="0099189B">
              <w:rPr>
                <w:rFonts w:cs="Times New Roman"/>
                <w:snapToGrid w:val="0"/>
              </w:rPr>
              <w:t>по ликвидации инцидента</w:t>
            </w:r>
          </w:p>
        </w:tc>
      </w:tr>
      <w:tr w:rsidR="00C51460" w:rsidRPr="0099189B" w:rsidTr="00306D33">
        <w:trPr>
          <w:trHeight w:val="454"/>
        </w:trPr>
        <w:tc>
          <w:tcPr>
            <w:tcW w:w="1238" w:type="pct"/>
            <w:tcBorders>
              <w:top w:val="single" w:sz="4" w:space="0" w:color="auto"/>
              <w:left w:val="single" w:sz="4" w:space="0" w:color="auto"/>
              <w:bottom w:val="single" w:sz="4" w:space="0" w:color="auto"/>
              <w:right w:val="single" w:sz="4" w:space="0" w:color="auto"/>
            </w:tcBorders>
            <w:vAlign w:val="center"/>
            <w:hideMark/>
          </w:tcPr>
          <w:p w:rsidR="00C51460" w:rsidRPr="0099189B" w:rsidRDefault="00C51460" w:rsidP="007F5449">
            <w:pPr>
              <w:pStyle w:val="1fffb"/>
              <w:rPr>
                <w:rFonts w:cs="Times New Roman"/>
                <w:snapToGrid w:val="0"/>
                <w:lang w:val="en-US"/>
              </w:rPr>
            </w:pPr>
            <w:r w:rsidRPr="0099189B">
              <w:rPr>
                <w:rFonts w:cs="Times New Roman"/>
                <w:snapToGrid w:val="0"/>
              </w:rPr>
              <w:t>1</w:t>
            </w:r>
          </w:p>
        </w:tc>
        <w:tc>
          <w:tcPr>
            <w:tcW w:w="3762" w:type="pct"/>
            <w:tcBorders>
              <w:top w:val="single" w:sz="4" w:space="0" w:color="auto"/>
              <w:left w:val="single" w:sz="4" w:space="0" w:color="auto"/>
              <w:bottom w:val="single" w:sz="4" w:space="0" w:color="auto"/>
              <w:right w:val="single" w:sz="4" w:space="0" w:color="auto"/>
            </w:tcBorders>
            <w:vAlign w:val="center"/>
            <w:hideMark/>
          </w:tcPr>
          <w:p w:rsidR="00C51460" w:rsidRPr="0099189B" w:rsidRDefault="00C51460" w:rsidP="007F5449">
            <w:pPr>
              <w:pStyle w:val="1fffb"/>
              <w:rPr>
                <w:rFonts w:cs="Times New Roman"/>
                <w:snapToGrid w:val="0"/>
              </w:rPr>
            </w:pPr>
            <w:r w:rsidRPr="0099189B">
              <w:rPr>
                <w:rFonts w:cs="Times New Roman"/>
                <w:snapToGrid w:val="0"/>
              </w:rPr>
              <w:t>2</w:t>
            </w:r>
          </w:p>
        </w:tc>
      </w:tr>
      <w:tr w:rsidR="00C51460" w:rsidRPr="0099189B" w:rsidTr="00306D33">
        <w:trPr>
          <w:trHeight w:val="454"/>
        </w:trPr>
        <w:tc>
          <w:tcPr>
            <w:tcW w:w="1238" w:type="pct"/>
            <w:tcBorders>
              <w:top w:val="single" w:sz="4" w:space="0" w:color="auto"/>
              <w:left w:val="single" w:sz="4" w:space="0" w:color="auto"/>
              <w:bottom w:val="single" w:sz="4" w:space="0" w:color="auto"/>
              <w:right w:val="single" w:sz="4" w:space="0" w:color="auto"/>
            </w:tcBorders>
            <w:vAlign w:val="center"/>
            <w:hideMark/>
          </w:tcPr>
          <w:p w:rsidR="00C51460" w:rsidRPr="0099189B" w:rsidRDefault="00C51460" w:rsidP="007F5449">
            <w:pPr>
              <w:pStyle w:val="1fffb"/>
              <w:rPr>
                <w:rFonts w:cs="Times New Roman"/>
                <w:snapToGrid w:val="0"/>
              </w:rPr>
            </w:pPr>
            <w:r w:rsidRPr="0099189B">
              <w:rPr>
                <w:rFonts w:cs="Times New Roman"/>
                <w:snapToGrid w:val="0"/>
              </w:rPr>
              <w:t>1. Порыв магистрального трубопровода теплосети или квартальной теплосети</w:t>
            </w:r>
          </w:p>
        </w:tc>
        <w:tc>
          <w:tcPr>
            <w:tcW w:w="3762" w:type="pct"/>
            <w:tcBorders>
              <w:top w:val="single" w:sz="4" w:space="0" w:color="auto"/>
              <w:left w:val="single" w:sz="4" w:space="0" w:color="auto"/>
              <w:bottom w:val="single" w:sz="4" w:space="0" w:color="auto"/>
              <w:right w:val="single" w:sz="4" w:space="0" w:color="auto"/>
            </w:tcBorders>
            <w:vAlign w:val="center"/>
            <w:hideMark/>
          </w:tcPr>
          <w:p w:rsidR="00C51460" w:rsidRPr="0099189B" w:rsidRDefault="00C51460" w:rsidP="007F5449">
            <w:pPr>
              <w:pStyle w:val="1fffb"/>
              <w:rPr>
                <w:rFonts w:cs="Times New Roman"/>
                <w:snapToGrid w:val="0"/>
              </w:rPr>
            </w:pPr>
            <w:r w:rsidRPr="0099189B">
              <w:rPr>
                <w:rFonts w:cs="Times New Roman"/>
                <w:snapToGrid w:val="0"/>
              </w:rPr>
              <w:t>1.1 Характерным признаком утечки воды из теплосети является увеличение объема подпиточной воды в котельной, которая поддерживает давление в обратной магистрали.</w:t>
            </w:r>
          </w:p>
          <w:p w:rsidR="00C51460" w:rsidRPr="0099189B" w:rsidRDefault="00C51460" w:rsidP="007F5449">
            <w:pPr>
              <w:pStyle w:val="1fffb"/>
              <w:rPr>
                <w:rFonts w:cs="Times New Roman"/>
                <w:snapToGrid w:val="0"/>
              </w:rPr>
            </w:pPr>
            <w:r w:rsidRPr="0099189B">
              <w:rPr>
                <w:rFonts w:cs="Times New Roman"/>
                <w:snapToGrid w:val="0"/>
              </w:rPr>
              <w:t>1.2 В случае увеличения расхода подпиточной воды (согласно расчету нормативного количества воды) в котельной, оператор должен сообщить об этом диспетчеру ОДС по тел. ____ (или 8-___-___-__-__).</w:t>
            </w:r>
          </w:p>
          <w:p w:rsidR="00C51460" w:rsidRPr="0099189B" w:rsidRDefault="00C51460" w:rsidP="007F5449">
            <w:pPr>
              <w:pStyle w:val="1fffb"/>
              <w:rPr>
                <w:rFonts w:cs="Times New Roman"/>
                <w:snapToGrid w:val="0"/>
              </w:rPr>
            </w:pPr>
            <w:r w:rsidRPr="0099189B">
              <w:rPr>
                <w:rFonts w:cs="Times New Roman"/>
                <w:snapToGrid w:val="0"/>
              </w:rPr>
              <w:t>1.3 Диспетчер сообщает об этом начальнику участка ТСО и УК (по принадлежности) с требованием произвести немедленную проверку состояния теплосетей и систем теплоснабжения на предмет порыва и утечки.</w:t>
            </w:r>
          </w:p>
          <w:p w:rsidR="00C51460" w:rsidRPr="0099189B" w:rsidRDefault="00C51460" w:rsidP="007F5449">
            <w:pPr>
              <w:pStyle w:val="1fffb"/>
              <w:rPr>
                <w:rFonts w:cs="Times New Roman"/>
                <w:snapToGrid w:val="0"/>
              </w:rPr>
            </w:pPr>
            <w:r w:rsidRPr="0099189B">
              <w:rPr>
                <w:rFonts w:cs="Times New Roman"/>
                <w:snapToGrid w:val="0"/>
              </w:rPr>
              <w:t>1.4 Оператору принять все меры по обеспечению подпитки теплосети и поддержания устойчивого гидравлического режима.</w:t>
            </w:r>
          </w:p>
          <w:p w:rsidR="00C51460" w:rsidRPr="0099189B" w:rsidRDefault="00C51460" w:rsidP="007F5449">
            <w:pPr>
              <w:pStyle w:val="1fffb"/>
              <w:rPr>
                <w:rFonts w:cs="Times New Roman"/>
                <w:snapToGrid w:val="0"/>
              </w:rPr>
            </w:pPr>
            <w:r w:rsidRPr="0099189B">
              <w:rPr>
                <w:rFonts w:cs="Times New Roman"/>
                <w:snapToGrid w:val="0"/>
              </w:rPr>
              <w:t>1.5 Если подпитка продолжает увеличиваться и стала в 2 раза выше нормы, то диспетчер об этом сообщает главному инженеру, который ставит в известность директора.</w:t>
            </w:r>
          </w:p>
          <w:p w:rsidR="00C51460" w:rsidRPr="0099189B" w:rsidRDefault="00C51460" w:rsidP="007F5449">
            <w:pPr>
              <w:pStyle w:val="1fffb"/>
              <w:rPr>
                <w:rFonts w:cs="Times New Roman"/>
                <w:snapToGrid w:val="0"/>
              </w:rPr>
            </w:pPr>
            <w:r w:rsidRPr="0099189B">
              <w:rPr>
                <w:rFonts w:cs="Times New Roman"/>
                <w:snapToGrid w:val="0"/>
              </w:rPr>
              <w:t>1.6 По решению руководства ТСО, слесарь по обслуживанию теплосетей ТСО (по распоряжению начальника участка) закрывает задвижки №1 и №2 на подающем и обратном трубопроводах на выходе из котельной.</w:t>
            </w:r>
          </w:p>
          <w:p w:rsidR="00C51460" w:rsidRPr="0099189B" w:rsidRDefault="00C51460" w:rsidP="007F5449">
            <w:pPr>
              <w:pStyle w:val="1fffb"/>
              <w:rPr>
                <w:rFonts w:cs="Times New Roman"/>
                <w:snapToGrid w:val="0"/>
              </w:rPr>
            </w:pPr>
            <w:r w:rsidRPr="0099189B">
              <w:rPr>
                <w:rFonts w:cs="Times New Roman"/>
                <w:snapToGrid w:val="0"/>
              </w:rPr>
              <w:t xml:space="preserve">1.7 Руководство ТСО извещает администрацию </w:t>
            </w:r>
            <w:r w:rsidR="001A72D8" w:rsidRPr="0099189B">
              <w:rPr>
                <w:rFonts w:cs="Times New Roman"/>
                <w:snapToGrid w:val="0"/>
              </w:rPr>
              <w:t>МН</w:t>
            </w:r>
            <w:r w:rsidRPr="0099189B">
              <w:rPr>
                <w:rFonts w:cs="Times New Roman"/>
                <w:snapToGrid w:val="0"/>
              </w:rPr>
              <w:t>, а диспетчер ОДС – УК.</w:t>
            </w:r>
          </w:p>
          <w:p w:rsidR="00C51460" w:rsidRPr="0099189B" w:rsidRDefault="00C51460" w:rsidP="007F5449">
            <w:pPr>
              <w:pStyle w:val="1fffb"/>
              <w:rPr>
                <w:rFonts w:cs="Times New Roman"/>
                <w:snapToGrid w:val="0"/>
                <w:lang w:eastAsia="en-US"/>
              </w:rPr>
            </w:pPr>
            <w:r w:rsidRPr="0099189B">
              <w:rPr>
                <w:rFonts w:cs="Times New Roman"/>
                <w:snapToGrid w:val="0"/>
                <w:lang w:eastAsia="en-US"/>
              </w:rPr>
              <w:t xml:space="preserve">1.8 Время устранения аварии (согласно расчету допустимого времени устранения аварии и восстановления теплоснабжения) при температуре наружного воздуха -20°С допустимо до 11 ч (при </w:t>
            </w:r>
            <w:r w:rsidRPr="0099189B">
              <w:rPr>
                <w:rFonts w:cs="Times New Roman"/>
                <w:snapToGrid w:val="0"/>
                <w:lang w:val="en-US" w:eastAsia="en-US"/>
              </w:rPr>
              <w:t>T</w:t>
            </w:r>
            <w:r w:rsidRPr="0099189B">
              <w:rPr>
                <w:rFonts w:cs="Times New Roman"/>
                <w:snapToGrid w:val="0"/>
                <w:vertAlign w:val="subscript"/>
                <w:lang w:eastAsia="en-US"/>
              </w:rPr>
              <w:t>н.в</w:t>
            </w:r>
            <w:r w:rsidRPr="0099189B">
              <w:rPr>
                <w:rFonts w:cs="Times New Roman"/>
                <w:snapToGrid w:val="0"/>
                <w:lang w:eastAsia="en-US"/>
              </w:rPr>
              <w:t>. = -30°С – до 8 ч, при Т</w:t>
            </w:r>
            <w:r w:rsidRPr="0099189B">
              <w:rPr>
                <w:rFonts w:cs="Times New Roman"/>
                <w:snapToGrid w:val="0"/>
                <w:vertAlign w:val="subscript"/>
                <w:lang w:eastAsia="en-US"/>
              </w:rPr>
              <w:t>н.в.</w:t>
            </w:r>
            <w:r w:rsidRPr="0099189B">
              <w:rPr>
                <w:rFonts w:cs="Times New Roman"/>
                <w:snapToGrid w:val="0"/>
                <w:lang w:eastAsia="en-US"/>
              </w:rPr>
              <w:t xml:space="preserve"> = 0°С – до 24 ч).</w:t>
            </w:r>
          </w:p>
          <w:p w:rsidR="00C51460" w:rsidRPr="0099189B" w:rsidRDefault="00C51460" w:rsidP="007F5449">
            <w:pPr>
              <w:pStyle w:val="1fffb"/>
              <w:rPr>
                <w:rFonts w:cs="Times New Roman"/>
                <w:snapToGrid w:val="0"/>
                <w:lang w:eastAsia="en-US"/>
              </w:rPr>
            </w:pPr>
            <w:r w:rsidRPr="0099189B">
              <w:rPr>
                <w:rFonts w:cs="Times New Roman"/>
                <w:snapToGrid w:val="0"/>
                <w:lang w:eastAsia="en-US"/>
              </w:rPr>
              <w:t xml:space="preserve">1.9 Если время устранения аварии выше допустимого, то диспетчер ОДС ТСО извещает диспетчера УК (по принадлежности). УК обязана в течение 11 ч (8 ч или 24 ч соответственно) произвести </w:t>
            </w:r>
            <w:r w:rsidRPr="0099189B">
              <w:rPr>
                <w:rFonts w:cs="Times New Roman"/>
                <w:lang w:eastAsia="en-US"/>
              </w:rPr>
              <w:t>спуск систем отопления, горячего и холодного водоснабжения всех отключенных домов и строений во избежание замораживания их и цепочного, лавинообразного развития аварии.</w:t>
            </w:r>
          </w:p>
        </w:tc>
      </w:tr>
      <w:tr w:rsidR="00C51460" w:rsidRPr="0099189B" w:rsidTr="00306D33">
        <w:trPr>
          <w:trHeight w:val="454"/>
        </w:trPr>
        <w:tc>
          <w:tcPr>
            <w:tcW w:w="1238" w:type="pct"/>
            <w:tcBorders>
              <w:top w:val="single" w:sz="4" w:space="0" w:color="auto"/>
              <w:left w:val="single" w:sz="4" w:space="0" w:color="auto"/>
              <w:bottom w:val="single" w:sz="4" w:space="0" w:color="auto"/>
              <w:right w:val="single" w:sz="4" w:space="0" w:color="auto"/>
            </w:tcBorders>
            <w:vAlign w:val="center"/>
            <w:hideMark/>
          </w:tcPr>
          <w:p w:rsidR="00C51460" w:rsidRPr="0099189B" w:rsidRDefault="00C51460" w:rsidP="007F5449">
            <w:pPr>
              <w:pStyle w:val="1fffb"/>
              <w:rPr>
                <w:rFonts w:cs="Times New Roman"/>
                <w:snapToGrid w:val="0"/>
                <w:lang w:eastAsia="ar-SA"/>
              </w:rPr>
            </w:pPr>
            <w:r w:rsidRPr="0099189B">
              <w:rPr>
                <w:rFonts w:cs="Times New Roman"/>
                <w:snapToGrid w:val="0"/>
              </w:rPr>
              <w:t>2. Прекращение подачи электрической энергии в котельную</w:t>
            </w:r>
          </w:p>
        </w:tc>
        <w:tc>
          <w:tcPr>
            <w:tcW w:w="3762" w:type="pct"/>
            <w:tcBorders>
              <w:top w:val="single" w:sz="4" w:space="0" w:color="auto"/>
              <w:left w:val="single" w:sz="4" w:space="0" w:color="auto"/>
              <w:bottom w:val="single" w:sz="4" w:space="0" w:color="auto"/>
              <w:right w:val="single" w:sz="4" w:space="0" w:color="auto"/>
            </w:tcBorders>
            <w:vAlign w:val="center"/>
            <w:hideMark/>
          </w:tcPr>
          <w:p w:rsidR="00C51460" w:rsidRPr="0099189B" w:rsidRDefault="00C51460" w:rsidP="007F5449">
            <w:pPr>
              <w:pStyle w:val="1fffb"/>
              <w:rPr>
                <w:rFonts w:cs="Times New Roman"/>
                <w:snapToGrid w:val="0"/>
              </w:rPr>
            </w:pPr>
            <w:r w:rsidRPr="0099189B">
              <w:rPr>
                <w:rFonts w:cs="Times New Roman"/>
                <w:snapToGrid w:val="0"/>
              </w:rPr>
              <w:t>2.1 Аварийно остановить работающее оборудование согласно инструкциям по эксплуатации.</w:t>
            </w:r>
          </w:p>
          <w:p w:rsidR="00C51460" w:rsidRPr="0099189B" w:rsidRDefault="00C51460" w:rsidP="007F5449">
            <w:pPr>
              <w:pStyle w:val="1fffb"/>
              <w:rPr>
                <w:rFonts w:cs="Times New Roman"/>
                <w:snapToGrid w:val="0"/>
              </w:rPr>
            </w:pPr>
            <w:r w:rsidRPr="0099189B">
              <w:rPr>
                <w:rFonts w:cs="Times New Roman"/>
                <w:snapToGrid w:val="0"/>
              </w:rPr>
              <w:t>2.2 Оператор котельной сообщает об этом диспетчеру ОДС по тел. ____ (или 8-___-___-__-__).</w:t>
            </w:r>
          </w:p>
          <w:p w:rsidR="00C51460" w:rsidRPr="0099189B" w:rsidRDefault="00C51460" w:rsidP="007F5449">
            <w:pPr>
              <w:pStyle w:val="1fffb"/>
              <w:rPr>
                <w:rFonts w:cs="Times New Roman"/>
                <w:snapToGrid w:val="0"/>
              </w:rPr>
            </w:pPr>
            <w:r w:rsidRPr="0099189B">
              <w:rPr>
                <w:rFonts w:cs="Times New Roman"/>
                <w:snapToGrid w:val="0"/>
              </w:rPr>
              <w:t>.</w:t>
            </w:r>
          </w:p>
          <w:p w:rsidR="00C51460" w:rsidRPr="0099189B" w:rsidRDefault="00C51460" w:rsidP="007F5449">
            <w:pPr>
              <w:pStyle w:val="1fffb"/>
              <w:rPr>
                <w:rFonts w:cs="Times New Roman"/>
                <w:snapToGrid w:val="0"/>
              </w:rPr>
            </w:pPr>
            <w:r w:rsidRPr="0099189B">
              <w:rPr>
                <w:rFonts w:cs="Times New Roman"/>
                <w:snapToGrid w:val="0"/>
              </w:rPr>
              <w:t>2.3 Диспетчер ОДС связывается с электросетевой организацией по поводу выяснения причины и продолжительности отсутствия напряжения.</w:t>
            </w:r>
          </w:p>
          <w:p w:rsidR="00C51460" w:rsidRPr="0099189B" w:rsidRDefault="00C51460" w:rsidP="007F5449">
            <w:pPr>
              <w:pStyle w:val="1fffb"/>
              <w:rPr>
                <w:rFonts w:cs="Times New Roman"/>
                <w:snapToGrid w:val="0"/>
              </w:rPr>
            </w:pPr>
            <w:r w:rsidRPr="0099189B">
              <w:rPr>
                <w:rFonts w:cs="Times New Roman"/>
                <w:snapToGrid w:val="0"/>
              </w:rPr>
              <w:t>2.3.1 Если электроэнергия будет отсутствовать до 30 минут, то диспетчер об инциденте сообщает:</w:t>
            </w:r>
          </w:p>
          <w:p w:rsidR="00C51460" w:rsidRPr="0099189B" w:rsidRDefault="00C51460" w:rsidP="007F5449">
            <w:pPr>
              <w:pStyle w:val="1fffb"/>
              <w:rPr>
                <w:rFonts w:cs="Times New Roman"/>
                <w:snapToGrid w:val="0"/>
              </w:rPr>
            </w:pPr>
            <w:r w:rsidRPr="0099189B">
              <w:rPr>
                <w:rFonts w:cs="Times New Roman"/>
                <w:snapToGrid w:val="0"/>
              </w:rPr>
              <w:t>- начальнику участка по принадлежности;</w:t>
            </w:r>
          </w:p>
          <w:p w:rsidR="00C51460" w:rsidRPr="0099189B" w:rsidRDefault="00C51460" w:rsidP="007F5449">
            <w:pPr>
              <w:pStyle w:val="1fffb"/>
              <w:rPr>
                <w:rFonts w:cs="Times New Roman"/>
                <w:snapToGrid w:val="0"/>
              </w:rPr>
            </w:pPr>
            <w:r w:rsidRPr="0099189B">
              <w:rPr>
                <w:rFonts w:cs="Times New Roman"/>
                <w:snapToGrid w:val="0"/>
              </w:rPr>
              <w:t>- главному энергетику;</w:t>
            </w:r>
          </w:p>
          <w:p w:rsidR="00C51460" w:rsidRPr="0099189B" w:rsidRDefault="00C51460" w:rsidP="007F5449">
            <w:pPr>
              <w:pStyle w:val="1fffb"/>
              <w:rPr>
                <w:rFonts w:cs="Times New Roman"/>
                <w:snapToGrid w:val="0"/>
              </w:rPr>
            </w:pPr>
            <w:r w:rsidRPr="0099189B">
              <w:rPr>
                <w:rFonts w:cs="Times New Roman"/>
                <w:snapToGrid w:val="0"/>
              </w:rPr>
              <w:t>- главному инженеру.</w:t>
            </w:r>
          </w:p>
          <w:p w:rsidR="00C51460" w:rsidRPr="0099189B" w:rsidRDefault="00C51460" w:rsidP="007F5449">
            <w:pPr>
              <w:pStyle w:val="1fffb"/>
              <w:rPr>
                <w:rFonts w:cs="Times New Roman"/>
                <w:snapToGrid w:val="0"/>
              </w:rPr>
            </w:pPr>
            <w:r w:rsidRPr="0099189B">
              <w:rPr>
                <w:rFonts w:cs="Times New Roman"/>
                <w:snapToGrid w:val="0"/>
              </w:rPr>
              <w:lastRenderedPageBreak/>
              <w:t>2.3.2 Если электроэнергия будет отсутствовать более 30 минут, то диспетчер об инциденте сообщает:</w:t>
            </w:r>
          </w:p>
          <w:p w:rsidR="00C51460" w:rsidRPr="0099189B" w:rsidRDefault="00C51460" w:rsidP="007F5449">
            <w:pPr>
              <w:pStyle w:val="1fffb"/>
              <w:rPr>
                <w:rFonts w:cs="Times New Roman"/>
                <w:snapToGrid w:val="0"/>
              </w:rPr>
            </w:pPr>
            <w:r w:rsidRPr="0099189B">
              <w:rPr>
                <w:rFonts w:cs="Times New Roman"/>
                <w:snapToGrid w:val="0"/>
              </w:rPr>
              <w:t>- начальнику участка по принадлежности;</w:t>
            </w:r>
          </w:p>
          <w:p w:rsidR="00C51460" w:rsidRPr="0099189B" w:rsidRDefault="00C51460" w:rsidP="007F5449">
            <w:pPr>
              <w:pStyle w:val="1fffb"/>
              <w:rPr>
                <w:rFonts w:cs="Times New Roman"/>
                <w:snapToGrid w:val="0"/>
              </w:rPr>
            </w:pPr>
            <w:r w:rsidRPr="0099189B">
              <w:rPr>
                <w:rFonts w:cs="Times New Roman"/>
                <w:snapToGrid w:val="0"/>
              </w:rPr>
              <w:t>- главному энергетику;</w:t>
            </w:r>
          </w:p>
          <w:p w:rsidR="00C51460" w:rsidRPr="0099189B" w:rsidRDefault="00C51460" w:rsidP="007F5449">
            <w:pPr>
              <w:pStyle w:val="1fffb"/>
              <w:rPr>
                <w:rFonts w:cs="Times New Roman"/>
                <w:snapToGrid w:val="0"/>
              </w:rPr>
            </w:pPr>
            <w:r w:rsidRPr="0099189B">
              <w:rPr>
                <w:rFonts w:cs="Times New Roman"/>
                <w:snapToGrid w:val="0"/>
              </w:rPr>
              <w:t>- главному инженеру, который ставит в известность директора;</w:t>
            </w:r>
          </w:p>
          <w:p w:rsidR="00C51460" w:rsidRPr="0099189B" w:rsidRDefault="00C51460" w:rsidP="007F5449">
            <w:pPr>
              <w:pStyle w:val="1fffb"/>
              <w:rPr>
                <w:rFonts w:cs="Times New Roman"/>
                <w:snapToGrid w:val="0"/>
              </w:rPr>
            </w:pPr>
            <w:r w:rsidRPr="0099189B">
              <w:rPr>
                <w:rFonts w:cs="Times New Roman"/>
                <w:snapToGrid w:val="0"/>
              </w:rPr>
              <w:t xml:space="preserve">- начальнику ОРЖКХиОП администрации </w:t>
            </w:r>
            <w:r w:rsidR="005962A9" w:rsidRPr="0099189B">
              <w:rPr>
                <w:rFonts w:cs="Times New Roman"/>
                <w:snapToGrid w:val="0"/>
              </w:rPr>
              <w:t>СПС</w:t>
            </w:r>
            <w:r w:rsidRPr="0099189B">
              <w:rPr>
                <w:rFonts w:cs="Times New Roman"/>
                <w:snapToGrid w:val="0"/>
              </w:rPr>
              <w:t xml:space="preserve">, </w:t>
            </w:r>
            <w:r w:rsidR="005962A9" w:rsidRPr="0099189B">
              <w:rPr>
                <w:rFonts w:cs="Times New Roman"/>
                <w:snapToGrid w:val="0"/>
              </w:rPr>
              <w:t>ХМАО</w:t>
            </w:r>
            <w:r w:rsidRPr="0099189B">
              <w:rPr>
                <w:rFonts w:cs="Times New Roman"/>
                <w:snapToGrid w:val="0"/>
              </w:rPr>
              <w:t xml:space="preserve"> по тел. ____ (или 8-___-___-__-__).;</w:t>
            </w:r>
          </w:p>
          <w:p w:rsidR="00C51460" w:rsidRPr="0099189B" w:rsidRDefault="00C51460" w:rsidP="007F5449">
            <w:pPr>
              <w:pStyle w:val="1fffb"/>
              <w:rPr>
                <w:rFonts w:cs="Times New Roman"/>
                <w:snapToGrid w:val="0"/>
              </w:rPr>
            </w:pPr>
            <w:r w:rsidRPr="0099189B">
              <w:rPr>
                <w:rFonts w:cs="Times New Roman"/>
                <w:snapToGrid w:val="0"/>
              </w:rPr>
              <w:t>- УК по принадлежности;</w:t>
            </w:r>
          </w:p>
          <w:p w:rsidR="00C51460" w:rsidRPr="0099189B" w:rsidRDefault="00C51460" w:rsidP="007F5449">
            <w:pPr>
              <w:pStyle w:val="1fffb"/>
              <w:rPr>
                <w:rFonts w:cs="Times New Roman"/>
                <w:snapToGrid w:val="0"/>
              </w:rPr>
            </w:pPr>
            <w:r w:rsidRPr="0099189B">
              <w:rPr>
                <w:rFonts w:cs="Times New Roman"/>
                <w:snapToGrid w:val="0"/>
              </w:rPr>
              <w:t>- МЧС.</w:t>
            </w:r>
          </w:p>
          <w:p w:rsidR="00C51460" w:rsidRPr="0099189B" w:rsidRDefault="00C51460" w:rsidP="007F5449">
            <w:pPr>
              <w:pStyle w:val="1fffb"/>
              <w:rPr>
                <w:rFonts w:cs="Times New Roman"/>
                <w:snapToGrid w:val="0"/>
              </w:rPr>
            </w:pPr>
            <w:r w:rsidRPr="0099189B">
              <w:rPr>
                <w:rFonts w:cs="Times New Roman"/>
                <w:snapToGrid w:val="0"/>
              </w:rPr>
              <w:t>2.4 Принять меры по утеплению помещений.</w:t>
            </w:r>
          </w:p>
          <w:p w:rsidR="00C51460" w:rsidRPr="0099189B" w:rsidRDefault="00C51460" w:rsidP="007F5449">
            <w:pPr>
              <w:pStyle w:val="1fffb"/>
              <w:rPr>
                <w:rFonts w:cs="Times New Roman"/>
                <w:snapToGrid w:val="0"/>
              </w:rPr>
            </w:pPr>
            <w:r w:rsidRPr="0099189B">
              <w:rPr>
                <w:rFonts w:cs="Times New Roman"/>
                <w:snapToGrid w:val="0"/>
              </w:rPr>
              <w:t>2.5 Выполнить переподключение, если таковая возможность имеется, системы теплоснабжения на другой источник тепла согласно «Инструкции по сложным переключениям в тепловых сетях» ИЭ 05-70-2020.</w:t>
            </w:r>
          </w:p>
          <w:p w:rsidR="00C51460" w:rsidRPr="0099189B" w:rsidRDefault="00C51460" w:rsidP="007F5449">
            <w:pPr>
              <w:pStyle w:val="1fffb"/>
              <w:rPr>
                <w:rFonts w:cs="Times New Roman"/>
                <w:snapToGrid w:val="0"/>
                <w:lang w:eastAsia="en-US"/>
              </w:rPr>
            </w:pPr>
            <w:r w:rsidRPr="0099189B">
              <w:rPr>
                <w:rFonts w:cs="Times New Roman"/>
                <w:snapToGrid w:val="0"/>
                <w:lang w:eastAsia="en-US"/>
              </w:rPr>
              <w:t>2.6 Для электроснабжения котельной ФСК включить в работу передвижную электростанцию.</w:t>
            </w:r>
          </w:p>
          <w:p w:rsidR="00C51460" w:rsidRPr="0099189B" w:rsidRDefault="00C51460" w:rsidP="007F5449">
            <w:pPr>
              <w:pStyle w:val="1fffb"/>
              <w:rPr>
                <w:rFonts w:cs="Times New Roman"/>
                <w:snapToGrid w:val="0"/>
                <w:lang w:eastAsia="ar-SA"/>
              </w:rPr>
            </w:pPr>
            <w:r w:rsidRPr="0099189B">
              <w:rPr>
                <w:rFonts w:cs="Times New Roman"/>
                <w:snapToGrid w:val="0"/>
              </w:rPr>
              <w:t>2.7 После подачи электроэнергии, восстановить рабочие параметры тепловой сети и включить остановленное оборудование в работу.</w:t>
            </w:r>
          </w:p>
        </w:tc>
      </w:tr>
      <w:tr w:rsidR="00C51460" w:rsidRPr="0099189B" w:rsidTr="00306D33">
        <w:trPr>
          <w:trHeight w:val="454"/>
        </w:trPr>
        <w:tc>
          <w:tcPr>
            <w:tcW w:w="1238" w:type="pct"/>
            <w:tcBorders>
              <w:top w:val="single" w:sz="4" w:space="0" w:color="auto"/>
              <w:left w:val="single" w:sz="4" w:space="0" w:color="auto"/>
              <w:bottom w:val="single" w:sz="4" w:space="0" w:color="auto"/>
              <w:right w:val="single" w:sz="4" w:space="0" w:color="auto"/>
            </w:tcBorders>
            <w:vAlign w:val="center"/>
            <w:hideMark/>
          </w:tcPr>
          <w:p w:rsidR="00C51460" w:rsidRPr="0099189B" w:rsidRDefault="00C51460" w:rsidP="007F5449">
            <w:pPr>
              <w:pStyle w:val="1fffb"/>
              <w:rPr>
                <w:rFonts w:cs="Times New Roman"/>
                <w:snapToGrid w:val="0"/>
              </w:rPr>
            </w:pPr>
            <w:r w:rsidRPr="0099189B">
              <w:rPr>
                <w:rFonts w:cs="Times New Roman"/>
                <w:snapToGrid w:val="0"/>
              </w:rPr>
              <w:lastRenderedPageBreak/>
              <w:t xml:space="preserve">3 Прекращение подачи </w:t>
            </w:r>
            <w:r w:rsidR="003F3C95" w:rsidRPr="0099189B">
              <w:rPr>
                <w:rFonts w:cs="Times New Roman"/>
                <w:snapToGrid w:val="0"/>
              </w:rPr>
              <w:t>топлива</w:t>
            </w:r>
            <w:r w:rsidRPr="0099189B">
              <w:rPr>
                <w:rFonts w:cs="Times New Roman"/>
                <w:snapToGrid w:val="0"/>
              </w:rPr>
              <w:t xml:space="preserve"> в котельную</w:t>
            </w:r>
          </w:p>
        </w:tc>
        <w:tc>
          <w:tcPr>
            <w:tcW w:w="3762" w:type="pct"/>
            <w:tcBorders>
              <w:top w:val="single" w:sz="4" w:space="0" w:color="auto"/>
              <w:left w:val="single" w:sz="4" w:space="0" w:color="auto"/>
              <w:bottom w:val="single" w:sz="4" w:space="0" w:color="auto"/>
              <w:right w:val="single" w:sz="4" w:space="0" w:color="auto"/>
            </w:tcBorders>
            <w:vAlign w:val="center"/>
            <w:hideMark/>
          </w:tcPr>
          <w:p w:rsidR="00C51460" w:rsidRPr="0099189B" w:rsidRDefault="00C51460" w:rsidP="007F5449">
            <w:pPr>
              <w:pStyle w:val="1fffb"/>
              <w:rPr>
                <w:rFonts w:cs="Times New Roman"/>
                <w:snapToGrid w:val="0"/>
              </w:rPr>
            </w:pPr>
            <w:r w:rsidRPr="0099189B">
              <w:rPr>
                <w:rFonts w:cs="Times New Roman"/>
                <w:snapToGrid w:val="0"/>
              </w:rPr>
              <w:t>3.1 При прекращении подачи топлива перевести котлы на резервное (аварийное) топливо.</w:t>
            </w:r>
          </w:p>
          <w:p w:rsidR="00C51460" w:rsidRPr="0099189B" w:rsidRDefault="00C51460" w:rsidP="007F5449">
            <w:pPr>
              <w:pStyle w:val="1fffb"/>
              <w:rPr>
                <w:rFonts w:cs="Times New Roman"/>
                <w:snapToGrid w:val="0"/>
              </w:rPr>
            </w:pPr>
            <w:r w:rsidRPr="0099189B">
              <w:rPr>
                <w:rFonts w:cs="Times New Roman"/>
                <w:snapToGrid w:val="0"/>
              </w:rPr>
              <w:t>3.2 При полном сжигании резервного (аварийного) топлива остановить котлоагрегаты согласно инструкции по эксплуатации. Сетевые насосы оставить в рабочем режиме.</w:t>
            </w:r>
          </w:p>
          <w:p w:rsidR="00C51460" w:rsidRPr="0099189B" w:rsidRDefault="00C51460" w:rsidP="007F5449">
            <w:pPr>
              <w:pStyle w:val="1fffb"/>
              <w:rPr>
                <w:rFonts w:cs="Times New Roman"/>
                <w:snapToGrid w:val="0"/>
              </w:rPr>
            </w:pPr>
            <w:r w:rsidRPr="0099189B">
              <w:rPr>
                <w:rFonts w:cs="Times New Roman"/>
                <w:snapToGrid w:val="0"/>
              </w:rPr>
              <w:t>3.3 Оператор котельной сообщает об этом диспетчеру ОДС, а последний:</w:t>
            </w:r>
          </w:p>
          <w:p w:rsidR="00C51460" w:rsidRPr="0099189B" w:rsidRDefault="00C51460" w:rsidP="007F5449">
            <w:pPr>
              <w:pStyle w:val="1fffb"/>
              <w:rPr>
                <w:rFonts w:cs="Times New Roman"/>
                <w:snapToGrid w:val="0"/>
              </w:rPr>
            </w:pPr>
            <w:r w:rsidRPr="0099189B">
              <w:rPr>
                <w:rFonts w:cs="Times New Roman"/>
                <w:snapToGrid w:val="0"/>
              </w:rPr>
              <w:t>- начальнику участка по принадлежности;</w:t>
            </w:r>
          </w:p>
          <w:p w:rsidR="00C51460" w:rsidRPr="0099189B" w:rsidRDefault="00C51460" w:rsidP="007F5449">
            <w:pPr>
              <w:pStyle w:val="1fffb"/>
              <w:rPr>
                <w:rFonts w:cs="Times New Roman"/>
                <w:snapToGrid w:val="0"/>
              </w:rPr>
            </w:pPr>
            <w:r w:rsidRPr="0099189B">
              <w:rPr>
                <w:rFonts w:cs="Times New Roman"/>
                <w:snapToGrid w:val="0"/>
              </w:rPr>
              <w:t>- зам.директора по эксплуатации;</w:t>
            </w:r>
          </w:p>
          <w:p w:rsidR="00C51460" w:rsidRPr="0099189B" w:rsidRDefault="00C51460" w:rsidP="007F5449">
            <w:pPr>
              <w:pStyle w:val="1fffb"/>
              <w:rPr>
                <w:rFonts w:cs="Times New Roman"/>
                <w:snapToGrid w:val="0"/>
              </w:rPr>
            </w:pPr>
            <w:r w:rsidRPr="0099189B">
              <w:rPr>
                <w:rFonts w:cs="Times New Roman"/>
                <w:snapToGrid w:val="0"/>
              </w:rPr>
              <w:t>- главному инженеру, который ставит в известность директора;</w:t>
            </w:r>
          </w:p>
          <w:p w:rsidR="00C51460" w:rsidRPr="0099189B" w:rsidRDefault="00C51460" w:rsidP="007F5449">
            <w:pPr>
              <w:pStyle w:val="1fffb"/>
              <w:rPr>
                <w:rFonts w:cs="Times New Roman"/>
                <w:snapToGrid w:val="0"/>
              </w:rPr>
            </w:pPr>
            <w:r w:rsidRPr="0099189B">
              <w:rPr>
                <w:rFonts w:cs="Times New Roman"/>
                <w:snapToGrid w:val="0"/>
              </w:rPr>
              <w:t>- ОДС администрации по тел. ____ (или 8-___-___-__-__).;</w:t>
            </w:r>
          </w:p>
          <w:p w:rsidR="00C51460" w:rsidRPr="0099189B" w:rsidRDefault="00C51460" w:rsidP="007F5449">
            <w:pPr>
              <w:pStyle w:val="1fffb"/>
              <w:rPr>
                <w:rFonts w:cs="Times New Roman"/>
                <w:snapToGrid w:val="0"/>
              </w:rPr>
            </w:pPr>
            <w:r w:rsidRPr="0099189B">
              <w:rPr>
                <w:rFonts w:cs="Times New Roman"/>
                <w:snapToGrid w:val="0"/>
              </w:rPr>
              <w:t>- УК по принадлежности;</w:t>
            </w:r>
          </w:p>
          <w:p w:rsidR="00C51460" w:rsidRPr="0099189B" w:rsidRDefault="00C51460" w:rsidP="007F5449">
            <w:pPr>
              <w:pStyle w:val="1fffb"/>
              <w:rPr>
                <w:rFonts w:cs="Times New Roman"/>
                <w:snapToGrid w:val="0"/>
              </w:rPr>
            </w:pPr>
            <w:r w:rsidRPr="0099189B">
              <w:rPr>
                <w:rFonts w:cs="Times New Roman"/>
                <w:snapToGrid w:val="0"/>
              </w:rPr>
              <w:t>- МЧС.</w:t>
            </w:r>
          </w:p>
          <w:p w:rsidR="00C51460" w:rsidRPr="0099189B" w:rsidRDefault="00C51460" w:rsidP="007F5449">
            <w:pPr>
              <w:pStyle w:val="1fffb"/>
              <w:rPr>
                <w:rFonts w:cs="Times New Roman"/>
                <w:snapToGrid w:val="0"/>
              </w:rPr>
            </w:pPr>
            <w:r w:rsidRPr="0099189B">
              <w:rPr>
                <w:rFonts w:cs="Times New Roman"/>
                <w:snapToGrid w:val="0"/>
              </w:rPr>
              <w:t>3.4 В случае отсутствия топлива только на одной котельной возможно выполнить переключение системы теплоснабжения на другой источник тепла согласно «Инструкции по сложным переключениям в тепловых сетях» ИЭ 05-70-2020.</w:t>
            </w:r>
          </w:p>
          <w:p w:rsidR="00C51460" w:rsidRPr="0099189B" w:rsidRDefault="00AB6E71" w:rsidP="007F5449">
            <w:pPr>
              <w:pStyle w:val="1fffb"/>
              <w:rPr>
                <w:rFonts w:cs="Times New Roman"/>
                <w:lang w:eastAsia="en-US"/>
              </w:rPr>
            </w:pPr>
            <w:r w:rsidRPr="0099189B">
              <w:rPr>
                <w:rFonts w:cs="Times New Roman"/>
                <w:snapToGrid w:val="0"/>
                <w:lang w:eastAsia="en-US"/>
              </w:rPr>
              <w:t>3.5 В случае, если</w:t>
            </w:r>
            <w:r w:rsidR="00C51460" w:rsidRPr="0099189B">
              <w:rPr>
                <w:rFonts w:cs="Times New Roman"/>
                <w:snapToGrid w:val="0"/>
                <w:lang w:eastAsia="en-US"/>
              </w:rPr>
              <w:t xml:space="preserve"> время устранения аварии выше допустимого, диспетчер ОДС ТСО извещает диспетчера УК (по принадлежности) о необходимости произвести </w:t>
            </w:r>
            <w:r w:rsidR="00C51460" w:rsidRPr="0099189B">
              <w:rPr>
                <w:rFonts w:cs="Times New Roman"/>
                <w:lang w:eastAsia="en-US"/>
              </w:rPr>
              <w:t>спуск систем отопления, горячего и холодного водоснабжения всех отключенных домов и строений во избежание замораживания их и цепочного, лавинообразного развития аварии.</w:t>
            </w:r>
          </w:p>
          <w:p w:rsidR="00C51460" w:rsidRPr="0099189B" w:rsidRDefault="00C51460" w:rsidP="007F5449">
            <w:pPr>
              <w:pStyle w:val="1fffb"/>
              <w:rPr>
                <w:rFonts w:cs="Times New Roman"/>
                <w:snapToGrid w:val="0"/>
                <w:lang w:eastAsia="ar-SA"/>
              </w:rPr>
            </w:pPr>
            <w:r w:rsidRPr="0099189B">
              <w:rPr>
                <w:rFonts w:cs="Times New Roman"/>
                <w:snapToGrid w:val="0"/>
              </w:rPr>
              <w:t xml:space="preserve">3.6 После подачи </w:t>
            </w:r>
            <w:r w:rsidR="003F3C95" w:rsidRPr="0099189B">
              <w:rPr>
                <w:rFonts w:cs="Times New Roman"/>
                <w:snapToGrid w:val="0"/>
              </w:rPr>
              <w:t>топлива</w:t>
            </w:r>
            <w:r w:rsidRPr="0099189B">
              <w:rPr>
                <w:rFonts w:cs="Times New Roman"/>
                <w:snapToGrid w:val="0"/>
              </w:rPr>
              <w:t xml:space="preserve"> в котельную, растопить котлы согласно инструкции.</w:t>
            </w:r>
          </w:p>
        </w:tc>
      </w:tr>
      <w:tr w:rsidR="00C51460" w:rsidRPr="0099189B" w:rsidTr="00306D33">
        <w:trPr>
          <w:trHeight w:val="454"/>
        </w:trPr>
        <w:tc>
          <w:tcPr>
            <w:tcW w:w="1238" w:type="pct"/>
            <w:tcBorders>
              <w:top w:val="single" w:sz="4" w:space="0" w:color="auto"/>
              <w:left w:val="single" w:sz="4" w:space="0" w:color="auto"/>
              <w:bottom w:val="single" w:sz="4" w:space="0" w:color="auto"/>
              <w:right w:val="single" w:sz="4" w:space="0" w:color="auto"/>
            </w:tcBorders>
            <w:vAlign w:val="center"/>
          </w:tcPr>
          <w:p w:rsidR="00C51460" w:rsidRPr="0099189B" w:rsidRDefault="00C51460" w:rsidP="007F5449">
            <w:pPr>
              <w:pStyle w:val="1fffb"/>
              <w:rPr>
                <w:rFonts w:cs="Times New Roman"/>
                <w:snapToGrid w:val="0"/>
              </w:rPr>
            </w:pPr>
            <w:r w:rsidRPr="0099189B">
              <w:rPr>
                <w:rFonts w:cs="Times New Roman"/>
                <w:snapToGrid w:val="0"/>
              </w:rPr>
              <w:t>4 Выход из строя котлоагрегата</w:t>
            </w:r>
          </w:p>
          <w:p w:rsidR="00C51460" w:rsidRPr="0099189B" w:rsidRDefault="00C51460" w:rsidP="007F5449">
            <w:pPr>
              <w:pStyle w:val="1fffb"/>
              <w:rPr>
                <w:rFonts w:cs="Times New Roman"/>
                <w:snapToGrid w:val="0"/>
              </w:rPr>
            </w:pPr>
          </w:p>
        </w:tc>
        <w:tc>
          <w:tcPr>
            <w:tcW w:w="3762" w:type="pct"/>
            <w:tcBorders>
              <w:top w:val="single" w:sz="4" w:space="0" w:color="auto"/>
              <w:left w:val="single" w:sz="4" w:space="0" w:color="auto"/>
              <w:bottom w:val="single" w:sz="4" w:space="0" w:color="auto"/>
              <w:right w:val="single" w:sz="4" w:space="0" w:color="auto"/>
            </w:tcBorders>
            <w:vAlign w:val="center"/>
            <w:hideMark/>
          </w:tcPr>
          <w:p w:rsidR="00C51460" w:rsidRPr="0099189B" w:rsidRDefault="00C51460" w:rsidP="007F5449">
            <w:pPr>
              <w:pStyle w:val="1fffb"/>
              <w:rPr>
                <w:rFonts w:cs="Times New Roman"/>
                <w:snapToGrid w:val="0"/>
              </w:rPr>
            </w:pPr>
            <w:r w:rsidRPr="0099189B">
              <w:rPr>
                <w:rFonts w:cs="Times New Roman"/>
                <w:snapToGrid w:val="0"/>
              </w:rPr>
              <w:t>5.1 Отключить котел от действующей системы теплоснабжения и перейти на резервный.</w:t>
            </w:r>
          </w:p>
        </w:tc>
      </w:tr>
    </w:tbl>
    <w:p w:rsidR="00C51460" w:rsidRPr="0099189B" w:rsidRDefault="00C51460" w:rsidP="00C51460">
      <w:pPr>
        <w:rPr>
          <w:rFonts w:ascii="Times New Roman" w:hAnsi="Times New Roman" w:cs="Times New Roman"/>
          <w:szCs w:val="24"/>
        </w:rPr>
      </w:pPr>
    </w:p>
    <w:p w:rsidR="00C51460" w:rsidRPr="0099189B" w:rsidRDefault="00C51460" w:rsidP="00C51460">
      <w:pPr>
        <w:pStyle w:val="11ff3"/>
      </w:pPr>
      <w:r w:rsidRPr="0099189B">
        <w:t>Для детальной разработки сценариев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необходима разработка электронной модели схемы теплоснабжения. При ее отсутствии выполнить моделированием гидравлических режимов не представляется возможным.</w:t>
      </w:r>
    </w:p>
    <w:p w:rsidR="00C25060" w:rsidRPr="0099189B" w:rsidRDefault="00C25060" w:rsidP="00AD6FC2">
      <w:pPr>
        <w:pStyle w:val="19"/>
        <w:numPr>
          <w:ilvl w:val="0"/>
          <w:numId w:val="0"/>
        </w:numPr>
        <w:rPr>
          <w:spacing w:val="0"/>
        </w:rPr>
      </w:pPr>
      <w:bookmarkStart w:id="640" w:name="_Toc9154928"/>
      <w:bookmarkStart w:id="641" w:name="_Toc84971074"/>
      <w:bookmarkStart w:id="642" w:name="_Toc196159713"/>
      <w:r w:rsidRPr="0099189B">
        <w:rPr>
          <w:spacing w:val="0"/>
        </w:rPr>
        <w:lastRenderedPageBreak/>
        <w:t>ГЛАВА 12. ОБОСНОВАНИЕ ИНВЕСТИЦИЙ В СТРОИТЕЛЬСТВО, РЕКОНСТРУКЦИЮ, ТЕХНИЧЕСКОЕ ПЕРЕВООРУЖЕНИЕ И (ИЛИ) МОДЕРНИЗАЦИЮ</w:t>
      </w:r>
      <w:bookmarkEnd w:id="640"/>
      <w:bookmarkEnd w:id="641"/>
      <w:bookmarkEnd w:id="642"/>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97"/>
        </w:numPr>
        <w:rPr>
          <w:spacing w:val="0"/>
        </w:rPr>
      </w:pPr>
      <w:bookmarkStart w:id="643" w:name="_Toc9154929"/>
      <w:bookmarkStart w:id="644" w:name="_Toc84971075"/>
      <w:bookmarkStart w:id="645" w:name="_Toc196159714"/>
      <w:r w:rsidRPr="0099189B">
        <w:rPr>
          <w:spacing w:val="0"/>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643"/>
      <w:bookmarkEnd w:id="644"/>
      <w:bookmarkEnd w:id="645"/>
    </w:p>
    <w:p w:rsidR="00C25060" w:rsidRPr="0099189B" w:rsidRDefault="00C25060" w:rsidP="00B5461F">
      <w:pPr>
        <w:pStyle w:val="11ff3"/>
      </w:pPr>
      <w:r w:rsidRPr="0099189B">
        <w:t>Схемой теплоснабжения предусмотрены следующие мероприятия:</w:t>
      </w:r>
    </w:p>
    <w:p w:rsidR="00C25060" w:rsidRPr="0099189B" w:rsidRDefault="00C25060" w:rsidP="00B5461F">
      <w:pPr>
        <w:pStyle w:val="11ff3"/>
        <w:sectPr w:rsidR="00C25060" w:rsidRPr="0099189B" w:rsidSect="00ED5167">
          <w:type w:val="continuous"/>
          <w:pgSz w:w="11906" w:h="16838"/>
          <w:pgMar w:top="1134" w:right="850" w:bottom="1134" w:left="1701" w:header="709" w:footer="709" w:gutter="0"/>
          <w:cols w:space="708"/>
          <w:docGrid w:linePitch="360"/>
        </w:sectPr>
      </w:pPr>
    </w:p>
    <w:p w:rsidR="007F18C1" w:rsidRPr="0099189B" w:rsidRDefault="007F18C1" w:rsidP="00B5461F">
      <w:pPr>
        <w:pStyle w:val="11ff3"/>
        <w:rPr>
          <w:b/>
        </w:rPr>
      </w:pPr>
      <w:r w:rsidRPr="0099189B">
        <w:rPr>
          <w:b/>
        </w:rPr>
        <w:lastRenderedPageBreak/>
        <w:t xml:space="preserve">Таблица </w:t>
      </w:r>
      <w:r w:rsidR="00767E50" w:rsidRPr="0099189B">
        <w:rPr>
          <w:b/>
        </w:rPr>
        <w:t xml:space="preserve">12.1.1 - </w:t>
      </w:r>
      <w:r w:rsidRPr="0099189B">
        <w:rPr>
          <w:b/>
        </w:rPr>
        <w:t xml:space="preserve">Расчет капитальных вложений на </w:t>
      </w:r>
      <w:r w:rsidR="00DF546C" w:rsidRPr="0099189B">
        <w:rPr>
          <w:b/>
        </w:rPr>
        <w:t xml:space="preserve">строительство, </w:t>
      </w:r>
      <w:r w:rsidRPr="0099189B">
        <w:rPr>
          <w:b/>
        </w:rPr>
        <w:t>реконструкцию и модернизацию</w:t>
      </w:r>
      <w:r w:rsidR="00B42893" w:rsidRPr="0099189B">
        <w:rPr>
          <w:b/>
        </w:rPr>
        <w:t xml:space="preserve"> источников тепловой энергии и</w:t>
      </w:r>
      <w:r w:rsidRPr="0099189B">
        <w:rPr>
          <w:b/>
        </w:rPr>
        <w:t xml:space="preserve"> тепловых сетей, </w:t>
      </w:r>
      <w:r w:rsidR="000107AC" w:rsidRPr="0099189B">
        <w:rPr>
          <w:b/>
        </w:rPr>
        <w:t>тыс.руб</w:t>
      </w:r>
      <w:r w:rsidR="00165DFD" w:rsidRPr="0099189B">
        <w:rPr>
          <w:b/>
        </w:rPr>
        <w:t>.</w:t>
      </w:r>
      <w:r w:rsidR="00767E50" w:rsidRPr="0099189B">
        <w:rPr>
          <w:b/>
        </w:rPr>
        <w:t xml:space="preserve"> (Вариант 1)</w:t>
      </w:r>
    </w:p>
    <w:tbl>
      <w:tblPr>
        <w:tblW w:w="5000" w:type="pct"/>
        <w:tblLook w:val="04A0"/>
      </w:tblPr>
      <w:tblGrid>
        <w:gridCol w:w="11095"/>
        <w:gridCol w:w="1137"/>
        <w:gridCol w:w="1137"/>
        <w:gridCol w:w="1134"/>
      </w:tblGrid>
      <w:tr w:rsidR="00744A1E" w:rsidRPr="0099189B" w:rsidTr="00941971">
        <w:trPr>
          <w:trHeight w:val="20"/>
        </w:trPr>
        <w:tc>
          <w:tcPr>
            <w:tcW w:w="3825"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744A1E" w:rsidRPr="0099189B" w:rsidRDefault="00744A1E" w:rsidP="00744A1E">
            <w:pPr>
              <w:pStyle w:val="1fffb"/>
              <w:rPr>
                <w:rFonts w:cs="Times New Roman"/>
              </w:rPr>
            </w:pPr>
            <w:r w:rsidRPr="0099189B">
              <w:rPr>
                <w:rFonts w:cs="Times New Roman"/>
              </w:rPr>
              <w:t>Описание мероприятий</w:t>
            </w:r>
          </w:p>
        </w:tc>
        <w:tc>
          <w:tcPr>
            <w:tcW w:w="392" w:type="pct"/>
            <w:tcBorders>
              <w:top w:val="single" w:sz="8" w:space="0" w:color="auto"/>
              <w:left w:val="nil"/>
              <w:bottom w:val="single" w:sz="8" w:space="0" w:color="auto"/>
              <w:right w:val="single" w:sz="8" w:space="0" w:color="auto"/>
            </w:tcBorders>
            <w:shd w:val="clear" w:color="000000" w:fill="D9D9D9"/>
            <w:vAlign w:val="center"/>
            <w:hideMark/>
          </w:tcPr>
          <w:p w:rsidR="00744A1E" w:rsidRPr="0099189B" w:rsidRDefault="0056625B" w:rsidP="00744A1E">
            <w:pPr>
              <w:pStyle w:val="1fffb"/>
              <w:rPr>
                <w:rFonts w:cs="Times New Roman"/>
              </w:rPr>
            </w:pPr>
            <w:r>
              <w:rPr>
                <w:rFonts w:cs="Times New Roman"/>
              </w:rPr>
              <w:t>2026</w:t>
            </w:r>
            <w:r w:rsidR="00744A1E" w:rsidRPr="0099189B">
              <w:rPr>
                <w:rFonts w:cs="Times New Roman"/>
              </w:rPr>
              <w:t>-2027 годы</w:t>
            </w:r>
          </w:p>
        </w:tc>
        <w:tc>
          <w:tcPr>
            <w:tcW w:w="392" w:type="pct"/>
            <w:tcBorders>
              <w:top w:val="single" w:sz="8" w:space="0" w:color="auto"/>
              <w:left w:val="nil"/>
              <w:bottom w:val="single" w:sz="8" w:space="0" w:color="auto"/>
              <w:right w:val="single" w:sz="8" w:space="0" w:color="auto"/>
            </w:tcBorders>
            <w:shd w:val="clear" w:color="000000" w:fill="D9D9D9"/>
            <w:vAlign w:val="center"/>
            <w:hideMark/>
          </w:tcPr>
          <w:p w:rsidR="00744A1E" w:rsidRPr="0099189B" w:rsidRDefault="00744A1E" w:rsidP="00744A1E">
            <w:pPr>
              <w:pStyle w:val="1fffb"/>
              <w:rPr>
                <w:rFonts w:cs="Times New Roman"/>
              </w:rPr>
            </w:pPr>
            <w:r w:rsidRPr="0099189B">
              <w:rPr>
                <w:rFonts w:cs="Times New Roman"/>
              </w:rPr>
              <w:t>2028-2034 годы</w:t>
            </w:r>
          </w:p>
        </w:tc>
        <w:tc>
          <w:tcPr>
            <w:tcW w:w="391" w:type="pct"/>
            <w:tcBorders>
              <w:top w:val="single" w:sz="8" w:space="0" w:color="auto"/>
              <w:left w:val="nil"/>
              <w:bottom w:val="single" w:sz="4" w:space="0" w:color="auto"/>
              <w:right w:val="single" w:sz="8" w:space="0" w:color="auto"/>
            </w:tcBorders>
            <w:shd w:val="clear" w:color="000000" w:fill="D9D9D9"/>
            <w:vAlign w:val="center"/>
            <w:hideMark/>
          </w:tcPr>
          <w:p w:rsidR="00744A1E" w:rsidRPr="0099189B" w:rsidRDefault="00744A1E" w:rsidP="00744A1E">
            <w:pPr>
              <w:pStyle w:val="1fffb"/>
              <w:rPr>
                <w:rFonts w:cs="Times New Roman"/>
                <w:b/>
              </w:rPr>
            </w:pPr>
            <w:r w:rsidRPr="0099189B">
              <w:rPr>
                <w:rFonts w:cs="Times New Roman"/>
                <w:b/>
              </w:rPr>
              <w:t>ИТОГО</w:t>
            </w:r>
          </w:p>
        </w:tc>
      </w:tr>
      <w:tr w:rsidR="00F10C49" w:rsidRPr="0099189B" w:rsidTr="00941971">
        <w:trPr>
          <w:trHeight w:val="20"/>
        </w:trPr>
        <w:tc>
          <w:tcPr>
            <w:tcW w:w="3825" w:type="pct"/>
            <w:tcBorders>
              <w:top w:val="nil"/>
              <w:left w:val="single" w:sz="8" w:space="0" w:color="auto"/>
              <w:bottom w:val="single" w:sz="8" w:space="0" w:color="auto"/>
              <w:right w:val="single" w:sz="8" w:space="0" w:color="auto"/>
            </w:tcBorders>
            <w:shd w:val="clear" w:color="000000" w:fill="FFFFFF"/>
            <w:vAlign w:val="center"/>
            <w:hideMark/>
          </w:tcPr>
          <w:p w:rsidR="00F10C49" w:rsidRPr="0099189B" w:rsidRDefault="00F10C49" w:rsidP="00F10C49">
            <w:pPr>
              <w:pStyle w:val="1fffb"/>
              <w:rPr>
                <w:rFonts w:cs="Times New Roman"/>
              </w:rPr>
            </w:pPr>
            <w:r w:rsidRPr="0099189B">
              <w:rPr>
                <w:rFonts w:cs="Times New Roman"/>
              </w:rPr>
              <w:t>Обеспечение потребителей приборами учета тепловой энергии.</w:t>
            </w:r>
          </w:p>
        </w:tc>
        <w:tc>
          <w:tcPr>
            <w:tcW w:w="392" w:type="pct"/>
            <w:tcBorders>
              <w:top w:val="nil"/>
              <w:left w:val="nil"/>
              <w:bottom w:val="single" w:sz="8" w:space="0" w:color="auto"/>
              <w:right w:val="single" w:sz="8" w:space="0" w:color="auto"/>
            </w:tcBorders>
            <w:shd w:val="clear" w:color="000000" w:fill="FFFFFF"/>
            <w:vAlign w:val="center"/>
            <w:hideMark/>
          </w:tcPr>
          <w:p w:rsidR="00F10C49" w:rsidRPr="0099189B" w:rsidRDefault="00265556" w:rsidP="00F10C49">
            <w:pPr>
              <w:pStyle w:val="1fffb"/>
              <w:rPr>
                <w:rFonts w:cs="Times New Roman"/>
              </w:rPr>
            </w:pPr>
            <w:r w:rsidRPr="0099189B">
              <w:rPr>
                <w:rFonts w:cs="Times New Roman"/>
              </w:rPr>
              <w:t>1</w:t>
            </w:r>
            <w:r w:rsidR="007D3BF5" w:rsidRPr="0099189B">
              <w:rPr>
                <w:rFonts w:cs="Times New Roman"/>
              </w:rPr>
              <w:t>4</w:t>
            </w:r>
            <w:r w:rsidR="00F10C49" w:rsidRPr="0099189B">
              <w:rPr>
                <w:rFonts w:cs="Times New Roman"/>
              </w:rPr>
              <w:t>00</w:t>
            </w:r>
          </w:p>
        </w:tc>
        <w:tc>
          <w:tcPr>
            <w:tcW w:w="392" w:type="pct"/>
            <w:tcBorders>
              <w:top w:val="nil"/>
              <w:left w:val="nil"/>
              <w:bottom w:val="single" w:sz="8" w:space="0" w:color="auto"/>
              <w:right w:val="single" w:sz="8" w:space="0" w:color="auto"/>
            </w:tcBorders>
            <w:shd w:val="clear" w:color="000000" w:fill="FFFFFF"/>
            <w:vAlign w:val="center"/>
            <w:hideMark/>
          </w:tcPr>
          <w:p w:rsidR="00F10C49" w:rsidRPr="0099189B" w:rsidRDefault="007D3BF5" w:rsidP="00F10C49">
            <w:pPr>
              <w:pStyle w:val="1fffb"/>
              <w:rPr>
                <w:rFonts w:cs="Times New Roman"/>
              </w:rPr>
            </w:pPr>
            <w:r w:rsidRPr="0099189B">
              <w:rPr>
                <w:rFonts w:cs="Times New Roman"/>
              </w:rPr>
              <w:t>15</w:t>
            </w:r>
            <w:r w:rsidR="00F10C49" w:rsidRPr="0099189B">
              <w:rPr>
                <w:rFonts w:cs="Times New Roman"/>
              </w:rPr>
              <w:t>00</w:t>
            </w:r>
          </w:p>
        </w:tc>
        <w:tc>
          <w:tcPr>
            <w:tcW w:w="391" w:type="pct"/>
            <w:tcBorders>
              <w:top w:val="single" w:sz="4" w:space="0" w:color="auto"/>
              <w:left w:val="nil"/>
              <w:bottom w:val="single" w:sz="8" w:space="0" w:color="auto"/>
              <w:right w:val="single" w:sz="8" w:space="0" w:color="auto"/>
            </w:tcBorders>
            <w:shd w:val="clear" w:color="000000" w:fill="FFFFFF"/>
            <w:vAlign w:val="center"/>
            <w:hideMark/>
          </w:tcPr>
          <w:p w:rsidR="00F10C49" w:rsidRPr="0099189B" w:rsidRDefault="00393079" w:rsidP="00F10C49">
            <w:pPr>
              <w:pStyle w:val="1fffb"/>
              <w:rPr>
                <w:rFonts w:cs="Times New Roman"/>
                <w:b/>
              </w:rPr>
            </w:pPr>
            <w:r w:rsidRPr="0099189B">
              <w:rPr>
                <w:rFonts w:cs="Times New Roman"/>
                <w:b/>
              </w:rPr>
              <w:t>2</w:t>
            </w:r>
            <w:r w:rsidR="007D3BF5" w:rsidRPr="0099189B">
              <w:rPr>
                <w:rFonts w:cs="Times New Roman"/>
                <w:b/>
              </w:rPr>
              <w:t>900</w:t>
            </w:r>
          </w:p>
        </w:tc>
      </w:tr>
      <w:tr w:rsidR="00265556" w:rsidRPr="0099189B" w:rsidTr="00941971">
        <w:trPr>
          <w:trHeight w:val="20"/>
        </w:trPr>
        <w:tc>
          <w:tcPr>
            <w:tcW w:w="3825" w:type="pct"/>
            <w:tcBorders>
              <w:top w:val="nil"/>
              <w:left w:val="single" w:sz="8" w:space="0" w:color="auto"/>
              <w:bottom w:val="single" w:sz="8" w:space="0" w:color="auto"/>
              <w:right w:val="single" w:sz="8" w:space="0" w:color="auto"/>
            </w:tcBorders>
            <w:shd w:val="clear" w:color="000000" w:fill="FFFFFF"/>
            <w:vAlign w:val="center"/>
            <w:hideMark/>
          </w:tcPr>
          <w:p w:rsidR="00265556" w:rsidRPr="0099189B" w:rsidRDefault="00265556" w:rsidP="00265556">
            <w:pPr>
              <w:pStyle w:val="1fffb"/>
              <w:rPr>
                <w:rFonts w:cs="Times New Roman"/>
                <w:b/>
              </w:rPr>
            </w:pPr>
            <w:r w:rsidRPr="0099189B">
              <w:rPr>
                <w:rFonts w:cs="Times New Roman"/>
                <w:b/>
              </w:rPr>
              <w:t>Итого</w:t>
            </w:r>
          </w:p>
        </w:tc>
        <w:tc>
          <w:tcPr>
            <w:tcW w:w="392" w:type="pct"/>
            <w:tcBorders>
              <w:top w:val="nil"/>
              <w:left w:val="nil"/>
              <w:bottom w:val="single" w:sz="8" w:space="0" w:color="auto"/>
              <w:right w:val="single" w:sz="8" w:space="0" w:color="auto"/>
            </w:tcBorders>
            <w:shd w:val="clear" w:color="000000" w:fill="FFFFFF"/>
            <w:vAlign w:val="center"/>
            <w:hideMark/>
          </w:tcPr>
          <w:p w:rsidR="00265556" w:rsidRPr="0099189B" w:rsidRDefault="00265556" w:rsidP="00265556">
            <w:pPr>
              <w:pStyle w:val="1fffb"/>
              <w:rPr>
                <w:rFonts w:cs="Times New Roman"/>
                <w:b/>
              </w:rPr>
            </w:pPr>
            <w:r w:rsidRPr="0099189B">
              <w:rPr>
                <w:rFonts w:cs="Times New Roman"/>
              </w:rPr>
              <w:t>1</w:t>
            </w:r>
            <w:r w:rsidR="007D3BF5" w:rsidRPr="0099189B">
              <w:rPr>
                <w:rFonts w:cs="Times New Roman"/>
              </w:rPr>
              <w:t>4</w:t>
            </w:r>
            <w:r w:rsidRPr="0099189B">
              <w:rPr>
                <w:rFonts w:cs="Times New Roman"/>
              </w:rPr>
              <w:t>00</w:t>
            </w:r>
          </w:p>
        </w:tc>
        <w:tc>
          <w:tcPr>
            <w:tcW w:w="392" w:type="pct"/>
            <w:tcBorders>
              <w:top w:val="nil"/>
              <w:left w:val="nil"/>
              <w:bottom w:val="single" w:sz="8" w:space="0" w:color="auto"/>
              <w:right w:val="single" w:sz="8" w:space="0" w:color="auto"/>
            </w:tcBorders>
            <w:shd w:val="clear" w:color="000000" w:fill="FFFFFF"/>
            <w:vAlign w:val="center"/>
            <w:hideMark/>
          </w:tcPr>
          <w:p w:rsidR="00265556" w:rsidRPr="0099189B" w:rsidRDefault="007D3BF5" w:rsidP="00265556">
            <w:pPr>
              <w:pStyle w:val="1fffb"/>
              <w:rPr>
                <w:rFonts w:cs="Times New Roman"/>
                <w:b/>
              </w:rPr>
            </w:pPr>
            <w:r w:rsidRPr="0099189B">
              <w:rPr>
                <w:rFonts w:cs="Times New Roman"/>
              </w:rPr>
              <w:t>15</w:t>
            </w:r>
            <w:r w:rsidR="00265556" w:rsidRPr="0099189B">
              <w:rPr>
                <w:rFonts w:cs="Times New Roman"/>
              </w:rPr>
              <w:t>00</w:t>
            </w:r>
          </w:p>
        </w:tc>
        <w:tc>
          <w:tcPr>
            <w:tcW w:w="391" w:type="pct"/>
            <w:tcBorders>
              <w:top w:val="nil"/>
              <w:left w:val="nil"/>
              <w:bottom w:val="single" w:sz="8" w:space="0" w:color="auto"/>
              <w:right w:val="single" w:sz="8" w:space="0" w:color="auto"/>
            </w:tcBorders>
            <w:shd w:val="clear" w:color="000000" w:fill="FFFFFF"/>
            <w:vAlign w:val="center"/>
            <w:hideMark/>
          </w:tcPr>
          <w:p w:rsidR="00265556" w:rsidRPr="0099189B" w:rsidRDefault="007D3BF5" w:rsidP="00265556">
            <w:pPr>
              <w:pStyle w:val="1fffb"/>
              <w:rPr>
                <w:rFonts w:cs="Times New Roman"/>
                <w:b/>
              </w:rPr>
            </w:pPr>
            <w:r w:rsidRPr="0099189B">
              <w:rPr>
                <w:rFonts w:cs="Times New Roman"/>
                <w:b/>
              </w:rPr>
              <w:t>1900</w:t>
            </w:r>
          </w:p>
        </w:tc>
      </w:tr>
      <w:tr w:rsidR="00F10C49" w:rsidRPr="0099189B" w:rsidTr="00941971">
        <w:trPr>
          <w:trHeight w:val="20"/>
        </w:trPr>
        <w:tc>
          <w:tcPr>
            <w:tcW w:w="3825" w:type="pct"/>
            <w:tcBorders>
              <w:top w:val="nil"/>
              <w:left w:val="single" w:sz="8" w:space="0" w:color="auto"/>
              <w:bottom w:val="single" w:sz="8" w:space="0" w:color="auto"/>
              <w:right w:val="single" w:sz="8" w:space="0" w:color="auto"/>
            </w:tcBorders>
            <w:shd w:val="clear" w:color="000000" w:fill="FFFFFF"/>
            <w:vAlign w:val="center"/>
            <w:hideMark/>
          </w:tcPr>
          <w:p w:rsidR="00F10C49" w:rsidRPr="0099189B" w:rsidRDefault="00F10C49" w:rsidP="00F10C49">
            <w:pPr>
              <w:pStyle w:val="1fffb"/>
              <w:rPr>
                <w:rFonts w:cs="Times New Roman"/>
              </w:rPr>
            </w:pPr>
            <w:r w:rsidRPr="0099189B">
              <w:rPr>
                <w:rFonts w:cs="Times New Roman"/>
              </w:rPr>
              <w:t>Ремонт и замена ветхих тепловых сетей по мере износа (По мере износа тепловой сети и изоляции необходима замена тепловой изоляции на ППУ.)</w:t>
            </w:r>
          </w:p>
        </w:tc>
        <w:tc>
          <w:tcPr>
            <w:tcW w:w="392" w:type="pct"/>
            <w:tcBorders>
              <w:top w:val="nil"/>
              <w:left w:val="nil"/>
              <w:bottom w:val="single" w:sz="8" w:space="0" w:color="auto"/>
              <w:right w:val="single" w:sz="8" w:space="0" w:color="auto"/>
            </w:tcBorders>
            <w:shd w:val="clear" w:color="000000" w:fill="FFFFFF"/>
            <w:vAlign w:val="center"/>
            <w:hideMark/>
          </w:tcPr>
          <w:p w:rsidR="00F10C49" w:rsidRPr="0099189B" w:rsidRDefault="00F10C49" w:rsidP="00F10C49">
            <w:pPr>
              <w:pStyle w:val="1fffb"/>
              <w:rPr>
                <w:rFonts w:cs="Times New Roman"/>
              </w:rPr>
            </w:pPr>
          </w:p>
        </w:tc>
        <w:tc>
          <w:tcPr>
            <w:tcW w:w="392" w:type="pct"/>
            <w:tcBorders>
              <w:top w:val="nil"/>
              <w:left w:val="nil"/>
              <w:bottom w:val="single" w:sz="8" w:space="0" w:color="auto"/>
              <w:right w:val="single" w:sz="8" w:space="0" w:color="auto"/>
            </w:tcBorders>
            <w:shd w:val="clear" w:color="000000" w:fill="FFFFFF"/>
            <w:vAlign w:val="center"/>
            <w:hideMark/>
          </w:tcPr>
          <w:p w:rsidR="00F10C49" w:rsidRPr="0099189B" w:rsidRDefault="007D3BF5" w:rsidP="00F10C49">
            <w:pPr>
              <w:pStyle w:val="1fffb"/>
              <w:rPr>
                <w:rFonts w:cs="Times New Roman"/>
              </w:rPr>
            </w:pPr>
            <w:r w:rsidRPr="0099189B">
              <w:rPr>
                <w:rFonts w:cs="Times New Roman"/>
              </w:rPr>
              <w:t>2</w:t>
            </w:r>
            <w:r w:rsidR="00F10C49" w:rsidRPr="0099189B">
              <w:rPr>
                <w:rFonts w:cs="Times New Roman"/>
              </w:rPr>
              <w:t>000</w:t>
            </w:r>
          </w:p>
        </w:tc>
        <w:tc>
          <w:tcPr>
            <w:tcW w:w="391" w:type="pct"/>
            <w:tcBorders>
              <w:top w:val="nil"/>
              <w:left w:val="nil"/>
              <w:bottom w:val="single" w:sz="8" w:space="0" w:color="auto"/>
              <w:right w:val="single" w:sz="8" w:space="0" w:color="auto"/>
            </w:tcBorders>
            <w:shd w:val="clear" w:color="000000" w:fill="FFFFFF"/>
            <w:vAlign w:val="center"/>
            <w:hideMark/>
          </w:tcPr>
          <w:p w:rsidR="00F10C49" w:rsidRPr="0099189B" w:rsidRDefault="007D3BF5" w:rsidP="00F10C49">
            <w:pPr>
              <w:pStyle w:val="1fffb"/>
              <w:rPr>
                <w:rFonts w:cs="Times New Roman"/>
                <w:b/>
              </w:rPr>
            </w:pPr>
            <w:r w:rsidRPr="0099189B">
              <w:rPr>
                <w:rFonts w:cs="Times New Roman"/>
                <w:b/>
              </w:rPr>
              <w:t>2</w:t>
            </w:r>
            <w:r w:rsidR="00F10C49" w:rsidRPr="0099189B">
              <w:rPr>
                <w:rFonts w:cs="Times New Roman"/>
                <w:b/>
              </w:rPr>
              <w:t>000</w:t>
            </w:r>
          </w:p>
        </w:tc>
      </w:tr>
      <w:tr w:rsidR="00F10C49" w:rsidRPr="0099189B" w:rsidTr="00941971">
        <w:trPr>
          <w:trHeight w:val="20"/>
        </w:trPr>
        <w:tc>
          <w:tcPr>
            <w:tcW w:w="3825" w:type="pct"/>
            <w:tcBorders>
              <w:top w:val="nil"/>
              <w:left w:val="single" w:sz="8" w:space="0" w:color="auto"/>
              <w:bottom w:val="single" w:sz="8" w:space="0" w:color="auto"/>
              <w:right w:val="single" w:sz="8" w:space="0" w:color="auto"/>
            </w:tcBorders>
            <w:shd w:val="clear" w:color="000000" w:fill="FFFFFF"/>
            <w:vAlign w:val="center"/>
            <w:hideMark/>
          </w:tcPr>
          <w:p w:rsidR="00F10C49" w:rsidRPr="0099189B" w:rsidRDefault="00F10C49" w:rsidP="00F10C49">
            <w:pPr>
              <w:pStyle w:val="1fffb"/>
              <w:rPr>
                <w:rFonts w:cs="Times New Roman"/>
                <w:b/>
              </w:rPr>
            </w:pPr>
            <w:r w:rsidRPr="0099189B">
              <w:rPr>
                <w:rFonts w:cs="Times New Roman"/>
                <w:b/>
              </w:rPr>
              <w:t>Итого</w:t>
            </w:r>
          </w:p>
        </w:tc>
        <w:tc>
          <w:tcPr>
            <w:tcW w:w="392" w:type="pct"/>
            <w:tcBorders>
              <w:top w:val="nil"/>
              <w:left w:val="nil"/>
              <w:bottom w:val="single" w:sz="8" w:space="0" w:color="auto"/>
              <w:right w:val="single" w:sz="8" w:space="0" w:color="auto"/>
            </w:tcBorders>
            <w:shd w:val="clear" w:color="000000" w:fill="FFFFFF"/>
            <w:vAlign w:val="center"/>
            <w:hideMark/>
          </w:tcPr>
          <w:p w:rsidR="00F10C49" w:rsidRPr="0099189B" w:rsidRDefault="00F10C49" w:rsidP="00F10C49">
            <w:pPr>
              <w:pStyle w:val="1fffb"/>
              <w:rPr>
                <w:rFonts w:cs="Times New Roman"/>
                <w:b/>
              </w:rPr>
            </w:pPr>
          </w:p>
        </w:tc>
        <w:tc>
          <w:tcPr>
            <w:tcW w:w="392" w:type="pct"/>
            <w:tcBorders>
              <w:top w:val="nil"/>
              <w:left w:val="nil"/>
              <w:bottom w:val="single" w:sz="8" w:space="0" w:color="auto"/>
              <w:right w:val="single" w:sz="8" w:space="0" w:color="auto"/>
            </w:tcBorders>
            <w:shd w:val="clear" w:color="000000" w:fill="FFFFFF"/>
            <w:vAlign w:val="center"/>
            <w:hideMark/>
          </w:tcPr>
          <w:p w:rsidR="00F10C49" w:rsidRPr="0099189B" w:rsidRDefault="007D3BF5" w:rsidP="00F10C49">
            <w:pPr>
              <w:pStyle w:val="1fffb"/>
              <w:rPr>
                <w:rFonts w:cs="Times New Roman"/>
                <w:b/>
              </w:rPr>
            </w:pPr>
            <w:r w:rsidRPr="0099189B">
              <w:rPr>
                <w:rFonts w:cs="Times New Roman"/>
              </w:rPr>
              <w:t>2</w:t>
            </w:r>
            <w:r w:rsidR="00265556" w:rsidRPr="0099189B">
              <w:rPr>
                <w:rFonts w:cs="Times New Roman"/>
              </w:rPr>
              <w:t>000</w:t>
            </w:r>
          </w:p>
        </w:tc>
        <w:tc>
          <w:tcPr>
            <w:tcW w:w="391" w:type="pct"/>
            <w:tcBorders>
              <w:top w:val="nil"/>
              <w:left w:val="nil"/>
              <w:bottom w:val="single" w:sz="8" w:space="0" w:color="auto"/>
              <w:right w:val="single" w:sz="8" w:space="0" w:color="auto"/>
            </w:tcBorders>
            <w:shd w:val="clear" w:color="000000" w:fill="FFFFFF"/>
            <w:vAlign w:val="center"/>
            <w:hideMark/>
          </w:tcPr>
          <w:p w:rsidR="00F10C49" w:rsidRPr="0099189B" w:rsidRDefault="007D3BF5" w:rsidP="00F10C49">
            <w:pPr>
              <w:pStyle w:val="1fffb"/>
              <w:rPr>
                <w:rFonts w:cs="Times New Roman"/>
                <w:b/>
              </w:rPr>
            </w:pPr>
            <w:r w:rsidRPr="0099189B">
              <w:rPr>
                <w:rFonts w:cs="Times New Roman"/>
                <w:b/>
              </w:rPr>
              <w:t>2</w:t>
            </w:r>
            <w:r w:rsidR="00F10C49" w:rsidRPr="0099189B">
              <w:rPr>
                <w:rFonts w:cs="Times New Roman"/>
                <w:b/>
              </w:rPr>
              <w:t>000</w:t>
            </w:r>
          </w:p>
        </w:tc>
      </w:tr>
      <w:tr w:rsidR="00F10C49" w:rsidRPr="0099189B" w:rsidTr="00941971">
        <w:trPr>
          <w:trHeight w:val="20"/>
        </w:trPr>
        <w:tc>
          <w:tcPr>
            <w:tcW w:w="3825" w:type="pct"/>
            <w:tcBorders>
              <w:top w:val="nil"/>
              <w:left w:val="single" w:sz="8" w:space="0" w:color="auto"/>
              <w:bottom w:val="single" w:sz="8" w:space="0" w:color="auto"/>
              <w:right w:val="single" w:sz="8" w:space="0" w:color="auto"/>
            </w:tcBorders>
            <w:shd w:val="clear" w:color="000000" w:fill="FFFFFF"/>
            <w:vAlign w:val="center"/>
            <w:hideMark/>
          </w:tcPr>
          <w:p w:rsidR="00F10C49" w:rsidRPr="0099189B" w:rsidRDefault="00F10C49" w:rsidP="00F10C49">
            <w:pPr>
              <w:pStyle w:val="1fffb"/>
              <w:rPr>
                <w:rFonts w:cs="Times New Roman"/>
                <w:b/>
              </w:rPr>
            </w:pPr>
            <w:r w:rsidRPr="0099189B">
              <w:rPr>
                <w:rFonts w:cs="Times New Roman"/>
                <w:b/>
              </w:rPr>
              <w:t>Итого</w:t>
            </w:r>
          </w:p>
        </w:tc>
        <w:tc>
          <w:tcPr>
            <w:tcW w:w="392" w:type="pct"/>
            <w:tcBorders>
              <w:top w:val="nil"/>
              <w:left w:val="nil"/>
              <w:bottom w:val="single" w:sz="8" w:space="0" w:color="auto"/>
              <w:right w:val="single" w:sz="8" w:space="0" w:color="auto"/>
            </w:tcBorders>
            <w:shd w:val="clear" w:color="000000" w:fill="FFFFFF"/>
            <w:vAlign w:val="center"/>
            <w:hideMark/>
          </w:tcPr>
          <w:p w:rsidR="00F10C49" w:rsidRPr="0099189B" w:rsidRDefault="00265556" w:rsidP="00F10C49">
            <w:pPr>
              <w:pStyle w:val="1fffb"/>
              <w:rPr>
                <w:rFonts w:cs="Times New Roman"/>
                <w:b/>
              </w:rPr>
            </w:pPr>
            <w:r w:rsidRPr="0099189B">
              <w:rPr>
                <w:rFonts w:cs="Times New Roman"/>
              </w:rPr>
              <w:t>1</w:t>
            </w:r>
            <w:r w:rsidR="007D3BF5" w:rsidRPr="0099189B">
              <w:rPr>
                <w:rFonts w:cs="Times New Roman"/>
              </w:rPr>
              <w:t>4</w:t>
            </w:r>
            <w:r w:rsidR="00F10C49" w:rsidRPr="0099189B">
              <w:rPr>
                <w:rFonts w:cs="Times New Roman"/>
              </w:rPr>
              <w:t>00</w:t>
            </w:r>
          </w:p>
        </w:tc>
        <w:tc>
          <w:tcPr>
            <w:tcW w:w="392" w:type="pct"/>
            <w:tcBorders>
              <w:top w:val="nil"/>
              <w:left w:val="nil"/>
              <w:bottom w:val="single" w:sz="8" w:space="0" w:color="auto"/>
              <w:right w:val="single" w:sz="8" w:space="0" w:color="auto"/>
            </w:tcBorders>
            <w:shd w:val="clear" w:color="000000" w:fill="FFFFFF"/>
            <w:vAlign w:val="center"/>
            <w:hideMark/>
          </w:tcPr>
          <w:p w:rsidR="00F10C49" w:rsidRPr="0099189B" w:rsidRDefault="007D3BF5" w:rsidP="00F10C49">
            <w:pPr>
              <w:pStyle w:val="1fffb"/>
              <w:rPr>
                <w:rFonts w:cs="Times New Roman"/>
                <w:b/>
              </w:rPr>
            </w:pPr>
            <w:r w:rsidRPr="0099189B">
              <w:rPr>
                <w:rFonts w:cs="Times New Roman"/>
                <w:b/>
              </w:rPr>
              <w:t>35</w:t>
            </w:r>
            <w:r w:rsidR="00F10C49" w:rsidRPr="0099189B">
              <w:rPr>
                <w:rFonts w:cs="Times New Roman"/>
                <w:b/>
              </w:rPr>
              <w:t>00</w:t>
            </w:r>
          </w:p>
        </w:tc>
        <w:tc>
          <w:tcPr>
            <w:tcW w:w="391" w:type="pct"/>
            <w:tcBorders>
              <w:top w:val="nil"/>
              <w:left w:val="nil"/>
              <w:bottom w:val="single" w:sz="8" w:space="0" w:color="auto"/>
              <w:right w:val="single" w:sz="8" w:space="0" w:color="auto"/>
            </w:tcBorders>
            <w:shd w:val="clear" w:color="000000" w:fill="FFFFFF"/>
            <w:vAlign w:val="center"/>
            <w:hideMark/>
          </w:tcPr>
          <w:p w:rsidR="00F10C49" w:rsidRPr="0099189B" w:rsidRDefault="00393079" w:rsidP="00F10C49">
            <w:pPr>
              <w:pStyle w:val="1fffb"/>
              <w:rPr>
                <w:rFonts w:cs="Times New Roman"/>
                <w:b/>
              </w:rPr>
            </w:pPr>
            <w:r w:rsidRPr="0099189B">
              <w:rPr>
                <w:rFonts w:cs="Times New Roman"/>
                <w:b/>
              </w:rPr>
              <w:t>4900</w:t>
            </w:r>
          </w:p>
        </w:tc>
      </w:tr>
    </w:tbl>
    <w:p w:rsidR="007823AC" w:rsidRPr="0099189B" w:rsidRDefault="007823AC" w:rsidP="00BB7C87">
      <w:pPr>
        <w:pStyle w:val="11ff3"/>
        <w:rPr>
          <w:sz w:val="18"/>
          <w:szCs w:val="18"/>
        </w:rPr>
      </w:pPr>
    </w:p>
    <w:p w:rsidR="00D90A10" w:rsidRPr="0099189B" w:rsidRDefault="00D90A10" w:rsidP="00BB7C87">
      <w:pPr>
        <w:pStyle w:val="11ff3"/>
        <w:rPr>
          <w:sz w:val="18"/>
          <w:szCs w:val="18"/>
        </w:rPr>
      </w:pPr>
      <w:r w:rsidRPr="0099189B">
        <w:rPr>
          <w:sz w:val="18"/>
          <w:szCs w:val="18"/>
        </w:rPr>
        <w:t>*Все мероприятия предложены посредством предварительного анализа. Окончательные мероприятия и цены будут выявлены на этапе проектирования.</w:t>
      </w:r>
    </w:p>
    <w:p w:rsidR="00DF7351" w:rsidRPr="0099189B" w:rsidRDefault="00BB7C87" w:rsidP="00BB7C87">
      <w:pPr>
        <w:pStyle w:val="11ff3"/>
        <w:rPr>
          <w:sz w:val="18"/>
          <w:szCs w:val="18"/>
        </w:rPr>
      </w:pPr>
      <w:r w:rsidRPr="0099189B">
        <w:rPr>
          <w:sz w:val="18"/>
          <w:szCs w:val="18"/>
        </w:rPr>
        <w:t>*ПСД – стоимость мероприятий будет выявлена после разработки проектно-сметной документации</w:t>
      </w:r>
    </w:p>
    <w:p w:rsidR="006C31ED" w:rsidRPr="0099189B" w:rsidRDefault="006C31ED" w:rsidP="00DF7351">
      <w:pPr>
        <w:pStyle w:val="11ff3"/>
        <w:rPr>
          <w:b/>
        </w:rPr>
      </w:pPr>
      <w:bookmarkStart w:id="646" w:name="_Hlk182506752"/>
    </w:p>
    <w:p w:rsidR="006C31ED" w:rsidRPr="0099189B" w:rsidRDefault="00521455" w:rsidP="00DF7351">
      <w:pPr>
        <w:pStyle w:val="11ff3"/>
        <w:rPr>
          <w:b/>
        </w:rPr>
      </w:pPr>
      <w:r w:rsidRPr="0099189B">
        <w:rPr>
          <w:b/>
        </w:rPr>
        <w:t>Таблица 12.1.</w:t>
      </w:r>
      <w:r w:rsidR="00886F44" w:rsidRPr="0099189B">
        <w:rPr>
          <w:b/>
        </w:rPr>
        <w:t>2</w:t>
      </w:r>
      <w:r w:rsidRPr="0099189B">
        <w:rPr>
          <w:b/>
        </w:rPr>
        <w:t xml:space="preserve"> – Расчет капитальных вложений на строительство, реконструкцию и модернизаци41ю источников тепловой энергии и тепловых сетей, тыс.руб</w:t>
      </w:r>
      <w:r w:rsidR="00165DFD" w:rsidRPr="0099189B">
        <w:rPr>
          <w:b/>
        </w:rPr>
        <w:t>.</w:t>
      </w:r>
      <w:r w:rsidRPr="0099189B">
        <w:rPr>
          <w:b/>
        </w:rPr>
        <w:t xml:space="preserve"> (Вариант 2).</w:t>
      </w:r>
    </w:p>
    <w:tbl>
      <w:tblPr>
        <w:tblW w:w="4947" w:type="pct"/>
        <w:jc w:val="center"/>
        <w:tblLook w:val="04A0"/>
      </w:tblPr>
      <w:tblGrid>
        <w:gridCol w:w="6099"/>
        <w:gridCol w:w="982"/>
        <w:gridCol w:w="878"/>
        <w:gridCol w:w="878"/>
        <w:gridCol w:w="878"/>
        <w:gridCol w:w="878"/>
        <w:gridCol w:w="626"/>
        <w:gridCol w:w="626"/>
        <w:gridCol w:w="626"/>
        <w:gridCol w:w="626"/>
        <w:gridCol w:w="626"/>
        <w:gridCol w:w="626"/>
      </w:tblGrid>
      <w:tr w:rsidR="00AB6E71" w:rsidRPr="0099189B" w:rsidTr="00AB6E71">
        <w:trPr>
          <w:trHeight w:val="20"/>
          <w:tblHeader/>
          <w:jc w:val="center"/>
        </w:trPr>
        <w:tc>
          <w:tcPr>
            <w:tcW w:w="212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AB6E71" w:rsidRPr="0099189B" w:rsidRDefault="00AB6E71" w:rsidP="00BC2750">
            <w:pPr>
              <w:pStyle w:val="1fffb"/>
              <w:rPr>
                <w:rFonts w:cs="Times New Roman"/>
                <w:color w:val="000000"/>
                <w:szCs w:val="20"/>
              </w:rPr>
            </w:pPr>
            <w:bookmarkStart w:id="647" w:name="RANGE!D98"/>
            <w:bookmarkStart w:id="648" w:name="_Hlk143671619" w:colFirst="1" w:colLast="12"/>
            <w:bookmarkStart w:id="649" w:name="_Hlk166767921"/>
            <w:r w:rsidRPr="0099189B">
              <w:rPr>
                <w:rFonts w:cs="Times New Roman"/>
                <w:szCs w:val="20"/>
              </w:rPr>
              <w:t>Наименование мероприятия</w:t>
            </w:r>
            <w:bookmarkEnd w:id="647"/>
          </w:p>
        </w:tc>
        <w:tc>
          <w:tcPr>
            <w:tcW w:w="342" w:type="pct"/>
            <w:tcBorders>
              <w:top w:val="single" w:sz="4" w:space="0" w:color="auto"/>
              <w:left w:val="nil"/>
              <w:bottom w:val="single" w:sz="4" w:space="0" w:color="auto"/>
              <w:right w:val="single" w:sz="4" w:space="0" w:color="auto"/>
            </w:tcBorders>
            <w:shd w:val="clear" w:color="000000" w:fill="D9D9D9"/>
            <w:noWrap/>
            <w:vAlign w:val="center"/>
            <w:hideMark/>
          </w:tcPr>
          <w:p w:rsidR="00AB6E71" w:rsidRPr="0099189B" w:rsidRDefault="00AB6E71" w:rsidP="00BC2750">
            <w:pPr>
              <w:pStyle w:val="1fffb"/>
              <w:rPr>
                <w:rFonts w:cs="Times New Roman"/>
                <w:color w:val="000000"/>
                <w:szCs w:val="20"/>
              </w:rPr>
            </w:pPr>
            <w:r w:rsidRPr="0099189B">
              <w:rPr>
                <w:rFonts w:cs="Times New Roman"/>
                <w:szCs w:val="20"/>
              </w:rPr>
              <w:t>Итого</w:t>
            </w:r>
          </w:p>
        </w:tc>
        <w:tc>
          <w:tcPr>
            <w:tcW w:w="306" w:type="pct"/>
            <w:tcBorders>
              <w:top w:val="single" w:sz="4" w:space="0" w:color="auto"/>
              <w:left w:val="nil"/>
              <w:bottom w:val="single" w:sz="4" w:space="0" w:color="auto"/>
              <w:right w:val="single" w:sz="4" w:space="0" w:color="auto"/>
            </w:tcBorders>
            <w:shd w:val="clear" w:color="000000" w:fill="D9D9D9"/>
            <w:vAlign w:val="center"/>
            <w:hideMark/>
          </w:tcPr>
          <w:p w:rsidR="00AB6E71" w:rsidRPr="0099189B" w:rsidRDefault="00AB6E71" w:rsidP="00BC2750">
            <w:pPr>
              <w:pStyle w:val="1fffb"/>
              <w:rPr>
                <w:rFonts w:cs="Times New Roman"/>
                <w:color w:val="000000"/>
                <w:szCs w:val="20"/>
              </w:rPr>
            </w:pPr>
            <w:r w:rsidRPr="0099189B">
              <w:rPr>
                <w:rFonts w:cs="Times New Roman"/>
                <w:szCs w:val="20"/>
              </w:rPr>
              <w:t>2025</w:t>
            </w:r>
          </w:p>
        </w:tc>
        <w:tc>
          <w:tcPr>
            <w:tcW w:w="306" w:type="pct"/>
            <w:tcBorders>
              <w:top w:val="single" w:sz="4" w:space="0" w:color="auto"/>
              <w:left w:val="nil"/>
              <w:bottom w:val="single" w:sz="4" w:space="0" w:color="auto"/>
              <w:right w:val="single" w:sz="4" w:space="0" w:color="auto"/>
            </w:tcBorders>
            <w:shd w:val="clear" w:color="000000" w:fill="D9D9D9"/>
            <w:vAlign w:val="center"/>
            <w:hideMark/>
          </w:tcPr>
          <w:p w:rsidR="00AB6E71" w:rsidRPr="0099189B" w:rsidRDefault="00AB6E71" w:rsidP="00BC2750">
            <w:pPr>
              <w:pStyle w:val="1fffb"/>
              <w:rPr>
                <w:rFonts w:cs="Times New Roman"/>
                <w:color w:val="000000"/>
                <w:szCs w:val="20"/>
              </w:rPr>
            </w:pPr>
            <w:r w:rsidRPr="0099189B">
              <w:rPr>
                <w:rFonts w:cs="Times New Roman"/>
                <w:szCs w:val="20"/>
              </w:rPr>
              <w:t>2026</w:t>
            </w:r>
          </w:p>
        </w:tc>
        <w:tc>
          <w:tcPr>
            <w:tcW w:w="306" w:type="pct"/>
            <w:tcBorders>
              <w:top w:val="single" w:sz="4" w:space="0" w:color="auto"/>
              <w:left w:val="nil"/>
              <w:bottom w:val="single" w:sz="4" w:space="0" w:color="auto"/>
              <w:right w:val="single" w:sz="4" w:space="0" w:color="auto"/>
            </w:tcBorders>
            <w:shd w:val="clear" w:color="000000" w:fill="D9D9D9"/>
            <w:vAlign w:val="center"/>
            <w:hideMark/>
          </w:tcPr>
          <w:p w:rsidR="00AB6E71" w:rsidRPr="0099189B" w:rsidRDefault="00AB6E71" w:rsidP="00BC2750">
            <w:pPr>
              <w:pStyle w:val="1fffb"/>
              <w:rPr>
                <w:rFonts w:cs="Times New Roman"/>
                <w:color w:val="000000"/>
                <w:szCs w:val="20"/>
              </w:rPr>
            </w:pPr>
            <w:r w:rsidRPr="0099189B">
              <w:rPr>
                <w:rFonts w:cs="Times New Roman"/>
                <w:szCs w:val="20"/>
              </w:rPr>
              <w:t>2027</w:t>
            </w:r>
          </w:p>
        </w:tc>
        <w:tc>
          <w:tcPr>
            <w:tcW w:w="306" w:type="pct"/>
            <w:tcBorders>
              <w:top w:val="single" w:sz="4" w:space="0" w:color="auto"/>
              <w:left w:val="nil"/>
              <w:bottom w:val="single" w:sz="4" w:space="0" w:color="auto"/>
              <w:right w:val="single" w:sz="4" w:space="0" w:color="auto"/>
            </w:tcBorders>
            <w:shd w:val="clear" w:color="000000" w:fill="D9D9D9"/>
            <w:vAlign w:val="center"/>
            <w:hideMark/>
          </w:tcPr>
          <w:p w:rsidR="00AB6E71" w:rsidRPr="0099189B" w:rsidRDefault="00AB6E71" w:rsidP="00BC2750">
            <w:pPr>
              <w:pStyle w:val="1fffb"/>
              <w:rPr>
                <w:rFonts w:cs="Times New Roman"/>
                <w:color w:val="000000"/>
                <w:szCs w:val="20"/>
              </w:rPr>
            </w:pPr>
            <w:r w:rsidRPr="0099189B">
              <w:rPr>
                <w:rFonts w:cs="Times New Roman"/>
                <w:szCs w:val="20"/>
              </w:rPr>
              <w:t>2028</w:t>
            </w:r>
          </w:p>
        </w:tc>
        <w:tc>
          <w:tcPr>
            <w:tcW w:w="218" w:type="pct"/>
            <w:tcBorders>
              <w:top w:val="single" w:sz="4" w:space="0" w:color="auto"/>
              <w:left w:val="nil"/>
              <w:bottom w:val="single" w:sz="4" w:space="0" w:color="auto"/>
              <w:right w:val="single" w:sz="4" w:space="0" w:color="auto"/>
            </w:tcBorders>
            <w:shd w:val="clear" w:color="000000" w:fill="D9D9D9"/>
            <w:vAlign w:val="center"/>
            <w:hideMark/>
          </w:tcPr>
          <w:p w:rsidR="00AB6E71" w:rsidRPr="0099189B" w:rsidRDefault="00AB6E71" w:rsidP="00BC2750">
            <w:pPr>
              <w:pStyle w:val="1fffb"/>
              <w:rPr>
                <w:rFonts w:cs="Times New Roman"/>
                <w:color w:val="000000"/>
                <w:szCs w:val="20"/>
              </w:rPr>
            </w:pPr>
            <w:r w:rsidRPr="0099189B">
              <w:rPr>
                <w:rFonts w:cs="Times New Roman"/>
                <w:szCs w:val="20"/>
              </w:rPr>
              <w:t>2029</w:t>
            </w:r>
          </w:p>
        </w:tc>
        <w:tc>
          <w:tcPr>
            <w:tcW w:w="218" w:type="pct"/>
            <w:tcBorders>
              <w:top w:val="single" w:sz="4" w:space="0" w:color="auto"/>
              <w:left w:val="nil"/>
              <w:bottom w:val="single" w:sz="4" w:space="0" w:color="auto"/>
              <w:right w:val="single" w:sz="4" w:space="0" w:color="auto"/>
            </w:tcBorders>
            <w:shd w:val="clear" w:color="000000" w:fill="D9D9D9"/>
            <w:vAlign w:val="center"/>
            <w:hideMark/>
          </w:tcPr>
          <w:p w:rsidR="00AB6E71" w:rsidRPr="0099189B" w:rsidRDefault="00AB6E71" w:rsidP="00BC2750">
            <w:pPr>
              <w:pStyle w:val="1fffb"/>
              <w:rPr>
                <w:rFonts w:cs="Times New Roman"/>
                <w:color w:val="000000"/>
                <w:szCs w:val="20"/>
              </w:rPr>
            </w:pPr>
            <w:r w:rsidRPr="0099189B">
              <w:rPr>
                <w:rFonts w:cs="Times New Roman"/>
                <w:szCs w:val="20"/>
              </w:rPr>
              <w:t>2030</w:t>
            </w:r>
          </w:p>
        </w:tc>
        <w:tc>
          <w:tcPr>
            <w:tcW w:w="218" w:type="pct"/>
            <w:tcBorders>
              <w:top w:val="single" w:sz="4" w:space="0" w:color="auto"/>
              <w:left w:val="nil"/>
              <w:bottom w:val="single" w:sz="4" w:space="0" w:color="auto"/>
              <w:right w:val="single" w:sz="4" w:space="0" w:color="auto"/>
            </w:tcBorders>
            <w:shd w:val="clear" w:color="000000" w:fill="D9D9D9"/>
            <w:vAlign w:val="center"/>
            <w:hideMark/>
          </w:tcPr>
          <w:p w:rsidR="00AB6E71" w:rsidRPr="0099189B" w:rsidRDefault="00AB6E71" w:rsidP="00BC2750">
            <w:pPr>
              <w:pStyle w:val="1fffb"/>
              <w:rPr>
                <w:rFonts w:cs="Times New Roman"/>
                <w:color w:val="000000"/>
                <w:szCs w:val="20"/>
              </w:rPr>
            </w:pPr>
            <w:r w:rsidRPr="0099189B">
              <w:rPr>
                <w:rFonts w:cs="Times New Roman"/>
                <w:szCs w:val="20"/>
              </w:rPr>
              <w:t>2031</w:t>
            </w:r>
          </w:p>
        </w:tc>
        <w:tc>
          <w:tcPr>
            <w:tcW w:w="218" w:type="pct"/>
            <w:tcBorders>
              <w:top w:val="single" w:sz="4" w:space="0" w:color="auto"/>
              <w:left w:val="nil"/>
              <w:bottom w:val="single" w:sz="4" w:space="0" w:color="auto"/>
              <w:right w:val="single" w:sz="4" w:space="0" w:color="auto"/>
            </w:tcBorders>
            <w:shd w:val="clear" w:color="000000" w:fill="D9D9D9"/>
            <w:vAlign w:val="center"/>
            <w:hideMark/>
          </w:tcPr>
          <w:p w:rsidR="00AB6E71" w:rsidRPr="0099189B" w:rsidRDefault="00AB6E71" w:rsidP="00BC2750">
            <w:pPr>
              <w:pStyle w:val="1fffb"/>
              <w:rPr>
                <w:rFonts w:cs="Times New Roman"/>
                <w:color w:val="000000"/>
                <w:szCs w:val="20"/>
              </w:rPr>
            </w:pPr>
            <w:r w:rsidRPr="0099189B">
              <w:rPr>
                <w:rFonts w:cs="Times New Roman"/>
                <w:szCs w:val="20"/>
              </w:rPr>
              <w:t>2032</w:t>
            </w:r>
          </w:p>
        </w:tc>
        <w:tc>
          <w:tcPr>
            <w:tcW w:w="218" w:type="pct"/>
            <w:tcBorders>
              <w:top w:val="single" w:sz="4" w:space="0" w:color="auto"/>
              <w:left w:val="nil"/>
              <w:bottom w:val="single" w:sz="4" w:space="0" w:color="auto"/>
              <w:right w:val="single" w:sz="4" w:space="0" w:color="auto"/>
            </w:tcBorders>
            <w:shd w:val="clear" w:color="000000" w:fill="D9D9D9"/>
            <w:vAlign w:val="center"/>
            <w:hideMark/>
          </w:tcPr>
          <w:p w:rsidR="00AB6E71" w:rsidRPr="0099189B" w:rsidRDefault="00AB6E71" w:rsidP="00BC2750">
            <w:pPr>
              <w:pStyle w:val="1fffb"/>
              <w:rPr>
                <w:rFonts w:cs="Times New Roman"/>
                <w:color w:val="000000"/>
                <w:szCs w:val="20"/>
              </w:rPr>
            </w:pPr>
            <w:r w:rsidRPr="0099189B">
              <w:rPr>
                <w:rFonts w:cs="Times New Roman"/>
                <w:szCs w:val="20"/>
              </w:rPr>
              <w:t>2033</w:t>
            </w:r>
          </w:p>
        </w:tc>
        <w:tc>
          <w:tcPr>
            <w:tcW w:w="218" w:type="pct"/>
            <w:tcBorders>
              <w:top w:val="single" w:sz="4" w:space="0" w:color="auto"/>
              <w:left w:val="nil"/>
              <w:bottom w:val="single" w:sz="4" w:space="0" w:color="auto"/>
              <w:right w:val="single" w:sz="4" w:space="0" w:color="auto"/>
            </w:tcBorders>
            <w:shd w:val="clear" w:color="000000" w:fill="D9D9D9"/>
            <w:vAlign w:val="center"/>
            <w:hideMark/>
          </w:tcPr>
          <w:p w:rsidR="00AB6E71" w:rsidRPr="0099189B" w:rsidRDefault="00AB6E71" w:rsidP="00BC2750">
            <w:pPr>
              <w:pStyle w:val="1fffb"/>
              <w:rPr>
                <w:rFonts w:cs="Times New Roman"/>
                <w:color w:val="000000"/>
                <w:szCs w:val="20"/>
              </w:rPr>
            </w:pPr>
            <w:r w:rsidRPr="0099189B">
              <w:rPr>
                <w:rFonts w:cs="Times New Roman"/>
                <w:szCs w:val="20"/>
              </w:rPr>
              <w:t>2034</w:t>
            </w:r>
          </w:p>
        </w:tc>
      </w:tr>
      <w:tr w:rsidR="00AB6E71" w:rsidRPr="0099189B" w:rsidTr="00AB6E71">
        <w:trPr>
          <w:trHeight w:val="20"/>
          <w:jc w:val="center"/>
        </w:trPr>
        <w:tc>
          <w:tcPr>
            <w:tcW w:w="2124" w:type="pct"/>
            <w:tcBorders>
              <w:top w:val="nil"/>
              <w:left w:val="single" w:sz="4" w:space="0" w:color="auto"/>
              <w:bottom w:val="single" w:sz="4" w:space="0" w:color="auto"/>
              <w:right w:val="single" w:sz="4" w:space="0" w:color="auto"/>
            </w:tcBorders>
            <w:shd w:val="clear" w:color="auto" w:fill="auto"/>
            <w:hideMark/>
          </w:tcPr>
          <w:p w:rsidR="00AB6E71" w:rsidRPr="0099189B" w:rsidRDefault="00AB6E71" w:rsidP="008308D2">
            <w:pPr>
              <w:pStyle w:val="1fffb"/>
              <w:rPr>
                <w:rFonts w:cs="Times New Roman"/>
                <w:color w:val="000000"/>
                <w:szCs w:val="20"/>
              </w:rPr>
            </w:pPr>
            <w:r w:rsidRPr="0099189B">
              <w:rPr>
                <w:rFonts w:cs="Times New Roman"/>
              </w:rPr>
              <w:t xml:space="preserve">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 </w:t>
            </w:r>
          </w:p>
        </w:tc>
        <w:tc>
          <w:tcPr>
            <w:tcW w:w="342" w:type="pct"/>
            <w:tcBorders>
              <w:top w:val="nil"/>
              <w:left w:val="nil"/>
              <w:bottom w:val="single" w:sz="4" w:space="0" w:color="auto"/>
              <w:right w:val="single" w:sz="4" w:space="0" w:color="auto"/>
            </w:tcBorders>
            <w:shd w:val="clear" w:color="auto" w:fill="auto"/>
            <w:noWrap/>
            <w:vAlign w:val="center"/>
            <w:hideMark/>
          </w:tcPr>
          <w:p w:rsidR="00AB6E71" w:rsidRPr="0099189B" w:rsidRDefault="00AB6E71" w:rsidP="008308D2">
            <w:pPr>
              <w:pStyle w:val="1fffb"/>
              <w:rPr>
                <w:rFonts w:cs="Times New Roman"/>
                <w:color w:val="000000"/>
                <w:szCs w:val="20"/>
              </w:rPr>
            </w:pPr>
            <w:r w:rsidRPr="0099189B">
              <w:rPr>
                <w:rFonts w:cs="Times New Roman"/>
                <w:color w:val="000000"/>
                <w:szCs w:val="20"/>
              </w:rPr>
              <w:t>3200</w:t>
            </w:r>
          </w:p>
        </w:tc>
        <w:tc>
          <w:tcPr>
            <w:tcW w:w="306" w:type="pct"/>
            <w:tcBorders>
              <w:top w:val="nil"/>
              <w:left w:val="nil"/>
              <w:bottom w:val="single" w:sz="4" w:space="0" w:color="auto"/>
              <w:right w:val="single" w:sz="4" w:space="0" w:color="auto"/>
            </w:tcBorders>
            <w:shd w:val="clear" w:color="auto" w:fill="auto"/>
            <w:vAlign w:val="center"/>
            <w:hideMark/>
          </w:tcPr>
          <w:p w:rsidR="00AB6E71" w:rsidRPr="0099189B" w:rsidRDefault="00AB6E71" w:rsidP="008308D2">
            <w:pPr>
              <w:pStyle w:val="1fffb"/>
              <w:rPr>
                <w:rFonts w:cs="Times New Roman"/>
                <w:color w:val="000000"/>
                <w:szCs w:val="20"/>
                <w:lang w:val="en-US"/>
              </w:rPr>
            </w:pPr>
          </w:p>
        </w:tc>
        <w:tc>
          <w:tcPr>
            <w:tcW w:w="306" w:type="pct"/>
            <w:tcBorders>
              <w:top w:val="nil"/>
              <w:left w:val="nil"/>
              <w:bottom w:val="single" w:sz="4" w:space="0" w:color="auto"/>
              <w:right w:val="single" w:sz="4" w:space="0" w:color="auto"/>
            </w:tcBorders>
            <w:shd w:val="clear" w:color="auto" w:fill="auto"/>
            <w:vAlign w:val="center"/>
            <w:hideMark/>
          </w:tcPr>
          <w:p w:rsidR="00AB6E71" w:rsidRPr="0099189B" w:rsidRDefault="00AB6E71" w:rsidP="008308D2">
            <w:pPr>
              <w:pStyle w:val="1fffb"/>
              <w:rPr>
                <w:rFonts w:cs="Times New Roman"/>
                <w:color w:val="000000"/>
                <w:szCs w:val="20"/>
                <w:lang w:val="en-US"/>
              </w:rPr>
            </w:pPr>
            <w:r w:rsidRPr="0099189B">
              <w:rPr>
                <w:rFonts w:cs="Times New Roman"/>
                <w:color w:val="000000"/>
                <w:szCs w:val="20"/>
              </w:rPr>
              <w:t>3200</w:t>
            </w:r>
          </w:p>
        </w:tc>
        <w:tc>
          <w:tcPr>
            <w:tcW w:w="306" w:type="pct"/>
            <w:tcBorders>
              <w:top w:val="nil"/>
              <w:left w:val="nil"/>
              <w:bottom w:val="single" w:sz="4" w:space="0" w:color="auto"/>
              <w:right w:val="single" w:sz="4" w:space="0" w:color="auto"/>
            </w:tcBorders>
            <w:shd w:val="clear" w:color="auto" w:fill="auto"/>
            <w:vAlign w:val="center"/>
            <w:hideMark/>
          </w:tcPr>
          <w:p w:rsidR="00AB6E71" w:rsidRPr="0099189B" w:rsidRDefault="00AB6E71" w:rsidP="008308D2">
            <w:pPr>
              <w:pStyle w:val="1fffb"/>
              <w:rPr>
                <w:rFonts w:cs="Times New Roman"/>
                <w:color w:val="000000"/>
                <w:szCs w:val="20"/>
              </w:rPr>
            </w:pPr>
          </w:p>
        </w:tc>
        <w:tc>
          <w:tcPr>
            <w:tcW w:w="306" w:type="pct"/>
            <w:tcBorders>
              <w:top w:val="nil"/>
              <w:left w:val="nil"/>
              <w:bottom w:val="single" w:sz="4" w:space="0" w:color="auto"/>
              <w:right w:val="single" w:sz="4" w:space="0" w:color="auto"/>
            </w:tcBorders>
            <w:shd w:val="clear" w:color="auto" w:fill="auto"/>
            <w:vAlign w:val="center"/>
            <w:hideMark/>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vAlign w:val="center"/>
            <w:hideMark/>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vAlign w:val="center"/>
            <w:hideMark/>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vAlign w:val="center"/>
            <w:hideMark/>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noWrap/>
            <w:vAlign w:val="center"/>
            <w:hideMark/>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noWrap/>
            <w:vAlign w:val="center"/>
            <w:hideMark/>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noWrap/>
            <w:vAlign w:val="center"/>
            <w:hideMark/>
          </w:tcPr>
          <w:p w:rsidR="00AB6E71" w:rsidRPr="0099189B" w:rsidRDefault="00AB6E71" w:rsidP="008308D2">
            <w:pPr>
              <w:pStyle w:val="1fffb"/>
              <w:rPr>
                <w:rFonts w:cs="Times New Roman"/>
                <w:color w:val="000000"/>
                <w:szCs w:val="20"/>
              </w:rPr>
            </w:pPr>
          </w:p>
        </w:tc>
      </w:tr>
      <w:tr w:rsidR="00AB6E71" w:rsidRPr="0099189B" w:rsidTr="00AB6E71">
        <w:trPr>
          <w:trHeight w:val="20"/>
          <w:jc w:val="center"/>
        </w:trPr>
        <w:tc>
          <w:tcPr>
            <w:tcW w:w="2124" w:type="pct"/>
            <w:tcBorders>
              <w:top w:val="nil"/>
              <w:left w:val="single" w:sz="4" w:space="0" w:color="auto"/>
              <w:bottom w:val="single" w:sz="4" w:space="0" w:color="auto"/>
              <w:right w:val="single" w:sz="4" w:space="0" w:color="auto"/>
            </w:tcBorders>
            <w:shd w:val="clear" w:color="auto" w:fill="auto"/>
          </w:tcPr>
          <w:p w:rsidR="00AB6E71" w:rsidRPr="0099189B" w:rsidRDefault="00AB6E71" w:rsidP="008308D2">
            <w:pPr>
              <w:pStyle w:val="1fffb"/>
              <w:rPr>
                <w:rFonts w:cs="Times New Roman"/>
              </w:rPr>
            </w:pPr>
            <w:r w:rsidRPr="0099189B">
              <w:t>Установка электрических водонагревателей</w:t>
            </w:r>
          </w:p>
        </w:tc>
        <w:tc>
          <w:tcPr>
            <w:tcW w:w="342" w:type="pct"/>
            <w:tcBorders>
              <w:top w:val="nil"/>
              <w:left w:val="nil"/>
              <w:bottom w:val="single" w:sz="4" w:space="0" w:color="auto"/>
              <w:right w:val="single" w:sz="4" w:space="0" w:color="auto"/>
            </w:tcBorders>
            <w:shd w:val="clear" w:color="auto" w:fill="auto"/>
            <w:noWrap/>
            <w:vAlign w:val="center"/>
          </w:tcPr>
          <w:p w:rsidR="00AB6E71" w:rsidRPr="0099189B" w:rsidRDefault="00AB6E71" w:rsidP="008308D2">
            <w:pPr>
              <w:pStyle w:val="1fffb"/>
              <w:rPr>
                <w:rFonts w:cs="Times New Roman"/>
                <w:color w:val="000000"/>
                <w:szCs w:val="20"/>
              </w:rPr>
            </w:pPr>
            <w:r w:rsidRPr="0099189B">
              <w:rPr>
                <w:rFonts w:cs="Times New Roman"/>
                <w:color w:val="000000"/>
                <w:szCs w:val="20"/>
              </w:rPr>
              <w:t>500</w:t>
            </w:r>
          </w:p>
        </w:tc>
        <w:tc>
          <w:tcPr>
            <w:tcW w:w="306"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lang w:val="en-US"/>
              </w:rPr>
            </w:pPr>
          </w:p>
        </w:tc>
        <w:tc>
          <w:tcPr>
            <w:tcW w:w="306"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306"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306"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noWrap/>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noWrap/>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noWrap/>
            <w:vAlign w:val="center"/>
          </w:tcPr>
          <w:p w:rsidR="00AB6E71" w:rsidRPr="0099189B" w:rsidRDefault="00AB6E71" w:rsidP="008308D2">
            <w:pPr>
              <w:pStyle w:val="1fffb"/>
              <w:rPr>
                <w:rFonts w:cs="Times New Roman"/>
                <w:color w:val="000000"/>
                <w:szCs w:val="20"/>
              </w:rPr>
            </w:pPr>
          </w:p>
        </w:tc>
      </w:tr>
      <w:tr w:rsidR="00AB6E71" w:rsidRPr="0099189B" w:rsidTr="00AB6E71">
        <w:trPr>
          <w:trHeight w:val="20"/>
          <w:jc w:val="center"/>
        </w:trPr>
        <w:tc>
          <w:tcPr>
            <w:tcW w:w="2124" w:type="pct"/>
            <w:tcBorders>
              <w:top w:val="nil"/>
              <w:left w:val="single" w:sz="4" w:space="0" w:color="auto"/>
              <w:bottom w:val="single" w:sz="4" w:space="0" w:color="auto"/>
              <w:right w:val="single" w:sz="4" w:space="0" w:color="auto"/>
            </w:tcBorders>
            <w:shd w:val="clear" w:color="auto" w:fill="auto"/>
          </w:tcPr>
          <w:p w:rsidR="00AB6E71" w:rsidRPr="0099189B" w:rsidRDefault="00AB6E71" w:rsidP="008308D2">
            <w:pPr>
              <w:pStyle w:val="1fffb"/>
              <w:rPr>
                <w:rFonts w:cs="Times New Roman"/>
                <w:color w:val="000000"/>
                <w:szCs w:val="20"/>
              </w:rPr>
            </w:pPr>
            <w:r w:rsidRPr="0099189B">
              <w:rPr>
                <w:rFonts w:cs="Times New Roman"/>
              </w:rPr>
              <w:t>Строительство тепловых сетей к существующим потребителям</w:t>
            </w:r>
          </w:p>
        </w:tc>
        <w:tc>
          <w:tcPr>
            <w:tcW w:w="342" w:type="pct"/>
            <w:tcBorders>
              <w:top w:val="nil"/>
              <w:left w:val="nil"/>
              <w:bottom w:val="single" w:sz="4" w:space="0" w:color="auto"/>
              <w:right w:val="single" w:sz="4" w:space="0" w:color="auto"/>
            </w:tcBorders>
            <w:shd w:val="clear" w:color="auto" w:fill="auto"/>
            <w:noWrap/>
            <w:vAlign w:val="center"/>
          </w:tcPr>
          <w:p w:rsidR="00AB6E71" w:rsidRPr="0099189B" w:rsidRDefault="00AB6E71" w:rsidP="008308D2">
            <w:pPr>
              <w:pStyle w:val="1fffb"/>
              <w:rPr>
                <w:rFonts w:cs="Times New Roman"/>
                <w:color w:val="000000"/>
                <w:szCs w:val="20"/>
              </w:rPr>
            </w:pPr>
            <w:r w:rsidRPr="0099189B">
              <w:rPr>
                <w:rFonts w:cs="Times New Roman"/>
                <w:color w:val="000000"/>
                <w:szCs w:val="20"/>
              </w:rPr>
              <w:t>*ПСД</w:t>
            </w:r>
          </w:p>
        </w:tc>
        <w:tc>
          <w:tcPr>
            <w:tcW w:w="306"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306"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306"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306"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noWrap/>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noWrap/>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noWrap/>
            <w:vAlign w:val="center"/>
          </w:tcPr>
          <w:p w:rsidR="00AB6E71" w:rsidRPr="0099189B" w:rsidRDefault="00AB6E71" w:rsidP="008308D2">
            <w:pPr>
              <w:pStyle w:val="1fffb"/>
              <w:rPr>
                <w:rFonts w:cs="Times New Roman"/>
                <w:color w:val="000000"/>
                <w:szCs w:val="20"/>
              </w:rPr>
            </w:pPr>
          </w:p>
        </w:tc>
      </w:tr>
      <w:tr w:rsidR="00AB6E71" w:rsidRPr="0099189B" w:rsidTr="00AB6E71">
        <w:trPr>
          <w:trHeight w:val="20"/>
          <w:jc w:val="center"/>
        </w:trPr>
        <w:tc>
          <w:tcPr>
            <w:tcW w:w="2124" w:type="pct"/>
            <w:tcBorders>
              <w:top w:val="nil"/>
              <w:left w:val="single" w:sz="4" w:space="0" w:color="auto"/>
              <w:bottom w:val="single" w:sz="4" w:space="0" w:color="auto"/>
              <w:right w:val="single" w:sz="4" w:space="0" w:color="auto"/>
            </w:tcBorders>
            <w:shd w:val="clear" w:color="auto" w:fill="auto"/>
          </w:tcPr>
          <w:p w:rsidR="00AB6E71" w:rsidRPr="0099189B" w:rsidRDefault="00AB6E71" w:rsidP="008308D2">
            <w:pPr>
              <w:pStyle w:val="1fffb"/>
              <w:rPr>
                <w:rFonts w:cs="Times New Roman"/>
                <w:color w:val="000000"/>
                <w:szCs w:val="20"/>
              </w:rPr>
            </w:pPr>
            <w:r w:rsidRPr="0099189B">
              <w:rPr>
                <w:rFonts w:cs="Times New Roman"/>
              </w:rPr>
              <w:t>Строительство тепловых сетей к перспективным потребителям</w:t>
            </w:r>
          </w:p>
        </w:tc>
        <w:tc>
          <w:tcPr>
            <w:tcW w:w="342" w:type="pct"/>
            <w:tcBorders>
              <w:top w:val="nil"/>
              <w:left w:val="nil"/>
              <w:bottom w:val="single" w:sz="4" w:space="0" w:color="auto"/>
              <w:right w:val="single" w:sz="4" w:space="0" w:color="auto"/>
            </w:tcBorders>
            <w:shd w:val="clear" w:color="auto" w:fill="auto"/>
            <w:noWrap/>
            <w:vAlign w:val="center"/>
          </w:tcPr>
          <w:p w:rsidR="00AB6E71" w:rsidRPr="0099189B" w:rsidRDefault="00AB6E71" w:rsidP="008308D2">
            <w:pPr>
              <w:pStyle w:val="1fffb"/>
              <w:rPr>
                <w:rFonts w:cs="Times New Roman"/>
                <w:color w:val="000000"/>
                <w:szCs w:val="20"/>
              </w:rPr>
            </w:pPr>
            <w:r w:rsidRPr="0099189B">
              <w:rPr>
                <w:rFonts w:cs="Times New Roman"/>
                <w:color w:val="000000"/>
                <w:szCs w:val="20"/>
              </w:rPr>
              <w:t>*ПСД</w:t>
            </w:r>
          </w:p>
        </w:tc>
        <w:tc>
          <w:tcPr>
            <w:tcW w:w="306"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306"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306"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306"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noWrap/>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noWrap/>
            <w:vAlign w:val="center"/>
          </w:tcPr>
          <w:p w:rsidR="00AB6E71" w:rsidRPr="0099189B" w:rsidRDefault="00AB6E71" w:rsidP="008308D2">
            <w:pPr>
              <w:pStyle w:val="1fffb"/>
              <w:rPr>
                <w:rFonts w:cs="Times New Roman"/>
                <w:color w:val="000000"/>
                <w:szCs w:val="20"/>
              </w:rPr>
            </w:pPr>
          </w:p>
        </w:tc>
        <w:tc>
          <w:tcPr>
            <w:tcW w:w="218" w:type="pct"/>
            <w:tcBorders>
              <w:top w:val="nil"/>
              <w:left w:val="nil"/>
              <w:bottom w:val="single" w:sz="4" w:space="0" w:color="auto"/>
              <w:right w:val="single" w:sz="4" w:space="0" w:color="auto"/>
            </w:tcBorders>
            <w:shd w:val="clear" w:color="auto" w:fill="auto"/>
            <w:noWrap/>
            <w:vAlign w:val="center"/>
          </w:tcPr>
          <w:p w:rsidR="00AB6E71" w:rsidRPr="0099189B" w:rsidRDefault="00AB6E71" w:rsidP="008308D2">
            <w:pPr>
              <w:pStyle w:val="1fffb"/>
              <w:rPr>
                <w:rFonts w:cs="Times New Roman"/>
                <w:color w:val="000000"/>
                <w:szCs w:val="20"/>
              </w:rPr>
            </w:pPr>
          </w:p>
        </w:tc>
      </w:tr>
      <w:tr w:rsidR="00AB6E71" w:rsidRPr="0099189B" w:rsidTr="00AB6E71">
        <w:trPr>
          <w:trHeight w:val="20"/>
          <w:jc w:val="center"/>
        </w:trPr>
        <w:tc>
          <w:tcPr>
            <w:tcW w:w="2124" w:type="pct"/>
            <w:tcBorders>
              <w:top w:val="nil"/>
              <w:left w:val="single" w:sz="4" w:space="0" w:color="auto"/>
              <w:bottom w:val="single" w:sz="4" w:space="0" w:color="auto"/>
              <w:right w:val="single" w:sz="4" w:space="0" w:color="auto"/>
            </w:tcBorders>
            <w:shd w:val="clear" w:color="auto" w:fill="auto"/>
            <w:hideMark/>
          </w:tcPr>
          <w:p w:rsidR="00AB6E71" w:rsidRPr="0099189B" w:rsidRDefault="00AB6E71" w:rsidP="008308D2">
            <w:pPr>
              <w:pStyle w:val="1fffb"/>
              <w:rPr>
                <w:rFonts w:cs="Times New Roman"/>
                <w:color w:val="000000"/>
                <w:szCs w:val="20"/>
              </w:rPr>
            </w:pPr>
            <w:r w:rsidRPr="0099189B">
              <w:rPr>
                <w:rFonts w:cs="Times New Roman"/>
              </w:rPr>
              <w:t>Ремонт и замена ветхих тепловых сетей по мере износа</w:t>
            </w:r>
          </w:p>
        </w:tc>
        <w:tc>
          <w:tcPr>
            <w:tcW w:w="342" w:type="pct"/>
            <w:tcBorders>
              <w:top w:val="nil"/>
              <w:left w:val="nil"/>
              <w:bottom w:val="single" w:sz="4" w:space="0" w:color="auto"/>
              <w:right w:val="single" w:sz="4" w:space="0" w:color="auto"/>
            </w:tcBorders>
            <w:shd w:val="clear" w:color="auto" w:fill="auto"/>
            <w:noWrap/>
            <w:vAlign w:val="center"/>
            <w:hideMark/>
          </w:tcPr>
          <w:p w:rsidR="00AB6E71" w:rsidRPr="0099189B" w:rsidRDefault="00AB6E71" w:rsidP="008308D2">
            <w:pPr>
              <w:pStyle w:val="1fffb"/>
              <w:rPr>
                <w:rFonts w:cs="Times New Roman"/>
                <w:color w:val="000000"/>
                <w:szCs w:val="20"/>
                <w:lang w:val="en-US"/>
              </w:rPr>
            </w:pPr>
            <w:r w:rsidRPr="0099189B">
              <w:rPr>
                <w:rFonts w:cs="Times New Roman"/>
                <w:color w:val="000000"/>
                <w:szCs w:val="20"/>
              </w:rPr>
              <w:t>6000</w:t>
            </w:r>
          </w:p>
        </w:tc>
        <w:tc>
          <w:tcPr>
            <w:tcW w:w="306" w:type="pct"/>
            <w:tcBorders>
              <w:top w:val="nil"/>
              <w:left w:val="nil"/>
              <w:bottom w:val="single" w:sz="4" w:space="0" w:color="auto"/>
              <w:right w:val="single" w:sz="4" w:space="0" w:color="auto"/>
            </w:tcBorders>
            <w:shd w:val="clear" w:color="auto" w:fill="auto"/>
            <w:vAlign w:val="center"/>
            <w:hideMark/>
          </w:tcPr>
          <w:p w:rsidR="00AB6E71" w:rsidRPr="0099189B" w:rsidRDefault="00AB6E71" w:rsidP="008308D2">
            <w:pPr>
              <w:pStyle w:val="1fffb"/>
              <w:rPr>
                <w:rFonts w:cs="Times New Roman"/>
                <w:color w:val="000000"/>
                <w:szCs w:val="20"/>
              </w:rPr>
            </w:pPr>
            <w:r w:rsidRPr="0099189B">
              <w:rPr>
                <w:rFonts w:cs="Times New Roman"/>
                <w:color w:val="000000"/>
                <w:szCs w:val="20"/>
              </w:rPr>
              <w:t>600</w:t>
            </w:r>
          </w:p>
        </w:tc>
        <w:tc>
          <w:tcPr>
            <w:tcW w:w="306" w:type="pct"/>
            <w:tcBorders>
              <w:top w:val="nil"/>
              <w:left w:val="nil"/>
              <w:bottom w:val="single" w:sz="4" w:space="0" w:color="auto"/>
              <w:right w:val="single" w:sz="4" w:space="0" w:color="auto"/>
            </w:tcBorders>
            <w:shd w:val="clear" w:color="auto" w:fill="auto"/>
            <w:vAlign w:val="center"/>
            <w:hideMark/>
          </w:tcPr>
          <w:p w:rsidR="00AB6E71" w:rsidRPr="0099189B" w:rsidRDefault="00AB6E71" w:rsidP="008308D2">
            <w:pPr>
              <w:pStyle w:val="1fffb"/>
              <w:rPr>
                <w:rFonts w:cs="Times New Roman"/>
                <w:color w:val="000000"/>
                <w:szCs w:val="20"/>
              </w:rPr>
            </w:pPr>
            <w:r w:rsidRPr="0099189B">
              <w:rPr>
                <w:rFonts w:cs="Times New Roman"/>
                <w:color w:val="000000"/>
                <w:szCs w:val="20"/>
              </w:rPr>
              <w:t>600</w:t>
            </w:r>
          </w:p>
        </w:tc>
        <w:tc>
          <w:tcPr>
            <w:tcW w:w="306" w:type="pct"/>
            <w:tcBorders>
              <w:top w:val="nil"/>
              <w:left w:val="nil"/>
              <w:bottom w:val="single" w:sz="4" w:space="0" w:color="auto"/>
              <w:right w:val="single" w:sz="4" w:space="0" w:color="auto"/>
            </w:tcBorders>
            <w:shd w:val="clear" w:color="auto" w:fill="auto"/>
            <w:vAlign w:val="center"/>
            <w:hideMark/>
          </w:tcPr>
          <w:p w:rsidR="00AB6E71" w:rsidRPr="0099189B" w:rsidRDefault="00AB6E71" w:rsidP="008308D2">
            <w:pPr>
              <w:pStyle w:val="1fffb"/>
              <w:rPr>
                <w:rFonts w:cs="Times New Roman"/>
                <w:color w:val="000000"/>
                <w:szCs w:val="20"/>
              </w:rPr>
            </w:pPr>
            <w:r w:rsidRPr="0099189B">
              <w:rPr>
                <w:rFonts w:cs="Times New Roman"/>
                <w:color w:val="000000"/>
                <w:szCs w:val="20"/>
              </w:rPr>
              <w:t>600</w:t>
            </w:r>
          </w:p>
        </w:tc>
        <w:tc>
          <w:tcPr>
            <w:tcW w:w="306"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r w:rsidRPr="0099189B">
              <w:rPr>
                <w:rFonts w:cs="Times New Roman"/>
                <w:color w:val="000000"/>
                <w:szCs w:val="20"/>
              </w:rPr>
              <w:t>600</w:t>
            </w:r>
          </w:p>
        </w:tc>
        <w:tc>
          <w:tcPr>
            <w:tcW w:w="218"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r w:rsidRPr="0099189B">
              <w:rPr>
                <w:rFonts w:cs="Times New Roman"/>
                <w:color w:val="000000"/>
                <w:szCs w:val="20"/>
              </w:rPr>
              <w:t>600</w:t>
            </w:r>
          </w:p>
        </w:tc>
        <w:tc>
          <w:tcPr>
            <w:tcW w:w="218" w:type="pct"/>
            <w:tcBorders>
              <w:top w:val="nil"/>
              <w:left w:val="nil"/>
              <w:bottom w:val="single" w:sz="4" w:space="0" w:color="auto"/>
              <w:right w:val="single" w:sz="4" w:space="0" w:color="auto"/>
            </w:tcBorders>
            <w:shd w:val="clear" w:color="auto" w:fill="auto"/>
            <w:vAlign w:val="center"/>
          </w:tcPr>
          <w:p w:rsidR="00AB6E71" w:rsidRPr="0099189B" w:rsidRDefault="00AB6E71" w:rsidP="008308D2">
            <w:pPr>
              <w:pStyle w:val="1fffb"/>
              <w:rPr>
                <w:rFonts w:cs="Times New Roman"/>
                <w:color w:val="000000"/>
                <w:szCs w:val="20"/>
              </w:rPr>
            </w:pPr>
            <w:r w:rsidRPr="0099189B">
              <w:rPr>
                <w:rFonts w:cs="Times New Roman"/>
                <w:color w:val="000000"/>
                <w:szCs w:val="20"/>
              </w:rPr>
              <w:t>600</w:t>
            </w:r>
          </w:p>
        </w:tc>
        <w:tc>
          <w:tcPr>
            <w:tcW w:w="218" w:type="pct"/>
            <w:tcBorders>
              <w:top w:val="nil"/>
              <w:left w:val="nil"/>
              <w:bottom w:val="single" w:sz="4" w:space="0" w:color="auto"/>
              <w:right w:val="single" w:sz="4" w:space="0" w:color="auto"/>
            </w:tcBorders>
            <w:shd w:val="clear" w:color="auto" w:fill="auto"/>
            <w:vAlign w:val="center"/>
            <w:hideMark/>
          </w:tcPr>
          <w:p w:rsidR="00AB6E71" w:rsidRPr="0099189B" w:rsidRDefault="00AB6E71" w:rsidP="008308D2">
            <w:pPr>
              <w:pStyle w:val="1fffb"/>
              <w:rPr>
                <w:rFonts w:cs="Times New Roman"/>
                <w:color w:val="000000"/>
                <w:szCs w:val="20"/>
              </w:rPr>
            </w:pPr>
            <w:r w:rsidRPr="0099189B">
              <w:rPr>
                <w:rFonts w:cs="Times New Roman"/>
                <w:color w:val="000000"/>
                <w:szCs w:val="20"/>
              </w:rPr>
              <w:t>600</w:t>
            </w:r>
          </w:p>
        </w:tc>
        <w:tc>
          <w:tcPr>
            <w:tcW w:w="218" w:type="pct"/>
            <w:tcBorders>
              <w:top w:val="nil"/>
              <w:left w:val="nil"/>
              <w:bottom w:val="single" w:sz="4" w:space="0" w:color="auto"/>
              <w:right w:val="single" w:sz="4" w:space="0" w:color="auto"/>
            </w:tcBorders>
            <w:shd w:val="clear" w:color="auto" w:fill="auto"/>
            <w:vAlign w:val="center"/>
            <w:hideMark/>
          </w:tcPr>
          <w:p w:rsidR="00AB6E71" w:rsidRPr="0099189B" w:rsidRDefault="00AB6E71" w:rsidP="008308D2">
            <w:pPr>
              <w:pStyle w:val="1fffb"/>
              <w:rPr>
                <w:rFonts w:cs="Times New Roman"/>
                <w:color w:val="000000"/>
                <w:szCs w:val="20"/>
              </w:rPr>
            </w:pPr>
            <w:r w:rsidRPr="0099189B">
              <w:rPr>
                <w:rFonts w:cs="Times New Roman"/>
                <w:color w:val="000000"/>
                <w:szCs w:val="20"/>
              </w:rPr>
              <w:t>600</w:t>
            </w:r>
          </w:p>
        </w:tc>
        <w:tc>
          <w:tcPr>
            <w:tcW w:w="218" w:type="pct"/>
            <w:tcBorders>
              <w:top w:val="nil"/>
              <w:left w:val="nil"/>
              <w:bottom w:val="single" w:sz="4" w:space="0" w:color="auto"/>
              <w:right w:val="single" w:sz="4" w:space="0" w:color="auto"/>
            </w:tcBorders>
            <w:shd w:val="clear" w:color="auto" w:fill="auto"/>
            <w:noWrap/>
            <w:vAlign w:val="center"/>
            <w:hideMark/>
          </w:tcPr>
          <w:p w:rsidR="00AB6E71" w:rsidRPr="0099189B" w:rsidRDefault="00AB6E71" w:rsidP="008308D2">
            <w:pPr>
              <w:pStyle w:val="1fffb"/>
              <w:rPr>
                <w:rFonts w:cs="Times New Roman"/>
                <w:color w:val="000000"/>
                <w:szCs w:val="20"/>
              </w:rPr>
            </w:pPr>
            <w:r w:rsidRPr="0099189B">
              <w:rPr>
                <w:rFonts w:cs="Times New Roman"/>
                <w:color w:val="000000"/>
                <w:szCs w:val="20"/>
              </w:rPr>
              <w:t>600</w:t>
            </w:r>
          </w:p>
        </w:tc>
        <w:tc>
          <w:tcPr>
            <w:tcW w:w="218" w:type="pct"/>
            <w:tcBorders>
              <w:top w:val="nil"/>
              <w:left w:val="nil"/>
              <w:bottom w:val="single" w:sz="4" w:space="0" w:color="auto"/>
              <w:right w:val="single" w:sz="4" w:space="0" w:color="auto"/>
            </w:tcBorders>
            <w:shd w:val="clear" w:color="auto" w:fill="auto"/>
            <w:noWrap/>
            <w:vAlign w:val="center"/>
            <w:hideMark/>
          </w:tcPr>
          <w:p w:rsidR="00AB6E71" w:rsidRPr="0099189B" w:rsidRDefault="00AB6E71" w:rsidP="008308D2">
            <w:pPr>
              <w:pStyle w:val="1fffb"/>
              <w:rPr>
                <w:rFonts w:cs="Times New Roman"/>
                <w:color w:val="000000"/>
                <w:szCs w:val="20"/>
              </w:rPr>
            </w:pPr>
            <w:r w:rsidRPr="0099189B">
              <w:rPr>
                <w:rFonts w:cs="Times New Roman"/>
                <w:color w:val="000000"/>
                <w:szCs w:val="20"/>
              </w:rPr>
              <w:t>600</w:t>
            </w:r>
          </w:p>
        </w:tc>
      </w:tr>
    </w:tbl>
    <w:bookmarkEnd w:id="648"/>
    <w:bookmarkEnd w:id="649"/>
    <w:p w:rsidR="00BB7C87" w:rsidRPr="0099189B" w:rsidRDefault="00BB7C87" w:rsidP="00BB7C87">
      <w:pPr>
        <w:pStyle w:val="11ff3"/>
        <w:rPr>
          <w:sz w:val="18"/>
          <w:szCs w:val="18"/>
        </w:rPr>
      </w:pPr>
      <w:r w:rsidRPr="0099189B">
        <w:rPr>
          <w:sz w:val="18"/>
          <w:szCs w:val="18"/>
        </w:rPr>
        <w:t>*</w:t>
      </w:r>
      <w:r w:rsidR="00BC2750" w:rsidRPr="0099189B">
        <w:rPr>
          <w:sz w:val="18"/>
          <w:szCs w:val="18"/>
        </w:rPr>
        <w:t>М</w:t>
      </w:r>
      <w:r w:rsidRPr="0099189B">
        <w:rPr>
          <w:sz w:val="18"/>
          <w:szCs w:val="18"/>
        </w:rPr>
        <w:t>ероприятия предложены посредством предварительного анализа. Окончательные мероприятия и цены будут выявлены на этапе проектирования.</w:t>
      </w:r>
    </w:p>
    <w:p w:rsidR="00BB7C87" w:rsidRPr="0099189B" w:rsidRDefault="00BB7C87" w:rsidP="00BB7C87">
      <w:pPr>
        <w:pStyle w:val="11ff3"/>
        <w:rPr>
          <w:sz w:val="18"/>
          <w:szCs w:val="18"/>
        </w:rPr>
      </w:pPr>
      <w:r w:rsidRPr="0099189B">
        <w:rPr>
          <w:sz w:val="18"/>
          <w:szCs w:val="18"/>
        </w:rPr>
        <w:t>*ПСД – стоимость мероприятий будет выявлена после разработки проектно-сметной документации</w:t>
      </w:r>
    </w:p>
    <w:p w:rsidR="00BC2750" w:rsidRPr="0099189B" w:rsidRDefault="00BC2750" w:rsidP="00BB7C87">
      <w:pPr>
        <w:pStyle w:val="11ff3"/>
        <w:rPr>
          <w:sz w:val="18"/>
          <w:szCs w:val="18"/>
        </w:rPr>
      </w:pPr>
    </w:p>
    <w:bookmarkEnd w:id="646"/>
    <w:p w:rsidR="008308D2" w:rsidRPr="0099189B" w:rsidRDefault="008308D2" w:rsidP="00886F44">
      <w:pPr>
        <w:pStyle w:val="1fffb"/>
        <w:tabs>
          <w:tab w:val="left" w:pos="1504"/>
          <w:tab w:val="left" w:pos="3377"/>
          <w:tab w:val="left" w:pos="5784"/>
          <w:tab w:val="left" w:pos="6855"/>
          <w:tab w:val="left" w:pos="8594"/>
          <w:tab w:val="left" w:pos="9799"/>
          <w:tab w:val="left" w:pos="11204"/>
          <w:tab w:val="left" w:pos="12971"/>
        </w:tabs>
        <w:ind w:left="33"/>
        <w:jc w:val="left"/>
        <w:rPr>
          <w:rFonts w:cs="Times New Roman"/>
        </w:rPr>
      </w:pPr>
    </w:p>
    <w:p w:rsidR="00886F44" w:rsidRPr="0099189B" w:rsidRDefault="00886F44" w:rsidP="00886F44">
      <w:pPr>
        <w:pStyle w:val="11ff3"/>
        <w:rPr>
          <w:b/>
          <w:bCs w:val="0"/>
        </w:rPr>
      </w:pPr>
      <w:bookmarkStart w:id="650" w:name="_Hlk196162610"/>
      <w:r w:rsidRPr="0099189B">
        <w:rPr>
          <w:b/>
          <w:bCs w:val="0"/>
        </w:rPr>
        <w:lastRenderedPageBreak/>
        <w:t xml:space="preserve">Таблица 12.1.3 –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 сельского поселения Сингапай </w:t>
      </w:r>
      <w:r w:rsidR="00EF2848" w:rsidRPr="0099189B">
        <w:rPr>
          <w:b/>
          <w:bCs w:val="0"/>
        </w:rPr>
        <w:t>до</w:t>
      </w:r>
      <w:r w:rsidRPr="0099189B">
        <w:rPr>
          <w:b/>
          <w:bCs w:val="0"/>
        </w:rPr>
        <w:t xml:space="preserve"> 20</w:t>
      </w:r>
      <w:r w:rsidR="00AB6E71">
        <w:rPr>
          <w:b/>
          <w:bCs w:val="0"/>
        </w:rPr>
        <w:t>34</w:t>
      </w:r>
      <w:r w:rsidRPr="0099189B">
        <w:rPr>
          <w:b/>
          <w:bCs w:val="0"/>
        </w:rPr>
        <w:t xml:space="preserve">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0"/>
        <w:gridCol w:w="3498"/>
        <w:gridCol w:w="2094"/>
        <w:gridCol w:w="1714"/>
        <w:gridCol w:w="1717"/>
        <w:gridCol w:w="1720"/>
        <w:gridCol w:w="1526"/>
        <w:gridCol w:w="1494"/>
      </w:tblGrid>
      <w:tr w:rsidR="00886F44" w:rsidRPr="0099189B" w:rsidTr="00886F44">
        <w:trPr>
          <w:trHeight w:val="20"/>
        </w:trPr>
        <w:tc>
          <w:tcPr>
            <w:tcW w:w="255" w:type="pct"/>
            <w:vMerge w:val="restart"/>
            <w:shd w:val="clear" w:color="auto" w:fill="D9D9D9" w:themeFill="background1" w:themeFillShade="D9"/>
            <w:noWrap/>
            <w:vAlign w:val="center"/>
            <w:hideMark/>
          </w:tcPr>
          <w:p w:rsidR="00886F44" w:rsidRPr="0099189B" w:rsidRDefault="00886F44" w:rsidP="00886F44">
            <w:pPr>
              <w:pStyle w:val="1fffb"/>
            </w:pPr>
            <w:bookmarkStart w:id="651" w:name="_Hlk68194453"/>
            <w:r w:rsidRPr="0099189B">
              <w:t>№ п/п</w:t>
            </w:r>
          </w:p>
        </w:tc>
        <w:tc>
          <w:tcPr>
            <w:tcW w:w="1206" w:type="pct"/>
            <w:vMerge w:val="restart"/>
            <w:shd w:val="clear" w:color="auto" w:fill="D9D9D9" w:themeFill="background1" w:themeFillShade="D9"/>
            <w:vAlign w:val="center"/>
            <w:hideMark/>
          </w:tcPr>
          <w:p w:rsidR="00886F44" w:rsidRPr="0099189B" w:rsidRDefault="00886F44" w:rsidP="00886F44">
            <w:pPr>
              <w:pStyle w:val="1fffb"/>
            </w:pPr>
            <w:r w:rsidRPr="0099189B">
              <w:t>Наименование мероприятия</w:t>
            </w:r>
          </w:p>
        </w:tc>
        <w:tc>
          <w:tcPr>
            <w:tcW w:w="722" w:type="pct"/>
            <w:vMerge w:val="restart"/>
            <w:shd w:val="clear" w:color="auto" w:fill="D9D9D9" w:themeFill="background1" w:themeFillShade="D9"/>
            <w:vAlign w:val="center"/>
            <w:hideMark/>
          </w:tcPr>
          <w:p w:rsidR="00886F44" w:rsidRPr="0099189B" w:rsidRDefault="00886F44" w:rsidP="00886F44">
            <w:pPr>
              <w:pStyle w:val="1fffb"/>
            </w:pPr>
            <w:r w:rsidRPr="0099189B">
              <w:t>Источник финансирования</w:t>
            </w:r>
          </w:p>
        </w:tc>
        <w:tc>
          <w:tcPr>
            <w:tcW w:w="1776" w:type="pct"/>
            <w:gridSpan w:val="3"/>
            <w:shd w:val="clear" w:color="auto" w:fill="D9D9D9" w:themeFill="background1" w:themeFillShade="D9"/>
            <w:vAlign w:val="center"/>
            <w:hideMark/>
          </w:tcPr>
          <w:p w:rsidR="00886F44" w:rsidRPr="0099189B" w:rsidRDefault="00886F44" w:rsidP="00886F44">
            <w:pPr>
              <w:pStyle w:val="1fffb"/>
            </w:pPr>
            <w:r w:rsidRPr="0099189B">
              <w:t>Необходимые капитальные затраты по годам реализации (без НДС), тыс. руб. (в ценах соответствующих лет)</w:t>
            </w:r>
          </w:p>
        </w:tc>
        <w:tc>
          <w:tcPr>
            <w:tcW w:w="526" w:type="pct"/>
            <w:vMerge w:val="restart"/>
            <w:shd w:val="clear" w:color="auto" w:fill="D9D9D9" w:themeFill="background1" w:themeFillShade="D9"/>
            <w:vAlign w:val="center"/>
            <w:hideMark/>
          </w:tcPr>
          <w:p w:rsidR="00886F44" w:rsidRPr="0099189B" w:rsidRDefault="00886F44" w:rsidP="00886F44">
            <w:pPr>
              <w:pStyle w:val="1fffb"/>
            </w:pPr>
            <w:r w:rsidRPr="0099189B">
              <w:t>Всего без НДС, тыс. руб.</w:t>
            </w:r>
          </w:p>
        </w:tc>
        <w:tc>
          <w:tcPr>
            <w:tcW w:w="515" w:type="pct"/>
            <w:vMerge w:val="restart"/>
            <w:shd w:val="clear" w:color="auto" w:fill="D9D9D9" w:themeFill="background1" w:themeFillShade="D9"/>
            <w:vAlign w:val="center"/>
            <w:hideMark/>
          </w:tcPr>
          <w:p w:rsidR="00886F44" w:rsidRPr="0099189B" w:rsidRDefault="00886F44" w:rsidP="00886F44">
            <w:pPr>
              <w:pStyle w:val="1fffb"/>
            </w:pPr>
            <w:r w:rsidRPr="0099189B">
              <w:t>Всего с НДС, тыс. руб.</w:t>
            </w:r>
          </w:p>
        </w:tc>
      </w:tr>
      <w:tr w:rsidR="00886F44" w:rsidRPr="0099189B" w:rsidTr="00886F44">
        <w:trPr>
          <w:trHeight w:val="20"/>
        </w:trPr>
        <w:tc>
          <w:tcPr>
            <w:tcW w:w="255" w:type="pct"/>
            <w:vMerge/>
            <w:tcBorders>
              <w:bottom w:val="single" w:sz="4" w:space="0" w:color="auto"/>
            </w:tcBorders>
            <w:shd w:val="clear" w:color="auto" w:fill="D9D9D9" w:themeFill="background1" w:themeFillShade="D9"/>
            <w:vAlign w:val="center"/>
            <w:hideMark/>
          </w:tcPr>
          <w:p w:rsidR="00886F44" w:rsidRPr="0099189B" w:rsidRDefault="00886F44" w:rsidP="00886F44">
            <w:pPr>
              <w:pStyle w:val="1fffb"/>
            </w:pPr>
          </w:p>
        </w:tc>
        <w:tc>
          <w:tcPr>
            <w:tcW w:w="1206" w:type="pct"/>
            <w:vMerge/>
            <w:tcBorders>
              <w:bottom w:val="single" w:sz="4" w:space="0" w:color="auto"/>
            </w:tcBorders>
            <w:shd w:val="clear" w:color="auto" w:fill="D9D9D9" w:themeFill="background1" w:themeFillShade="D9"/>
            <w:vAlign w:val="center"/>
            <w:hideMark/>
          </w:tcPr>
          <w:p w:rsidR="00886F44" w:rsidRPr="0099189B" w:rsidRDefault="00886F44" w:rsidP="00886F44">
            <w:pPr>
              <w:pStyle w:val="1fffb"/>
            </w:pPr>
          </w:p>
        </w:tc>
        <w:tc>
          <w:tcPr>
            <w:tcW w:w="722" w:type="pct"/>
            <w:vMerge/>
            <w:tcBorders>
              <w:bottom w:val="single" w:sz="4" w:space="0" w:color="auto"/>
            </w:tcBorders>
            <w:shd w:val="clear" w:color="auto" w:fill="D9D9D9" w:themeFill="background1" w:themeFillShade="D9"/>
            <w:vAlign w:val="center"/>
            <w:hideMark/>
          </w:tcPr>
          <w:p w:rsidR="00886F44" w:rsidRPr="0099189B" w:rsidRDefault="00886F44" w:rsidP="00886F44">
            <w:pPr>
              <w:pStyle w:val="1fffb"/>
            </w:pPr>
          </w:p>
        </w:tc>
        <w:tc>
          <w:tcPr>
            <w:tcW w:w="591" w:type="pct"/>
            <w:tcBorders>
              <w:bottom w:val="single" w:sz="4" w:space="0" w:color="auto"/>
            </w:tcBorders>
            <w:shd w:val="clear" w:color="auto" w:fill="D9D9D9" w:themeFill="background1" w:themeFillShade="D9"/>
            <w:vAlign w:val="center"/>
            <w:hideMark/>
          </w:tcPr>
          <w:p w:rsidR="00886F44" w:rsidRPr="0099189B" w:rsidRDefault="00886F44" w:rsidP="00886F44">
            <w:pPr>
              <w:pStyle w:val="1fffb"/>
            </w:pPr>
            <w:r w:rsidRPr="0099189B">
              <w:t xml:space="preserve">1 этап </w:t>
            </w:r>
          </w:p>
        </w:tc>
        <w:tc>
          <w:tcPr>
            <w:tcW w:w="592" w:type="pct"/>
            <w:tcBorders>
              <w:bottom w:val="single" w:sz="4" w:space="0" w:color="auto"/>
            </w:tcBorders>
            <w:shd w:val="clear" w:color="auto" w:fill="D9D9D9" w:themeFill="background1" w:themeFillShade="D9"/>
            <w:vAlign w:val="center"/>
            <w:hideMark/>
          </w:tcPr>
          <w:p w:rsidR="00886F44" w:rsidRPr="0099189B" w:rsidRDefault="00886F44" w:rsidP="00886F44">
            <w:pPr>
              <w:pStyle w:val="1fffb"/>
            </w:pPr>
            <w:r w:rsidRPr="0099189B">
              <w:t xml:space="preserve">2 этап </w:t>
            </w:r>
          </w:p>
        </w:tc>
        <w:tc>
          <w:tcPr>
            <w:tcW w:w="592" w:type="pct"/>
            <w:tcBorders>
              <w:bottom w:val="single" w:sz="4" w:space="0" w:color="auto"/>
            </w:tcBorders>
            <w:shd w:val="clear" w:color="auto" w:fill="D9D9D9" w:themeFill="background1" w:themeFillShade="D9"/>
            <w:vAlign w:val="center"/>
            <w:hideMark/>
          </w:tcPr>
          <w:p w:rsidR="00886F44" w:rsidRPr="0099189B" w:rsidRDefault="00886F44" w:rsidP="00886F44">
            <w:pPr>
              <w:pStyle w:val="1fffb"/>
            </w:pPr>
            <w:r w:rsidRPr="0099189B">
              <w:t xml:space="preserve">3 этап </w:t>
            </w:r>
          </w:p>
        </w:tc>
        <w:tc>
          <w:tcPr>
            <w:tcW w:w="526" w:type="pct"/>
            <w:vMerge/>
            <w:tcBorders>
              <w:bottom w:val="single" w:sz="4" w:space="0" w:color="auto"/>
            </w:tcBorders>
            <w:shd w:val="clear" w:color="auto" w:fill="D9D9D9" w:themeFill="background1" w:themeFillShade="D9"/>
            <w:vAlign w:val="center"/>
            <w:hideMark/>
          </w:tcPr>
          <w:p w:rsidR="00886F44" w:rsidRPr="0099189B" w:rsidRDefault="00886F44" w:rsidP="00886F44">
            <w:pPr>
              <w:pStyle w:val="1fffb"/>
            </w:pPr>
          </w:p>
        </w:tc>
        <w:tc>
          <w:tcPr>
            <w:tcW w:w="515" w:type="pct"/>
            <w:vMerge/>
            <w:tcBorders>
              <w:bottom w:val="single" w:sz="4" w:space="0" w:color="auto"/>
            </w:tcBorders>
            <w:shd w:val="clear" w:color="auto" w:fill="D9D9D9" w:themeFill="background1" w:themeFillShade="D9"/>
            <w:vAlign w:val="center"/>
            <w:hideMark/>
          </w:tcPr>
          <w:p w:rsidR="00886F44" w:rsidRPr="0099189B" w:rsidRDefault="00886F44" w:rsidP="00886F44">
            <w:pPr>
              <w:pStyle w:val="1fffb"/>
            </w:pPr>
          </w:p>
        </w:tc>
      </w:tr>
      <w:tr w:rsidR="00886F44" w:rsidRPr="0099189B" w:rsidTr="00886F44">
        <w:trPr>
          <w:trHeight w:val="20"/>
        </w:trPr>
        <w:tc>
          <w:tcPr>
            <w:tcW w:w="255" w:type="pct"/>
            <w:vMerge w:val="restart"/>
            <w:shd w:val="clear" w:color="auto" w:fill="auto"/>
            <w:noWrap/>
            <w:vAlign w:val="center"/>
            <w:hideMark/>
          </w:tcPr>
          <w:p w:rsidR="00886F44" w:rsidRPr="0099189B" w:rsidRDefault="00886F44" w:rsidP="00886F44">
            <w:pPr>
              <w:pStyle w:val="1fffb"/>
            </w:pPr>
            <w:r w:rsidRPr="0099189B">
              <w:t>1</w:t>
            </w:r>
          </w:p>
        </w:tc>
        <w:tc>
          <w:tcPr>
            <w:tcW w:w="1206" w:type="pct"/>
            <w:vMerge w:val="restart"/>
            <w:shd w:val="clear" w:color="auto" w:fill="auto"/>
            <w:vAlign w:val="center"/>
            <w:hideMark/>
          </w:tcPr>
          <w:p w:rsidR="00886F44" w:rsidRPr="0099189B" w:rsidRDefault="00886F44" w:rsidP="00886F44">
            <w:pPr>
              <w:pStyle w:val="1fffb"/>
            </w:pPr>
            <w:r w:rsidRPr="0099189B">
              <w:t>Организационные и общие мероприятия</w:t>
            </w:r>
          </w:p>
        </w:tc>
        <w:tc>
          <w:tcPr>
            <w:tcW w:w="722" w:type="pct"/>
            <w:shd w:val="clear" w:color="auto" w:fill="auto"/>
            <w:vAlign w:val="center"/>
            <w:hideMark/>
          </w:tcPr>
          <w:p w:rsidR="00886F44" w:rsidRPr="0099189B" w:rsidRDefault="00886F44" w:rsidP="00886F44">
            <w:pPr>
              <w:pStyle w:val="1fffb"/>
            </w:pPr>
            <w:r w:rsidRPr="0099189B">
              <w:t>всего</w:t>
            </w:r>
          </w:p>
        </w:tc>
        <w:tc>
          <w:tcPr>
            <w:tcW w:w="591" w:type="pct"/>
            <w:shd w:val="clear" w:color="auto" w:fill="auto"/>
            <w:noWrap/>
            <w:vAlign w:val="center"/>
            <w:hideMark/>
          </w:tcPr>
          <w:p w:rsidR="00886F44" w:rsidRPr="0099189B" w:rsidRDefault="00886F44" w:rsidP="00886F44">
            <w:pPr>
              <w:pStyle w:val="1fffb"/>
            </w:pPr>
            <w:r w:rsidRPr="0099189B">
              <w:t>0</w:t>
            </w:r>
          </w:p>
        </w:tc>
        <w:tc>
          <w:tcPr>
            <w:tcW w:w="592" w:type="pct"/>
            <w:shd w:val="clear" w:color="auto" w:fill="auto"/>
            <w:noWrap/>
            <w:vAlign w:val="center"/>
            <w:hideMark/>
          </w:tcPr>
          <w:p w:rsidR="00886F44" w:rsidRPr="0099189B" w:rsidRDefault="00886F44" w:rsidP="00886F44">
            <w:pPr>
              <w:pStyle w:val="1fffb"/>
            </w:pPr>
            <w:r w:rsidRPr="0099189B">
              <w:t>0</w:t>
            </w:r>
          </w:p>
        </w:tc>
        <w:tc>
          <w:tcPr>
            <w:tcW w:w="592" w:type="pct"/>
            <w:shd w:val="clear" w:color="auto" w:fill="auto"/>
            <w:noWrap/>
            <w:vAlign w:val="center"/>
            <w:hideMark/>
          </w:tcPr>
          <w:p w:rsidR="00886F44" w:rsidRPr="0099189B" w:rsidRDefault="00886F44" w:rsidP="00886F44">
            <w:pPr>
              <w:pStyle w:val="1fffb"/>
            </w:pPr>
            <w:r w:rsidRPr="0099189B">
              <w:t>0</w:t>
            </w:r>
          </w:p>
        </w:tc>
        <w:tc>
          <w:tcPr>
            <w:tcW w:w="526" w:type="pct"/>
            <w:shd w:val="clear" w:color="auto" w:fill="auto"/>
            <w:noWrap/>
            <w:vAlign w:val="center"/>
            <w:hideMark/>
          </w:tcPr>
          <w:p w:rsidR="00886F44" w:rsidRPr="0099189B" w:rsidRDefault="00886F44" w:rsidP="00886F44">
            <w:pPr>
              <w:pStyle w:val="1fffb"/>
            </w:pPr>
            <w:r w:rsidRPr="0099189B">
              <w:t>0</w:t>
            </w:r>
          </w:p>
        </w:tc>
        <w:tc>
          <w:tcPr>
            <w:tcW w:w="515" w:type="pct"/>
            <w:shd w:val="clear" w:color="auto" w:fill="auto"/>
            <w:noWrap/>
            <w:vAlign w:val="center"/>
            <w:hideMark/>
          </w:tcPr>
          <w:p w:rsidR="00886F44" w:rsidRPr="0099189B" w:rsidRDefault="00886F44" w:rsidP="00886F44">
            <w:pPr>
              <w:pStyle w:val="1fffb"/>
            </w:pPr>
            <w:r w:rsidRPr="0099189B">
              <w:t>0</w:t>
            </w:r>
          </w:p>
        </w:tc>
      </w:tr>
      <w:tr w:rsidR="00886F44" w:rsidRPr="0099189B" w:rsidTr="00886F44">
        <w:trPr>
          <w:trHeight w:val="20"/>
        </w:trPr>
        <w:tc>
          <w:tcPr>
            <w:tcW w:w="255" w:type="pct"/>
            <w:vMerge/>
            <w:shd w:val="clear" w:color="auto" w:fill="auto"/>
            <w:vAlign w:val="center"/>
            <w:hideMark/>
          </w:tcPr>
          <w:p w:rsidR="00886F44" w:rsidRPr="0099189B" w:rsidRDefault="00886F44" w:rsidP="00886F44">
            <w:pPr>
              <w:pStyle w:val="1fffb"/>
            </w:pPr>
          </w:p>
        </w:tc>
        <w:tc>
          <w:tcPr>
            <w:tcW w:w="1206" w:type="pct"/>
            <w:vMerge/>
            <w:shd w:val="clear" w:color="auto" w:fill="auto"/>
            <w:vAlign w:val="center"/>
            <w:hideMark/>
          </w:tcPr>
          <w:p w:rsidR="00886F44" w:rsidRPr="0099189B" w:rsidRDefault="00886F44" w:rsidP="00886F44">
            <w:pPr>
              <w:pStyle w:val="1fffb"/>
            </w:pPr>
          </w:p>
        </w:tc>
        <w:tc>
          <w:tcPr>
            <w:tcW w:w="722" w:type="pct"/>
            <w:shd w:val="clear" w:color="auto" w:fill="auto"/>
            <w:vAlign w:val="center"/>
            <w:hideMark/>
          </w:tcPr>
          <w:p w:rsidR="00886F44" w:rsidRPr="0099189B" w:rsidRDefault="00886F44" w:rsidP="00886F44">
            <w:pPr>
              <w:pStyle w:val="1fffb"/>
            </w:pPr>
            <w:r w:rsidRPr="0099189B">
              <w:t>бюджетные средства</w:t>
            </w:r>
          </w:p>
        </w:tc>
        <w:tc>
          <w:tcPr>
            <w:tcW w:w="591" w:type="pct"/>
            <w:shd w:val="clear" w:color="auto" w:fill="auto"/>
            <w:noWrap/>
            <w:vAlign w:val="center"/>
            <w:hideMark/>
          </w:tcPr>
          <w:p w:rsidR="00886F44" w:rsidRPr="0099189B" w:rsidRDefault="00886F44" w:rsidP="00886F44">
            <w:pPr>
              <w:pStyle w:val="1fffb"/>
            </w:pPr>
            <w:r w:rsidRPr="0099189B">
              <w:t>0</w:t>
            </w:r>
          </w:p>
        </w:tc>
        <w:tc>
          <w:tcPr>
            <w:tcW w:w="592" w:type="pct"/>
            <w:shd w:val="clear" w:color="auto" w:fill="auto"/>
            <w:noWrap/>
            <w:vAlign w:val="center"/>
            <w:hideMark/>
          </w:tcPr>
          <w:p w:rsidR="00886F44" w:rsidRPr="0099189B" w:rsidRDefault="00886F44" w:rsidP="00886F44">
            <w:pPr>
              <w:pStyle w:val="1fffb"/>
            </w:pPr>
            <w:r w:rsidRPr="0099189B">
              <w:t>0</w:t>
            </w:r>
          </w:p>
        </w:tc>
        <w:tc>
          <w:tcPr>
            <w:tcW w:w="592" w:type="pct"/>
            <w:shd w:val="clear" w:color="auto" w:fill="auto"/>
            <w:noWrap/>
            <w:vAlign w:val="center"/>
            <w:hideMark/>
          </w:tcPr>
          <w:p w:rsidR="00886F44" w:rsidRPr="0099189B" w:rsidRDefault="00886F44" w:rsidP="00886F44">
            <w:pPr>
              <w:pStyle w:val="1fffb"/>
            </w:pPr>
            <w:r w:rsidRPr="0099189B">
              <w:t>0</w:t>
            </w:r>
          </w:p>
        </w:tc>
        <w:tc>
          <w:tcPr>
            <w:tcW w:w="526" w:type="pct"/>
            <w:shd w:val="clear" w:color="auto" w:fill="auto"/>
            <w:noWrap/>
            <w:vAlign w:val="center"/>
            <w:hideMark/>
          </w:tcPr>
          <w:p w:rsidR="00886F44" w:rsidRPr="0099189B" w:rsidRDefault="00886F44" w:rsidP="00886F44">
            <w:pPr>
              <w:pStyle w:val="1fffb"/>
            </w:pPr>
            <w:r w:rsidRPr="0099189B">
              <w:t>0</w:t>
            </w:r>
          </w:p>
        </w:tc>
        <w:tc>
          <w:tcPr>
            <w:tcW w:w="515" w:type="pct"/>
            <w:shd w:val="clear" w:color="auto" w:fill="auto"/>
            <w:noWrap/>
            <w:vAlign w:val="center"/>
            <w:hideMark/>
          </w:tcPr>
          <w:p w:rsidR="00886F44" w:rsidRPr="0099189B" w:rsidRDefault="00886F44" w:rsidP="00886F44">
            <w:pPr>
              <w:pStyle w:val="1fffb"/>
            </w:pPr>
            <w:r w:rsidRPr="0099189B">
              <w:t>0</w:t>
            </w:r>
          </w:p>
        </w:tc>
      </w:tr>
      <w:tr w:rsidR="00886F44" w:rsidRPr="0099189B" w:rsidTr="00886F44">
        <w:trPr>
          <w:trHeight w:val="20"/>
        </w:trPr>
        <w:tc>
          <w:tcPr>
            <w:tcW w:w="255" w:type="pct"/>
            <w:vMerge/>
            <w:shd w:val="clear" w:color="auto" w:fill="auto"/>
            <w:vAlign w:val="center"/>
            <w:hideMark/>
          </w:tcPr>
          <w:p w:rsidR="00886F44" w:rsidRPr="0099189B" w:rsidRDefault="00886F44" w:rsidP="00886F44">
            <w:pPr>
              <w:pStyle w:val="1fffb"/>
            </w:pPr>
          </w:p>
        </w:tc>
        <w:tc>
          <w:tcPr>
            <w:tcW w:w="1206" w:type="pct"/>
            <w:vMerge/>
            <w:shd w:val="clear" w:color="auto" w:fill="auto"/>
            <w:vAlign w:val="center"/>
            <w:hideMark/>
          </w:tcPr>
          <w:p w:rsidR="00886F44" w:rsidRPr="0099189B" w:rsidRDefault="00886F44" w:rsidP="00886F44">
            <w:pPr>
              <w:pStyle w:val="1fffb"/>
            </w:pPr>
          </w:p>
        </w:tc>
        <w:tc>
          <w:tcPr>
            <w:tcW w:w="722" w:type="pct"/>
            <w:shd w:val="clear" w:color="auto" w:fill="auto"/>
            <w:vAlign w:val="center"/>
            <w:hideMark/>
          </w:tcPr>
          <w:p w:rsidR="00886F44" w:rsidRPr="0099189B" w:rsidRDefault="00886F44" w:rsidP="00886F44">
            <w:pPr>
              <w:pStyle w:val="1fffb"/>
            </w:pPr>
            <w:r w:rsidRPr="0099189B">
              <w:t>внебюджетные средства</w:t>
            </w:r>
          </w:p>
        </w:tc>
        <w:tc>
          <w:tcPr>
            <w:tcW w:w="591" w:type="pct"/>
            <w:shd w:val="clear" w:color="auto" w:fill="auto"/>
            <w:noWrap/>
            <w:vAlign w:val="center"/>
            <w:hideMark/>
          </w:tcPr>
          <w:p w:rsidR="00886F44" w:rsidRPr="0099189B" w:rsidRDefault="00886F44" w:rsidP="00886F44">
            <w:pPr>
              <w:pStyle w:val="1fffb"/>
            </w:pPr>
            <w:r w:rsidRPr="0099189B">
              <w:t>0</w:t>
            </w:r>
          </w:p>
        </w:tc>
        <w:tc>
          <w:tcPr>
            <w:tcW w:w="592" w:type="pct"/>
            <w:shd w:val="clear" w:color="auto" w:fill="auto"/>
            <w:noWrap/>
            <w:vAlign w:val="center"/>
            <w:hideMark/>
          </w:tcPr>
          <w:p w:rsidR="00886F44" w:rsidRPr="0099189B" w:rsidRDefault="00886F44" w:rsidP="00886F44">
            <w:pPr>
              <w:pStyle w:val="1fffb"/>
            </w:pPr>
            <w:r w:rsidRPr="0099189B">
              <w:t>0</w:t>
            </w:r>
          </w:p>
        </w:tc>
        <w:tc>
          <w:tcPr>
            <w:tcW w:w="592" w:type="pct"/>
            <w:shd w:val="clear" w:color="auto" w:fill="auto"/>
            <w:noWrap/>
            <w:vAlign w:val="center"/>
            <w:hideMark/>
          </w:tcPr>
          <w:p w:rsidR="00886F44" w:rsidRPr="0099189B" w:rsidRDefault="00886F44" w:rsidP="00886F44">
            <w:pPr>
              <w:pStyle w:val="1fffb"/>
            </w:pPr>
            <w:r w:rsidRPr="0099189B">
              <w:t>0</w:t>
            </w:r>
          </w:p>
        </w:tc>
        <w:tc>
          <w:tcPr>
            <w:tcW w:w="526" w:type="pct"/>
            <w:shd w:val="clear" w:color="auto" w:fill="auto"/>
            <w:noWrap/>
            <w:vAlign w:val="center"/>
            <w:hideMark/>
          </w:tcPr>
          <w:p w:rsidR="00886F44" w:rsidRPr="0099189B" w:rsidRDefault="00886F44" w:rsidP="00886F44">
            <w:pPr>
              <w:pStyle w:val="1fffb"/>
            </w:pPr>
            <w:r w:rsidRPr="0099189B">
              <w:t>0</w:t>
            </w:r>
          </w:p>
        </w:tc>
        <w:tc>
          <w:tcPr>
            <w:tcW w:w="515" w:type="pct"/>
            <w:shd w:val="clear" w:color="auto" w:fill="auto"/>
            <w:noWrap/>
            <w:vAlign w:val="center"/>
            <w:hideMark/>
          </w:tcPr>
          <w:p w:rsidR="00886F44" w:rsidRPr="0099189B" w:rsidRDefault="00886F44" w:rsidP="00886F44">
            <w:pPr>
              <w:pStyle w:val="1fffb"/>
            </w:pPr>
            <w:r w:rsidRPr="0099189B">
              <w:t>0</w:t>
            </w:r>
          </w:p>
        </w:tc>
      </w:tr>
      <w:tr w:rsidR="00886F44" w:rsidRPr="0099189B" w:rsidTr="00886F44">
        <w:trPr>
          <w:trHeight w:val="20"/>
        </w:trPr>
        <w:tc>
          <w:tcPr>
            <w:tcW w:w="255" w:type="pct"/>
            <w:vMerge w:val="restart"/>
            <w:shd w:val="clear" w:color="auto" w:fill="auto"/>
            <w:noWrap/>
            <w:vAlign w:val="center"/>
            <w:hideMark/>
          </w:tcPr>
          <w:p w:rsidR="00886F44" w:rsidRPr="0099189B" w:rsidRDefault="00886F44" w:rsidP="00886F44">
            <w:pPr>
              <w:pStyle w:val="1fffb"/>
            </w:pPr>
            <w:r w:rsidRPr="0099189B">
              <w:t>2</w:t>
            </w:r>
          </w:p>
        </w:tc>
        <w:tc>
          <w:tcPr>
            <w:tcW w:w="1206" w:type="pct"/>
            <w:vMerge w:val="restart"/>
            <w:shd w:val="clear" w:color="auto" w:fill="auto"/>
            <w:vAlign w:val="center"/>
            <w:hideMark/>
          </w:tcPr>
          <w:p w:rsidR="00886F44" w:rsidRPr="0099189B" w:rsidRDefault="00886F44" w:rsidP="00886F44">
            <w:pPr>
              <w:pStyle w:val="1fffb"/>
            </w:pPr>
            <w:r w:rsidRPr="0099189B">
              <w:t>Проекты по новому строительству, реконструкции и техническому перевооружению источников тепловой энергии</w:t>
            </w:r>
          </w:p>
        </w:tc>
        <w:tc>
          <w:tcPr>
            <w:tcW w:w="722" w:type="pct"/>
            <w:shd w:val="clear" w:color="auto" w:fill="auto"/>
            <w:vAlign w:val="center"/>
            <w:hideMark/>
          </w:tcPr>
          <w:p w:rsidR="00886F44" w:rsidRPr="0099189B" w:rsidRDefault="00886F44" w:rsidP="00886F44">
            <w:pPr>
              <w:pStyle w:val="1fffb"/>
            </w:pPr>
            <w:r w:rsidRPr="0099189B">
              <w:t>всего</w:t>
            </w:r>
          </w:p>
        </w:tc>
        <w:tc>
          <w:tcPr>
            <w:tcW w:w="591" w:type="pct"/>
            <w:shd w:val="clear" w:color="auto" w:fill="auto"/>
            <w:noWrap/>
            <w:vAlign w:val="center"/>
          </w:tcPr>
          <w:p w:rsidR="00886F44" w:rsidRPr="0099189B" w:rsidRDefault="00886F44" w:rsidP="00886F44">
            <w:pPr>
              <w:pStyle w:val="1fffb"/>
            </w:pPr>
            <w:r w:rsidRPr="0099189B">
              <w:t>149 220</w:t>
            </w:r>
          </w:p>
        </w:tc>
        <w:tc>
          <w:tcPr>
            <w:tcW w:w="592" w:type="pct"/>
            <w:shd w:val="clear" w:color="auto" w:fill="auto"/>
            <w:noWrap/>
            <w:vAlign w:val="center"/>
          </w:tcPr>
          <w:p w:rsidR="00886F44" w:rsidRPr="0099189B" w:rsidRDefault="00886F44" w:rsidP="00886F44">
            <w:pPr>
              <w:pStyle w:val="1fffb"/>
            </w:pPr>
            <w:r w:rsidRPr="0099189B">
              <w:t>0</w:t>
            </w:r>
          </w:p>
        </w:tc>
        <w:tc>
          <w:tcPr>
            <w:tcW w:w="592" w:type="pct"/>
            <w:shd w:val="clear" w:color="auto" w:fill="auto"/>
            <w:noWrap/>
            <w:vAlign w:val="center"/>
          </w:tcPr>
          <w:p w:rsidR="00886F44" w:rsidRPr="0099189B" w:rsidRDefault="00886F44" w:rsidP="00886F44">
            <w:pPr>
              <w:pStyle w:val="1fffb"/>
            </w:pPr>
            <w:r w:rsidRPr="0099189B">
              <w:t>0</w:t>
            </w:r>
          </w:p>
        </w:tc>
        <w:tc>
          <w:tcPr>
            <w:tcW w:w="526" w:type="pct"/>
            <w:shd w:val="clear" w:color="auto" w:fill="auto"/>
            <w:noWrap/>
            <w:vAlign w:val="center"/>
          </w:tcPr>
          <w:p w:rsidR="00886F44" w:rsidRPr="0099189B" w:rsidRDefault="00886F44" w:rsidP="00886F44">
            <w:pPr>
              <w:pStyle w:val="1fffb"/>
            </w:pPr>
            <w:r w:rsidRPr="0099189B">
              <w:t>149 220</w:t>
            </w:r>
          </w:p>
        </w:tc>
        <w:tc>
          <w:tcPr>
            <w:tcW w:w="515" w:type="pct"/>
            <w:shd w:val="clear" w:color="auto" w:fill="auto"/>
            <w:noWrap/>
            <w:vAlign w:val="center"/>
          </w:tcPr>
          <w:p w:rsidR="00886F44" w:rsidRPr="0099189B" w:rsidRDefault="00886F44" w:rsidP="00886F44">
            <w:pPr>
              <w:pStyle w:val="1fffb"/>
            </w:pPr>
            <w:r w:rsidRPr="0099189B">
              <w:t>179 065</w:t>
            </w:r>
          </w:p>
        </w:tc>
      </w:tr>
      <w:tr w:rsidR="00886F44" w:rsidRPr="0099189B" w:rsidTr="00886F44">
        <w:trPr>
          <w:trHeight w:val="20"/>
        </w:trPr>
        <w:tc>
          <w:tcPr>
            <w:tcW w:w="255" w:type="pct"/>
            <w:vMerge/>
            <w:shd w:val="clear" w:color="auto" w:fill="auto"/>
            <w:vAlign w:val="center"/>
            <w:hideMark/>
          </w:tcPr>
          <w:p w:rsidR="00886F44" w:rsidRPr="0099189B" w:rsidRDefault="00886F44" w:rsidP="00886F44">
            <w:pPr>
              <w:pStyle w:val="1fffb"/>
            </w:pPr>
          </w:p>
        </w:tc>
        <w:tc>
          <w:tcPr>
            <w:tcW w:w="1206" w:type="pct"/>
            <w:vMerge/>
            <w:shd w:val="clear" w:color="auto" w:fill="auto"/>
            <w:vAlign w:val="center"/>
            <w:hideMark/>
          </w:tcPr>
          <w:p w:rsidR="00886F44" w:rsidRPr="0099189B" w:rsidRDefault="00886F44" w:rsidP="00886F44">
            <w:pPr>
              <w:pStyle w:val="1fffb"/>
            </w:pPr>
          </w:p>
        </w:tc>
        <w:tc>
          <w:tcPr>
            <w:tcW w:w="722" w:type="pct"/>
            <w:shd w:val="clear" w:color="auto" w:fill="auto"/>
            <w:vAlign w:val="center"/>
            <w:hideMark/>
          </w:tcPr>
          <w:p w:rsidR="00886F44" w:rsidRPr="0099189B" w:rsidRDefault="00886F44" w:rsidP="00886F44">
            <w:pPr>
              <w:pStyle w:val="1fffb"/>
            </w:pPr>
            <w:r w:rsidRPr="0099189B">
              <w:t>бюджетные средства</w:t>
            </w:r>
          </w:p>
        </w:tc>
        <w:tc>
          <w:tcPr>
            <w:tcW w:w="591" w:type="pct"/>
            <w:shd w:val="clear" w:color="auto" w:fill="auto"/>
            <w:noWrap/>
            <w:vAlign w:val="center"/>
          </w:tcPr>
          <w:p w:rsidR="00886F44" w:rsidRPr="0099189B" w:rsidRDefault="00886F44" w:rsidP="00886F44">
            <w:pPr>
              <w:pStyle w:val="1fffb"/>
            </w:pPr>
            <w:r w:rsidRPr="0099189B">
              <w:t>149 220</w:t>
            </w:r>
          </w:p>
        </w:tc>
        <w:tc>
          <w:tcPr>
            <w:tcW w:w="592" w:type="pct"/>
            <w:shd w:val="clear" w:color="auto" w:fill="auto"/>
            <w:noWrap/>
            <w:vAlign w:val="center"/>
          </w:tcPr>
          <w:p w:rsidR="00886F44" w:rsidRPr="0099189B" w:rsidRDefault="00886F44" w:rsidP="00886F44">
            <w:pPr>
              <w:pStyle w:val="1fffb"/>
            </w:pPr>
            <w:r w:rsidRPr="0099189B">
              <w:t>0</w:t>
            </w:r>
          </w:p>
        </w:tc>
        <w:tc>
          <w:tcPr>
            <w:tcW w:w="592" w:type="pct"/>
            <w:shd w:val="clear" w:color="auto" w:fill="auto"/>
            <w:noWrap/>
            <w:vAlign w:val="center"/>
          </w:tcPr>
          <w:p w:rsidR="00886F44" w:rsidRPr="0099189B" w:rsidRDefault="00886F44" w:rsidP="00886F44">
            <w:pPr>
              <w:pStyle w:val="1fffb"/>
            </w:pPr>
            <w:r w:rsidRPr="0099189B">
              <w:t>0</w:t>
            </w:r>
          </w:p>
        </w:tc>
        <w:tc>
          <w:tcPr>
            <w:tcW w:w="526" w:type="pct"/>
            <w:shd w:val="clear" w:color="auto" w:fill="auto"/>
            <w:noWrap/>
            <w:vAlign w:val="center"/>
          </w:tcPr>
          <w:p w:rsidR="00886F44" w:rsidRPr="0099189B" w:rsidRDefault="00886F44" w:rsidP="00886F44">
            <w:pPr>
              <w:pStyle w:val="1fffb"/>
            </w:pPr>
            <w:r w:rsidRPr="0099189B">
              <w:t>149 220</w:t>
            </w:r>
          </w:p>
        </w:tc>
        <w:tc>
          <w:tcPr>
            <w:tcW w:w="515" w:type="pct"/>
            <w:shd w:val="clear" w:color="auto" w:fill="auto"/>
            <w:noWrap/>
            <w:vAlign w:val="center"/>
          </w:tcPr>
          <w:p w:rsidR="00886F44" w:rsidRPr="0099189B" w:rsidRDefault="00886F44" w:rsidP="00886F44">
            <w:pPr>
              <w:pStyle w:val="1fffb"/>
            </w:pPr>
            <w:r w:rsidRPr="0099189B">
              <w:t>179 065</w:t>
            </w:r>
          </w:p>
        </w:tc>
      </w:tr>
      <w:tr w:rsidR="00886F44" w:rsidRPr="0099189B" w:rsidTr="00886F44">
        <w:trPr>
          <w:trHeight w:val="20"/>
        </w:trPr>
        <w:tc>
          <w:tcPr>
            <w:tcW w:w="255" w:type="pct"/>
            <w:vMerge/>
            <w:shd w:val="clear" w:color="auto" w:fill="auto"/>
            <w:vAlign w:val="center"/>
            <w:hideMark/>
          </w:tcPr>
          <w:p w:rsidR="00886F44" w:rsidRPr="0099189B" w:rsidRDefault="00886F44" w:rsidP="00886F44">
            <w:pPr>
              <w:pStyle w:val="1fffb"/>
            </w:pPr>
          </w:p>
        </w:tc>
        <w:tc>
          <w:tcPr>
            <w:tcW w:w="1206" w:type="pct"/>
            <w:vMerge/>
            <w:shd w:val="clear" w:color="auto" w:fill="auto"/>
            <w:vAlign w:val="center"/>
            <w:hideMark/>
          </w:tcPr>
          <w:p w:rsidR="00886F44" w:rsidRPr="0099189B" w:rsidRDefault="00886F44" w:rsidP="00886F44">
            <w:pPr>
              <w:pStyle w:val="1fffb"/>
            </w:pPr>
          </w:p>
        </w:tc>
        <w:tc>
          <w:tcPr>
            <w:tcW w:w="722" w:type="pct"/>
            <w:shd w:val="clear" w:color="auto" w:fill="auto"/>
            <w:vAlign w:val="center"/>
            <w:hideMark/>
          </w:tcPr>
          <w:p w:rsidR="00886F44" w:rsidRPr="0099189B" w:rsidRDefault="00886F44" w:rsidP="00886F44">
            <w:pPr>
              <w:pStyle w:val="1fffb"/>
            </w:pPr>
            <w:r w:rsidRPr="0099189B">
              <w:t>внебюджетные средства</w:t>
            </w:r>
          </w:p>
        </w:tc>
        <w:tc>
          <w:tcPr>
            <w:tcW w:w="591" w:type="pct"/>
            <w:shd w:val="clear" w:color="auto" w:fill="auto"/>
            <w:noWrap/>
            <w:vAlign w:val="center"/>
          </w:tcPr>
          <w:p w:rsidR="00886F44" w:rsidRPr="0099189B" w:rsidRDefault="00886F44" w:rsidP="00886F44">
            <w:pPr>
              <w:pStyle w:val="1fffb"/>
            </w:pPr>
            <w:r w:rsidRPr="0099189B">
              <w:t>0</w:t>
            </w:r>
          </w:p>
        </w:tc>
        <w:tc>
          <w:tcPr>
            <w:tcW w:w="592" w:type="pct"/>
            <w:shd w:val="clear" w:color="auto" w:fill="auto"/>
            <w:noWrap/>
            <w:vAlign w:val="center"/>
          </w:tcPr>
          <w:p w:rsidR="00886F44" w:rsidRPr="0099189B" w:rsidRDefault="00886F44" w:rsidP="00886F44">
            <w:pPr>
              <w:pStyle w:val="1fffb"/>
            </w:pPr>
            <w:r w:rsidRPr="0099189B">
              <w:t>0</w:t>
            </w:r>
          </w:p>
        </w:tc>
        <w:tc>
          <w:tcPr>
            <w:tcW w:w="592" w:type="pct"/>
            <w:shd w:val="clear" w:color="auto" w:fill="auto"/>
            <w:noWrap/>
            <w:vAlign w:val="center"/>
          </w:tcPr>
          <w:p w:rsidR="00886F44" w:rsidRPr="0099189B" w:rsidRDefault="00886F44" w:rsidP="00886F44">
            <w:pPr>
              <w:pStyle w:val="1fffb"/>
            </w:pPr>
            <w:r w:rsidRPr="0099189B">
              <w:t>0</w:t>
            </w:r>
          </w:p>
        </w:tc>
        <w:tc>
          <w:tcPr>
            <w:tcW w:w="526" w:type="pct"/>
            <w:shd w:val="clear" w:color="auto" w:fill="auto"/>
            <w:noWrap/>
            <w:vAlign w:val="center"/>
          </w:tcPr>
          <w:p w:rsidR="00886F44" w:rsidRPr="0099189B" w:rsidRDefault="00886F44" w:rsidP="00886F44">
            <w:pPr>
              <w:pStyle w:val="1fffb"/>
            </w:pPr>
            <w:r w:rsidRPr="0099189B">
              <w:t>0</w:t>
            </w:r>
          </w:p>
        </w:tc>
        <w:tc>
          <w:tcPr>
            <w:tcW w:w="515" w:type="pct"/>
            <w:shd w:val="clear" w:color="auto" w:fill="auto"/>
            <w:noWrap/>
            <w:vAlign w:val="center"/>
          </w:tcPr>
          <w:p w:rsidR="00886F44" w:rsidRPr="0099189B" w:rsidRDefault="00886F44" w:rsidP="00886F44">
            <w:pPr>
              <w:pStyle w:val="1fffb"/>
            </w:pPr>
            <w:r w:rsidRPr="0099189B">
              <w:t>0</w:t>
            </w:r>
          </w:p>
        </w:tc>
      </w:tr>
      <w:tr w:rsidR="00886F44" w:rsidRPr="0099189B" w:rsidTr="00886F44">
        <w:trPr>
          <w:trHeight w:val="20"/>
        </w:trPr>
        <w:tc>
          <w:tcPr>
            <w:tcW w:w="255" w:type="pct"/>
            <w:vMerge w:val="restart"/>
            <w:shd w:val="clear" w:color="auto" w:fill="auto"/>
            <w:noWrap/>
            <w:vAlign w:val="center"/>
            <w:hideMark/>
          </w:tcPr>
          <w:p w:rsidR="00886F44" w:rsidRPr="0099189B" w:rsidRDefault="00886F44" w:rsidP="00886F44">
            <w:pPr>
              <w:pStyle w:val="1fffb"/>
            </w:pPr>
            <w:r w:rsidRPr="0099189B">
              <w:t>3</w:t>
            </w:r>
          </w:p>
        </w:tc>
        <w:tc>
          <w:tcPr>
            <w:tcW w:w="1206" w:type="pct"/>
            <w:vMerge w:val="restart"/>
            <w:shd w:val="clear" w:color="auto" w:fill="auto"/>
            <w:vAlign w:val="center"/>
            <w:hideMark/>
          </w:tcPr>
          <w:p w:rsidR="00886F44" w:rsidRPr="0099189B" w:rsidRDefault="00886F44" w:rsidP="00886F44">
            <w:pPr>
              <w:pStyle w:val="1fffb"/>
            </w:pPr>
            <w:r w:rsidRPr="0099189B">
              <w:t>Проекты по новому строительству и реконструкции тепловых сетей</w:t>
            </w:r>
          </w:p>
        </w:tc>
        <w:tc>
          <w:tcPr>
            <w:tcW w:w="722" w:type="pct"/>
            <w:shd w:val="clear" w:color="auto" w:fill="auto"/>
            <w:vAlign w:val="center"/>
            <w:hideMark/>
          </w:tcPr>
          <w:p w:rsidR="00886F44" w:rsidRPr="0099189B" w:rsidRDefault="00886F44" w:rsidP="00886F44">
            <w:pPr>
              <w:pStyle w:val="1fffb"/>
            </w:pPr>
            <w:r w:rsidRPr="0099189B">
              <w:t>всего</w:t>
            </w:r>
          </w:p>
        </w:tc>
        <w:tc>
          <w:tcPr>
            <w:tcW w:w="591" w:type="pct"/>
            <w:shd w:val="clear" w:color="auto" w:fill="auto"/>
            <w:noWrap/>
            <w:vAlign w:val="center"/>
          </w:tcPr>
          <w:p w:rsidR="00886F44" w:rsidRPr="0099189B" w:rsidRDefault="00886F44" w:rsidP="00886F44">
            <w:pPr>
              <w:pStyle w:val="1fffb"/>
            </w:pPr>
            <w:r w:rsidRPr="0099189B">
              <w:t>679 943</w:t>
            </w:r>
          </w:p>
        </w:tc>
        <w:tc>
          <w:tcPr>
            <w:tcW w:w="592" w:type="pct"/>
            <w:shd w:val="clear" w:color="auto" w:fill="auto"/>
            <w:noWrap/>
            <w:vAlign w:val="center"/>
          </w:tcPr>
          <w:p w:rsidR="00886F44" w:rsidRPr="0099189B" w:rsidRDefault="00886F44" w:rsidP="00886F44">
            <w:pPr>
              <w:pStyle w:val="1fffb"/>
            </w:pPr>
            <w:r w:rsidRPr="0099189B">
              <w:t>0</w:t>
            </w:r>
          </w:p>
        </w:tc>
        <w:tc>
          <w:tcPr>
            <w:tcW w:w="592" w:type="pct"/>
            <w:shd w:val="clear" w:color="auto" w:fill="auto"/>
            <w:noWrap/>
            <w:vAlign w:val="center"/>
          </w:tcPr>
          <w:p w:rsidR="00886F44" w:rsidRPr="0099189B" w:rsidRDefault="00886F44" w:rsidP="00886F44">
            <w:pPr>
              <w:pStyle w:val="1fffb"/>
            </w:pPr>
            <w:r w:rsidRPr="0099189B">
              <w:t>0</w:t>
            </w:r>
          </w:p>
        </w:tc>
        <w:tc>
          <w:tcPr>
            <w:tcW w:w="526" w:type="pct"/>
            <w:shd w:val="clear" w:color="auto" w:fill="auto"/>
            <w:noWrap/>
            <w:vAlign w:val="center"/>
          </w:tcPr>
          <w:p w:rsidR="00886F44" w:rsidRPr="0099189B" w:rsidRDefault="00886F44" w:rsidP="00886F44">
            <w:pPr>
              <w:pStyle w:val="1fffb"/>
            </w:pPr>
            <w:r w:rsidRPr="0099189B">
              <w:t>679 943</w:t>
            </w:r>
          </w:p>
        </w:tc>
        <w:tc>
          <w:tcPr>
            <w:tcW w:w="515" w:type="pct"/>
            <w:shd w:val="clear" w:color="auto" w:fill="auto"/>
            <w:noWrap/>
            <w:vAlign w:val="center"/>
          </w:tcPr>
          <w:p w:rsidR="00886F44" w:rsidRPr="0099189B" w:rsidRDefault="00886F44" w:rsidP="00886F44">
            <w:pPr>
              <w:pStyle w:val="1fffb"/>
            </w:pPr>
            <w:r w:rsidRPr="0099189B">
              <w:t>815 932</w:t>
            </w:r>
          </w:p>
        </w:tc>
      </w:tr>
      <w:tr w:rsidR="00886F44" w:rsidRPr="0099189B" w:rsidTr="00886F44">
        <w:trPr>
          <w:trHeight w:val="20"/>
        </w:trPr>
        <w:tc>
          <w:tcPr>
            <w:tcW w:w="255" w:type="pct"/>
            <w:vMerge/>
            <w:shd w:val="clear" w:color="auto" w:fill="auto"/>
            <w:vAlign w:val="center"/>
            <w:hideMark/>
          </w:tcPr>
          <w:p w:rsidR="00886F44" w:rsidRPr="0099189B" w:rsidRDefault="00886F44" w:rsidP="00886F44">
            <w:pPr>
              <w:pStyle w:val="1fffb"/>
            </w:pPr>
          </w:p>
        </w:tc>
        <w:tc>
          <w:tcPr>
            <w:tcW w:w="1206" w:type="pct"/>
            <w:vMerge/>
            <w:shd w:val="clear" w:color="auto" w:fill="auto"/>
            <w:vAlign w:val="center"/>
            <w:hideMark/>
          </w:tcPr>
          <w:p w:rsidR="00886F44" w:rsidRPr="0099189B" w:rsidRDefault="00886F44" w:rsidP="00886F44">
            <w:pPr>
              <w:pStyle w:val="1fffb"/>
            </w:pPr>
          </w:p>
        </w:tc>
        <w:tc>
          <w:tcPr>
            <w:tcW w:w="722" w:type="pct"/>
            <w:shd w:val="clear" w:color="auto" w:fill="auto"/>
            <w:vAlign w:val="center"/>
            <w:hideMark/>
          </w:tcPr>
          <w:p w:rsidR="00886F44" w:rsidRPr="0099189B" w:rsidRDefault="00886F44" w:rsidP="00886F44">
            <w:pPr>
              <w:pStyle w:val="1fffb"/>
            </w:pPr>
            <w:r w:rsidRPr="0099189B">
              <w:t>бюджетные средства</w:t>
            </w:r>
          </w:p>
        </w:tc>
        <w:tc>
          <w:tcPr>
            <w:tcW w:w="591" w:type="pct"/>
            <w:shd w:val="clear" w:color="auto" w:fill="auto"/>
            <w:noWrap/>
            <w:vAlign w:val="center"/>
          </w:tcPr>
          <w:p w:rsidR="00886F44" w:rsidRPr="0099189B" w:rsidRDefault="00886F44" w:rsidP="00886F44">
            <w:pPr>
              <w:pStyle w:val="1fffb"/>
            </w:pPr>
            <w:r w:rsidRPr="0099189B">
              <w:t>679 943</w:t>
            </w:r>
          </w:p>
        </w:tc>
        <w:tc>
          <w:tcPr>
            <w:tcW w:w="592" w:type="pct"/>
            <w:shd w:val="clear" w:color="auto" w:fill="auto"/>
            <w:noWrap/>
            <w:vAlign w:val="center"/>
          </w:tcPr>
          <w:p w:rsidR="00886F44" w:rsidRPr="0099189B" w:rsidRDefault="00886F44" w:rsidP="00886F44">
            <w:pPr>
              <w:pStyle w:val="1fffb"/>
            </w:pPr>
            <w:r w:rsidRPr="0099189B">
              <w:t>0</w:t>
            </w:r>
          </w:p>
        </w:tc>
        <w:tc>
          <w:tcPr>
            <w:tcW w:w="592" w:type="pct"/>
            <w:shd w:val="clear" w:color="auto" w:fill="auto"/>
            <w:noWrap/>
            <w:vAlign w:val="center"/>
          </w:tcPr>
          <w:p w:rsidR="00886F44" w:rsidRPr="0099189B" w:rsidRDefault="00886F44" w:rsidP="00886F44">
            <w:pPr>
              <w:pStyle w:val="1fffb"/>
            </w:pPr>
            <w:r w:rsidRPr="0099189B">
              <w:t>0</w:t>
            </w:r>
          </w:p>
        </w:tc>
        <w:tc>
          <w:tcPr>
            <w:tcW w:w="526" w:type="pct"/>
            <w:shd w:val="clear" w:color="auto" w:fill="auto"/>
            <w:noWrap/>
            <w:vAlign w:val="center"/>
          </w:tcPr>
          <w:p w:rsidR="00886F44" w:rsidRPr="0099189B" w:rsidRDefault="00886F44" w:rsidP="00886F44">
            <w:pPr>
              <w:pStyle w:val="1fffb"/>
            </w:pPr>
            <w:r w:rsidRPr="0099189B">
              <w:t>679 943</w:t>
            </w:r>
          </w:p>
        </w:tc>
        <w:tc>
          <w:tcPr>
            <w:tcW w:w="515" w:type="pct"/>
            <w:shd w:val="clear" w:color="auto" w:fill="auto"/>
            <w:noWrap/>
            <w:vAlign w:val="center"/>
          </w:tcPr>
          <w:p w:rsidR="00886F44" w:rsidRPr="0099189B" w:rsidRDefault="00886F44" w:rsidP="00886F44">
            <w:pPr>
              <w:pStyle w:val="1fffb"/>
            </w:pPr>
            <w:r w:rsidRPr="0099189B">
              <w:t>815 932</w:t>
            </w:r>
          </w:p>
        </w:tc>
      </w:tr>
      <w:tr w:rsidR="00886F44" w:rsidRPr="0099189B" w:rsidTr="00EF2848">
        <w:trPr>
          <w:trHeight w:val="20"/>
        </w:trPr>
        <w:tc>
          <w:tcPr>
            <w:tcW w:w="255" w:type="pct"/>
            <w:vMerge/>
            <w:tcBorders>
              <w:bottom w:val="single" w:sz="4" w:space="0" w:color="auto"/>
            </w:tcBorders>
            <w:shd w:val="clear" w:color="auto" w:fill="auto"/>
            <w:vAlign w:val="center"/>
            <w:hideMark/>
          </w:tcPr>
          <w:p w:rsidR="00886F44" w:rsidRPr="0099189B" w:rsidRDefault="00886F44" w:rsidP="00886F44">
            <w:pPr>
              <w:pStyle w:val="1fffb"/>
            </w:pPr>
          </w:p>
        </w:tc>
        <w:tc>
          <w:tcPr>
            <w:tcW w:w="1206" w:type="pct"/>
            <w:vMerge/>
            <w:tcBorders>
              <w:bottom w:val="single" w:sz="4" w:space="0" w:color="auto"/>
            </w:tcBorders>
            <w:shd w:val="clear" w:color="auto" w:fill="auto"/>
            <w:vAlign w:val="center"/>
            <w:hideMark/>
          </w:tcPr>
          <w:p w:rsidR="00886F44" w:rsidRPr="0099189B" w:rsidRDefault="00886F44" w:rsidP="00886F44">
            <w:pPr>
              <w:pStyle w:val="1fffb"/>
            </w:pPr>
          </w:p>
        </w:tc>
        <w:tc>
          <w:tcPr>
            <w:tcW w:w="722" w:type="pct"/>
            <w:tcBorders>
              <w:bottom w:val="single" w:sz="4" w:space="0" w:color="auto"/>
            </w:tcBorders>
            <w:shd w:val="clear" w:color="auto" w:fill="auto"/>
            <w:vAlign w:val="center"/>
            <w:hideMark/>
          </w:tcPr>
          <w:p w:rsidR="00886F44" w:rsidRPr="0099189B" w:rsidRDefault="00886F44" w:rsidP="00886F44">
            <w:pPr>
              <w:pStyle w:val="1fffb"/>
            </w:pPr>
            <w:r w:rsidRPr="0099189B">
              <w:t>внебюджетные средства</w:t>
            </w:r>
          </w:p>
        </w:tc>
        <w:tc>
          <w:tcPr>
            <w:tcW w:w="591" w:type="pct"/>
            <w:tcBorders>
              <w:bottom w:val="single" w:sz="4" w:space="0" w:color="auto"/>
            </w:tcBorders>
            <w:shd w:val="clear" w:color="auto" w:fill="auto"/>
            <w:noWrap/>
            <w:vAlign w:val="center"/>
          </w:tcPr>
          <w:p w:rsidR="00886F44" w:rsidRPr="0099189B" w:rsidRDefault="00886F44" w:rsidP="00886F44">
            <w:pPr>
              <w:pStyle w:val="1fffb"/>
            </w:pPr>
            <w:r w:rsidRPr="0099189B">
              <w:t>0</w:t>
            </w:r>
          </w:p>
        </w:tc>
        <w:tc>
          <w:tcPr>
            <w:tcW w:w="592" w:type="pct"/>
            <w:tcBorders>
              <w:bottom w:val="single" w:sz="4" w:space="0" w:color="auto"/>
            </w:tcBorders>
            <w:shd w:val="clear" w:color="auto" w:fill="auto"/>
            <w:noWrap/>
            <w:vAlign w:val="center"/>
          </w:tcPr>
          <w:p w:rsidR="00886F44" w:rsidRPr="0099189B" w:rsidRDefault="00886F44" w:rsidP="00886F44">
            <w:pPr>
              <w:pStyle w:val="1fffb"/>
            </w:pPr>
            <w:r w:rsidRPr="0099189B">
              <w:t>0</w:t>
            </w:r>
          </w:p>
        </w:tc>
        <w:tc>
          <w:tcPr>
            <w:tcW w:w="592" w:type="pct"/>
            <w:tcBorders>
              <w:bottom w:val="single" w:sz="4" w:space="0" w:color="auto"/>
            </w:tcBorders>
            <w:shd w:val="clear" w:color="auto" w:fill="auto"/>
            <w:noWrap/>
            <w:vAlign w:val="center"/>
          </w:tcPr>
          <w:p w:rsidR="00886F44" w:rsidRPr="0099189B" w:rsidRDefault="00886F44" w:rsidP="00886F44">
            <w:pPr>
              <w:pStyle w:val="1fffb"/>
            </w:pPr>
            <w:r w:rsidRPr="0099189B">
              <w:t>0</w:t>
            </w:r>
          </w:p>
        </w:tc>
        <w:tc>
          <w:tcPr>
            <w:tcW w:w="526" w:type="pct"/>
            <w:tcBorders>
              <w:bottom w:val="single" w:sz="4" w:space="0" w:color="auto"/>
            </w:tcBorders>
            <w:shd w:val="clear" w:color="auto" w:fill="auto"/>
            <w:noWrap/>
            <w:vAlign w:val="center"/>
          </w:tcPr>
          <w:p w:rsidR="00886F44" w:rsidRPr="0099189B" w:rsidRDefault="00886F44" w:rsidP="00886F44">
            <w:pPr>
              <w:pStyle w:val="1fffb"/>
            </w:pPr>
            <w:r w:rsidRPr="0099189B">
              <w:t>0</w:t>
            </w:r>
          </w:p>
        </w:tc>
        <w:tc>
          <w:tcPr>
            <w:tcW w:w="515" w:type="pct"/>
            <w:tcBorders>
              <w:bottom w:val="single" w:sz="4" w:space="0" w:color="auto"/>
            </w:tcBorders>
            <w:shd w:val="clear" w:color="auto" w:fill="auto"/>
            <w:noWrap/>
            <w:vAlign w:val="center"/>
          </w:tcPr>
          <w:p w:rsidR="00886F44" w:rsidRPr="0099189B" w:rsidRDefault="00886F44" w:rsidP="00886F44">
            <w:pPr>
              <w:pStyle w:val="1fffb"/>
            </w:pPr>
            <w:r w:rsidRPr="0099189B">
              <w:t>0</w:t>
            </w:r>
          </w:p>
        </w:tc>
      </w:tr>
      <w:tr w:rsidR="00886F44" w:rsidRPr="0099189B" w:rsidTr="00886F44">
        <w:trPr>
          <w:trHeight w:val="20"/>
        </w:trPr>
        <w:tc>
          <w:tcPr>
            <w:tcW w:w="255" w:type="pct"/>
            <w:vMerge w:val="restart"/>
            <w:shd w:val="clear" w:color="auto" w:fill="auto"/>
            <w:noWrap/>
            <w:vAlign w:val="center"/>
            <w:hideMark/>
          </w:tcPr>
          <w:p w:rsidR="00886F44" w:rsidRPr="0099189B" w:rsidRDefault="00886F44" w:rsidP="00886F44">
            <w:pPr>
              <w:pStyle w:val="1fffb"/>
            </w:pPr>
          </w:p>
        </w:tc>
        <w:tc>
          <w:tcPr>
            <w:tcW w:w="1206" w:type="pct"/>
            <w:vMerge w:val="restart"/>
            <w:shd w:val="clear" w:color="auto" w:fill="auto"/>
            <w:vAlign w:val="center"/>
            <w:hideMark/>
          </w:tcPr>
          <w:p w:rsidR="00886F44" w:rsidRPr="0099189B" w:rsidRDefault="00886F44" w:rsidP="00886F44">
            <w:pPr>
              <w:pStyle w:val="1fffb"/>
            </w:pPr>
            <w:r w:rsidRPr="0099189B">
              <w:t>Итого инвестиций в строительство, реконструкцию, техническое перевооружение и (или) модернизацию</w:t>
            </w:r>
          </w:p>
        </w:tc>
        <w:tc>
          <w:tcPr>
            <w:tcW w:w="722" w:type="pct"/>
            <w:shd w:val="clear" w:color="auto" w:fill="auto"/>
            <w:vAlign w:val="center"/>
            <w:hideMark/>
          </w:tcPr>
          <w:p w:rsidR="00886F44" w:rsidRPr="0099189B" w:rsidRDefault="00886F44" w:rsidP="00886F44">
            <w:pPr>
              <w:pStyle w:val="1fffb"/>
            </w:pPr>
            <w:r w:rsidRPr="0099189B">
              <w:t>всего</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6F44" w:rsidRPr="0099189B" w:rsidRDefault="00886F44" w:rsidP="00886F44">
            <w:pPr>
              <w:pStyle w:val="1fffb"/>
            </w:pPr>
            <w:r w:rsidRPr="0099189B">
              <w:t>829 163</w:t>
            </w:r>
          </w:p>
        </w:tc>
        <w:tc>
          <w:tcPr>
            <w:tcW w:w="592" w:type="pct"/>
            <w:tcBorders>
              <w:top w:val="single" w:sz="4" w:space="0" w:color="auto"/>
              <w:left w:val="nil"/>
              <w:bottom w:val="single" w:sz="4" w:space="0" w:color="auto"/>
              <w:right w:val="single" w:sz="4" w:space="0" w:color="auto"/>
            </w:tcBorders>
            <w:shd w:val="clear" w:color="auto" w:fill="auto"/>
            <w:noWrap/>
            <w:vAlign w:val="center"/>
          </w:tcPr>
          <w:p w:rsidR="00886F44" w:rsidRPr="0099189B" w:rsidRDefault="00886F44" w:rsidP="00886F44">
            <w:pPr>
              <w:pStyle w:val="1fffb"/>
            </w:pPr>
            <w:r w:rsidRPr="0099189B">
              <w:t>0</w:t>
            </w:r>
          </w:p>
        </w:tc>
        <w:tc>
          <w:tcPr>
            <w:tcW w:w="592" w:type="pct"/>
            <w:tcBorders>
              <w:top w:val="single" w:sz="4" w:space="0" w:color="auto"/>
              <w:left w:val="nil"/>
              <w:bottom w:val="single" w:sz="4" w:space="0" w:color="auto"/>
              <w:right w:val="single" w:sz="4" w:space="0" w:color="auto"/>
            </w:tcBorders>
            <w:shd w:val="clear" w:color="auto" w:fill="auto"/>
            <w:noWrap/>
            <w:vAlign w:val="center"/>
          </w:tcPr>
          <w:p w:rsidR="00886F44" w:rsidRPr="0099189B" w:rsidRDefault="00886F44" w:rsidP="00886F44">
            <w:pPr>
              <w:pStyle w:val="1fffb"/>
            </w:pPr>
            <w:r w:rsidRPr="0099189B">
              <w:t>0</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886F44" w:rsidRPr="0099189B" w:rsidRDefault="00886F44" w:rsidP="00886F44">
            <w:pPr>
              <w:pStyle w:val="1fffb"/>
            </w:pPr>
            <w:r w:rsidRPr="0099189B">
              <w:t>829 164</w:t>
            </w:r>
          </w:p>
        </w:tc>
        <w:tc>
          <w:tcPr>
            <w:tcW w:w="515" w:type="pct"/>
            <w:tcBorders>
              <w:top w:val="single" w:sz="4" w:space="0" w:color="auto"/>
              <w:left w:val="nil"/>
              <w:bottom w:val="single" w:sz="4" w:space="0" w:color="auto"/>
              <w:right w:val="single" w:sz="4" w:space="0" w:color="auto"/>
            </w:tcBorders>
            <w:shd w:val="clear" w:color="auto" w:fill="auto"/>
            <w:noWrap/>
            <w:vAlign w:val="center"/>
          </w:tcPr>
          <w:p w:rsidR="00886F44" w:rsidRPr="0099189B" w:rsidRDefault="00886F44" w:rsidP="00886F44">
            <w:pPr>
              <w:pStyle w:val="1fffb"/>
            </w:pPr>
            <w:r w:rsidRPr="0099189B">
              <w:t>994 996</w:t>
            </w:r>
          </w:p>
        </w:tc>
      </w:tr>
      <w:tr w:rsidR="00886F44" w:rsidRPr="0099189B" w:rsidTr="00EF2848">
        <w:trPr>
          <w:trHeight w:val="20"/>
        </w:trPr>
        <w:tc>
          <w:tcPr>
            <w:tcW w:w="255" w:type="pct"/>
            <w:vMerge/>
            <w:tcBorders>
              <w:top w:val="single" w:sz="4" w:space="0" w:color="auto"/>
            </w:tcBorders>
            <w:shd w:val="clear" w:color="auto" w:fill="auto"/>
            <w:vAlign w:val="center"/>
            <w:hideMark/>
          </w:tcPr>
          <w:p w:rsidR="00886F44" w:rsidRPr="0099189B" w:rsidRDefault="00886F44" w:rsidP="00886F44">
            <w:pPr>
              <w:pStyle w:val="1fffb"/>
            </w:pPr>
          </w:p>
        </w:tc>
        <w:tc>
          <w:tcPr>
            <w:tcW w:w="1206" w:type="pct"/>
            <w:vMerge/>
            <w:tcBorders>
              <w:top w:val="single" w:sz="4" w:space="0" w:color="auto"/>
            </w:tcBorders>
            <w:shd w:val="clear" w:color="auto" w:fill="auto"/>
            <w:vAlign w:val="center"/>
            <w:hideMark/>
          </w:tcPr>
          <w:p w:rsidR="00886F44" w:rsidRPr="0099189B" w:rsidRDefault="00886F44" w:rsidP="00886F44">
            <w:pPr>
              <w:pStyle w:val="1fffb"/>
            </w:pPr>
          </w:p>
        </w:tc>
        <w:tc>
          <w:tcPr>
            <w:tcW w:w="722" w:type="pct"/>
            <w:tcBorders>
              <w:top w:val="single" w:sz="4" w:space="0" w:color="auto"/>
            </w:tcBorders>
            <w:shd w:val="clear" w:color="auto" w:fill="auto"/>
            <w:vAlign w:val="center"/>
            <w:hideMark/>
          </w:tcPr>
          <w:p w:rsidR="00886F44" w:rsidRPr="0099189B" w:rsidRDefault="00886F44" w:rsidP="00886F44">
            <w:pPr>
              <w:pStyle w:val="1fffb"/>
            </w:pPr>
            <w:r w:rsidRPr="0099189B">
              <w:t>бюджетные средства</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6F44" w:rsidRPr="0099189B" w:rsidRDefault="00886F44" w:rsidP="00886F44">
            <w:pPr>
              <w:pStyle w:val="1fffb"/>
            </w:pPr>
            <w:r w:rsidRPr="0099189B">
              <w:t>829 163</w:t>
            </w:r>
          </w:p>
        </w:tc>
        <w:tc>
          <w:tcPr>
            <w:tcW w:w="592" w:type="pct"/>
            <w:tcBorders>
              <w:top w:val="single" w:sz="4" w:space="0" w:color="auto"/>
              <w:left w:val="nil"/>
              <w:bottom w:val="single" w:sz="4" w:space="0" w:color="auto"/>
              <w:right w:val="single" w:sz="4" w:space="0" w:color="auto"/>
            </w:tcBorders>
            <w:shd w:val="clear" w:color="auto" w:fill="auto"/>
            <w:noWrap/>
            <w:vAlign w:val="center"/>
          </w:tcPr>
          <w:p w:rsidR="00886F44" w:rsidRPr="0099189B" w:rsidRDefault="00886F44" w:rsidP="00886F44">
            <w:pPr>
              <w:pStyle w:val="1fffb"/>
            </w:pPr>
            <w:r w:rsidRPr="0099189B">
              <w:t>0</w:t>
            </w:r>
          </w:p>
        </w:tc>
        <w:tc>
          <w:tcPr>
            <w:tcW w:w="592" w:type="pct"/>
            <w:tcBorders>
              <w:top w:val="single" w:sz="4" w:space="0" w:color="auto"/>
              <w:left w:val="nil"/>
              <w:bottom w:val="single" w:sz="4" w:space="0" w:color="auto"/>
              <w:right w:val="single" w:sz="4" w:space="0" w:color="auto"/>
            </w:tcBorders>
            <w:shd w:val="clear" w:color="auto" w:fill="auto"/>
            <w:noWrap/>
            <w:vAlign w:val="center"/>
          </w:tcPr>
          <w:p w:rsidR="00886F44" w:rsidRPr="0099189B" w:rsidRDefault="00886F44" w:rsidP="00886F44">
            <w:pPr>
              <w:pStyle w:val="1fffb"/>
            </w:pPr>
            <w:r w:rsidRPr="0099189B">
              <w:t>0</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886F44" w:rsidRPr="0099189B" w:rsidRDefault="00886F44" w:rsidP="00886F44">
            <w:pPr>
              <w:pStyle w:val="1fffb"/>
            </w:pPr>
            <w:r w:rsidRPr="0099189B">
              <w:t>829 164</w:t>
            </w:r>
          </w:p>
        </w:tc>
        <w:tc>
          <w:tcPr>
            <w:tcW w:w="515" w:type="pct"/>
            <w:tcBorders>
              <w:top w:val="single" w:sz="4" w:space="0" w:color="auto"/>
              <w:left w:val="nil"/>
              <w:bottom w:val="single" w:sz="4" w:space="0" w:color="auto"/>
              <w:right w:val="single" w:sz="4" w:space="0" w:color="auto"/>
            </w:tcBorders>
            <w:shd w:val="clear" w:color="auto" w:fill="auto"/>
            <w:noWrap/>
            <w:vAlign w:val="center"/>
          </w:tcPr>
          <w:p w:rsidR="00886F44" w:rsidRPr="0099189B" w:rsidRDefault="00886F44" w:rsidP="00886F44">
            <w:pPr>
              <w:pStyle w:val="1fffb"/>
            </w:pPr>
            <w:r w:rsidRPr="0099189B">
              <w:t>994 996</w:t>
            </w:r>
          </w:p>
        </w:tc>
      </w:tr>
      <w:tr w:rsidR="00886F44" w:rsidRPr="0099189B" w:rsidTr="00EF2848">
        <w:trPr>
          <w:trHeight w:val="20"/>
        </w:trPr>
        <w:tc>
          <w:tcPr>
            <w:tcW w:w="255" w:type="pct"/>
            <w:vMerge/>
            <w:tcBorders>
              <w:top w:val="single" w:sz="4" w:space="0" w:color="auto"/>
              <w:bottom w:val="single" w:sz="4" w:space="0" w:color="auto"/>
            </w:tcBorders>
            <w:shd w:val="clear" w:color="auto" w:fill="auto"/>
            <w:vAlign w:val="center"/>
            <w:hideMark/>
          </w:tcPr>
          <w:p w:rsidR="00886F44" w:rsidRPr="0099189B" w:rsidRDefault="00886F44" w:rsidP="00886F44">
            <w:pPr>
              <w:pStyle w:val="1fffb"/>
            </w:pPr>
          </w:p>
        </w:tc>
        <w:tc>
          <w:tcPr>
            <w:tcW w:w="1206" w:type="pct"/>
            <w:vMerge/>
            <w:tcBorders>
              <w:top w:val="single" w:sz="4" w:space="0" w:color="auto"/>
              <w:bottom w:val="single" w:sz="4" w:space="0" w:color="auto"/>
            </w:tcBorders>
            <w:shd w:val="clear" w:color="auto" w:fill="auto"/>
            <w:vAlign w:val="center"/>
            <w:hideMark/>
          </w:tcPr>
          <w:p w:rsidR="00886F44" w:rsidRPr="0099189B" w:rsidRDefault="00886F44" w:rsidP="00886F44">
            <w:pPr>
              <w:pStyle w:val="1fffb"/>
            </w:pPr>
          </w:p>
        </w:tc>
        <w:tc>
          <w:tcPr>
            <w:tcW w:w="722" w:type="pct"/>
            <w:tcBorders>
              <w:top w:val="single" w:sz="4" w:space="0" w:color="auto"/>
              <w:bottom w:val="single" w:sz="4" w:space="0" w:color="auto"/>
            </w:tcBorders>
            <w:shd w:val="clear" w:color="auto" w:fill="auto"/>
            <w:vAlign w:val="center"/>
            <w:hideMark/>
          </w:tcPr>
          <w:p w:rsidR="00886F44" w:rsidRPr="0099189B" w:rsidRDefault="00886F44" w:rsidP="00886F44">
            <w:pPr>
              <w:pStyle w:val="1fffb"/>
            </w:pPr>
            <w:r w:rsidRPr="0099189B">
              <w:t>внебюджетные средства</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6F44" w:rsidRPr="0099189B" w:rsidRDefault="00886F44" w:rsidP="00886F44">
            <w:pPr>
              <w:pStyle w:val="1fffb"/>
            </w:pPr>
            <w:r w:rsidRPr="0099189B">
              <w:t>0</w:t>
            </w:r>
          </w:p>
        </w:tc>
        <w:tc>
          <w:tcPr>
            <w:tcW w:w="592" w:type="pct"/>
            <w:tcBorders>
              <w:top w:val="single" w:sz="4" w:space="0" w:color="auto"/>
              <w:left w:val="nil"/>
              <w:bottom w:val="single" w:sz="4" w:space="0" w:color="auto"/>
              <w:right w:val="single" w:sz="4" w:space="0" w:color="auto"/>
            </w:tcBorders>
            <w:shd w:val="clear" w:color="auto" w:fill="auto"/>
            <w:noWrap/>
            <w:vAlign w:val="center"/>
          </w:tcPr>
          <w:p w:rsidR="00886F44" w:rsidRPr="0099189B" w:rsidRDefault="00886F44" w:rsidP="00886F44">
            <w:pPr>
              <w:pStyle w:val="1fffb"/>
            </w:pPr>
            <w:r w:rsidRPr="0099189B">
              <w:t>0</w:t>
            </w:r>
          </w:p>
        </w:tc>
        <w:tc>
          <w:tcPr>
            <w:tcW w:w="592" w:type="pct"/>
            <w:tcBorders>
              <w:top w:val="single" w:sz="4" w:space="0" w:color="auto"/>
              <w:left w:val="nil"/>
              <w:bottom w:val="single" w:sz="4" w:space="0" w:color="auto"/>
              <w:right w:val="single" w:sz="4" w:space="0" w:color="auto"/>
            </w:tcBorders>
            <w:shd w:val="clear" w:color="auto" w:fill="auto"/>
            <w:noWrap/>
            <w:vAlign w:val="center"/>
          </w:tcPr>
          <w:p w:rsidR="00886F44" w:rsidRPr="0099189B" w:rsidRDefault="00886F44" w:rsidP="00886F44">
            <w:pPr>
              <w:pStyle w:val="1fffb"/>
            </w:pPr>
            <w:r w:rsidRPr="0099189B">
              <w:t>0</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886F44" w:rsidRPr="0099189B" w:rsidRDefault="00886F44" w:rsidP="00886F44">
            <w:pPr>
              <w:pStyle w:val="1fffb"/>
            </w:pPr>
            <w:r w:rsidRPr="0099189B">
              <w:t>0</w:t>
            </w:r>
          </w:p>
        </w:tc>
        <w:tc>
          <w:tcPr>
            <w:tcW w:w="515" w:type="pct"/>
            <w:tcBorders>
              <w:top w:val="single" w:sz="4" w:space="0" w:color="auto"/>
              <w:left w:val="nil"/>
              <w:bottom w:val="single" w:sz="4" w:space="0" w:color="auto"/>
              <w:right w:val="single" w:sz="4" w:space="0" w:color="auto"/>
            </w:tcBorders>
            <w:shd w:val="clear" w:color="auto" w:fill="auto"/>
            <w:noWrap/>
            <w:vAlign w:val="center"/>
          </w:tcPr>
          <w:p w:rsidR="00886F44" w:rsidRPr="0099189B" w:rsidRDefault="00886F44" w:rsidP="00886F44">
            <w:pPr>
              <w:pStyle w:val="1fffb"/>
            </w:pPr>
            <w:r w:rsidRPr="0099189B">
              <w:t>0</w:t>
            </w:r>
          </w:p>
        </w:tc>
      </w:tr>
    </w:tbl>
    <w:bookmarkEnd w:id="650"/>
    <w:p w:rsidR="00EF2848" w:rsidRPr="0099189B" w:rsidRDefault="00EF2848" w:rsidP="00886F44">
      <w:pPr>
        <w:pStyle w:val="1fffb"/>
        <w:tabs>
          <w:tab w:val="left" w:pos="840"/>
          <w:tab w:val="left" w:pos="4284"/>
          <w:tab w:val="left" w:pos="6346"/>
          <w:tab w:val="left" w:pos="8034"/>
          <w:tab w:val="left" w:pos="9724"/>
          <w:tab w:val="left" w:pos="11417"/>
          <w:tab w:val="left" w:pos="12919"/>
        </w:tabs>
        <w:ind w:left="113"/>
        <w:jc w:val="left"/>
      </w:pPr>
      <w:r w:rsidRPr="0099189B">
        <w:tab/>
      </w:r>
      <w:r w:rsidRPr="0099189B">
        <w:tab/>
      </w:r>
      <w:r w:rsidRPr="0099189B">
        <w:tab/>
      </w:r>
      <w:r w:rsidRPr="0099189B">
        <w:tab/>
      </w:r>
      <w:r w:rsidRPr="0099189B">
        <w:tab/>
      </w:r>
      <w:r w:rsidRPr="0099189B">
        <w:tab/>
      </w:r>
      <w:r w:rsidRPr="0099189B">
        <w:tab/>
      </w:r>
    </w:p>
    <w:bookmarkEnd w:id="651"/>
    <w:p w:rsidR="00886F44" w:rsidRPr="0099189B" w:rsidRDefault="00886F44" w:rsidP="00886F44">
      <w:pPr>
        <w:pStyle w:val="11ff3"/>
        <w:rPr>
          <w:b/>
          <w:bCs w:val="0"/>
        </w:rPr>
      </w:pPr>
    </w:p>
    <w:p w:rsidR="00EF2848" w:rsidRPr="0099189B" w:rsidRDefault="00EF2848" w:rsidP="00886F44">
      <w:pPr>
        <w:pStyle w:val="11ff3"/>
        <w:rPr>
          <w:b/>
          <w:bCs w:val="0"/>
        </w:rPr>
      </w:pPr>
    </w:p>
    <w:p w:rsidR="00EF2848" w:rsidRPr="0099189B" w:rsidRDefault="00EF2848" w:rsidP="00886F44">
      <w:pPr>
        <w:pStyle w:val="11ff3"/>
        <w:rPr>
          <w:b/>
          <w:bCs w:val="0"/>
        </w:rPr>
        <w:sectPr w:rsidR="00EF2848" w:rsidRPr="0099189B" w:rsidSect="00ED5167">
          <w:type w:val="continuous"/>
          <w:pgSz w:w="16838" w:h="11906" w:orient="landscape"/>
          <w:pgMar w:top="1134" w:right="850" w:bottom="1134" w:left="1701" w:header="709" w:footer="709" w:gutter="0"/>
          <w:cols w:space="708"/>
          <w:docGrid w:linePitch="360"/>
        </w:sectPr>
      </w:pPr>
    </w:p>
    <w:p w:rsidR="00C25060" w:rsidRPr="0099189B" w:rsidRDefault="00C25060">
      <w:pPr>
        <w:pStyle w:val="19"/>
        <w:numPr>
          <w:ilvl w:val="0"/>
          <w:numId w:val="89"/>
        </w:numPr>
        <w:ind w:left="1066" w:hanging="357"/>
        <w:rPr>
          <w:spacing w:val="0"/>
        </w:rPr>
      </w:pPr>
      <w:bookmarkStart w:id="652" w:name="_Toc9154930"/>
      <w:bookmarkStart w:id="653" w:name="_Toc84971076"/>
      <w:bookmarkStart w:id="654" w:name="_Toc196159715"/>
      <w:r w:rsidRPr="0099189B">
        <w:rPr>
          <w:spacing w:val="0"/>
        </w:rPr>
        <w:lastRenderedPageBreak/>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652"/>
      <w:bookmarkEnd w:id="653"/>
      <w:bookmarkEnd w:id="654"/>
    </w:p>
    <w:p w:rsidR="00C25060" w:rsidRDefault="00C25060" w:rsidP="00B5461F">
      <w:pPr>
        <w:pStyle w:val="11ff3"/>
      </w:pPr>
      <w:r w:rsidRPr="0099189B">
        <w:t>По данным администрации</w:t>
      </w:r>
      <w:r w:rsidR="004A624E" w:rsidRPr="0099189B">
        <w:t>сельского поселения СингапайНефтеюганс</w:t>
      </w:r>
      <w:r w:rsidR="008A531C" w:rsidRPr="0099189B">
        <w:t>кого района</w:t>
      </w:r>
      <w:r w:rsidR="004A624E" w:rsidRPr="0099189B">
        <w:t>Ханты-Мансийского автономного округа - Югра</w:t>
      </w:r>
      <w:r w:rsidR="001A72D8" w:rsidRPr="0099189B">
        <w:t>,</w:t>
      </w:r>
      <w:r w:rsidRPr="0099189B">
        <w:t xml:space="preserve"> единственным источником инвестиций являются бюджетные средства.</w:t>
      </w:r>
    </w:p>
    <w:p w:rsidR="00457D92" w:rsidRPr="0099189B" w:rsidRDefault="00457D92" w:rsidP="00B5461F">
      <w:pPr>
        <w:pStyle w:val="11ff3"/>
      </w:pPr>
    </w:p>
    <w:p w:rsidR="00C25060" w:rsidRPr="0099189B" w:rsidRDefault="00C25060">
      <w:pPr>
        <w:pStyle w:val="19"/>
        <w:numPr>
          <w:ilvl w:val="0"/>
          <w:numId w:val="89"/>
        </w:numPr>
        <w:ind w:left="1066" w:hanging="357"/>
        <w:rPr>
          <w:spacing w:val="0"/>
        </w:rPr>
      </w:pPr>
      <w:bookmarkStart w:id="655" w:name="_Toc9154931"/>
      <w:bookmarkStart w:id="656" w:name="_Toc84971077"/>
      <w:bookmarkStart w:id="657" w:name="_Toc196159716"/>
      <w:r w:rsidRPr="0099189B">
        <w:rPr>
          <w:spacing w:val="0"/>
        </w:rPr>
        <w:t>Расчеты экономической эффективности инвестиций</w:t>
      </w:r>
      <w:bookmarkEnd w:id="655"/>
      <w:bookmarkEnd w:id="656"/>
      <w:bookmarkEnd w:id="657"/>
    </w:p>
    <w:p w:rsidR="00C25060" w:rsidRPr="0099189B" w:rsidRDefault="00C25060" w:rsidP="00B5461F">
      <w:pPr>
        <w:pStyle w:val="11ff3"/>
      </w:pPr>
      <w:r w:rsidRPr="0099189B">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rsidR="00C25060" w:rsidRPr="0099189B" w:rsidRDefault="00C25060" w:rsidP="00B5461F">
      <w:pPr>
        <w:pStyle w:val="11ff3"/>
      </w:pPr>
      <w:r w:rsidRPr="0099189B">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rsidR="00C25060" w:rsidRPr="0099189B" w:rsidRDefault="00C25060" w:rsidP="00B5461F">
      <w:pPr>
        <w:pStyle w:val="11ff3"/>
      </w:pPr>
      <w:r w:rsidRPr="0099189B">
        <w:t>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w:t>
      </w:r>
    </w:p>
    <w:p w:rsidR="00C25060" w:rsidRPr="0099189B" w:rsidRDefault="00C25060" w:rsidP="00B5461F">
      <w:pPr>
        <w:pStyle w:val="11ff3"/>
      </w:pPr>
      <w:r w:rsidRPr="0099189B">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rsidR="00C25060" w:rsidRPr="0099189B" w:rsidRDefault="00C25060" w:rsidP="00D90A10">
      <w:pPr>
        <w:spacing w:after="0" w:line="360" w:lineRule="auto"/>
        <w:jc w:val="both"/>
        <w:rPr>
          <w:rFonts w:ascii="Times New Roman" w:hAnsi="Times New Roman" w:cs="Times New Roman"/>
          <w:sz w:val="24"/>
          <w:szCs w:val="24"/>
        </w:rPr>
      </w:pPr>
    </w:p>
    <w:p w:rsidR="00C25060" w:rsidRPr="0099189B" w:rsidRDefault="00C25060" w:rsidP="001D58D5">
      <w:pPr>
        <w:pStyle w:val="11ff3"/>
      </w:pPr>
      <w:r w:rsidRPr="0099189B">
        <w:t>Собственные средства энергоснабжающих предприятий</w:t>
      </w:r>
    </w:p>
    <w:p w:rsidR="00C25060" w:rsidRPr="0099189B" w:rsidRDefault="00C25060" w:rsidP="00D90A10">
      <w:pPr>
        <w:spacing w:after="0" w:line="360" w:lineRule="auto"/>
        <w:jc w:val="both"/>
        <w:rPr>
          <w:rFonts w:ascii="Times New Roman" w:hAnsi="Times New Roman" w:cs="Times New Roman"/>
          <w:sz w:val="24"/>
          <w:szCs w:val="24"/>
        </w:rPr>
      </w:pPr>
    </w:p>
    <w:p w:rsidR="00C25060" w:rsidRPr="0099189B" w:rsidRDefault="00C25060" w:rsidP="00B5461F">
      <w:pPr>
        <w:pStyle w:val="11ff3"/>
      </w:pPr>
      <w:r w:rsidRPr="0099189B">
        <w:t>Прибыль. Чистая прибыль предприятия – один из основных источников инвестиционных средств на предприятиях любой формы собственности.</w:t>
      </w:r>
    </w:p>
    <w:p w:rsidR="00C25060" w:rsidRPr="0099189B" w:rsidRDefault="00C25060" w:rsidP="00B5461F">
      <w:pPr>
        <w:pStyle w:val="11ff3"/>
      </w:pPr>
      <w:r w:rsidRPr="0099189B">
        <w:t xml:space="preserve">Амортизационные фонды. Амортизационный фонд – это денежные средства, накопленные за счет амортизационных отчислений основных средств (основных фондов) </w:t>
      </w:r>
      <w:r w:rsidRPr="0099189B">
        <w:lastRenderedPageBreak/>
        <w:t>и предназначенные для восстановления изношенных основных средств и приобретения новых.</w:t>
      </w:r>
    </w:p>
    <w:p w:rsidR="00C25060" w:rsidRPr="0099189B" w:rsidRDefault="00C25060" w:rsidP="00B5461F">
      <w:pPr>
        <w:pStyle w:val="11ff3"/>
      </w:pPr>
      <w:r w:rsidRPr="0099189B">
        <w:t>Бюджетное финансирование</w:t>
      </w:r>
    </w:p>
    <w:p w:rsidR="00C25060" w:rsidRPr="0099189B" w:rsidRDefault="00C25060" w:rsidP="00B5461F">
      <w:pPr>
        <w:pStyle w:val="11ff3"/>
      </w:pPr>
      <w:r w:rsidRPr="0099189B">
        <w:t>Федеральный бюджет.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целевых программ.</w:t>
      </w:r>
    </w:p>
    <w:p w:rsidR="00C25060" w:rsidRPr="0099189B" w:rsidRDefault="00C25060" w:rsidP="00B5461F">
      <w:pPr>
        <w:pStyle w:val="11ff3"/>
      </w:pPr>
      <w:r w:rsidRPr="0099189B">
        <w:t xml:space="preserve">Согласно опубликованному проекту, целью Программы является повышение уровня надежности поставки коммунальных </w:t>
      </w:r>
      <w:r w:rsidR="00EE2A26" w:rsidRPr="0099189B">
        <w:t>ресурсов</w:t>
      </w:r>
      <w:r w:rsidRPr="0099189B">
        <w:t xml:space="preserve"> и эффективности деятельности организаций коммунального хозяйства при обеспечении доступности коммунальных услуг для населения.</w:t>
      </w:r>
    </w:p>
    <w:p w:rsidR="00C25060" w:rsidRPr="0099189B" w:rsidRDefault="00C25060" w:rsidP="00B5461F">
      <w:pPr>
        <w:pStyle w:val="11ff3"/>
      </w:pPr>
      <w:r w:rsidRPr="0099189B">
        <w:t>В результате реализации программы по модернизации котельной и тепловых сетей потребители будут обеспечены качественными услугами теплоснабжения.</w:t>
      </w:r>
    </w:p>
    <w:p w:rsidR="00C25060" w:rsidRPr="0099189B" w:rsidRDefault="00C25060" w:rsidP="00B5461F">
      <w:pPr>
        <w:pStyle w:val="11ff3"/>
      </w:pPr>
      <w:r w:rsidRPr="0099189B">
        <w:t xml:space="preserve">Показателями производственной эффективности в рамках разработки схемы теплоснабжения являются снижение объемов потерь тепловой энергии, экономия материальных и трудовых </w:t>
      </w:r>
      <w:r w:rsidR="00EE2A26" w:rsidRPr="0099189B">
        <w:t>ресурсов</w:t>
      </w:r>
      <w:r w:rsidRPr="0099189B">
        <w:t>, усовершенствование технологии, улучшение качества предоставляемых услуг, внедрение современных технологий.</w:t>
      </w:r>
    </w:p>
    <w:p w:rsidR="00C25060" w:rsidRPr="0099189B" w:rsidRDefault="00C25060" w:rsidP="00B5461F">
      <w:pPr>
        <w:pStyle w:val="11ff3"/>
      </w:pPr>
      <w:r w:rsidRPr="0099189B">
        <w:t>Для уточнения капитальных затрат на строительство, реконструкцию тепловых сетей требуется выполнение дальнейших проектных и сметных работ.</w:t>
      </w:r>
    </w:p>
    <w:p w:rsidR="00C25060" w:rsidRPr="0099189B" w:rsidRDefault="00C25060" w:rsidP="00B5461F">
      <w:pPr>
        <w:pStyle w:val="11ff3"/>
      </w:pPr>
      <w:r w:rsidRPr="0099189B">
        <w:t>Стоимость мероприятий по техническому перевооружению котельной, приобретению и установке оборудования, приобретению и установке приборов учёта выработки и отпуска тепловой энергии в сеть принята в соответствии со средней стоимостью оборудования и работ по наладке и установке в данном регионе.</w:t>
      </w:r>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89"/>
        </w:numPr>
        <w:ind w:left="1066" w:hanging="357"/>
        <w:rPr>
          <w:spacing w:val="0"/>
        </w:rPr>
      </w:pPr>
      <w:bookmarkStart w:id="658" w:name="_Toc9154932"/>
      <w:bookmarkStart w:id="659" w:name="_Toc84971078"/>
      <w:bookmarkStart w:id="660" w:name="_Toc196159717"/>
      <w:r w:rsidRPr="0099189B">
        <w:rPr>
          <w:spacing w:val="0"/>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658"/>
      <w:bookmarkEnd w:id="659"/>
      <w:bookmarkEnd w:id="660"/>
    </w:p>
    <w:p w:rsidR="00C25060" w:rsidRPr="0099189B" w:rsidRDefault="00C25060" w:rsidP="00B5461F">
      <w:pPr>
        <w:pStyle w:val="11ff3"/>
      </w:pPr>
      <w:r w:rsidRPr="0099189B">
        <w:t xml:space="preserve">Схема финансирования мероприятий по программе перспективного развития теплоснабжения должна подбираться в прогнозируемых ценах. Цель ее подбора – обеспечение финансовой реализуемости инвестиционного проекта, т.е. обеспечение такой структуры денежных потоков проекта, при которой на каждом шаге расчета имеется достаточное количество денег для его продолжения. В зависимости от способа </w:t>
      </w:r>
      <w:r w:rsidRPr="0099189B">
        <w:lastRenderedPageBreak/>
        <w:t>формирования источники финансирования предприятия делятся на внутренние и внешние (привлеченные).</w:t>
      </w:r>
    </w:p>
    <w:p w:rsidR="00C25060" w:rsidRPr="0099189B" w:rsidRDefault="00C25060" w:rsidP="00B5461F">
      <w:pPr>
        <w:pStyle w:val="11ff3"/>
      </w:pPr>
      <w:r w:rsidRPr="0099189B">
        <w:t xml:space="preserve">В соответствии с вышеизложенным выполнен анализ финансирования проекта за счет собственного капитала, за счет заемных средств и за счет инвестиционной надбавки к тарифу. При этом возмещение </w:t>
      </w:r>
      <w:r w:rsidR="00215C59" w:rsidRPr="0099189B">
        <w:t>средств,</w:t>
      </w:r>
      <w:r w:rsidRPr="0099189B">
        <w:t xml:space="preserve"> затраченных на реализацию </w:t>
      </w:r>
      <w:r w:rsidR="00AB6E71" w:rsidRPr="0099189B">
        <w:t>проекта,</w:t>
      </w:r>
      <w:r w:rsidRPr="0099189B">
        <w:t xml:space="preserve"> осуществляется за счёт экономии от энергосберегающих мероприятий (например, увеличение КПД котлоагрегатов, уменьшение тепловых потерь при реконструкции тепловых сетей, и т.д.) и надбавки к тарифу в соответствии со сценариями.</w:t>
      </w:r>
    </w:p>
    <w:p w:rsidR="00C25060" w:rsidRPr="0099189B" w:rsidRDefault="00C25060" w:rsidP="00B5461F">
      <w:pPr>
        <w:pStyle w:val="11ff3"/>
      </w:pPr>
      <w:r w:rsidRPr="0099189B">
        <w:t>Предлагается рассмотреть 8 сценариев по финансированию мероприятий:</w:t>
      </w:r>
    </w:p>
    <w:p w:rsidR="00C25060" w:rsidRPr="0099189B" w:rsidRDefault="00C25060" w:rsidP="00B5461F">
      <w:pPr>
        <w:pStyle w:val="11ff3"/>
      </w:pPr>
      <w:r w:rsidRPr="0099189B">
        <w:t>Полный объем финансовых затрат покрывается за счет собственных средств теплоснабжающих компаний.</w:t>
      </w:r>
    </w:p>
    <w:p w:rsidR="00C25060" w:rsidRPr="0099189B" w:rsidRDefault="00C25060" w:rsidP="00B5461F">
      <w:pPr>
        <w:pStyle w:val="11ff3"/>
      </w:pPr>
      <w:r w:rsidRPr="0099189B">
        <w:t>1.20% объема финансовых затрат покрывается за счет надбавки в тарифе – остальное за счет собственных средств теплоснабжающих компаний.</w:t>
      </w:r>
    </w:p>
    <w:p w:rsidR="00C25060" w:rsidRPr="0099189B" w:rsidRDefault="00C25060" w:rsidP="00B5461F">
      <w:pPr>
        <w:pStyle w:val="11ff3"/>
      </w:pPr>
      <w:r w:rsidRPr="0099189B">
        <w:t>2.60% объема финансовых затрат покрывается за счет надбавки в тарифе – остальное за счет собственных средств теплоснабжающих компаний.</w:t>
      </w:r>
    </w:p>
    <w:p w:rsidR="00C25060" w:rsidRPr="0099189B" w:rsidRDefault="00C25060" w:rsidP="00B5461F">
      <w:pPr>
        <w:pStyle w:val="11ff3"/>
      </w:pPr>
      <w:r w:rsidRPr="0099189B">
        <w:t>3.100% объема финансовых затрат покрывается за счет надбавки в тарифе.</w:t>
      </w:r>
    </w:p>
    <w:p w:rsidR="00C25060" w:rsidRPr="0099189B" w:rsidRDefault="00C25060" w:rsidP="00B5461F">
      <w:pPr>
        <w:pStyle w:val="11ff3"/>
      </w:pPr>
      <w:r w:rsidRPr="0099189B">
        <w:t>4.Полный объем финансовых затрат покрывается за счет заемного капитала.</w:t>
      </w:r>
    </w:p>
    <w:p w:rsidR="00C25060" w:rsidRPr="0099189B" w:rsidRDefault="00C25060" w:rsidP="00B5461F">
      <w:pPr>
        <w:pStyle w:val="11ff3"/>
      </w:pPr>
      <w:r w:rsidRPr="0099189B">
        <w:t>5.20% объема финансовых затрат покрывается за счет надбавки в тарифе – остальное за счет заемного капитала.</w:t>
      </w:r>
    </w:p>
    <w:p w:rsidR="00C25060" w:rsidRPr="0099189B" w:rsidRDefault="00C25060" w:rsidP="00B5461F">
      <w:pPr>
        <w:pStyle w:val="11ff3"/>
      </w:pPr>
      <w:r w:rsidRPr="0099189B">
        <w:t>6.60% объема финансовых затрат покрывается за счет надбавки в тарифе – остальное за счет заемного капитала.</w:t>
      </w:r>
    </w:p>
    <w:p w:rsidR="00C25060" w:rsidRPr="0099189B" w:rsidRDefault="00C25060" w:rsidP="00B5461F">
      <w:pPr>
        <w:pStyle w:val="11ff3"/>
      </w:pPr>
      <w:r w:rsidRPr="0099189B">
        <w:t>7.100% объема финансовых затрат покрывается за счет надбавки в тарифе.</w:t>
      </w:r>
    </w:p>
    <w:p w:rsidR="00C25060" w:rsidRPr="0099189B" w:rsidRDefault="00C25060" w:rsidP="00B5461F">
      <w:pPr>
        <w:pStyle w:val="11ff3"/>
      </w:pPr>
      <w:r w:rsidRPr="0099189B">
        <w:t>На основании этих данных рассчитываются показатели эффективности инвестиционного проекта:</w:t>
      </w:r>
    </w:p>
    <w:p w:rsidR="00C25060" w:rsidRPr="0099189B" w:rsidRDefault="00C25060" w:rsidP="00B5461F">
      <w:pPr>
        <w:pStyle w:val="11ff3"/>
      </w:pPr>
      <w:r w:rsidRPr="0099189B">
        <w:t>Приведенный (дисконтированный) доход NPV за период;</w:t>
      </w:r>
    </w:p>
    <w:p w:rsidR="00C25060" w:rsidRPr="0099189B" w:rsidRDefault="00C25060" w:rsidP="00B5461F">
      <w:pPr>
        <w:pStyle w:val="11ff3"/>
      </w:pPr>
      <w:r w:rsidRPr="0099189B">
        <w:t>Индекс рентабельности инвестиций PI;</w:t>
      </w:r>
    </w:p>
    <w:p w:rsidR="00C25060" w:rsidRPr="0099189B" w:rsidRDefault="00C25060" w:rsidP="00B5461F">
      <w:pPr>
        <w:pStyle w:val="11ff3"/>
      </w:pPr>
      <w:r w:rsidRPr="0099189B">
        <w:t>Источники финансирования определены. В условиях недостатка собственных средств организаций коммунального комплекса на проведение работ по модернизации существующих сетей и сооружений, модернизации объектов систем теплоснабжения, затраты на реализацию мероприятий схемы предлагается финансировать за счет денежных средств потребителей.</w:t>
      </w:r>
    </w:p>
    <w:p w:rsidR="00C25060" w:rsidRPr="0099189B" w:rsidRDefault="00C25060" w:rsidP="00B5461F">
      <w:pPr>
        <w:pStyle w:val="11ff3"/>
      </w:pPr>
      <w:r w:rsidRPr="0099189B">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rsidR="00C25060" w:rsidRPr="0099189B" w:rsidRDefault="00C25060" w:rsidP="00B5461F">
      <w:pPr>
        <w:pStyle w:val="11ff3"/>
      </w:pPr>
      <w:r w:rsidRPr="0099189B">
        <w:lastRenderedPageBreak/>
        <w:t>Объём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rsidR="00C25060" w:rsidRPr="0099189B" w:rsidRDefault="00C25060" w:rsidP="00B5461F">
      <w:pPr>
        <w:pStyle w:val="11ff3"/>
      </w:pPr>
      <w:r w:rsidRPr="0099189B">
        <w:t>Эффективность капиталовложений определяется наиболее экономически оправданными мероприятиями по строительству, реконструкции и техническому перевооружения источника, тепловых сетей, потребителей тепловой энергии.</w:t>
      </w:r>
    </w:p>
    <w:p w:rsidR="00C25060" w:rsidRPr="0099189B" w:rsidRDefault="00C25060" w:rsidP="00B5461F">
      <w:pPr>
        <w:pStyle w:val="11ff3"/>
      </w:pPr>
      <w:r w:rsidRPr="0099189B">
        <w:t>Увеличение тарифа на тепловую энергию в первую очередь связано с увеличением стоимости энерго</w:t>
      </w:r>
      <w:r w:rsidR="00EE2A26" w:rsidRPr="0099189B">
        <w:t>ресурсов</w:t>
      </w:r>
      <w:r w:rsidRPr="0099189B">
        <w:t xml:space="preserve"> (увеличение тарифа соответствует данным Минэкономразвития по энергетическому сценарию развития РФ). Вводимые мероприятия по энергосбережению и </w:t>
      </w:r>
      <w:r w:rsidR="00EE2A26" w:rsidRPr="0099189B">
        <w:t>ресурсо</w:t>
      </w:r>
      <w:r w:rsidRPr="0099189B">
        <w:t>сбережению не позволяют в полной мере обеспечить сдерживание роста тарифа на тепловую энергию. При этом необходимость инвестиций обусловлено необходимостью обеспечения качественного и надежного теплоснабжения. Включение в тариф дополнительной составляющей, учитывающей прибыль организации или инвестора, вызовет дополнительный рост тарифа для конечных потребителей.</w:t>
      </w:r>
    </w:p>
    <w:p w:rsidR="00C25060" w:rsidRPr="0099189B" w:rsidRDefault="00C25060" w:rsidP="00B5461F">
      <w:pPr>
        <w:pStyle w:val="11ff3"/>
      </w:pPr>
      <w:r w:rsidRPr="0099189B">
        <w:t>Варианты финансирования за счет собственного капитала, который не предполагает установления инвестиционной надбавки к тарифу, может быть рекомендован для теплоснабжающей организации с таким размером собственного капитала, который позволит безболезненно и без ущерба для текущей деятельности изымать из оборота в инвестиционных целях капитал в размере, необходимом для реализации проекта.</w:t>
      </w:r>
    </w:p>
    <w:p w:rsidR="00C25060" w:rsidRPr="0099189B" w:rsidRDefault="00C25060" w:rsidP="00B5461F">
      <w:pPr>
        <w:pStyle w:val="11ff3"/>
      </w:pPr>
      <w:r w:rsidRPr="0099189B">
        <w:t>Реализация мероприятия окажет значительное влияние на финансовое положение предприятия и не может быть осуществлено полностью за счет собственного капитала.</w:t>
      </w:r>
    </w:p>
    <w:p w:rsidR="00C25060" w:rsidRPr="0099189B" w:rsidRDefault="00C25060" w:rsidP="00B5461F">
      <w:pPr>
        <w:pStyle w:val="11ff3"/>
      </w:pPr>
      <w:r w:rsidRPr="0099189B">
        <w:t>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Особенность заемного капитала заключается в том, что его необходимо вернуть на определенных заранее условиях, при этом кредитор не претендует на участие в доходах от реализации инвестиций.</w:t>
      </w:r>
    </w:p>
    <w:p w:rsidR="00C25060" w:rsidRPr="0099189B" w:rsidRDefault="00C25060" w:rsidP="00B5461F">
      <w:pPr>
        <w:pStyle w:val="11ff3"/>
      </w:pPr>
      <w:r w:rsidRPr="0099189B">
        <w:t xml:space="preserve">Основным показателем, характеризующим </w:t>
      </w:r>
      <w:r w:rsidR="00215C59" w:rsidRPr="0099189B">
        <w:t>рентабельность использования заемного капитала,</w:t>
      </w:r>
      <w:r w:rsidRPr="0099189B">
        <w:t xml:space="preserve"> является эффект финансового рычага.</w:t>
      </w:r>
    </w:p>
    <w:p w:rsidR="00C25060" w:rsidRPr="0099189B" w:rsidRDefault="00C25060" w:rsidP="00B5461F">
      <w:pPr>
        <w:pStyle w:val="11ff3"/>
      </w:pPr>
      <w:r w:rsidRPr="0099189B">
        <w:t>Эффект финансового рычага – это показатель, отражающий изменение рентабельности собственных средств, полученное благодаря использованию заемных средств.</w:t>
      </w:r>
    </w:p>
    <w:p w:rsidR="00C25060" w:rsidRPr="0099189B" w:rsidRDefault="00C25060" w:rsidP="00B5461F">
      <w:pPr>
        <w:pStyle w:val="11ff3"/>
      </w:pPr>
      <w:r w:rsidRPr="0099189B">
        <w:lastRenderedPageBreak/>
        <w:t>Эффект финансового рычага 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rsidR="00C25060" w:rsidRPr="0099189B" w:rsidRDefault="00C25060" w:rsidP="00B5461F">
      <w:pPr>
        <w:pStyle w:val="11ff3"/>
      </w:pPr>
      <w:r w:rsidRPr="0099189B">
        <w:t>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rsidR="00C25060" w:rsidRPr="0099189B" w:rsidRDefault="00C25060" w:rsidP="00B5461F">
      <w:pPr>
        <w:pStyle w:val="11ff3"/>
      </w:pPr>
      <w:r w:rsidRPr="0099189B">
        <w:t>По оценкам экономистов на основании изучения эмпирического материала успешных зарубежных компаний, оптимально эффект финансового рычага находится в пределах 30–50% от уровня экономической рентабельности активов (ROA) при плече финансового рычага 0,67–0,54. В этом случае обеспечивается прирост рентабельности собственного капитала не ниже прироста доходности вложений в активы.</w:t>
      </w:r>
    </w:p>
    <w:p w:rsidR="00C25060" w:rsidRPr="0099189B" w:rsidRDefault="00C25060" w:rsidP="00B5461F">
      <w:pPr>
        <w:pStyle w:val="11ff3"/>
      </w:pPr>
      <w:r w:rsidRPr="0099189B">
        <w:t>Финансовый рычаг характеризует возможность повышения рентабельности собственного капитала и риск потери финансовой устойчивости. Чем выше доля заемного капитала, тем выше чувствительность чистой прибыли к изменению балансовой прибыли. Таким образом, при дополнительном заимствовании может возрасти рентабельность собственного капитала.</w:t>
      </w:r>
    </w:p>
    <w:p w:rsidR="00C25060" w:rsidRPr="0099189B" w:rsidRDefault="00C25060" w:rsidP="00B5461F">
      <w:pPr>
        <w:pStyle w:val="11ff3"/>
      </w:pPr>
      <w:r w:rsidRPr="0099189B">
        <w:t>Следовательно, целесообразно привлекать заемные средства, если достигнутая рентабельность активов превышает процентную ставку за кредит. Тогда увеличение доли заемных средств позволит повысить рентабельность собственного капитала.</w:t>
      </w:r>
    </w:p>
    <w:p w:rsidR="00C25060" w:rsidRPr="0099189B" w:rsidRDefault="00C25060" w:rsidP="00B5461F">
      <w:pPr>
        <w:pStyle w:val="11ff3"/>
      </w:pPr>
      <w:r w:rsidRPr="0099189B">
        <w:t>Однако нужно иметь ввиду, что при предоставлении займов для реализации подобных проектов необходимое обеспечение – минимум 125% суммы займа, гарантия (например, муниципальная) или залог оборудования.</w:t>
      </w:r>
    </w:p>
    <w:p w:rsidR="00C25060" w:rsidRPr="0099189B" w:rsidRDefault="00C25060" w:rsidP="00B5461F">
      <w:pPr>
        <w:pStyle w:val="11ff3"/>
      </w:pPr>
      <w:r w:rsidRPr="0099189B">
        <w:t>Вариант финансирования полностью за счет заемного капитала, не предполагающий установления инвестиционной надбавки к тарифу, не может быть осуществлен, т.к. проявляется отрицательный эффект финансового рычага. Рекомендуется воспользоваться вариантами финансирования, которые предполагают установление инвестиционной надбавки к тарифу</w:t>
      </w:r>
    </w:p>
    <w:p w:rsidR="007056D4" w:rsidRPr="0099189B" w:rsidRDefault="007056D4" w:rsidP="00B5461F">
      <w:pPr>
        <w:pStyle w:val="11ff3"/>
      </w:pPr>
    </w:p>
    <w:p w:rsidR="007056D4" w:rsidRPr="0099189B" w:rsidRDefault="007056D4" w:rsidP="00B5461F">
      <w:pPr>
        <w:pStyle w:val="11ff3"/>
      </w:pPr>
    </w:p>
    <w:p w:rsidR="007056D4" w:rsidRPr="0099189B" w:rsidRDefault="007056D4" w:rsidP="00B5461F">
      <w:pPr>
        <w:pStyle w:val="11ff3"/>
      </w:pPr>
    </w:p>
    <w:p w:rsidR="007056D4" w:rsidRPr="0099189B" w:rsidRDefault="007056D4" w:rsidP="00B5461F">
      <w:pPr>
        <w:pStyle w:val="11ff3"/>
      </w:pPr>
    </w:p>
    <w:p w:rsidR="00BC2750" w:rsidRPr="0099189B" w:rsidRDefault="00BC2750" w:rsidP="00B5461F">
      <w:pPr>
        <w:pStyle w:val="11ff3"/>
      </w:pPr>
    </w:p>
    <w:p w:rsidR="00886F44" w:rsidRPr="0099189B" w:rsidRDefault="00886F44" w:rsidP="00B5461F">
      <w:pPr>
        <w:pStyle w:val="11ff3"/>
        <w:sectPr w:rsidR="00886F44" w:rsidRPr="0099189B" w:rsidSect="00ED5167">
          <w:pgSz w:w="11906" w:h="16838" w:code="9"/>
          <w:pgMar w:top="1134" w:right="850" w:bottom="1134" w:left="1701" w:header="567" w:footer="454" w:gutter="0"/>
          <w:cols w:space="708"/>
          <w:docGrid w:linePitch="360"/>
        </w:sectPr>
      </w:pPr>
    </w:p>
    <w:p w:rsidR="003A2800" w:rsidRPr="0099189B" w:rsidRDefault="00886F44" w:rsidP="00B5461F">
      <w:pPr>
        <w:pStyle w:val="11ff3"/>
        <w:rPr>
          <w:b/>
          <w:bCs w:val="0"/>
        </w:rPr>
      </w:pPr>
      <w:r w:rsidRPr="0099189B">
        <w:rPr>
          <w:b/>
          <w:bCs w:val="0"/>
        </w:rPr>
        <w:lastRenderedPageBreak/>
        <w:t xml:space="preserve">12.4.2 Расчет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 </w:t>
      </w:r>
      <w:r w:rsidR="0081191F">
        <w:rPr>
          <w:b/>
          <w:bCs w:val="0"/>
        </w:rPr>
        <w:t>п. Сингапай</w:t>
      </w:r>
      <w:r w:rsidRPr="0099189B">
        <w:rPr>
          <w:b/>
          <w:bCs w:val="0"/>
        </w:rPr>
        <w:t xml:space="preserve"> на период до 2040 г.</w:t>
      </w:r>
    </w:p>
    <w:tbl>
      <w:tblPr>
        <w:tblW w:w="5000" w:type="pct"/>
        <w:tblLook w:val="04A0"/>
      </w:tblPr>
      <w:tblGrid>
        <w:gridCol w:w="6761"/>
        <w:gridCol w:w="2153"/>
        <w:gridCol w:w="1159"/>
        <w:gridCol w:w="1295"/>
        <w:gridCol w:w="1156"/>
        <w:gridCol w:w="1221"/>
        <w:gridCol w:w="1041"/>
      </w:tblGrid>
      <w:tr w:rsidR="00886F44" w:rsidRPr="0099189B" w:rsidTr="00AB6E71">
        <w:trPr>
          <w:trHeight w:val="20"/>
          <w:tblHeader/>
        </w:trPr>
        <w:tc>
          <w:tcPr>
            <w:tcW w:w="2286" w:type="pct"/>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Показатели</w:t>
            </w:r>
          </w:p>
        </w:tc>
        <w:tc>
          <w:tcPr>
            <w:tcW w:w="728" w:type="pct"/>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886F44" w:rsidRPr="0099189B" w:rsidRDefault="00886F44" w:rsidP="00886F44">
            <w:pPr>
              <w:pStyle w:val="1fffb"/>
            </w:pPr>
            <w:r w:rsidRPr="0099189B">
              <w:t>Ед. изм.</w:t>
            </w:r>
          </w:p>
        </w:tc>
        <w:tc>
          <w:tcPr>
            <w:tcW w:w="122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86F44" w:rsidRPr="0099189B" w:rsidRDefault="00886F44" w:rsidP="00886F44">
            <w:pPr>
              <w:pStyle w:val="1fffb"/>
            </w:pPr>
            <w:r w:rsidRPr="0099189B">
              <w:t>1 этап (202</w:t>
            </w:r>
            <w:r w:rsidR="00AB6E71">
              <w:t>4</w:t>
            </w:r>
            <w:r w:rsidRPr="0099189B">
              <w:t xml:space="preserve"> - 2026 гг.)</w:t>
            </w:r>
          </w:p>
        </w:tc>
        <w:tc>
          <w:tcPr>
            <w:tcW w:w="413"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2 этап (2027 - 2032 гг.)</w:t>
            </w:r>
          </w:p>
        </w:tc>
        <w:tc>
          <w:tcPr>
            <w:tcW w:w="35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3 этап (2033 - 2040 гг.)</w:t>
            </w:r>
          </w:p>
        </w:tc>
      </w:tr>
      <w:tr w:rsidR="00886F44" w:rsidRPr="0099189B" w:rsidTr="00AB6E71">
        <w:trPr>
          <w:trHeight w:val="20"/>
          <w:tblHeader/>
        </w:trPr>
        <w:tc>
          <w:tcPr>
            <w:tcW w:w="2286"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86F44" w:rsidRPr="0099189B" w:rsidRDefault="00886F44" w:rsidP="00886F44">
            <w:pPr>
              <w:pStyle w:val="1fffb"/>
            </w:pPr>
          </w:p>
        </w:tc>
        <w:tc>
          <w:tcPr>
            <w:tcW w:w="728"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86F44" w:rsidRPr="0099189B" w:rsidRDefault="00886F44" w:rsidP="00886F44">
            <w:pPr>
              <w:pStyle w:val="1fffb"/>
            </w:pPr>
          </w:p>
        </w:tc>
        <w:tc>
          <w:tcPr>
            <w:tcW w:w="392" w:type="pct"/>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2024 г.</w:t>
            </w:r>
          </w:p>
        </w:tc>
        <w:tc>
          <w:tcPr>
            <w:tcW w:w="438" w:type="pct"/>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2025 г.</w:t>
            </w:r>
          </w:p>
        </w:tc>
        <w:tc>
          <w:tcPr>
            <w:tcW w:w="390" w:type="pct"/>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2026 г.</w:t>
            </w:r>
          </w:p>
        </w:tc>
        <w:tc>
          <w:tcPr>
            <w:tcW w:w="413" w:type="pct"/>
            <w:tcBorders>
              <w:top w:val="nil"/>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2032 г.</w:t>
            </w:r>
          </w:p>
        </w:tc>
        <w:tc>
          <w:tcPr>
            <w:tcW w:w="352" w:type="pct"/>
            <w:tcBorders>
              <w:top w:val="nil"/>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2040 г.</w:t>
            </w:r>
          </w:p>
        </w:tc>
      </w:tr>
      <w:tr w:rsidR="00886F44" w:rsidRPr="0099189B" w:rsidTr="00AB6E71">
        <w:trPr>
          <w:trHeight w:val="20"/>
          <w:tblHeader/>
        </w:trPr>
        <w:tc>
          <w:tcPr>
            <w:tcW w:w="2286"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86F44" w:rsidRPr="0099189B" w:rsidRDefault="00886F44" w:rsidP="00886F44">
            <w:pPr>
              <w:pStyle w:val="1fffb"/>
            </w:pPr>
          </w:p>
        </w:tc>
        <w:tc>
          <w:tcPr>
            <w:tcW w:w="728"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86F44" w:rsidRPr="0099189B" w:rsidRDefault="00886F44" w:rsidP="00886F44">
            <w:pPr>
              <w:pStyle w:val="1fffb"/>
            </w:pPr>
          </w:p>
        </w:tc>
        <w:tc>
          <w:tcPr>
            <w:tcW w:w="392" w:type="pct"/>
            <w:tcBorders>
              <w:top w:val="nil"/>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Утв.</w:t>
            </w:r>
          </w:p>
        </w:tc>
        <w:tc>
          <w:tcPr>
            <w:tcW w:w="438" w:type="pct"/>
            <w:tcBorders>
              <w:top w:val="nil"/>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прогноз</w:t>
            </w:r>
          </w:p>
        </w:tc>
        <w:tc>
          <w:tcPr>
            <w:tcW w:w="390" w:type="pct"/>
            <w:tcBorders>
              <w:top w:val="nil"/>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прогноз</w:t>
            </w:r>
          </w:p>
        </w:tc>
        <w:tc>
          <w:tcPr>
            <w:tcW w:w="413" w:type="pct"/>
            <w:tcBorders>
              <w:top w:val="nil"/>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прогноз</w:t>
            </w:r>
          </w:p>
        </w:tc>
        <w:tc>
          <w:tcPr>
            <w:tcW w:w="352" w:type="pct"/>
            <w:tcBorders>
              <w:top w:val="nil"/>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прогноз</w:t>
            </w:r>
          </w:p>
        </w:tc>
      </w:tr>
      <w:tr w:rsidR="00886F44" w:rsidRPr="0099189B" w:rsidTr="00886F44">
        <w:trPr>
          <w:trHeight w:val="20"/>
        </w:trPr>
        <w:tc>
          <w:tcPr>
            <w:tcW w:w="5000" w:type="pct"/>
            <w:gridSpan w:val="7"/>
            <w:tcBorders>
              <w:top w:val="single" w:sz="8" w:space="0" w:color="auto"/>
              <w:left w:val="single" w:sz="8" w:space="0" w:color="auto"/>
              <w:bottom w:val="single" w:sz="8" w:space="0" w:color="auto"/>
              <w:right w:val="nil"/>
            </w:tcBorders>
            <w:shd w:val="clear" w:color="auto" w:fill="auto"/>
            <w:vAlign w:val="center"/>
            <w:hideMark/>
          </w:tcPr>
          <w:p w:rsidR="00886F44" w:rsidRPr="0099189B" w:rsidRDefault="00886F44" w:rsidP="00886F44">
            <w:pPr>
              <w:pStyle w:val="1fffb"/>
            </w:pPr>
            <w:r w:rsidRPr="0099189B">
              <w:t>Затраты на выработку и передачу тепловой энергии (</w:t>
            </w:r>
            <w:r w:rsidR="0081191F">
              <w:t>п. Сингапай</w:t>
            </w:r>
            <w:r w:rsidRPr="0099189B">
              <w:t>)</w:t>
            </w:r>
          </w:p>
        </w:tc>
      </w:tr>
      <w:tr w:rsidR="00886F44" w:rsidRPr="0099189B" w:rsidTr="00AB6E71">
        <w:trPr>
          <w:trHeight w:val="20"/>
        </w:trPr>
        <w:tc>
          <w:tcPr>
            <w:tcW w:w="2286"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Операционные (подконтрольные) расходы</w:t>
            </w:r>
          </w:p>
        </w:tc>
        <w:tc>
          <w:tcPr>
            <w:tcW w:w="7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39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21 754,04</w:t>
            </w:r>
          </w:p>
        </w:tc>
        <w:tc>
          <w:tcPr>
            <w:tcW w:w="43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22 471,92</w:t>
            </w:r>
          </w:p>
        </w:tc>
        <w:tc>
          <w:tcPr>
            <w:tcW w:w="390"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23 213,50</w:t>
            </w:r>
          </w:p>
        </w:tc>
        <w:tc>
          <w:tcPr>
            <w:tcW w:w="41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28 206,06</w:t>
            </w:r>
          </w:p>
        </w:tc>
        <w:tc>
          <w:tcPr>
            <w:tcW w:w="35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36 571,69</w:t>
            </w:r>
          </w:p>
        </w:tc>
      </w:tr>
      <w:tr w:rsidR="00886F44" w:rsidRPr="0099189B" w:rsidTr="00AB6E71">
        <w:trPr>
          <w:trHeight w:val="20"/>
        </w:trPr>
        <w:tc>
          <w:tcPr>
            <w:tcW w:w="2286"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Неподконтрольные расходы</w:t>
            </w:r>
          </w:p>
        </w:tc>
        <w:tc>
          <w:tcPr>
            <w:tcW w:w="7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39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5 473,05</w:t>
            </w:r>
          </w:p>
        </w:tc>
        <w:tc>
          <w:tcPr>
            <w:tcW w:w="43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5 691,97</w:t>
            </w:r>
          </w:p>
        </w:tc>
        <w:tc>
          <w:tcPr>
            <w:tcW w:w="390"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5 919,65</w:t>
            </w:r>
          </w:p>
        </w:tc>
        <w:tc>
          <w:tcPr>
            <w:tcW w:w="41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7 490,24</w:t>
            </w:r>
          </w:p>
        </w:tc>
        <w:tc>
          <w:tcPr>
            <w:tcW w:w="35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10 250,92</w:t>
            </w:r>
          </w:p>
        </w:tc>
      </w:tr>
      <w:tr w:rsidR="00886F44" w:rsidRPr="0099189B" w:rsidTr="00AB6E71">
        <w:trPr>
          <w:trHeight w:val="20"/>
        </w:trPr>
        <w:tc>
          <w:tcPr>
            <w:tcW w:w="2286"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Расходы на приобретение (производство) энергетических ресурсов, холодной воды и теплоносителя</w:t>
            </w:r>
          </w:p>
        </w:tc>
        <w:tc>
          <w:tcPr>
            <w:tcW w:w="7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39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36 010,22</w:t>
            </w:r>
          </w:p>
        </w:tc>
        <w:tc>
          <w:tcPr>
            <w:tcW w:w="43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37 694,65</w:t>
            </w:r>
          </w:p>
        </w:tc>
        <w:tc>
          <w:tcPr>
            <w:tcW w:w="390"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39 459,25</w:t>
            </w:r>
          </w:p>
        </w:tc>
        <w:tc>
          <w:tcPr>
            <w:tcW w:w="41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51 960,55</w:t>
            </w:r>
          </w:p>
        </w:tc>
        <w:tc>
          <w:tcPr>
            <w:tcW w:w="35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75 133,42</w:t>
            </w:r>
          </w:p>
        </w:tc>
      </w:tr>
      <w:tr w:rsidR="00886F44" w:rsidRPr="0099189B" w:rsidTr="00AB6E71">
        <w:trPr>
          <w:trHeight w:val="20"/>
        </w:trPr>
        <w:tc>
          <w:tcPr>
            <w:tcW w:w="2286"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Расходы на топливо</w:t>
            </w:r>
          </w:p>
        </w:tc>
        <w:tc>
          <w:tcPr>
            <w:tcW w:w="7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39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28 299,98</w:t>
            </w:r>
          </w:p>
        </w:tc>
        <w:tc>
          <w:tcPr>
            <w:tcW w:w="43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29 714,98</w:t>
            </w:r>
          </w:p>
        </w:tc>
        <w:tc>
          <w:tcPr>
            <w:tcW w:w="390"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31 200,73</w:t>
            </w:r>
          </w:p>
        </w:tc>
        <w:tc>
          <w:tcPr>
            <w:tcW w:w="41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41 811,97</w:t>
            </w:r>
          </w:p>
        </w:tc>
        <w:tc>
          <w:tcPr>
            <w:tcW w:w="35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61 775,32</w:t>
            </w:r>
          </w:p>
        </w:tc>
      </w:tr>
      <w:tr w:rsidR="00886F44" w:rsidRPr="0099189B" w:rsidTr="00AB6E71">
        <w:trPr>
          <w:trHeight w:val="20"/>
        </w:trPr>
        <w:tc>
          <w:tcPr>
            <w:tcW w:w="2286"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газ</w:t>
            </w:r>
          </w:p>
        </w:tc>
        <w:tc>
          <w:tcPr>
            <w:tcW w:w="7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39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28 299,98</w:t>
            </w:r>
          </w:p>
        </w:tc>
        <w:tc>
          <w:tcPr>
            <w:tcW w:w="43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29 714,98</w:t>
            </w:r>
          </w:p>
        </w:tc>
        <w:tc>
          <w:tcPr>
            <w:tcW w:w="390"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31 200,73</w:t>
            </w:r>
          </w:p>
        </w:tc>
        <w:tc>
          <w:tcPr>
            <w:tcW w:w="41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41 811,97</w:t>
            </w:r>
          </w:p>
        </w:tc>
        <w:tc>
          <w:tcPr>
            <w:tcW w:w="35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61 775,32</w:t>
            </w:r>
          </w:p>
        </w:tc>
      </w:tr>
      <w:tr w:rsidR="00886F44" w:rsidRPr="0099189B" w:rsidTr="00AB6E71">
        <w:trPr>
          <w:trHeight w:val="20"/>
        </w:trPr>
        <w:tc>
          <w:tcPr>
            <w:tcW w:w="2286"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нефть</w:t>
            </w:r>
          </w:p>
        </w:tc>
        <w:tc>
          <w:tcPr>
            <w:tcW w:w="7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39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0</w:t>
            </w:r>
          </w:p>
        </w:tc>
        <w:tc>
          <w:tcPr>
            <w:tcW w:w="43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0</w:t>
            </w:r>
          </w:p>
        </w:tc>
        <w:tc>
          <w:tcPr>
            <w:tcW w:w="390"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0</w:t>
            </w:r>
          </w:p>
        </w:tc>
        <w:tc>
          <w:tcPr>
            <w:tcW w:w="41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0</w:t>
            </w:r>
          </w:p>
        </w:tc>
        <w:tc>
          <w:tcPr>
            <w:tcW w:w="35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0</w:t>
            </w:r>
          </w:p>
        </w:tc>
      </w:tr>
      <w:tr w:rsidR="00886F44" w:rsidRPr="0099189B" w:rsidTr="00AB6E71">
        <w:trPr>
          <w:trHeight w:val="20"/>
        </w:trPr>
        <w:tc>
          <w:tcPr>
            <w:tcW w:w="2286"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Расходы на электрическую энергию</w:t>
            </w:r>
          </w:p>
        </w:tc>
        <w:tc>
          <w:tcPr>
            <w:tcW w:w="7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39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7 284,03</w:t>
            </w:r>
          </w:p>
        </w:tc>
        <w:tc>
          <w:tcPr>
            <w:tcW w:w="43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7 538,97</w:t>
            </w:r>
          </w:p>
        </w:tc>
        <w:tc>
          <w:tcPr>
            <w:tcW w:w="390"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7 802,84</w:t>
            </w:r>
          </w:p>
        </w:tc>
        <w:tc>
          <w:tcPr>
            <w:tcW w:w="41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9 591,68</w:t>
            </w:r>
          </w:p>
        </w:tc>
        <w:tc>
          <w:tcPr>
            <w:tcW w:w="35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12 630,41</w:t>
            </w:r>
          </w:p>
        </w:tc>
      </w:tr>
      <w:tr w:rsidR="00886F44" w:rsidRPr="0099189B" w:rsidTr="00AB6E71">
        <w:trPr>
          <w:trHeight w:val="20"/>
        </w:trPr>
        <w:tc>
          <w:tcPr>
            <w:tcW w:w="2286"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Расходы на тепловую энергию</w:t>
            </w:r>
          </w:p>
        </w:tc>
        <w:tc>
          <w:tcPr>
            <w:tcW w:w="7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39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rFonts w:ascii="Calibri" w:hAnsi="Calibri"/>
              </w:rPr>
            </w:pPr>
          </w:p>
        </w:tc>
        <w:tc>
          <w:tcPr>
            <w:tcW w:w="43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rFonts w:ascii="Calibri" w:hAnsi="Calibri"/>
              </w:rPr>
            </w:pPr>
          </w:p>
        </w:tc>
        <w:tc>
          <w:tcPr>
            <w:tcW w:w="390"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rFonts w:ascii="Calibri" w:hAnsi="Calibri"/>
              </w:rPr>
            </w:pPr>
          </w:p>
        </w:tc>
        <w:tc>
          <w:tcPr>
            <w:tcW w:w="41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rFonts w:ascii="Calibri" w:hAnsi="Calibri"/>
              </w:rPr>
            </w:pPr>
          </w:p>
        </w:tc>
        <w:tc>
          <w:tcPr>
            <w:tcW w:w="35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rFonts w:ascii="Calibri" w:hAnsi="Calibri"/>
              </w:rPr>
            </w:pPr>
          </w:p>
        </w:tc>
      </w:tr>
      <w:tr w:rsidR="00886F44" w:rsidRPr="0099189B" w:rsidTr="00AB6E71">
        <w:trPr>
          <w:trHeight w:val="20"/>
        </w:trPr>
        <w:tc>
          <w:tcPr>
            <w:tcW w:w="2286"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Расходы на холодную воду</w:t>
            </w:r>
          </w:p>
        </w:tc>
        <w:tc>
          <w:tcPr>
            <w:tcW w:w="7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39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426,21</w:t>
            </w:r>
          </w:p>
        </w:tc>
        <w:tc>
          <w:tcPr>
            <w:tcW w:w="43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440,7</w:t>
            </w:r>
          </w:p>
        </w:tc>
        <w:tc>
          <w:tcPr>
            <w:tcW w:w="390"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455,68</w:t>
            </w:r>
          </w:p>
        </w:tc>
        <w:tc>
          <w:tcPr>
            <w:tcW w:w="41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556,91</w:t>
            </w:r>
          </w:p>
        </w:tc>
        <w:tc>
          <w:tcPr>
            <w:tcW w:w="35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727,7</w:t>
            </w:r>
          </w:p>
        </w:tc>
      </w:tr>
      <w:tr w:rsidR="00886F44" w:rsidRPr="0099189B" w:rsidTr="00AB6E71">
        <w:trPr>
          <w:trHeight w:val="20"/>
        </w:trPr>
        <w:tc>
          <w:tcPr>
            <w:tcW w:w="2286"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Расходы на теплоноситель</w:t>
            </w:r>
          </w:p>
        </w:tc>
        <w:tc>
          <w:tcPr>
            <w:tcW w:w="7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39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rFonts w:ascii="Calibri" w:hAnsi="Calibri"/>
              </w:rPr>
            </w:pPr>
          </w:p>
        </w:tc>
        <w:tc>
          <w:tcPr>
            <w:tcW w:w="43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rFonts w:ascii="Calibri" w:hAnsi="Calibri"/>
              </w:rPr>
            </w:pPr>
          </w:p>
        </w:tc>
        <w:tc>
          <w:tcPr>
            <w:tcW w:w="390"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rFonts w:ascii="Calibri" w:hAnsi="Calibri"/>
              </w:rPr>
            </w:pPr>
          </w:p>
        </w:tc>
        <w:tc>
          <w:tcPr>
            <w:tcW w:w="41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rFonts w:ascii="Calibri" w:hAnsi="Calibri"/>
              </w:rPr>
            </w:pPr>
          </w:p>
        </w:tc>
        <w:tc>
          <w:tcPr>
            <w:tcW w:w="35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rFonts w:ascii="Calibri" w:hAnsi="Calibri"/>
              </w:rPr>
            </w:pPr>
          </w:p>
        </w:tc>
      </w:tr>
      <w:tr w:rsidR="00886F44" w:rsidRPr="0099189B" w:rsidTr="00AB6E71">
        <w:trPr>
          <w:trHeight w:val="20"/>
        </w:trPr>
        <w:tc>
          <w:tcPr>
            <w:tcW w:w="2286"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Необходимая валовая выручка</w:t>
            </w:r>
          </w:p>
        </w:tc>
        <w:tc>
          <w:tcPr>
            <w:tcW w:w="7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39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63 237,31</w:t>
            </w:r>
          </w:p>
        </w:tc>
        <w:tc>
          <w:tcPr>
            <w:tcW w:w="43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65 858,55</w:t>
            </w:r>
          </w:p>
        </w:tc>
        <w:tc>
          <w:tcPr>
            <w:tcW w:w="390"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68 592,39</w:t>
            </w:r>
          </w:p>
        </w:tc>
        <w:tc>
          <w:tcPr>
            <w:tcW w:w="41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87 656,86</w:t>
            </w:r>
          </w:p>
        </w:tc>
        <w:tc>
          <w:tcPr>
            <w:tcW w:w="35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121 956,03</w:t>
            </w:r>
          </w:p>
        </w:tc>
      </w:tr>
      <w:tr w:rsidR="00886F44" w:rsidRPr="0099189B" w:rsidTr="00AB6E71">
        <w:trPr>
          <w:trHeight w:val="20"/>
        </w:trPr>
        <w:tc>
          <w:tcPr>
            <w:tcW w:w="2286"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Тариф на производство тепловой энергии (среднегодовой)</w:t>
            </w:r>
          </w:p>
        </w:tc>
        <w:tc>
          <w:tcPr>
            <w:tcW w:w="7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руб./Гкал</w:t>
            </w:r>
          </w:p>
        </w:tc>
        <w:tc>
          <w:tcPr>
            <w:tcW w:w="39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1 950,97</w:t>
            </w:r>
          </w:p>
        </w:tc>
        <w:tc>
          <w:tcPr>
            <w:tcW w:w="43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2 019,12</w:t>
            </w:r>
          </w:p>
        </w:tc>
        <w:tc>
          <w:tcPr>
            <w:tcW w:w="390"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2 089,85</w:t>
            </w:r>
          </w:p>
        </w:tc>
        <w:tc>
          <w:tcPr>
            <w:tcW w:w="41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2 574,61</w:t>
            </w:r>
          </w:p>
        </w:tc>
        <w:tc>
          <w:tcPr>
            <w:tcW w:w="352"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3 458,96</w:t>
            </w:r>
          </w:p>
        </w:tc>
      </w:tr>
    </w:tbl>
    <w:p w:rsidR="00886F44" w:rsidRDefault="00886F44" w:rsidP="00B5461F">
      <w:pPr>
        <w:pStyle w:val="11ff3"/>
        <w:rPr>
          <w:b/>
          <w:bCs w:val="0"/>
        </w:rPr>
      </w:pPr>
    </w:p>
    <w:p w:rsidR="0099189B" w:rsidRDefault="0099189B" w:rsidP="00B5461F">
      <w:pPr>
        <w:pStyle w:val="11ff3"/>
        <w:rPr>
          <w:b/>
          <w:bCs w:val="0"/>
        </w:rPr>
      </w:pPr>
    </w:p>
    <w:p w:rsidR="0099189B" w:rsidRDefault="0099189B" w:rsidP="00B5461F">
      <w:pPr>
        <w:pStyle w:val="11ff3"/>
        <w:rPr>
          <w:b/>
          <w:bCs w:val="0"/>
        </w:rPr>
      </w:pPr>
    </w:p>
    <w:p w:rsidR="0099189B" w:rsidRDefault="0099189B" w:rsidP="00B5461F">
      <w:pPr>
        <w:pStyle w:val="11ff3"/>
        <w:rPr>
          <w:b/>
          <w:bCs w:val="0"/>
        </w:rPr>
      </w:pPr>
    </w:p>
    <w:p w:rsidR="0099189B" w:rsidRDefault="0099189B" w:rsidP="00B5461F">
      <w:pPr>
        <w:pStyle w:val="11ff3"/>
        <w:rPr>
          <w:b/>
          <w:bCs w:val="0"/>
        </w:rPr>
      </w:pPr>
    </w:p>
    <w:p w:rsidR="0099189B" w:rsidRDefault="0099189B" w:rsidP="00B5461F">
      <w:pPr>
        <w:pStyle w:val="11ff3"/>
        <w:rPr>
          <w:b/>
          <w:bCs w:val="0"/>
        </w:rPr>
      </w:pPr>
    </w:p>
    <w:p w:rsidR="0099189B" w:rsidRPr="0099189B" w:rsidRDefault="0099189B" w:rsidP="00B5461F">
      <w:pPr>
        <w:pStyle w:val="11ff3"/>
        <w:rPr>
          <w:b/>
          <w:bCs w:val="0"/>
        </w:rPr>
      </w:pPr>
    </w:p>
    <w:p w:rsidR="003A2800" w:rsidRPr="0099189B" w:rsidRDefault="00886F44" w:rsidP="00886F44">
      <w:pPr>
        <w:pStyle w:val="11ff3"/>
        <w:rPr>
          <w:b/>
          <w:bCs w:val="0"/>
        </w:rPr>
      </w:pPr>
      <w:r w:rsidRPr="0099189B">
        <w:rPr>
          <w:b/>
          <w:bCs w:val="0"/>
        </w:rPr>
        <w:lastRenderedPageBreak/>
        <w:t xml:space="preserve">12.4.3 Расчет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 </w:t>
      </w:r>
      <w:r w:rsidR="0081191F">
        <w:rPr>
          <w:b/>
          <w:bCs w:val="0"/>
        </w:rPr>
        <w:t>с. Чеускино</w:t>
      </w:r>
      <w:r w:rsidRPr="0099189B">
        <w:rPr>
          <w:b/>
          <w:bCs w:val="0"/>
        </w:rPr>
        <w:t xml:space="preserve"> на период до 2040 г.</w:t>
      </w:r>
    </w:p>
    <w:tbl>
      <w:tblPr>
        <w:tblW w:w="5000" w:type="pct"/>
        <w:tblLook w:val="04A0"/>
      </w:tblPr>
      <w:tblGrid>
        <w:gridCol w:w="6184"/>
        <w:gridCol w:w="2582"/>
        <w:gridCol w:w="1310"/>
        <w:gridCol w:w="1150"/>
        <w:gridCol w:w="1008"/>
        <w:gridCol w:w="1266"/>
        <w:gridCol w:w="1286"/>
      </w:tblGrid>
      <w:tr w:rsidR="00886F44" w:rsidRPr="0099189B" w:rsidTr="00AB6E71">
        <w:trPr>
          <w:trHeight w:val="20"/>
          <w:tblHeader/>
        </w:trPr>
        <w:tc>
          <w:tcPr>
            <w:tcW w:w="2091" w:type="pct"/>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Показатели</w:t>
            </w:r>
          </w:p>
        </w:tc>
        <w:tc>
          <w:tcPr>
            <w:tcW w:w="873" w:type="pct"/>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886F44" w:rsidRPr="0099189B" w:rsidRDefault="00886F44" w:rsidP="00886F44">
            <w:pPr>
              <w:pStyle w:val="1fffb"/>
            </w:pPr>
            <w:r w:rsidRPr="0099189B">
              <w:t>Ед. изм.</w:t>
            </w:r>
          </w:p>
        </w:tc>
        <w:tc>
          <w:tcPr>
            <w:tcW w:w="117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86F44" w:rsidRPr="0099189B" w:rsidRDefault="00886F44" w:rsidP="00886F44">
            <w:pPr>
              <w:pStyle w:val="1fffb"/>
            </w:pPr>
            <w:r w:rsidRPr="0099189B">
              <w:t>1 этап (202</w:t>
            </w:r>
            <w:r w:rsidR="00AB6E71">
              <w:t>4</w:t>
            </w:r>
            <w:r w:rsidRPr="0099189B">
              <w:t xml:space="preserve"> - 2026 гг.)</w:t>
            </w:r>
          </w:p>
        </w:tc>
        <w:tc>
          <w:tcPr>
            <w:tcW w:w="428"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2 этап (2027 - 2032 гг.)</w:t>
            </w:r>
          </w:p>
        </w:tc>
        <w:tc>
          <w:tcPr>
            <w:tcW w:w="435"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3 этап (2033 - 2040 гг.)</w:t>
            </w:r>
          </w:p>
        </w:tc>
      </w:tr>
      <w:tr w:rsidR="00886F44" w:rsidRPr="0099189B" w:rsidTr="00AB6E71">
        <w:trPr>
          <w:trHeight w:val="20"/>
          <w:tblHeader/>
        </w:trPr>
        <w:tc>
          <w:tcPr>
            <w:tcW w:w="2091"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86F44" w:rsidRPr="0099189B" w:rsidRDefault="00886F44" w:rsidP="00886F44">
            <w:pPr>
              <w:pStyle w:val="1fffb"/>
            </w:pPr>
          </w:p>
        </w:tc>
        <w:tc>
          <w:tcPr>
            <w:tcW w:w="873"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86F44" w:rsidRPr="0099189B" w:rsidRDefault="00886F44" w:rsidP="00886F44">
            <w:pPr>
              <w:pStyle w:val="1fffb"/>
            </w:pPr>
          </w:p>
        </w:tc>
        <w:tc>
          <w:tcPr>
            <w:tcW w:w="443" w:type="pct"/>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2024 г.</w:t>
            </w:r>
          </w:p>
        </w:tc>
        <w:tc>
          <w:tcPr>
            <w:tcW w:w="389" w:type="pct"/>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2025 г.</w:t>
            </w:r>
          </w:p>
        </w:tc>
        <w:tc>
          <w:tcPr>
            <w:tcW w:w="341" w:type="pct"/>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2026 г.</w:t>
            </w:r>
          </w:p>
        </w:tc>
        <w:tc>
          <w:tcPr>
            <w:tcW w:w="428" w:type="pct"/>
            <w:tcBorders>
              <w:top w:val="nil"/>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2032 г.</w:t>
            </w:r>
          </w:p>
        </w:tc>
        <w:tc>
          <w:tcPr>
            <w:tcW w:w="435" w:type="pct"/>
            <w:tcBorders>
              <w:top w:val="nil"/>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2040 г.</w:t>
            </w:r>
          </w:p>
        </w:tc>
      </w:tr>
      <w:tr w:rsidR="00886F44" w:rsidRPr="0099189B" w:rsidTr="00AB6E71">
        <w:trPr>
          <w:trHeight w:val="20"/>
          <w:tblHeader/>
        </w:trPr>
        <w:tc>
          <w:tcPr>
            <w:tcW w:w="2091"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86F44" w:rsidRPr="0099189B" w:rsidRDefault="00886F44" w:rsidP="00886F44">
            <w:pPr>
              <w:pStyle w:val="1fffb"/>
            </w:pPr>
          </w:p>
        </w:tc>
        <w:tc>
          <w:tcPr>
            <w:tcW w:w="873" w:type="pct"/>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86F44" w:rsidRPr="0099189B" w:rsidRDefault="00886F44" w:rsidP="00886F44">
            <w:pPr>
              <w:pStyle w:val="1fffb"/>
            </w:pPr>
          </w:p>
        </w:tc>
        <w:tc>
          <w:tcPr>
            <w:tcW w:w="443" w:type="pct"/>
            <w:tcBorders>
              <w:top w:val="nil"/>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прогноз</w:t>
            </w:r>
          </w:p>
        </w:tc>
        <w:tc>
          <w:tcPr>
            <w:tcW w:w="389" w:type="pct"/>
            <w:tcBorders>
              <w:top w:val="nil"/>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прогноз</w:t>
            </w:r>
          </w:p>
        </w:tc>
        <w:tc>
          <w:tcPr>
            <w:tcW w:w="341" w:type="pct"/>
            <w:tcBorders>
              <w:top w:val="nil"/>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прогноз</w:t>
            </w:r>
          </w:p>
        </w:tc>
        <w:tc>
          <w:tcPr>
            <w:tcW w:w="428" w:type="pct"/>
            <w:tcBorders>
              <w:top w:val="nil"/>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прогноз</w:t>
            </w:r>
          </w:p>
        </w:tc>
        <w:tc>
          <w:tcPr>
            <w:tcW w:w="435" w:type="pct"/>
            <w:tcBorders>
              <w:top w:val="nil"/>
              <w:left w:val="nil"/>
              <w:bottom w:val="single" w:sz="8" w:space="0" w:color="auto"/>
              <w:right w:val="single" w:sz="8" w:space="0" w:color="auto"/>
            </w:tcBorders>
            <w:shd w:val="clear" w:color="auto" w:fill="D9D9D9" w:themeFill="background1" w:themeFillShade="D9"/>
            <w:vAlign w:val="center"/>
            <w:hideMark/>
          </w:tcPr>
          <w:p w:rsidR="00886F44" w:rsidRPr="0099189B" w:rsidRDefault="00886F44" w:rsidP="00886F44">
            <w:pPr>
              <w:pStyle w:val="1fffb"/>
            </w:pPr>
            <w:r w:rsidRPr="0099189B">
              <w:t>прогноз</w:t>
            </w:r>
          </w:p>
        </w:tc>
      </w:tr>
      <w:tr w:rsidR="00886F44" w:rsidRPr="0099189B" w:rsidTr="00886F44">
        <w:trPr>
          <w:trHeight w:val="20"/>
        </w:trPr>
        <w:tc>
          <w:tcPr>
            <w:tcW w:w="5000" w:type="pct"/>
            <w:gridSpan w:val="7"/>
            <w:tcBorders>
              <w:top w:val="single" w:sz="8" w:space="0" w:color="auto"/>
              <w:left w:val="single" w:sz="8" w:space="0" w:color="auto"/>
              <w:bottom w:val="single" w:sz="8" w:space="0" w:color="auto"/>
              <w:right w:val="nil"/>
            </w:tcBorders>
            <w:shd w:val="clear" w:color="auto" w:fill="auto"/>
            <w:vAlign w:val="center"/>
            <w:hideMark/>
          </w:tcPr>
          <w:p w:rsidR="00886F44" w:rsidRPr="0099189B" w:rsidRDefault="00886F44" w:rsidP="00886F44">
            <w:pPr>
              <w:pStyle w:val="1fffb"/>
            </w:pPr>
            <w:r w:rsidRPr="0099189B">
              <w:t>Затраты на выработку и передачу тепловой энергии (</w:t>
            </w:r>
            <w:r w:rsidR="0081191F">
              <w:t>с. Чеускино</w:t>
            </w:r>
            <w:r w:rsidRPr="0099189B">
              <w:t>)</w:t>
            </w:r>
          </w:p>
        </w:tc>
      </w:tr>
      <w:tr w:rsidR="00886F44" w:rsidRPr="0099189B" w:rsidTr="00AB6E71">
        <w:trPr>
          <w:trHeight w:val="20"/>
        </w:trPr>
        <w:tc>
          <w:tcPr>
            <w:tcW w:w="2091"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Операционные (подконтрольные) расходы</w:t>
            </w:r>
          </w:p>
        </w:tc>
        <w:tc>
          <w:tcPr>
            <w:tcW w:w="87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44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9 922,60</w:t>
            </w:r>
          </w:p>
        </w:tc>
        <w:tc>
          <w:tcPr>
            <w:tcW w:w="389"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w:t>
            </w:r>
          </w:p>
        </w:tc>
        <w:tc>
          <w:tcPr>
            <w:tcW w:w="341"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w:t>
            </w:r>
          </w:p>
        </w:tc>
        <w:tc>
          <w:tcPr>
            <w:tcW w:w="4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w:t>
            </w:r>
          </w:p>
        </w:tc>
        <w:tc>
          <w:tcPr>
            <w:tcW w:w="435"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18 584,85</w:t>
            </w:r>
          </w:p>
        </w:tc>
      </w:tr>
      <w:tr w:rsidR="00886F44" w:rsidRPr="0099189B" w:rsidTr="00AB6E71">
        <w:trPr>
          <w:trHeight w:val="20"/>
        </w:trPr>
        <w:tc>
          <w:tcPr>
            <w:tcW w:w="2091"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Неподконтрольные расходы</w:t>
            </w:r>
          </w:p>
        </w:tc>
        <w:tc>
          <w:tcPr>
            <w:tcW w:w="87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44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3 363,95</w:t>
            </w:r>
          </w:p>
        </w:tc>
        <w:tc>
          <w:tcPr>
            <w:tcW w:w="389"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3 498,51</w:t>
            </w:r>
          </w:p>
        </w:tc>
        <w:tc>
          <w:tcPr>
            <w:tcW w:w="341"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3 638,45</w:t>
            </w:r>
          </w:p>
        </w:tc>
        <w:tc>
          <w:tcPr>
            <w:tcW w:w="4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4 603,80</w:t>
            </w:r>
          </w:p>
        </w:tc>
        <w:tc>
          <w:tcPr>
            <w:tcW w:w="435"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6 300,61</w:t>
            </w:r>
          </w:p>
        </w:tc>
      </w:tr>
      <w:tr w:rsidR="00886F44" w:rsidRPr="0099189B" w:rsidTr="00AB6E71">
        <w:trPr>
          <w:trHeight w:val="20"/>
        </w:trPr>
        <w:tc>
          <w:tcPr>
            <w:tcW w:w="2091"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Расходы на приобретение (производство) энергетических ресурсов, холодной воды и теплоносителя</w:t>
            </w:r>
          </w:p>
        </w:tc>
        <w:tc>
          <w:tcPr>
            <w:tcW w:w="87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44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10 516,15</w:t>
            </w:r>
          </w:p>
        </w:tc>
        <w:tc>
          <w:tcPr>
            <w:tcW w:w="389"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w:t>
            </w:r>
          </w:p>
        </w:tc>
        <w:tc>
          <w:tcPr>
            <w:tcW w:w="341"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w:t>
            </w:r>
          </w:p>
        </w:tc>
        <w:tc>
          <w:tcPr>
            <w:tcW w:w="4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w:t>
            </w:r>
          </w:p>
        </w:tc>
        <w:tc>
          <w:tcPr>
            <w:tcW w:w="435"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22 103,11</w:t>
            </w:r>
          </w:p>
        </w:tc>
      </w:tr>
      <w:tr w:rsidR="00886F44" w:rsidRPr="0099189B" w:rsidTr="00AB6E71">
        <w:trPr>
          <w:trHeight w:val="20"/>
        </w:trPr>
        <w:tc>
          <w:tcPr>
            <w:tcW w:w="2091"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Расходы на топливо</w:t>
            </w:r>
          </w:p>
        </w:tc>
        <w:tc>
          <w:tcPr>
            <w:tcW w:w="87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44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8 648,07</w:t>
            </w:r>
          </w:p>
        </w:tc>
        <w:tc>
          <w:tcPr>
            <w:tcW w:w="389"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9 080,47</w:t>
            </w:r>
          </w:p>
        </w:tc>
        <w:tc>
          <w:tcPr>
            <w:tcW w:w="341"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9 534,49</w:t>
            </w:r>
          </w:p>
        </w:tc>
        <w:tc>
          <w:tcPr>
            <w:tcW w:w="4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12 777,13</w:t>
            </w:r>
          </w:p>
        </w:tc>
        <w:tc>
          <w:tcPr>
            <w:tcW w:w="435"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18 877,64</w:t>
            </w:r>
          </w:p>
        </w:tc>
      </w:tr>
      <w:tr w:rsidR="00886F44" w:rsidRPr="0099189B" w:rsidTr="00AB6E71">
        <w:trPr>
          <w:trHeight w:val="20"/>
        </w:trPr>
        <w:tc>
          <w:tcPr>
            <w:tcW w:w="2091"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газ</w:t>
            </w:r>
          </w:p>
        </w:tc>
        <w:tc>
          <w:tcPr>
            <w:tcW w:w="87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44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8 648,07</w:t>
            </w:r>
          </w:p>
        </w:tc>
        <w:tc>
          <w:tcPr>
            <w:tcW w:w="389"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9 080,47</w:t>
            </w:r>
          </w:p>
        </w:tc>
        <w:tc>
          <w:tcPr>
            <w:tcW w:w="341"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9 534,49</w:t>
            </w:r>
          </w:p>
        </w:tc>
        <w:tc>
          <w:tcPr>
            <w:tcW w:w="4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12 777,13</w:t>
            </w:r>
          </w:p>
        </w:tc>
        <w:tc>
          <w:tcPr>
            <w:tcW w:w="435"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18 877,64</w:t>
            </w:r>
          </w:p>
        </w:tc>
      </w:tr>
      <w:tr w:rsidR="00886F44" w:rsidRPr="0099189B" w:rsidTr="00AB6E71">
        <w:trPr>
          <w:trHeight w:val="20"/>
        </w:trPr>
        <w:tc>
          <w:tcPr>
            <w:tcW w:w="2091"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нефть</w:t>
            </w:r>
          </w:p>
        </w:tc>
        <w:tc>
          <w:tcPr>
            <w:tcW w:w="87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44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0</w:t>
            </w:r>
          </w:p>
        </w:tc>
        <w:tc>
          <w:tcPr>
            <w:tcW w:w="389"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0</w:t>
            </w:r>
          </w:p>
        </w:tc>
        <w:tc>
          <w:tcPr>
            <w:tcW w:w="341"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0</w:t>
            </w:r>
          </w:p>
        </w:tc>
        <w:tc>
          <w:tcPr>
            <w:tcW w:w="4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0</w:t>
            </w:r>
          </w:p>
        </w:tc>
        <w:tc>
          <w:tcPr>
            <w:tcW w:w="435"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0</w:t>
            </w:r>
          </w:p>
        </w:tc>
      </w:tr>
      <w:tr w:rsidR="00886F44" w:rsidRPr="0099189B" w:rsidTr="00AB6E71">
        <w:trPr>
          <w:trHeight w:val="20"/>
        </w:trPr>
        <w:tc>
          <w:tcPr>
            <w:tcW w:w="2091"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Расходы на электрическую энергию</w:t>
            </w:r>
          </w:p>
        </w:tc>
        <w:tc>
          <w:tcPr>
            <w:tcW w:w="87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44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1 350,99</w:t>
            </w:r>
          </w:p>
        </w:tc>
        <w:tc>
          <w:tcPr>
            <w:tcW w:w="389"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1 398,27</w:t>
            </w:r>
          </w:p>
        </w:tc>
        <w:tc>
          <w:tcPr>
            <w:tcW w:w="341"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1 447,21</w:t>
            </w:r>
          </w:p>
        </w:tc>
        <w:tc>
          <w:tcPr>
            <w:tcW w:w="4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1 778,99</w:t>
            </w:r>
          </w:p>
        </w:tc>
        <w:tc>
          <w:tcPr>
            <w:tcW w:w="435"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2 342,59</w:t>
            </w:r>
          </w:p>
        </w:tc>
      </w:tr>
      <w:tr w:rsidR="00886F44" w:rsidRPr="0099189B" w:rsidTr="00AB6E71">
        <w:trPr>
          <w:trHeight w:val="20"/>
        </w:trPr>
        <w:tc>
          <w:tcPr>
            <w:tcW w:w="2091"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Расходы на тепловую энергию</w:t>
            </w:r>
          </w:p>
        </w:tc>
        <w:tc>
          <w:tcPr>
            <w:tcW w:w="87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44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color w:val="FF0000"/>
              </w:rPr>
            </w:pPr>
          </w:p>
        </w:tc>
        <w:tc>
          <w:tcPr>
            <w:tcW w:w="389"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color w:val="FF0000"/>
              </w:rPr>
            </w:pPr>
          </w:p>
        </w:tc>
        <w:tc>
          <w:tcPr>
            <w:tcW w:w="341"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color w:val="FF0000"/>
              </w:rPr>
            </w:pPr>
          </w:p>
        </w:tc>
        <w:tc>
          <w:tcPr>
            <w:tcW w:w="4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color w:val="FF0000"/>
              </w:rPr>
            </w:pPr>
          </w:p>
        </w:tc>
        <w:tc>
          <w:tcPr>
            <w:tcW w:w="435"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color w:val="FF0000"/>
              </w:rPr>
            </w:pPr>
          </w:p>
        </w:tc>
      </w:tr>
      <w:tr w:rsidR="00886F44" w:rsidRPr="0099189B" w:rsidTr="00AB6E71">
        <w:trPr>
          <w:trHeight w:val="20"/>
        </w:trPr>
        <w:tc>
          <w:tcPr>
            <w:tcW w:w="2091"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Расходы на холодную воду</w:t>
            </w:r>
          </w:p>
        </w:tc>
        <w:tc>
          <w:tcPr>
            <w:tcW w:w="87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44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517,1</w:t>
            </w:r>
          </w:p>
        </w:tc>
        <w:tc>
          <w:tcPr>
            <w:tcW w:w="389"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534,68</w:t>
            </w:r>
          </w:p>
        </w:tc>
        <w:tc>
          <w:tcPr>
            <w:tcW w:w="341"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552,86</w:t>
            </w:r>
          </w:p>
        </w:tc>
        <w:tc>
          <w:tcPr>
            <w:tcW w:w="4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675,67</w:t>
            </w:r>
          </w:p>
        </w:tc>
        <w:tc>
          <w:tcPr>
            <w:tcW w:w="435"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882,88</w:t>
            </w:r>
          </w:p>
        </w:tc>
      </w:tr>
      <w:tr w:rsidR="00886F44" w:rsidRPr="0099189B" w:rsidTr="00AB6E71">
        <w:trPr>
          <w:trHeight w:val="20"/>
        </w:trPr>
        <w:tc>
          <w:tcPr>
            <w:tcW w:w="2091"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Расходы на теплоноситель</w:t>
            </w:r>
          </w:p>
        </w:tc>
        <w:tc>
          <w:tcPr>
            <w:tcW w:w="87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44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color w:val="FF0000"/>
              </w:rPr>
            </w:pPr>
          </w:p>
        </w:tc>
        <w:tc>
          <w:tcPr>
            <w:tcW w:w="389"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color w:val="FF0000"/>
              </w:rPr>
            </w:pPr>
          </w:p>
        </w:tc>
        <w:tc>
          <w:tcPr>
            <w:tcW w:w="341"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color w:val="FF0000"/>
              </w:rPr>
            </w:pPr>
          </w:p>
        </w:tc>
        <w:tc>
          <w:tcPr>
            <w:tcW w:w="4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color w:val="FF0000"/>
              </w:rPr>
            </w:pPr>
          </w:p>
        </w:tc>
        <w:tc>
          <w:tcPr>
            <w:tcW w:w="435"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rPr>
                <w:color w:val="FF0000"/>
              </w:rPr>
            </w:pPr>
          </w:p>
        </w:tc>
      </w:tr>
      <w:tr w:rsidR="00886F44" w:rsidRPr="0099189B" w:rsidTr="00AB6E71">
        <w:trPr>
          <w:trHeight w:val="20"/>
        </w:trPr>
        <w:tc>
          <w:tcPr>
            <w:tcW w:w="2091"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Необходимая валовая выручка</w:t>
            </w:r>
          </w:p>
        </w:tc>
        <w:tc>
          <w:tcPr>
            <w:tcW w:w="87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тыс. руб.</w:t>
            </w:r>
          </w:p>
        </w:tc>
        <w:tc>
          <w:tcPr>
            <w:tcW w:w="44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23 802,70</w:t>
            </w:r>
          </w:p>
        </w:tc>
        <w:tc>
          <w:tcPr>
            <w:tcW w:w="389"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w:t>
            </w:r>
          </w:p>
        </w:tc>
        <w:tc>
          <w:tcPr>
            <w:tcW w:w="341"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w:t>
            </w:r>
          </w:p>
        </w:tc>
        <w:tc>
          <w:tcPr>
            <w:tcW w:w="4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w:t>
            </w:r>
          </w:p>
        </w:tc>
        <w:tc>
          <w:tcPr>
            <w:tcW w:w="435"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46 988,57</w:t>
            </w:r>
          </w:p>
        </w:tc>
      </w:tr>
      <w:tr w:rsidR="00886F44" w:rsidRPr="0099189B" w:rsidTr="00AB6E71">
        <w:trPr>
          <w:trHeight w:val="20"/>
        </w:trPr>
        <w:tc>
          <w:tcPr>
            <w:tcW w:w="2091" w:type="pct"/>
            <w:tcBorders>
              <w:top w:val="nil"/>
              <w:left w:val="single" w:sz="8" w:space="0" w:color="auto"/>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Тариф на производство тепловой энергии (среднегодовой)</w:t>
            </w:r>
          </w:p>
        </w:tc>
        <w:tc>
          <w:tcPr>
            <w:tcW w:w="87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руб./Гкал</w:t>
            </w:r>
          </w:p>
        </w:tc>
        <w:tc>
          <w:tcPr>
            <w:tcW w:w="443"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2 383,28</w:t>
            </w:r>
          </w:p>
        </w:tc>
        <w:tc>
          <w:tcPr>
            <w:tcW w:w="389"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2 470,66</w:t>
            </w:r>
          </w:p>
        </w:tc>
        <w:tc>
          <w:tcPr>
            <w:tcW w:w="341"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2 561,40</w:t>
            </w:r>
          </w:p>
        </w:tc>
        <w:tc>
          <w:tcPr>
            <w:tcW w:w="428"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3 184,61</w:t>
            </w:r>
          </w:p>
        </w:tc>
        <w:tc>
          <w:tcPr>
            <w:tcW w:w="435" w:type="pct"/>
            <w:tcBorders>
              <w:top w:val="nil"/>
              <w:left w:val="nil"/>
              <w:bottom w:val="single" w:sz="8" w:space="0" w:color="auto"/>
              <w:right w:val="single" w:sz="8" w:space="0" w:color="auto"/>
            </w:tcBorders>
            <w:shd w:val="clear" w:color="auto" w:fill="auto"/>
            <w:vAlign w:val="center"/>
            <w:hideMark/>
          </w:tcPr>
          <w:p w:rsidR="00886F44" w:rsidRPr="0099189B" w:rsidRDefault="00886F44" w:rsidP="00886F44">
            <w:pPr>
              <w:pStyle w:val="1fffb"/>
            </w:pPr>
            <w:r w:rsidRPr="0099189B">
              <w:t>4 318,49</w:t>
            </w:r>
          </w:p>
        </w:tc>
      </w:tr>
    </w:tbl>
    <w:p w:rsidR="00886F44" w:rsidRPr="0099189B" w:rsidRDefault="00886F44" w:rsidP="00886F44">
      <w:pPr>
        <w:pStyle w:val="11ff3"/>
        <w:rPr>
          <w:b/>
          <w:bCs w:val="0"/>
        </w:rPr>
      </w:pPr>
    </w:p>
    <w:p w:rsidR="00BC2750" w:rsidRPr="0099189B" w:rsidRDefault="00BC2750" w:rsidP="00B5461F">
      <w:pPr>
        <w:pStyle w:val="11ff3"/>
      </w:pPr>
    </w:p>
    <w:p w:rsidR="00886F44" w:rsidRPr="0099189B" w:rsidRDefault="00886F44" w:rsidP="00B5461F">
      <w:pPr>
        <w:pStyle w:val="11ff3"/>
        <w:sectPr w:rsidR="00886F44" w:rsidRPr="0099189B" w:rsidSect="00886F44">
          <w:pgSz w:w="16838" w:h="11906" w:orient="landscape" w:code="9"/>
          <w:pgMar w:top="1701" w:right="1134" w:bottom="851" w:left="1134" w:header="567" w:footer="454" w:gutter="0"/>
          <w:cols w:space="708"/>
          <w:docGrid w:linePitch="360"/>
        </w:sectPr>
      </w:pPr>
    </w:p>
    <w:p w:rsidR="00C25060" w:rsidRPr="0099189B" w:rsidRDefault="00C25060" w:rsidP="00AD6FC2">
      <w:pPr>
        <w:pStyle w:val="19"/>
        <w:numPr>
          <w:ilvl w:val="0"/>
          <w:numId w:val="0"/>
        </w:numPr>
        <w:rPr>
          <w:spacing w:val="0"/>
        </w:rPr>
      </w:pPr>
      <w:bookmarkStart w:id="661" w:name="_Toc9154933"/>
      <w:bookmarkStart w:id="662" w:name="_Toc84971079"/>
      <w:bookmarkStart w:id="663" w:name="_Toc196159718"/>
      <w:r w:rsidRPr="0099189B">
        <w:rPr>
          <w:spacing w:val="0"/>
        </w:rPr>
        <w:lastRenderedPageBreak/>
        <w:t>ГЛАВА 13. ИНДИКАТОРЫ РАЗВИТИЯ СИСТЕМ ТЕПЛОСНАБЖЕНИЯ ПОСЕЛЕНИЯ</w:t>
      </w:r>
      <w:bookmarkEnd w:id="661"/>
      <w:bookmarkEnd w:id="662"/>
      <w:bookmarkEnd w:id="663"/>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86"/>
        </w:numPr>
        <w:rPr>
          <w:spacing w:val="0"/>
        </w:rPr>
      </w:pPr>
      <w:bookmarkStart w:id="664" w:name="_Toc9154934"/>
      <w:bookmarkStart w:id="665" w:name="_Toc84971080"/>
      <w:bookmarkStart w:id="666" w:name="_Toc196159719"/>
      <w:r w:rsidRPr="0099189B">
        <w:rPr>
          <w:spacing w:val="0"/>
        </w:rPr>
        <w:t>Количество прекращений подачи тепловой энергии, теплоносителя в результате технологических нарушений на тепловых сетях</w:t>
      </w:r>
      <w:bookmarkEnd w:id="664"/>
      <w:bookmarkEnd w:id="665"/>
      <w:bookmarkEnd w:id="666"/>
    </w:p>
    <w:p w:rsidR="00C25060" w:rsidRPr="0099189B" w:rsidRDefault="00C25060" w:rsidP="00B5461F">
      <w:pPr>
        <w:pStyle w:val="11ff3"/>
      </w:pPr>
      <w:r w:rsidRPr="0099189B">
        <w:t>Прекращений подачи тепловой энергии, теплоносителя в результате технологических нарушений на тепловых сетях не зафиксировано.</w:t>
      </w:r>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86"/>
        </w:numPr>
        <w:rPr>
          <w:spacing w:val="0"/>
        </w:rPr>
      </w:pPr>
      <w:bookmarkStart w:id="667" w:name="_Toc9154935"/>
      <w:bookmarkStart w:id="668" w:name="_Toc84971081"/>
      <w:bookmarkStart w:id="669" w:name="_Toc196159720"/>
      <w:r w:rsidRPr="0099189B">
        <w:rPr>
          <w:spacing w:val="0"/>
        </w:rPr>
        <w:t>Количество прекращений подачи тепловой энергии, теплоносителя в результате технологических нарушений на источниках тепловой энергии</w:t>
      </w:r>
      <w:bookmarkEnd w:id="667"/>
      <w:bookmarkEnd w:id="668"/>
      <w:bookmarkEnd w:id="669"/>
    </w:p>
    <w:p w:rsidR="00C25060" w:rsidRPr="0099189B" w:rsidRDefault="00C25060" w:rsidP="00B5461F">
      <w:pPr>
        <w:pStyle w:val="11ff3"/>
      </w:pPr>
      <w:r w:rsidRPr="0099189B">
        <w:t>Прекращений подачи тепловой энергии, теплоносителя в результате технологических нарушений на источниках тепловой энергии не зафиксировано.</w:t>
      </w:r>
    </w:p>
    <w:p w:rsidR="00C25060" w:rsidRPr="0099189B" w:rsidRDefault="00C25060" w:rsidP="00C25060">
      <w:pPr>
        <w:rPr>
          <w:rFonts w:ascii="Times New Roman" w:hAnsi="Times New Roman" w:cs="Times New Roman"/>
        </w:rPr>
      </w:pPr>
    </w:p>
    <w:p w:rsidR="00C25060" w:rsidRPr="0099189B" w:rsidRDefault="00C25060">
      <w:pPr>
        <w:pStyle w:val="19"/>
        <w:numPr>
          <w:ilvl w:val="0"/>
          <w:numId w:val="86"/>
        </w:numPr>
        <w:rPr>
          <w:spacing w:val="0"/>
        </w:rPr>
      </w:pPr>
      <w:bookmarkStart w:id="670" w:name="_Toc9154936"/>
      <w:bookmarkStart w:id="671" w:name="_Toc84971082"/>
      <w:bookmarkStart w:id="672" w:name="_Toc196159721"/>
      <w:r w:rsidRPr="0099189B">
        <w:rPr>
          <w:spacing w:val="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670"/>
      <w:bookmarkEnd w:id="671"/>
      <w:bookmarkEnd w:id="672"/>
    </w:p>
    <w:p w:rsidR="00C25060" w:rsidRDefault="00C25060" w:rsidP="00B5461F">
      <w:pPr>
        <w:pStyle w:val="11ff3"/>
      </w:pPr>
      <w:r w:rsidRPr="0099189B">
        <w:t>Удельный расход условного топлива на единицу тепловой энергии, отпускаемой с коллекторов источников тепловой энергии равен:</w:t>
      </w: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Default="0099189B" w:rsidP="00B5461F">
      <w:pPr>
        <w:pStyle w:val="11ff3"/>
      </w:pPr>
    </w:p>
    <w:p w:rsidR="0099189B" w:rsidRPr="0099189B" w:rsidRDefault="0099189B" w:rsidP="00B5461F">
      <w:pPr>
        <w:pStyle w:val="11ff3"/>
      </w:pPr>
    </w:p>
    <w:p w:rsidR="00C51EDD" w:rsidRPr="0099189B" w:rsidRDefault="00C25060" w:rsidP="00C51EDD">
      <w:pPr>
        <w:pStyle w:val="affffffffff6"/>
        <w:jc w:val="left"/>
        <w:rPr>
          <w:rFonts w:ascii="Times New Roman" w:hAnsi="Times New Roman" w:cs="Times New Roman"/>
          <w:b/>
          <w:szCs w:val="24"/>
        </w:rPr>
      </w:pPr>
      <w:r w:rsidRPr="0099189B">
        <w:rPr>
          <w:rFonts w:ascii="Times New Roman" w:hAnsi="Times New Roman" w:cs="Times New Roman"/>
          <w:b/>
          <w:sz w:val="24"/>
          <w:szCs w:val="24"/>
        </w:rPr>
        <w:lastRenderedPageBreak/>
        <w:t xml:space="preserve">Таблица </w:t>
      </w:r>
      <w:r w:rsidR="00DF7351" w:rsidRPr="0099189B">
        <w:rPr>
          <w:rFonts w:ascii="Times New Roman" w:hAnsi="Times New Roman" w:cs="Times New Roman"/>
          <w:b/>
          <w:sz w:val="24"/>
          <w:szCs w:val="24"/>
        </w:rPr>
        <w:t>13.3.1</w:t>
      </w:r>
      <w:r w:rsidRPr="0099189B">
        <w:rPr>
          <w:rFonts w:ascii="Times New Roman" w:hAnsi="Times New Roman" w:cs="Times New Roman"/>
          <w:b/>
          <w:sz w:val="24"/>
          <w:szCs w:val="24"/>
        </w:rPr>
        <w:t xml:space="preserve"> - Удельный расход условного топлива на единицу тепловой </w:t>
      </w:r>
      <w:bookmarkStart w:id="673" w:name="_Hlk156511586"/>
      <w:r w:rsidRPr="0099189B">
        <w:rPr>
          <w:rFonts w:ascii="Times New Roman" w:hAnsi="Times New Roman" w:cs="Times New Roman"/>
          <w:b/>
          <w:sz w:val="24"/>
          <w:szCs w:val="24"/>
        </w:rPr>
        <w:t>энергии</w:t>
      </w:r>
    </w:p>
    <w:tbl>
      <w:tblPr>
        <w:tblW w:w="5000" w:type="pct"/>
        <w:tblLook w:val="04A0"/>
      </w:tblPr>
      <w:tblGrid>
        <w:gridCol w:w="3268"/>
        <w:gridCol w:w="1941"/>
        <w:gridCol w:w="1518"/>
        <w:gridCol w:w="1422"/>
        <w:gridCol w:w="1422"/>
      </w:tblGrid>
      <w:tr w:rsidR="00CE15F4" w:rsidRPr="0099189B" w:rsidTr="00CE15F4">
        <w:trPr>
          <w:trHeight w:val="20"/>
          <w:tblHeader/>
        </w:trPr>
        <w:tc>
          <w:tcPr>
            <w:tcW w:w="171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CE15F4" w:rsidRPr="0099189B" w:rsidRDefault="00CE15F4" w:rsidP="00CE15F4">
            <w:pPr>
              <w:pStyle w:val="1fffb"/>
            </w:pPr>
            <w:bookmarkStart w:id="674" w:name="_Hlk196163067"/>
            <w:bookmarkEnd w:id="673"/>
            <w:r w:rsidRPr="0099189B">
              <w:t>Наименование котельной</w:t>
            </w:r>
          </w:p>
        </w:tc>
        <w:tc>
          <w:tcPr>
            <w:tcW w:w="1024" w:type="pct"/>
            <w:tcBorders>
              <w:top w:val="single" w:sz="4" w:space="0" w:color="auto"/>
              <w:left w:val="nil"/>
              <w:bottom w:val="single" w:sz="4" w:space="0" w:color="auto"/>
              <w:right w:val="single" w:sz="4" w:space="0" w:color="auto"/>
            </w:tcBorders>
            <w:shd w:val="clear" w:color="000000" w:fill="D9D9D9"/>
            <w:vAlign w:val="center"/>
            <w:hideMark/>
          </w:tcPr>
          <w:p w:rsidR="00CE15F4" w:rsidRPr="0099189B" w:rsidRDefault="00CE15F4" w:rsidP="00CE15F4">
            <w:pPr>
              <w:pStyle w:val="1fffb"/>
            </w:pPr>
            <w:r w:rsidRPr="0099189B">
              <w:t>Объем производства тепловой энергии в год, Гкал</w:t>
            </w:r>
          </w:p>
        </w:tc>
        <w:tc>
          <w:tcPr>
            <w:tcW w:w="753" w:type="pct"/>
            <w:tcBorders>
              <w:top w:val="single" w:sz="4" w:space="0" w:color="auto"/>
              <w:left w:val="nil"/>
              <w:bottom w:val="single" w:sz="4" w:space="0" w:color="auto"/>
              <w:right w:val="single" w:sz="4" w:space="0" w:color="auto"/>
            </w:tcBorders>
            <w:shd w:val="clear" w:color="000000" w:fill="D9D9D9"/>
            <w:vAlign w:val="center"/>
            <w:hideMark/>
          </w:tcPr>
          <w:p w:rsidR="00CE15F4" w:rsidRPr="0099189B" w:rsidRDefault="00CE15F4" w:rsidP="00CE15F4">
            <w:pPr>
              <w:pStyle w:val="1fffb"/>
            </w:pPr>
            <w:r w:rsidRPr="0099189B">
              <w:t>Основное топливо</w:t>
            </w:r>
          </w:p>
        </w:tc>
        <w:tc>
          <w:tcPr>
            <w:tcW w:w="753" w:type="pct"/>
            <w:tcBorders>
              <w:top w:val="single" w:sz="4" w:space="0" w:color="auto"/>
              <w:left w:val="nil"/>
              <w:bottom w:val="single" w:sz="4" w:space="0" w:color="auto"/>
              <w:right w:val="single" w:sz="4" w:space="0" w:color="auto"/>
            </w:tcBorders>
            <w:shd w:val="clear" w:color="000000" w:fill="D9D9D9"/>
            <w:vAlign w:val="center"/>
            <w:hideMark/>
          </w:tcPr>
          <w:p w:rsidR="00CE15F4" w:rsidRPr="0099189B" w:rsidRDefault="00CE15F4" w:rsidP="00CE15F4">
            <w:pPr>
              <w:pStyle w:val="1fffb"/>
            </w:pPr>
            <w:r w:rsidRPr="0099189B">
              <w:t>Годовой расход основного топлива, т.у.т.</w:t>
            </w:r>
          </w:p>
        </w:tc>
        <w:tc>
          <w:tcPr>
            <w:tcW w:w="753" w:type="pct"/>
            <w:tcBorders>
              <w:top w:val="single" w:sz="4" w:space="0" w:color="auto"/>
              <w:left w:val="nil"/>
              <w:bottom w:val="single" w:sz="4" w:space="0" w:color="auto"/>
              <w:right w:val="single" w:sz="4" w:space="0" w:color="auto"/>
            </w:tcBorders>
            <w:shd w:val="clear" w:color="000000" w:fill="D9D9D9"/>
            <w:vAlign w:val="center"/>
            <w:hideMark/>
          </w:tcPr>
          <w:p w:rsidR="00CE15F4" w:rsidRPr="0099189B" w:rsidRDefault="00CE15F4" w:rsidP="00CE15F4">
            <w:pPr>
              <w:pStyle w:val="1fffb"/>
            </w:pPr>
            <w:r w:rsidRPr="0099189B">
              <w:t>Фактический удельный расход удельного топлива, кг.у.т./ккал</w:t>
            </w:r>
          </w:p>
        </w:tc>
      </w:tr>
      <w:tr w:rsidR="00CE15F4" w:rsidRPr="0099189B" w:rsidTr="00CE15F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E15F4" w:rsidRPr="0099189B" w:rsidRDefault="00DD209B" w:rsidP="00CE15F4">
            <w:pPr>
              <w:pStyle w:val="1fffb"/>
            </w:pPr>
            <w:r>
              <w:t>2025</w:t>
            </w:r>
            <w:r w:rsidR="00CE15F4" w:rsidRPr="0099189B">
              <w:t xml:space="preserve"> год</w:t>
            </w:r>
          </w:p>
        </w:tc>
      </w:tr>
      <w:tr w:rsidR="00CE15F4" w:rsidRPr="0099189B" w:rsidTr="00CE15F4">
        <w:trPr>
          <w:trHeight w:val="20"/>
        </w:trPr>
        <w:tc>
          <w:tcPr>
            <w:tcW w:w="1717" w:type="pct"/>
            <w:tcBorders>
              <w:top w:val="nil"/>
              <w:left w:val="single" w:sz="4" w:space="0" w:color="auto"/>
              <w:bottom w:val="single" w:sz="4" w:space="0" w:color="auto"/>
              <w:right w:val="single" w:sz="4" w:space="0" w:color="auto"/>
            </w:tcBorders>
            <w:shd w:val="clear" w:color="000000" w:fill="FFFFFF"/>
            <w:noWrap/>
            <w:vAlign w:val="center"/>
            <w:hideMark/>
          </w:tcPr>
          <w:p w:rsidR="00CE15F4" w:rsidRPr="0099189B" w:rsidRDefault="00CE15F4" w:rsidP="00CE15F4">
            <w:pPr>
              <w:pStyle w:val="1fffb"/>
            </w:pPr>
            <w:r w:rsidRPr="0099189B">
              <w:t xml:space="preserve">Котельная </w:t>
            </w:r>
            <w:r w:rsidR="0081191F">
              <w:t>п. Сингапай</w:t>
            </w:r>
          </w:p>
        </w:tc>
        <w:tc>
          <w:tcPr>
            <w:tcW w:w="1024" w:type="pct"/>
            <w:tcBorders>
              <w:top w:val="nil"/>
              <w:left w:val="nil"/>
              <w:bottom w:val="single" w:sz="4" w:space="0" w:color="auto"/>
              <w:right w:val="single" w:sz="4" w:space="0" w:color="auto"/>
            </w:tcBorders>
            <w:shd w:val="clear" w:color="000000" w:fill="FFFFFF"/>
            <w:noWrap/>
            <w:vAlign w:val="center"/>
            <w:hideMark/>
          </w:tcPr>
          <w:p w:rsidR="00CE15F4" w:rsidRPr="0099189B" w:rsidRDefault="00806BD2" w:rsidP="00CE15F4">
            <w:pPr>
              <w:pStyle w:val="1fffb"/>
            </w:pPr>
            <w:r>
              <w:t>35448,65</w:t>
            </w:r>
          </w:p>
        </w:tc>
        <w:tc>
          <w:tcPr>
            <w:tcW w:w="753" w:type="pct"/>
            <w:tcBorders>
              <w:top w:val="nil"/>
              <w:left w:val="nil"/>
              <w:bottom w:val="single" w:sz="4" w:space="0" w:color="auto"/>
              <w:right w:val="single" w:sz="4" w:space="0" w:color="auto"/>
            </w:tcBorders>
            <w:shd w:val="clear" w:color="000000" w:fill="FFFFFF"/>
            <w:noWrap/>
            <w:vAlign w:val="center"/>
            <w:hideMark/>
          </w:tcPr>
          <w:p w:rsidR="00CE15F4" w:rsidRPr="0099189B" w:rsidRDefault="00CE15F4" w:rsidP="00CE15F4">
            <w:pPr>
              <w:pStyle w:val="1fffb"/>
            </w:pPr>
            <w:r w:rsidRPr="0099189B">
              <w:t>Природный газ</w:t>
            </w:r>
          </w:p>
        </w:tc>
        <w:tc>
          <w:tcPr>
            <w:tcW w:w="753" w:type="pct"/>
            <w:tcBorders>
              <w:top w:val="nil"/>
              <w:left w:val="nil"/>
              <w:bottom w:val="single" w:sz="4" w:space="0" w:color="auto"/>
              <w:right w:val="single" w:sz="4" w:space="0" w:color="auto"/>
            </w:tcBorders>
            <w:shd w:val="clear" w:color="000000" w:fill="FFFFFF"/>
            <w:noWrap/>
            <w:vAlign w:val="center"/>
            <w:hideMark/>
          </w:tcPr>
          <w:p w:rsidR="00CE15F4" w:rsidRPr="0099189B" w:rsidRDefault="00CE15F4" w:rsidP="00CE15F4">
            <w:pPr>
              <w:pStyle w:val="1fffb"/>
            </w:pPr>
            <w:r w:rsidRPr="0099189B">
              <w:t>3803,90</w:t>
            </w:r>
          </w:p>
        </w:tc>
        <w:tc>
          <w:tcPr>
            <w:tcW w:w="753" w:type="pct"/>
            <w:tcBorders>
              <w:top w:val="nil"/>
              <w:left w:val="nil"/>
              <w:bottom w:val="single" w:sz="4" w:space="0" w:color="auto"/>
              <w:right w:val="single" w:sz="4" w:space="0" w:color="auto"/>
            </w:tcBorders>
            <w:shd w:val="clear" w:color="000000" w:fill="FFFFFF"/>
            <w:vAlign w:val="center"/>
            <w:hideMark/>
          </w:tcPr>
          <w:p w:rsidR="00CE15F4" w:rsidRPr="0099189B" w:rsidRDefault="009F4EFD" w:rsidP="00CE15F4">
            <w:pPr>
              <w:pStyle w:val="1fffb"/>
            </w:pPr>
            <w:r w:rsidRPr="0099189B">
              <w:t>164,40</w:t>
            </w:r>
          </w:p>
        </w:tc>
      </w:tr>
      <w:tr w:rsidR="00CE15F4" w:rsidRPr="0099189B" w:rsidTr="00CE15F4">
        <w:trPr>
          <w:trHeight w:val="20"/>
        </w:trPr>
        <w:tc>
          <w:tcPr>
            <w:tcW w:w="1717" w:type="pct"/>
            <w:tcBorders>
              <w:top w:val="nil"/>
              <w:left w:val="single" w:sz="4" w:space="0" w:color="auto"/>
              <w:bottom w:val="single" w:sz="4" w:space="0" w:color="auto"/>
              <w:right w:val="single" w:sz="4" w:space="0" w:color="auto"/>
            </w:tcBorders>
            <w:shd w:val="clear" w:color="000000" w:fill="FFFFFF"/>
            <w:noWrap/>
            <w:vAlign w:val="center"/>
            <w:hideMark/>
          </w:tcPr>
          <w:p w:rsidR="00CE15F4" w:rsidRPr="0099189B" w:rsidRDefault="00CE15F4" w:rsidP="00CE15F4">
            <w:pPr>
              <w:pStyle w:val="1fffb"/>
            </w:pPr>
            <w:r w:rsidRPr="0099189B">
              <w:t xml:space="preserve">Котельная </w:t>
            </w:r>
            <w:r w:rsidR="0081191F">
              <w:t>с. Чеускино</w:t>
            </w:r>
          </w:p>
        </w:tc>
        <w:tc>
          <w:tcPr>
            <w:tcW w:w="1024" w:type="pct"/>
            <w:tcBorders>
              <w:top w:val="nil"/>
              <w:left w:val="nil"/>
              <w:bottom w:val="single" w:sz="4" w:space="0" w:color="auto"/>
              <w:right w:val="single" w:sz="4" w:space="0" w:color="auto"/>
            </w:tcBorders>
            <w:shd w:val="clear" w:color="000000" w:fill="FFFFFF"/>
            <w:noWrap/>
            <w:vAlign w:val="center"/>
            <w:hideMark/>
          </w:tcPr>
          <w:p w:rsidR="00CE15F4" w:rsidRPr="0099189B" w:rsidRDefault="00806BD2" w:rsidP="00CE15F4">
            <w:pPr>
              <w:pStyle w:val="1fffb"/>
            </w:pPr>
            <w:r>
              <w:t>8431,39</w:t>
            </w:r>
          </w:p>
        </w:tc>
        <w:tc>
          <w:tcPr>
            <w:tcW w:w="753" w:type="pct"/>
            <w:tcBorders>
              <w:top w:val="nil"/>
              <w:left w:val="nil"/>
              <w:bottom w:val="single" w:sz="4" w:space="0" w:color="auto"/>
              <w:right w:val="single" w:sz="4" w:space="0" w:color="auto"/>
            </w:tcBorders>
            <w:shd w:val="clear" w:color="000000" w:fill="FFFFFF"/>
            <w:noWrap/>
            <w:vAlign w:val="center"/>
            <w:hideMark/>
          </w:tcPr>
          <w:p w:rsidR="00CE15F4" w:rsidRPr="0099189B" w:rsidRDefault="00CE15F4" w:rsidP="00CE15F4">
            <w:pPr>
              <w:pStyle w:val="1fffb"/>
            </w:pPr>
            <w:r w:rsidRPr="0099189B">
              <w:t>Природный газ</w:t>
            </w:r>
          </w:p>
        </w:tc>
        <w:tc>
          <w:tcPr>
            <w:tcW w:w="753" w:type="pct"/>
            <w:tcBorders>
              <w:top w:val="nil"/>
              <w:left w:val="nil"/>
              <w:bottom w:val="single" w:sz="4" w:space="0" w:color="auto"/>
              <w:right w:val="single" w:sz="4" w:space="0" w:color="auto"/>
            </w:tcBorders>
            <w:shd w:val="clear" w:color="000000" w:fill="FFFFFF"/>
            <w:noWrap/>
            <w:vAlign w:val="center"/>
            <w:hideMark/>
          </w:tcPr>
          <w:p w:rsidR="00CE15F4" w:rsidRPr="0099189B" w:rsidRDefault="00CE15F4" w:rsidP="00CE15F4">
            <w:pPr>
              <w:pStyle w:val="1fffb"/>
            </w:pPr>
            <w:r w:rsidRPr="0099189B">
              <w:t>1611,40</w:t>
            </w:r>
          </w:p>
        </w:tc>
        <w:tc>
          <w:tcPr>
            <w:tcW w:w="753" w:type="pct"/>
            <w:tcBorders>
              <w:top w:val="nil"/>
              <w:left w:val="nil"/>
              <w:bottom w:val="single" w:sz="4" w:space="0" w:color="auto"/>
              <w:right w:val="single" w:sz="4" w:space="0" w:color="auto"/>
            </w:tcBorders>
            <w:shd w:val="clear" w:color="000000" w:fill="FFFFFF"/>
            <w:vAlign w:val="center"/>
            <w:hideMark/>
          </w:tcPr>
          <w:p w:rsidR="00CE15F4" w:rsidRPr="0099189B" w:rsidRDefault="00CE15F4" w:rsidP="00CE15F4">
            <w:pPr>
              <w:pStyle w:val="1fffb"/>
            </w:pPr>
            <w:r w:rsidRPr="0099189B">
              <w:t>188,96</w:t>
            </w:r>
          </w:p>
        </w:tc>
      </w:tr>
      <w:tr w:rsidR="00CE15F4" w:rsidRPr="0099189B" w:rsidTr="00CE15F4">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15F4" w:rsidRPr="0099189B" w:rsidRDefault="00CE15F4" w:rsidP="00CE15F4">
            <w:pPr>
              <w:pStyle w:val="1fffb"/>
            </w:pPr>
            <w:r w:rsidRPr="0099189B">
              <w:t>2026 год</w:t>
            </w:r>
          </w:p>
        </w:tc>
      </w:tr>
      <w:tr w:rsidR="00CE15F4" w:rsidRPr="0099189B" w:rsidTr="00CE15F4">
        <w:trPr>
          <w:trHeight w:val="20"/>
        </w:trPr>
        <w:tc>
          <w:tcPr>
            <w:tcW w:w="1717" w:type="pct"/>
            <w:tcBorders>
              <w:top w:val="nil"/>
              <w:left w:val="single" w:sz="4" w:space="0" w:color="auto"/>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 xml:space="preserve">Котельная </w:t>
            </w:r>
            <w:r w:rsidR="0081191F">
              <w:t>п. Сингапай</w:t>
            </w:r>
          </w:p>
        </w:tc>
        <w:tc>
          <w:tcPr>
            <w:tcW w:w="1024"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41332,39</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Природный газ</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4124,91</w:t>
            </w:r>
          </w:p>
        </w:tc>
        <w:tc>
          <w:tcPr>
            <w:tcW w:w="753" w:type="pct"/>
            <w:tcBorders>
              <w:top w:val="nil"/>
              <w:left w:val="nil"/>
              <w:bottom w:val="single" w:sz="4" w:space="0" w:color="auto"/>
              <w:right w:val="single" w:sz="4" w:space="0" w:color="auto"/>
            </w:tcBorders>
            <w:shd w:val="clear" w:color="000000" w:fill="FFFFFF"/>
            <w:vAlign w:val="center"/>
            <w:hideMark/>
          </w:tcPr>
          <w:p w:rsidR="00CE15F4" w:rsidRPr="0099189B" w:rsidRDefault="009F4EFD" w:rsidP="00CE15F4">
            <w:pPr>
              <w:pStyle w:val="1fffb"/>
            </w:pPr>
            <w:r w:rsidRPr="0099189B">
              <w:t>164,40</w:t>
            </w:r>
          </w:p>
        </w:tc>
      </w:tr>
      <w:tr w:rsidR="00CE15F4" w:rsidRPr="0099189B" w:rsidTr="00CE15F4">
        <w:trPr>
          <w:trHeight w:val="20"/>
        </w:trPr>
        <w:tc>
          <w:tcPr>
            <w:tcW w:w="1717" w:type="pct"/>
            <w:tcBorders>
              <w:top w:val="nil"/>
              <w:left w:val="single" w:sz="4" w:space="0" w:color="auto"/>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 xml:space="preserve">Котельная </w:t>
            </w:r>
            <w:r w:rsidR="0081191F">
              <w:t>с. Чеускино</w:t>
            </w:r>
          </w:p>
        </w:tc>
        <w:tc>
          <w:tcPr>
            <w:tcW w:w="1024"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9114,63</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Природный газ</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1722,27</w:t>
            </w:r>
          </w:p>
        </w:tc>
        <w:tc>
          <w:tcPr>
            <w:tcW w:w="753" w:type="pct"/>
            <w:tcBorders>
              <w:top w:val="nil"/>
              <w:left w:val="nil"/>
              <w:bottom w:val="single" w:sz="4" w:space="0" w:color="auto"/>
              <w:right w:val="single" w:sz="4" w:space="0" w:color="auto"/>
            </w:tcBorders>
            <w:shd w:val="clear" w:color="000000" w:fill="FFFFFF"/>
            <w:vAlign w:val="center"/>
            <w:hideMark/>
          </w:tcPr>
          <w:p w:rsidR="00CE15F4" w:rsidRPr="0099189B" w:rsidRDefault="00CE15F4" w:rsidP="00CE15F4">
            <w:pPr>
              <w:pStyle w:val="1fffb"/>
            </w:pPr>
            <w:r w:rsidRPr="0099189B">
              <w:t>188,96</w:t>
            </w:r>
          </w:p>
        </w:tc>
      </w:tr>
      <w:tr w:rsidR="00CE15F4" w:rsidRPr="0099189B" w:rsidTr="00CE15F4">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15F4" w:rsidRPr="0099189B" w:rsidRDefault="00CE15F4" w:rsidP="00CE15F4">
            <w:pPr>
              <w:pStyle w:val="1fffb"/>
            </w:pPr>
            <w:r w:rsidRPr="0099189B">
              <w:t>2027-2028 годы</w:t>
            </w:r>
          </w:p>
        </w:tc>
      </w:tr>
      <w:tr w:rsidR="00CE15F4" w:rsidRPr="0099189B" w:rsidTr="00CE15F4">
        <w:trPr>
          <w:trHeight w:val="20"/>
        </w:trPr>
        <w:tc>
          <w:tcPr>
            <w:tcW w:w="1717" w:type="pct"/>
            <w:tcBorders>
              <w:top w:val="nil"/>
              <w:left w:val="single" w:sz="4" w:space="0" w:color="auto"/>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 xml:space="preserve">Котельная </w:t>
            </w:r>
            <w:r w:rsidR="0081191F">
              <w:t>п. Сингапай</w:t>
            </w:r>
          </w:p>
        </w:tc>
        <w:tc>
          <w:tcPr>
            <w:tcW w:w="1024"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44870,60</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Природный газ</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4478,01</w:t>
            </w:r>
          </w:p>
        </w:tc>
        <w:tc>
          <w:tcPr>
            <w:tcW w:w="753" w:type="pct"/>
            <w:tcBorders>
              <w:top w:val="nil"/>
              <w:left w:val="nil"/>
              <w:bottom w:val="single" w:sz="4" w:space="0" w:color="auto"/>
              <w:right w:val="single" w:sz="4" w:space="0" w:color="auto"/>
            </w:tcBorders>
            <w:shd w:val="clear" w:color="000000" w:fill="FFFFFF"/>
            <w:vAlign w:val="center"/>
            <w:hideMark/>
          </w:tcPr>
          <w:p w:rsidR="00CE15F4" w:rsidRPr="0099189B" w:rsidRDefault="009F4EFD" w:rsidP="00CE15F4">
            <w:pPr>
              <w:pStyle w:val="1fffb"/>
            </w:pPr>
            <w:r w:rsidRPr="0099189B">
              <w:t>164,40</w:t>
            </w:r>
          </w:p>
        </w:tc>
      </w:tr>
      <w:tr w:rsidR="00CE15F4" w:rsidRPr="0099189B" w:rsidTr="00CE15F4">
        <w:trPr>
          <w:trHeight w:val="20"/>
        </w:trPr>
        <w:tc>
          <w:tcPr>
            <w:tcW w:w="1717" w:type="pct"/>
            <w:tcBorders>
              <w:top w:val="nil"/>
              <w:left w:val="single" w:sz="4" w:space="0" w:color="auto"/>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 xml:space="preserve">Котельная </w:t>
            </w:r>
            <w:r w:rsidR="0081191F">
              <w:t>с. Чеускино</w:t>
            </w:r>
          </w:p>
        </w:tc>
        <w:tc>
          <w:tcPr>
            <w:tcW w:w="1024"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9760,04</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Природный газ</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1844,22</w:t>
            </w:r>
          </w:p>
        </w:tc>
        <w:tc>
          <w:tcPr>
            <w:tcW w:w="753" w:type="pct"/>
            <w:tcBorders>
              <w:top w:val="nil"/>
              <w:left w:val="nil"/>
              <w:bottom w:val="single" w:sz="4" w:space="0" w:color="auto"/>
              <w:right w:val="single" w:sz="4" w:space="0" w:color="auto"/>
            </w:tcBorders>
            <w:shd w:val="clear" w:color="000000" w:fill="FFFFFF"/>
            <w:vAlign w:val="center"/>
            <w:hideMark/>
          </w:tcPr>
          <w:p w:rsidR="00CE15F4" w:rsidRPr="0099189B" w:rsidRDefault="00CE15F4" w:rsidP="00CE15F4">
            <w:pPr>
              <w:pStyle w:val="1fffb"/>
            </w:pPr>
            <w:r w:rsidRPr="0099189B">
              <w:t>188,96</w:t>
            </w:r>
          </w:p>
        </w:tc>
      </w:tr>
      <w:tr w:rsidR="00CE15F4" w:rsidRPr="0099189B" w:rsidTr="00CE15F4">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15F4" w:rsidRPr="0099189B" w:rsidRDefault="00CE15F4" w:rsidP="00CE15F4">
            <w:pPr>
              <w:pStyle w:val="1fffb"/>
            </w:pPr>
            <w:r w:rsidRPr="0099189B">
              <w:t>2029-2031 годы</w:t>
            </w:r>
          </w:p>
        </w:tc>
      </w:tr>
      <w:tr w:rsidR="00CE15F4" w:rsidRPr="0099189B" w:rsidTr="00CE15F4">
        <w:trPr>
          <w:trHeight w:val="20"/>
        </w:trPr>
        <w:tc>
          <w:tcPr>
            <w:tcW w:w="1717" w:type="pct"/>
            <w:tcBorders>
              <w:top w:val="nil"/>
              <w:left w:val="single" w:sz="4" w:space="0" w:color="auto"/>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 xml:space="preserve">Котельная </w:t>
            </w:r>
            <w:r w:rsidR="0081191F">
              <w:t>п. Сингапай</w:t>
            </w:r>
          </w:p>
        </w:tc>
        <w:tc>
          <w:tcPr>
            <w:tcW w:w="1024"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48762,63</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Природный газ</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4866,43</w:t>
            </w:r>
          </w:p>
        </w:tc>
        <w:tc>
          <w:tcPr>
            <w:tcW w:w="753" w:type="pct"/>
            <w:tcBorders>
              <w:top w:val="nil"/>
              <w:left w:val="nil"/>
              <w:bottom w:val="single" w:sz="4" w:space="0" w:color="auto"/>
              <w:right w:val="single" w:sz="4" w:space="0" w:color="auto"/>
            </w:tcBorders>
            <w:shd w:val="clear" w:color="000000" w:fill="FFFFFF"/>
            <w:vAlign w:val="center"/>
            <w:hideMark/>
          </w:tcPr>
          <w:p w:rsidR="00CE15F4" w:rsidRPr="0099189B" w:rsidRDefault="009F4EFD" w:rsidP="00CE15F4">
            <w:pPr>
              <w:pStyle w:val="1fffb"/>
            </w:pPr>
            <w:r w:rsidRPr="0099189B">
              <w:t>164,40</w:t>
            </w:r>
          </w:p>
        </w:tc>
      </w:tr>
      <w:tr w:rsidR="00CE15F4" w:rsidRPr="0099189B" w:rsidTr="00CE15F4">
        <w:trPr>
          <w:trHeight w:val="20"/>
        </w:trPr>
        <w:tc>
          <w:tcPr>
            <w:tcW w:w="1717" w:type="pct"/>
            <w:tcBorders>
              <w:top w:val="nil"/>
              <w:left w:val="single" w:sz="4" w:space="0" w:color="auto"/>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 xml:space="preserve">Котельная </w:t>
            </w:r>
            <w:r w:rsidR="0081191F">
              <w:t>с. Чеускино</w:t>
            </w:r>
          </w:p>
        </w:tc>
        <w:tc>
          <w:tcPr>
            <w:tcW w:w="1024"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10469,98</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Природный газ</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1978,37</w:t>
            </w:r>
          </w:p>
        </w:tc>
        <w:tc>
          <w:tcPr>
            <w:tcW w:w="753" w:type="pct"/>
            <w:tcBorders>
              <w:top w:val="nil"/>
              <w:left w:val="nil"/>
              <w:bottom w:val="single" w:sz="4" w:space="0" w:color="auto"/>
              <w:right w:val="single" w:sz="4" w:space="0" w:color="auto"/>
            </w:tcBorders>
            <w:shd w:val="clear" w:color="000000" w:fill="FFFFFF"/>
            <w:vAlign w:val="center"/>
            <w:hideMark/>
          </w:tcPr>
          <w:p w:rsidR="00CE15F4" w:rsidRPr="0099189B" w:rsidRDefault="00CE15F4" w:rsidP="00CE15F4">
            <w:pPr>
              <w:pStyle w:val="1fffb"/>
            </w:pPr>
            <w:r w:rsidRPr="0099189B">
              <w:t>188,96</w:t>
            </w:r>
          </w:p>
        </w:tc>
      </w:tr>
      <w:tr w:rsidR="00CE15F4" w:rsidRPr="0099189B" w:rsidTr="00CE15F4">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15F4" w:rsidRPr="0099189B" w:rsidRDefault="00CE15F4" w:rsidP="00CE15F4">
            <w:pPr>
              <w:pStyle w:val="1fffb"/>
            </w:pPr>
            <w:r w:rsidRPr="0099189B">
              <w:t>2032-2034 годы</w:t>
            </w:r>
          </w:p>
        </w:tc>
      </w:tr>
      <w:tr w:rsidR="00CE15F4" w:rsidRPr="0099189B" w:rsidTr="00CE15F4">
        <w:trPr>
          <w:trHeight w:val="20"/>
        </w:trPr>
        <w:tc>
          <w:tcPr>
            <w:tcW w:w="1717" w:type="pct"/>
            <w:tcBorders>
              <w:top w:val="nil"/>
              <w:left w:val="single" w:sz="4" w:space="0" w:color="auto"/>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 xml:space="preserve">Котельная </w:t>
            </w:r>
            <w:r w:rsidR="0081191F">
              <w:t>п. Сингапай</w:t>
            </w:r>
          </w:p>
        </w:tc>
        <w:tc>
          <w:tcPr>
            <w:tcW w:w="1024"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53043,86</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Природный газ</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5293,69</w:t>
            </w:r>
          </w:p>
        </w:tc>
        <w:tc>
          <w:tcPr>
            <w:tcW w:w="753" w:type="pct"/>
            <w:tcBorders>
              <w:top w:val="nil"/>
              <w:left w:val="nil"/>
              <w:bottom w:val="single" w:sz="4" w:space="0" w:color="auto"/>
              <w:right w:val="single" w:sz="4" w:space="0" w:color="auto"/>
            </w:tcBorders>
            <w:shd w:val="clear" w:color="000000" w:fill="FFFFFF"/>
            <w:vAlign w:val="center"/>
            <w:hideMark/>
          </w:tcPr>
          <w:p w:rsidR="00CE15F4" w:rsidRPr="0099189B" w:rsidRDefault="009F4EFD" w:rsidP="00CE15F4">
            <w:pPr>
              <w:pStyle w:val="1fffb"/>
            </w:pPr>
            <w:r w:rsidRPr="0099189B">
              <w:t>164,40</w:t>
            </w:r>
          </w:p>
        </w:tc>
      </w:tr>
      <w:tr w:rsidR="00CE15F4" w:rsidRPr="0099189B" w:rsidTr="00CE15F4">
        <w:trPr>
          <w:trHeight w:val="20"/>
        </w:trPr>
        <w:tc>
          <w:tcPr>
            <w:tcW w:w="1717" w:type="pct"/>
            <w:tcBorders>
              <w:top w:val="nil"/>
              <w:left w:val="single" w:sz="4" w:space="0" w:color="auto"/>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 xml:space="preserve">Котельная </w:t>
            </w:r>
            <w:r w:rsidR="0081191F">
              <w:t>с. Чеускино</w:t>
            </w:r>
          </w:p>
        </w:tc>
        <w:tc>
          <w:tcPr>
            <w:tcW w:w="1024"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11250,92</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Природный газ</w:t>
            </w:r>
          </w:p>
        </w:tc>
        <w:tc>
          <w:tcPr>
            <w:tcW w:w="753"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pPr>
            <w:r w:rsidRPr="0099189B">
              <w:t>2125,93</w:t>
            </w:r>
          </w:p>
        </w:tc>
        <w:tc>
          <w:tcPr>
            <w:tcW w:w="753" w:type="pct"/>
            <w:tcBorders>
              <w:top w:val="nil"/>
              <w:left w:val="nil"/>
              <w:bottom w:val="single" w:sz="4" w:space="0" w:color="auto"/>
              <w:right w:val="single" w:sz="4" w:space="0" w:color="auto"/>
            </w:tcBorders>
            <w:shd w:val="clear" w:color="000000" w:fill="FFFFFF"/>
            <w:vAlign w:val="center"/>
            <w:hideMark/>
          </w:tcPr>
          <w:p w:rsidR="00CE15F4" w:rsidRPr="0099189B" w:rsidRDefault="00CE15F4" w:rsidP="00CE15F4">
            <w:pPr>
              <w:pStyle w:val="1fffb"/>
            </w:pPr>
            <w:r w:rsidRPr="0099189B">
              <w:t>188,96</w:t>
            </w:r>
          </w:p>
        </w:tc>
      </w:tr>
      <w:bookmarkEnd w:id="674"/>
    </w:tbl>
    <w:p w:rsidR="001E0439" w:rsidRPr="0099189B" w:rsidRDefault="001E0439" w:rsidP="007F18C1">
      <w:pPr>
        <w:spacing w:after="0" w:line="360" w:lineRule="auto"/>
        <w:rPr>
          <w:rFonts w:ascii="Times New Roman" w:hAnsi="Times New Roman" w:cs="Times New Roman"/>
          <w:sz w:val="24"/>
          <w:szCs w:val="24"/>
        </w:rPr>
      </w:pPr>
    </w:p>
    <w:p w:rsidR="00C25060" w:rsidRPr="0099189B" w:rsidRDefault="00C25060">
      <w:pPr>
        <w:pStyle w:val="19"/>
        <w:numPr>
          <w:ilvl w:val="0"/>
          <w:numId w:val="86"/>
        </w:numPr>
        <w:rPr>
          <w:spacing w:val="0"/>
        </w:rPr>
      </w:pPr>
      <w:bookmarkStart w:id="675" w:name="_Toc9154937"/>
      <w:bookmarkStart w:id="676" w:name="_Toc84971083"/>
      <w:bookmarkStart w:id="677" w:name="_Toc196159722"/>
      <w:r w:rsidRPr="0099189B">
        <w:rPr>
          <w:spacing w:val="0"/>
        </w:rPr>
        <w:t>Отношение величины технологических потерь тепловой энергии, теплоносителя к материальной характеристике тепловой сети</w:t>
      </w:r>
      <w:bookmarkEnd w:id="675"/>
      <w:bookmarkEnd w:id="676"/>
      <w:bookmarkEnd w:id="677"/>
    </w:p>
    <w:p w:rsidR="003A4F41" w:rsidRPr="0099189B" w:rsidRDefault="00DF7351" w:rsidP="003A4F41">
      <w:pPr>
        <w:pStyle w:val="affffffffff6"/>
        <w:ind w:firstLine="0"/>
        <w:rPr>
          <w:rFonts w:ascii="Times New Roman" w:hAnsi="Times New Roman" w:cs="Times New Roman"/>
          <w:szCs w:val="24"/>
        </w:rPr>
      </w:pPr>
      <w:bookmarkStart w:id="678" w:name="_Hlk174403737"/>
      <w:r w:rsidRPr="0099189B">
        <w:rPr>
          <w:rFonts w:ascii="Times New Roman" w:hAnsi="Times New Roman" w:cs="Times New Roman"/>
          <w:b/>
          <w:sz w:val="24"/>
          <w:szCs w:val="24"/>
        </w:rPr>
        <w:t xml:space="preserve">Таблица 13.4.1 - </w:t>
      </w:r>
      <w:r w:rsidR="00C25060" w:rsidRPr="0099189B">
        <w:rPr>
          <w:rFonts w:ascii="Times New Roman" w:hAnsi="Times New Roman" w:cs="Times New Roman"/>
          <w:b/>
          <w:sz w:val="24"/>
          <w:szCs w:val="24"/>
        </w:rPr>
        <w:t>Отношение величины технологических потерь тепловой энергии, к материальной характеристике тепловой сети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6"/>
        <w:gridCol w:w="2201"/>
        <w:gridCol w:w="1711"/>
        <w:gridCol w:w="2423"/>
      </w:tblGrid>
      <w:tr w:rsidR="003A4F41" w:rsidRPr="0099189B" w:rsidTr="00F704E1">
        <w:trPr>
          <w:trHeight w:val="20"/>
          <w:tblHeader/>
        </w:trPr>
        <w:tc>
          <w:tcPr>
            <w:tcW w:w="1690" w:type="pct"/>
            <w:shd w:val="clear" w:color="auto" w:fill="D9D9D9" w:themeFill="background1" w:themeFillShade="D9"/>
            <w:vAlign w:val="center"/>
            <w:hideMark/>
          </w:tcPr>
          <w:p w:rsidR="003A4F41" w:rsidRPr="0099189B" w:rsidRDefault="003A4F41" w:rsidP="003A4F41">
            <w:pPr>
              <w:pStyle w:val="1fffb"/>
              <w:rPr>
                <w:rFonts w:cs="Times New Roman"/>
              </w:rPr>
            </w:pPr>
            <w:bookmarkStart w:id="679" w:name="_Hlk196163871"/>
            <w:r w:rsidRPr="0099189B">
              <w:rPr>
                <w:rFonts w:cs="Times New Roman"/>
              </w:rPr>
              <w:t>Наименование Котельной</w:t>
            </w:r>
          </w:p>
        </w:tc>
        <w:tc>
          <w:tcPr>
            <w:tcW w:w="1150" w:type="pct"/>
            <w:shd w:val="clear" w:color="auto" w:fill="D9D9D9" w:themeFill="background1" w:themeFillShade="D9"/>
            <w:vAlign w:val="center"/>
            <w:hideMark/>
          </w:tcPr>
          <w:p w:rsidR="003A4F41" w:rsidRPr="0099189B" w:rsidRDefault="003A4F41" w:rsidP="003A4F41">
            <w:pPr>
              <w:pStyle w:val="1fffb"/>
              <w:rPr>
                <w:rFonts w:cs="Times New Roman"/>
              </w:rPr>
            </w:pPr>
            <w:r w:rsidRPr="0099189B">
              <w:rPr>
                <w:rFonts w:cs="Times New Roman"/>
              </w:rPr>
              <w:t>Материальная характеристика, м</w:t>
            </w:r>
            <w:r w:rsidRPr="0099189B">
              <w:rPr>
                <w:rFonts w:cs="Times New Roman"/>
                <w:vertAlign w:val="superscript"/>
              </w:rPr>
              <w:t>2</w:t>
            </w:r>
          </w:p>
        </w:tc>
        <w:tc>
          <w:tcPr>
            <w:tcW w:w="894" w:type="pct"/>
            <w:shd w:val="clear" w:color="auto" w:fill="D9D9D9" w:themeFill="background1" w:themeFillShade="D9"/>
            <w:vAlign w:val="center"/>
            <w:hideMark/>
          </w:tcPr>
          <w:p w:rsidR="003A4F41" w:rsidRPr="0099189B" w:rsidRDefault="003A4F41" w:rsidP="003A4F41">
            <w:pPr>
              <w:pStyle w:val="1fffb"/>
              <w:rPr>
                <w:rFonts w:cs="Times New Roman"/>
              </w:rPr>
            </w:pPr>
            <w:r w:rsidRPr="0099189B">
              <w:rPr>
                <w:rFonts w:cs="Times New Roman"/>
              </w:rPr>
              <w:t>Величина технологических потерь тепловой энергии, Гкал/год</w:t>
            </w:r>
          </w:p>
        </w:tc>
        <w:tc>
          <w:tcPr>
            <w:tcW w:w="1266" w:type="pct"/>
            <w:shd w:val="clear" w:color="auto" w:fill="D9D9D9" w:themeFill="background1" w:themeFillShade="D9"/>
            <w:vAlign w:val="center"/>
            <w:hideMark/>
          </w:tcPr>
          <w:p w:rsidR="003A4F41" w:rsidRPr="0099189B" w:rsidRDefault="003A4F41" w:rsidP="003A4F41">
            <w:pPr>
              <w:pStyle w:val="1fffb"/>
              <w:rPr>
                <w:rFonts w:cs="Times New Roman"/>
              </w:rPr>
            </w:pPr>
            <w:r w:rsidRPr="0099189B">
              <w:rPr>
                <w:rFonts w:cs="Times New Roman"/>
              </w:rPr>
              <w:t>Отношение величины технологических потерь тепловой энергии к материальной характеристике тепловой сети</w:t>
            </w:r>
          </w:p>
        </w:tc>
      </w:tr>
      <w:tr w:rsidR="00CE15F4" w:rsidRPr="0099189B" w:rsidTr="00825865">
        <w:trPr>
          <w:trHeight w:val="20"/>
        </w:trPr>
        <w:tc>
          <w:tcPr>
            <w:tcW w:w="1690" w:type="pct"/>
            <w:shd w:val="clear" w:color="000000" w:fill="FFFFFF"/>
            <w:vAlign w:val="bottom"/>
            <w:hideMark/>
          </w:tcPr>
          <w:p w:rsidR="00CE15F4" w:rsidRPr="0099189B" w:rsidRDefault="00CE15F4" w:rsidP="00CE15F4">
            <w:pPr>
              <w:pStyle w:val="1fffb"/>
              <w:rPr>
                <w:rFonts w:cs="Times New Roman"/>
              </w:rPr>
            </w:pPr>
            <w:r w:rsidRPr="0099189B">
              <w:t xml:space="preserve">Котельная </w:t>
            </w:r>
            <w:r w:rsidR="0081191F">
              <w:t>п. Сингапай</w:t>
            </w:r>
          </w:p>
        </w:tc>
        <w:tc>
          <w:tcPr>
            <w:tcW w:w="1150" w:type="pct"/>
            <w:shd w:val="clear" w:color="000000" w:fill="FFFFFF"/>
            <w:vAlign w:val="bottom"/>
            <w:hideMark/>
          </w:tcPr>
          <w:p w:rsidR="00CE15F4" w:rsidRPr="0099189B" w:rsidRDefault="00CE15F4" w:rsidP="00CE15F4">
            <w:pPr>
              <w:pStyle w:val="1fffb"/>
              <w:rPr>
                <w:rFonts w:cs="Times New Roman"/>
              </w:rPr>
            </w:pPr>
            <w:r w:rsidRPr="0099189B">
              <w:t>3945,58</w:t>
            </w:r>
          </w:p>
        </w:tc>
        <w:tc>
          <w:tcPr>
            <w:tcW w:w="894" w:type="pct"/>
            <w:shd w:val="clear" w:color="000000" w:fill="FFFFFF"/>
            <w:noWrap/>
            <w:vAlign w:val="bottom"/>
            <w:hideMark/>
          </w:tcPr>
          <w:p w:rsidR="00CE15F4" w:rsidRPr="0099189B" w:rsidRDefault="00CE15F4" w:rsidP="00CE15F4">
            <w:pPr>
              <w:pStyle w:val="1fffb"/>
              <w:rPr>
                <w:rFonts w:cs="Times New Roman"/>
              </w:rPr>
            </w:pPr>
            <w:r w:rsidRPr="0099189B">
              <w:t>4161,97</w:t>
            </w:r>
          </w:p>
        </w:tc>
        <w:tc>
          <w:tcPr>
            <w:tcW w:w="1266" w:type="pct"/>
            <w:shd w:val="clear" w:color="000000" w:fill="FFFFFF"/>
            <w:noWrap/>
            <w:vAlign w:val="bottom"/>
            <w:hideMark/>
          </w:tcPr>
          <w:p w:rsidR="00CE15F4" w:rsidRPr="0099189B" w:rsidRDefault="00CE15F4" w:rsidP="00CE15F4">
            <w:pPr>
              <w:pStyle w:val="1fffb"/>
              <w:rPr>
                <w:rFonts w:cs="Times New Roman"/>
              </w:rPr>
            </w:pPr>
            <w:r w:rsidRPr="0099189B">
              <w:t>1,05</w:t>
            </w:r>
          </w:p>
        </w:tc>
      </w:tr>
      <w:tr w:rsidR="00CE15F4" w:rsidRPr="0099189B" w:rsidTr="00825865">
        <w:trPr>
          <w:trHeight w:val="20"/>
        </w:trPr>
        <w:tc>
          <w:tcPr>
            <w:tcW w:w="1690" w:type="pct"/>
            <w:shd w:val="clear" w:color="000000" w:fill="FFFFFF"/>
            <w:vAlign w:val="bottom"/>
          </w:tcPr>
          <w:p w:rsidR="00CE15F4" w:rsidRPr="0099189B" w:rsidRDefault="00CE15F4" w:rsidP="00CE15F4">
            <w:pPr>
              <w:pStyle w:val="1fffb"/>
              <w:rPr>
                <w:rFonts w:cs="Times New Roman"/>
              </w:rPr>
            </w:pPr>
            <w:r w:rsidRPr="0099189B">
              <w:t xml:space="preserve">Котельная </w:t>
            </w:r>
            <w:r w:rsidR="0081191F">
              <w:t>с. Чеускино</w:t>
            </w:r>
          </w:p>
        </w:tc>
        <w:tc>
          <w:tcPr>
            <w:tcW w:w="1150" w:type="pct"/>
            <w:shd w:val="clear" w:color="000000" w:fill="FFFFFF"/>
            <w:vAlign w:val="bottom"/>
          </w:tcPr>
          <w:p w:rsidR="00CE15F4" w:rsidRPr="0099189B" w:rsidRDefault="00CE15F4" w:rsidP="00CE15F4">
            <w:pPr>
              <w:pStyle w:val="1fffb"/>
              <w:rPr>
                <w:rFonts w:cs="Times New Roman"/>
              </w:rPr>
            </w:pPr>
            <w:r w:rsidRPr="0099189B">
              <w:t>1022,55</w:t>
            </w:r>
          </w:p>
        </w:tc>
        <w:tc>
          <w:tcPr>
            <w:tcW w:w="894" w:type="pct"/>
            <w:shd w:val="clear" w:color="000000" w:fill="FFFFFF"/>
            <w:noWrap/>
            <w:vAlign w:val="bottom"/>
          </w:tcPr>
          <w:p w:rsidR="00CE15F4" w:rsidRPr="0099189B" w:rsidRDefault="00CE15F4" w:rsidP="00CE15F4">
            <w:pPr>
              <w:pStyle w:val="1fffb"/>
              <w:rPr>
                <w:rFonts w:cs="Times New Roman"/>
              </w:rPr>
            </w:pPr>
            <w:r w:rsidRPr="0099189B">
              <w:t>1144,62</w:t>
            </w:r>
          </w:p>
        </w:tc>
        <w:tc>
          <w:tcPr>
            <w:tcW w:w="1266" w:type="pct"/>
            <w:shd w:val="clear" w:color="000000" w:fill="FFFFFF"/>
            <w:noWrap/>
            <w:vAlign w:val="bottom"/>
          </w:tcPr>
          <w:p w:rsidR="00CE15F4" w:rsidRPr="0099189B" w:rsidRDefault="00CE15F4" w:rsidP="00CE15F4">
            <w:pPr>
              <w:pStyle w:val="1fffb"/>
              <w:rPr>
                <w:rFonts w:cs="Times New Roman"/>
              </w:rPr>
            </w:pPr>
            <w:r w:rsidRPr="0099189B">
              <w:t>1,12</w:t>
            </w:r>
          </w:p>
        </w:tc>
      </w:tr>
      <w:bookmarkEnd w:id="679"/>
    </w:tbl>
    <w:p w:rsidR="00C25060" w:rsidRPr="0099189B" w:rsidRDefault="00C25060" w:rsidP="00C25060">
      <w:pPr>
        <w:rPr>
          <w:rFonts w:ascii="Times New Roman" w:hAnsi="Times New Roman" w:cs="Times New Roman"/>
          <w:szCs w:val="24"/>
        </w:rPr>
      </w:pPr>
    </w:p>
    <w:p w:rsidR="003A4F41" w:rsidRPr="0099189B" w:rsidRDefault="003A4F41" w:rsidP="00C25060">
      <w:pPr>
        <w:rPr>
          <w:rFonts w:ascii="Times New Roman" w:hAnsi="Times New Roman" w:cs="Times New Roman"/>
          <w:b/>
          <w:sz w:val="24"/>
          <w:szCs w:val="24"/>
        </w:rPr>
      </w:pPr>
      <w:r w:rsidRPr="0099189B">
        <w:rPr>
          <w:rFonts w:ascii="Times New Roman" w:hAnsi="Times New Roman" w:cs="Times New Roman"/>
          <w:b/>
          <w:sz w:val="24"/>
          <w:szCs w:val="24"/>
        </w:rPr>
        <w:t>Таблица 13.4.</w:t>
      </w:r>
      <w:r w:rsidR="007306F1" w:rsidRPr="0099189B">
        <w:rPr>
          <w:rFonts w:ascii="Times New Roman" w:hAnsi="Times New Roman" w:cs="Times New Roman"/>
          <w:b/>
          <w:sz w:val="24"/>
          <w:szCs w:val="24"/>
        </w:rPr>
        <w:t>2</w:t>
      </w:r>
      <w:r w:rsidRPr="0099189B">
        <w:rPr>
          <w:rFonts w:ascii="Times New Roman" w:hAnsi="Times New Roman" w:cs="Times New Roman"/>
          <w:b/>
          <w:sz w:val="24"/>
          <w:szCs w:val="24"/>
        </w:rPr>
        <w:t xml:space="preserve"> - Отношение величины технологических потерь теплоносителя к материальной характеристике тепловой сети</w:t>
      </w:r>
    </w:p>
    <w:tbl>
      <w:tblPr>
        <w:tblW w:w="5000" w:type="pct"/>
        <w:tblLook w:val="04A0"/>
      </w:tblPr>
      <w:tblGrid>
        <w:gridCol w:w="2008"/>
        <w:gridCol w:w="1991"/>
        <w:gridCol w:w="2213"/>
        <w:gridCol w:w="3359"/>
      </w:tblGrid>
      <w:tr w:rsidR="003A4F41" w:rsidRPr="0099189B" w:rsidTr="00CE15F4">
        <w:trPr>
          <w:trHeight w:val="20"/>
          <w:tblHeader/>
        </w:trPr>
        <w:tc>
          <w:tcPr>
            <w:tcW w:w="10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4F41" w:rsidRPr="0099189B" w:rsidRDefault="003A4F41" w:rsidP="003A4F41">
            <w:pPr>
              <w:pStyle w:val="1fffb"/>
              <w:rPr>
                <w:rFonts w:cs="Times New Roman"/>
              </w:rPr>
            </w:pPr>
            <w:r w:rsidRPr="0099189B">
              <w:rPr>
                <w:rFonts w:cs="Times New Roman"/>
              </w:rPr>
              <w:t>Наименование Котельной</w:t>
            </w:r>
          </w:p>
        </w:tc>
        <w:tc>
          <w:tcPr>
            <w:tcW w:w="104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3A4F41" w:rsidRPr="0099189B" w:rsidRDefault="003A4F41" w:rsidP="003A4F41">
            <w:pPr>
              <w:pStyle w:val="1fffb"/>
              <w:rPr>
                <w:rFonts w:cs="Times New Roman"/>
              </w:rPr>
            </w:pPr>
            <w:r w:rsidRPr="0099189B">
              <w:rPr>
                <w:rFonts w:cs="Times New Roman"/>
              </w:rPr>
              <w:t>Материальная характеристика, м</w:t>
            </w:r>
            <w:r w:rsidRPr="0099189B">
              <w:rPr>
                <w:rFonts w:cs="Times New Roman"/>
                <w:vertAlign w:val="superscript"/>
              </w:rPr>
              <w:t>2</w:t>
            </w:r>
          </w:p>
        </w:tc>
        <w:tc>
          <w:tcPr>
            <w:tcW w:w="115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3A4F41" w:rsidRPr="0099189B" w:rsidRDefault="003A4F41" w:rsidP="003A4F41">
            <w:pPr>
              <w:pStyle w:val="1fffb"/>
              <w:rPr>
                <w:rFonts w:cs="Times New Roman"/>
              </w:rPr>
            </w:pPr>
            <w:r w:rsidRPr="0099189B">
              <w:rPr>
                <w:rFonts w:cs="Times New Roman"/>
              </w:rPr>
              <w:t>Технологические потери теплоносителя,</w:t>
            </w:r>
            <w:r w:rsidR="00DA5C80" w:rsidRPr="0099189B">
              <w:rPr>
                <w:rFonts w:cs="Times New Roman"/>
              </w:rPr>
              <w:t>м</w:t>
            </w:r>
            <w:r w:rsidR="00DA5C80" w:rsidRPr="0099189B">
              <w:rPr>
                <w:rFonts w:cs="Times New Roman"/>
                <w:vertAlign w:val="superscript"/>
              </w:rPr>
              <w:t>3</w:t>
            </w:r>
          </w:p>
        </w:tc>
        <w:tc>
          <w:tcPr>
            <w:tcW w:w="175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3A4F41" w:rsidRPr="0099189B" w:rsidRDefault="003A4F41" w:rsidP="003A4F41">
            <w:pPr>
              <w:pStyle w:val="1fffb"/>
              <w:rPr>
                <w:rFonts w:cs="Times New Roman"/>
              </w:rPr>
            </w:pPr>
            <w:r w:rsidRPr="0099189B">
              <w:rPr>
                <w:rFonts w:cs="Times New Roman"/>
              </w:rPr>
              <w:t>Отношение величины технологических потерь теплоносителя к материальной характеристике тепловой сети</w:t>
            </w:r>
          </w:p>
        </w:tc>
      </w:tr>
      <w:tr w:rsidR="00CE15F4" w:rsidRPr="0099189B" w:rsidTr="00CE15F4">
        <w:trPr>
          <w:trHeight w:val="20"/>
        </w:trPr>
        <w:tc>
          <w:tcPr>
            <w:tcW w:w="1049" w:type="pct"/>
            <w:tcBorders>
              <w:top w:val="nil"/>
              <w:left w:val="single" w:sz="4" w:space="0" w:color="auto"/>
              <w:bottom w:val="single" w:sz="4" w:space="0" w:color="auto"/>
              <w:right w:val="single" w:sz="4" w:space="0" w:color="auto"/>
            </w:tcBorders>
            <w:shd w:val="clear" w:color="000000" w:fill="FFFFFF"/>
            <w:vAlign w:val="center"/>
            <w:hideMark/>
          </w:tcPr>
          <w:p w:rsidR="00CE15F4" w:rsidRPr="0099189B" w:rsidRDefault="00CE15F4" w:rsidP="00CE15F4">
            <w:pPr>
              <w:pStyle w:val="1fffb"/>
              <w:rPr>
                <w:rFonts w:cs="Times New Roman"/>
              </w:rPr>
            </w:pPr>
            <w:r w:rsidRPr="0099189B">
              <w:t xml:space="preserve">Котельная </w:t>
            </w:r>
            <w:r w:rsidR="0081191F">
              <w:t>п. Сингапай</w:t>
            </w:r>
          </w:p>
        </w:tc>
        <w:tc>
          <w:tcPr>
            <w:tcW w:w="1040" w:type="pct"/>
            <w:tcBorders>
              <w:top w:val="nil"/>
              <w:left w:val="nil"/>
              <w:bottom w:val="single" w:sz="4" w:space="0" w:color="auto"/>
              <w:right w:val="single" w:sz="4" w:space="0" w:color="auto"/>
            </w:tcBorders>
            <w:shd w:val="clear" w:color="000000" w:fill="FFFFFF"/>
            <w:vAlign w:val="center"/>
            <w:hideMark/>
          </w:tcPr>
          <w:p w:rsidR="00CE15F4" w:rsidRPr="0099189B" w:rsidRDefault="00CE15F4" w:rsidP="00CE15F4">
            <w:pPr>
              <w:pStyle w:val="1fffb"/>
              <w:rPr>
                <w:rFonts w:cs="Times New Roman"/>
              </w:rPr>
            </w:pPr>
            <w:r w:rsidRPr="0099189B">
              <w:t>3945,58</w:t>
            </w:r>
          </w:p>
        </w:tc>
        <w:tc>
          <w:tcPr>
            <w:tcW w:w="1156" w:type="pct"/>
            <w:tcBorders>
              <w:top w:val="nil"/>
              <w:left w:val="nil"/>
              <w:bottom w:val="single" w:sz="4" w:space="0" w:color="auto"/>
              <w:right w:val="single" w:sz="4" w:space="0" w:color="auto"/>
            </w:tcBorders>
            <w:shd w:val="clear" w:color="000000" w:fill="FFFFFF"/>
            <w:noWrap/>
            <w:vAlign w:val="center"/>
            <w:hideMark/>
          </w:tcPr>
          <w:p w:rsidR="00CE15F4" w:rsidRPr="0099189B" w:rsidRDefault="00CE15F4" w:rsidP="00CE15F4">
            <w:pPr>
              <w:pStyle w:val="1fffb"/>
              <w:rPr>
                <w:rFonts w:cs="Times New Roman"/>
              </w:rPr>
            </w:pPr>
            <w:r w:rsidRPr="0099189B">
              <w:t>342,960</w:t>
            </w:r>
          </w:p>
        </w:tc>
        <w:tc>
          <w:tcPr>
            <w:tcW w:w="1755" w:type="pct"/>
            <w:tcBorders>
              <w:top w:val="nil"/>
              <w:left w:val="nil"/>
              <w:bottom w:val="single" w:sz="4" w:space="0" w:color="auto"/>
              <w:right w:val="single" w:sz="4" w:space="0" w:color="auto"/>
            </w:tcBorders>
            <w:shd w:val="clear" w:color="000000" w:fill="FFFFFF"/>
            <w:noWrap/>
            <w:vAlign w:val="center"/>
            <w:hideMark/>
          </w:tcPr>
          <w:p w:rsidR="00CE15F4" w:rsidRPr="0099189B" w:rsidRDefault="00CE15F4" w:rsidP="00CE15F4">
            <w:pPr>
              <w:pStyle w:val="1fffb"/>
              <w:rPr>
                <w:rFonts w:cs="Times New Roman"/>
              </w:rPr>
            </w:pPr>
            <w:r w:rsidRPr="0099189B">
              <w:t>0,0869</w:t>
            </w:r>
          </w:p>
        </w:tc>
      </w:tr>
      <w:tr w:rsidR="00CE15F4" w:rsidRPr="0099189B" w:rsidTr="00CE15F4">
        <w:trPr>
          <w:trHeight w:val="20"/>
        </w:trPr>
        <w:tc>
          <w:tcPr>
            <w:tcW w:w="1049" w:type="pct"/>
            <w:tcBorders>
              <w:top w:val="single" w:sz="4" w:space="0" w:color="auto"/>
              <w:left w:val="single" w:sz="4" w:space="0" w:color="auto"/>
              <w:bottom w:val="single" w:sz="4" w:space="0" w:color="auto"/>
              <w:right w:val="single" w:sz="4" w:space="0" w:color="auto"/>
            </w:tcBorders>
            <w:shd w:val="clear" w:color="000000" w:fill="FFFFFF"/>
            <w:vAlign w:val="center"/>
          </w:tcPr>
          <w:p w:rsidR="00CE15F4" w:rsidRPr="0099189B" w:rsidRDefault="00CE15F4" w:rsidP="00CE15F4">
            <w:pPr>
              <w:pStyle w:val="1fffb"/>
              <w:rPr>
                <w:rFonts w:cs="Times New Roman"/>
              </w:rPr>
            </w:pPr>
            <w:r w:rsidRPr="0099189B">
              <w:t xml:space="preserve">Котельная </w:t>
            </w:r>
            <w:r w:rsidR="0081191F">
              <w:t>с. Чеускино</w:t>
            </w:r>
          </w:p>
        </w:tc>
        <w:tc>
          <w:tcPr>
            <w:tcW w:w="1040" w:type="pct"/>
            <w:tcBorders>
              <w:top w:val="single" w:sz="4" w:space="0" w:color="auto"/>
              <w:left w:val="nil"/>
              <w:bottom w:val="single" w:sz="4" w:space="0" w:color="auto"/>
              <w:right w:val="single" w:sz="4" w:space="0" w:color="auto"/>
            </w:tcBorders>
            <w:shd w:val="clear" w:color="000000" w:fill="FFFFFF"/>
            <w:vAlign w:val="center"/>
          </w:tcPr>
          <w:p w:rsidR="00CE15F4" w:rsidRPr="0099189B" w:rsidRDefault="00CE15F4" w:rsidP="00CE15F4">
            <w:pPr>
              <w:pStyle w:val="1fffb"/>
              <w:rPr>
                <w:rFonts w:cs="Times New Roman"/>
              </w:rPr>
            </w:pPr>
            <w:r w:rsidRPr="0099189B">
              <w:t>1022,55</w:t>
            </w:r>
          </w:p>
        </w:tc>
        <w:tc>
          <w:tcPr>
            <w:tcW w:w="1156" w:type="pct"/>
            <w:tcBorders>
              <w:top w:val="single" w:sz="4" w:space="0" w:color="auto"/>
              <w:left w:val="nil"/>
              <w:bottom w:val="single" w:sz="4" w:space="0" w:color="auto"/>
              <w:right w:val="single" w:sz="4" w:space="0" w:color="auto"/>
            </w:tcBorders>
            <w:shd w:val="clear" w:color="000000" w:fill="FFFFFF"/>
            <w:noWrap/>
            <w:vAlign w:val="center"/>
          </w:tcPr>
          <w:p w:rsidR="00CE15F4" w:rsidRPr="0099189B" w:rsidRDefault="00CE15F4" w:rsidP="00CE15F4">
            <w:pPr>
              <w:pStyle w:val="1fffb"/>
              <w:rPr>
                <w:rFonts w:cs="Times New Roman"/>
              </w:rPr>
            </w:pPr>
            <w:r w:rsidRPr="0099189B">
              <w:t>52,717</w:t>
            </w:r>
          </w:p>
        </w:tc>
        <w:tc>
          <w:tcPr>
            <w:tcW w:w="1755" w:type="pct"/>
            <w:tcBorders>
              <w:top w:val="single" w:sz="4" w:space="0" w:color="auto"/>
              <w:left w:val="nil"/>
              <w:bottom w:val="single" w:sz="4" w:space="0" w:color="auto"/>
              <w:right w:val="single" w:sz="4" w:space="0" w:color="auto"/>
            </w:tcBorders>
            <w:shd w:val="clear" w:color="000000" w:fill="FFFFFF"/>
            <w:noWrap/>
            <w:vAlign w:val="center"/>
          </w:tcPr>
          <w:p w:rsidR="00CE15F4" w:rsidRPr="0099189B" w:rsidRDefault="00CE15F4" w:rsidP="00CE15F4">
            <w:pPr>
              <w:pStyle w:val="1fffb"/>
              <w:rPr>
                <w:rFonts w:cs="Times New Roman"/>
              </w:rPr>
            </w:pPr>
            <w:r w:rsidRPr="0099189B">
              <w:t>0,0516</w:t>
            </w:r>
          </w:p>
        </w:tc>
      </w:tr>
      <w:bookmarkEnd w:id="678"/>
    </w:tbl>
    <w:p w:rsidR="003A4F41" w:rsidRPr="0099189B" w:rsidRDefault="003A4F41" w:rsidP="00C25060">
      <w:pPr>
        <w:rPr>
          <w:rFonts w:ascii="Times New Roman" w:hAnsi="Times New Roman" w:cs="Times New Roman"/>
          <w:b/>
          <w:sz w:val="24"/>
          <w:szCs w:val="24"/>
          <w:lang w:val="en-US"/>
        </w:rPr>
      </w:pPr>
    </w:p>
    <w:p w:rsidR="003A4F41" w:rsidRPr="0099189B" w:rsidRDefault="003A4F41" w:rsidP="00C25060">
      <w:pPr>
        <w:rPr>
          <w:rFonts w:ascii="Times New Roman" w:hAnsi="Times New Roman" w:cs="Times New Roman"/>
          <w:b/>
          <w:sz w:val="24"/>
          <w:szCs w:val="24"/>
        </w:rPr>
      </w:pPr>
      <w:r w:rsidRPr="0099189B">
        <w:rPr>
          <w:rFonts w:ascii="Times New Roman" w:hAnsi="Times New Roman" w:cs="Times New Roman"/>
          <w:b/>
          <w:sz w:val="24"/>
          <w:szCs w:val="24"/>
        </w:rPr>
        <w:t>Таблица 13.4.</w:t>
      </w:r>
      <w:r w:rsidR="007306F1" w:rsidRPr="0099189B">
        <w:rPr>
          <w:rFonts w:ascii="Times New Roman" w:hAnsi="Times New Roman" w:cs="Times New Roman"/>
          <w:b/>
          <w:sz w:val="24"/>
          <w:szCs w:val="24"/>
        </w:rPr>
        <w:t>3</w:t>
      </w:r>
      <w:r w:rsidRPr="0099189B">
        <w:rPr>
          <w:rFonts w:ascii="Times New Roman" w:hAnsi="Times New Roman" w:cs="Times New Roman"/>
          <w:b/>
          <w:sz w:val="24"/>
          <w:szCs w:val="24"/>
        </w:rPr>
        <w:t xml:space="preserve"> - Отношение величины технологических потерь тепловой энергиик материальной характеристике тепловой сети</w:t>
      </w:r>
    </w:p>
    <w:tbl>
      <w:tblPr>
        <w:tblW w:w="5000" w:type="pct"/>
        <w:tblLook w:val="04A0"/>
      </w:tblPr>
      <w:tblGrid>
        <w:gridCol w:w="2191"/>
        <w:gridCol w:w="2384"/>
        <w:gridCol w:w="2498"/>
        <w:gridCol w:w="2498"/>
      </w:tblGrid>
      <w:tr w:rsidR="00CE15F4" w:rsidRPr="0099189B" w:rsidTr="00CE15F4">
        <w:trPr>
          <w:trHeight w:val="20"/>
        </w:trPr>
        <w:tc>
          <w:tcPr>
            <w:tcW w:w="1144"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CE15F4" w:rsidRPr="0099189B" w:rsidRDefault="00CE15F4" w:rsidP="00CE15F4">
            <w:pPr>
              <w:pStyle w:val="1fffb"/>
              <w:rPr>
                <w:color w:val="000000"/>
              </w:rPr>
            </w:pPr>
            <w:bookmarkStart w:id="680" w:name="_Hlk196163923"/>
            <w:r w:rsidRPr="0099189B">
              <w:t>Наименование Котельной</w:t>
            </w:r>
          </w:p>
        </w:tc>
        <w:tc>
          <w:tcPr>
            <w:tcW w:w="1245" w:type="pct"/>
            <w:tcBorders>
              <w:top w:val="single" w:sz="8" w:space="0" w:color="auto"/>
              <w:left w:val="nil"/>
              <w:bottom w:val="single" w:sz="8" w:space="0" w:color="auto"/>
              <w:right w:val="single" w:sz="8" w:space="0" w:color="auto"/>
            </w:tcBorders>
            <w:shd w:val="clear" w:color="000000" w:fill="D9D9D9"/>
            <w:vAlign w:val="center"/>
            <w:hideMark/>
          </w:tcPr>
          <w:p w:rsidR="00CE15F4" w:rsidRPr="0099189B" w:rsidRDefault="00CE15F4" w:rsidP="00CE15F4">
            <w:pPr>
              <w:pStyle w:val="1fffb"/>
              <w:rPr>
                <w:color w:val="000000"/>
              </w:rPr>
            </w:pPr>
            <w:r w:rsidRPr="0099189B">
              <w:t>Материальная характеристика, м</w:t>
            </w:r>
            <w:r w:rsidRPr="0099189B">
              <w:rPr>
                <w:color w:val="000000"/>
                <w:vertAlign w:val="superscript"/>
              </w:rPr>
              <w:t>2</w:t>
            </w:r>
          </w:p>
        </w:tc>
        <w:tc>
          <w:tcPr>
            <w:tcW w:w="1305" w:type="pct"/>
            <w:tcBorders>
              <w:top w:val="single" w:sz="8" w:space="0" w:color="auto"/>
              <w:left w:val="nil"/>
              <w:bottom w:val="single" w:sz="8" w:space="0" w:color="auto"/>
              <w:right w:val="single" w:sz="8" w:space="0" w:color="auto"/>
            </w:tcBorders>
            <w:shd w:val="clear" w:color="000000" w:fill="D9D9D9"/>
            <w:vAlign w:val="center"/>
            <w:hideMark/>
          </w:tcPr>
          <w:p w:rsidR="00CE15F4" w:rsidRPr="0099189B" w:rsidRDefault="00CE15F4" w:rsidP="00CE15F4">
            <w:pPr>
              <w:pStyle w:val="1fffb"/>
              <w:rPr>
                <w:color w:val="000000"/>
              </w:rPr>
            </w:pPr>
            <w:r w:rsidRPr="0099189B">
              <w:t>Величина технологических потерь тепловой энергии, Гкал/ч</w:t>
            </w:r>
          </w:p>
        </w:tc>
        <w:tc>
          <w:tcPr>
            <w:tcW w:w="1305" w:type="pct"/>
            <w:tcBorders>
              <w:top w:val="single" w:sz="8" w:space="0" w:color="auto"/>
              <w:left w:val="nil"/>
              <w:bottom w:val="single" w:sz="8" w:space="0" w:color="auto"/>
              <w:right w:val="single" w:sz="8" w:space="0" w:color="auto"/>
            </w:tcBorders>
            <w:shd w:val="clear" w:color="000000" w:fill="D9D9D9"/>
            <w:vAlign w:val="center"/>
            <w:hideMark/>
          </w:tcPr>
          <w:p w:rsidR="00CE15F4" w:rsidRPr="0099189B" w:rsidRDefault="00CE15F4" w:rsidP="00CE15F4">
            <w:pPr>
              <w:pStyle w:val="1fffb"/>
              <w:rPr>
                <w:color w:val="000000"/>
              </w:rPr>
            </w:pPr>
            <w:r w:rsidRPr="0099189B">
              <w:t>Отношение величины технологических потерь тепловой энергии к материальной характеристике тепловой сети</w:t>
            </w:r>
          </w:p>
        </w:tc>
      </w:tr>
      <w:tr w:rsidR="00CE15F4" w:rsidRPr="0099189B" w:rsidTr="00CE15F4">
        <w:trPr>
          <w:trHeight w:val="20"/>
        </w:trPr>
        <w:tc>
          <w:tcPr>
            <w:tcW w:w="1144" w:type="pct"/>
            <w:tcBorders>
              <w:top w:val="nil"/>
              <w:left w:val="single" w:sz="8" w:space="0" w:color="auto"/>
              <w:bottom w:val="single" w:sz="8" w:space="0" w:color="auto"/>
              <w:right w:val="single" w:sz="8" w:space="0" w:color="auto"/>
            </w:tcBorders>
            <w:shd w:val="clear" w:color="000000" w:fill="FFFFFF"/>
            <w:vAlign w:val="center"/>
            <w:hideMark/>
          </w:tcPr>
          <w:p w:rsidR="00CE15F4" w:rsidRPr="0099189B" w:rsidRDefault="00CE15F4" w:rsidP="00CE15F4">
            <w:pPr>
              <w:pStyle w:val="1fffb"/>
              <w:rPr>
                <w:color w:val="000000"/>
              </w:rPr>
            </w:pPr>
            <w:r w:rsidRPr="0099189B">
              <w:t xml:space="preserve">Котельная </w:t>
            </w:r>
            <w:r w:rsidR="0081191F">
              <w:t>п. Сингапай</w:t>
            </w:r>
          </w:p>
        </w:tc>
        <w:tc>
          <w:tcPr>
            <w:tcW w:w="1245" w:type="pct"/>
            <w:tcBorders>
              <w:top w:val="nil"/>
              <w:left w:val="nil"/>
              <w:bottom w:val="single" w:sz="8" w:space="0" w:color="auto"/>
              <w:right w:val="single" w:sz="8" w:space="0" w:color="auto"/>
            </w:tcBorders>
            <w:shd w:val="clear" w:color="000000" w:fill="FFFFFF"/>
            <w:vAlign w:val="center"/>
            <w:hideMark/>
          </w:tcPr>
          <w:p w:rsidR="00CE15F4" w:rsidRPr="0099189B" w:rsidRDefault="00CE15F4" w:rsidP="00CE15F4">
            <w:pPr>
              <w:pStyle w:val="1fffb"/>
              <w:rPr>
                <w:color w:val="000000"/>
              </w:rPr>
            </w:pPr>
            <w:r w:rsidRPr="0099189B">
              <w:t>3945,58</w:t>
            </w:r>
          </w:p>
        </w:tc>
        <w:tc>
          <w:tcPr>
            <w:tcW w:w="1305" w:type="pct"/>
            <w:tcBorders>
              <w:top w:val="nil"/>
              <w:left w:val="nil"/>
              <w:bottom w:val="single" w:sz="8" w:space="0" w:color="auto"/>
              <w:right w:val="single" w:sz="8" w:space="0" w:color="auto"/>
            </w:tcBorders>
            <w:shd w:val="clear" w:color="000000" w:fill="FFFFFF"/>
            <w:noWrap/>
            <w:vAlign w:val="center"/>
            <w:hideMark/>
          </w:tcPr>
          <w:p w:rsidR="00CE15F4" w:rsidRPr="0099189B" w:rsidRDefault="00CE15F4" w:rsidP="00CE15F4">
            <w:pPr>
              <w:pStyle w:val="1fffb"/>
              <w:rPr>
                <w:color w:val="000000"/>
              </w:rPr>
            </w:pPr>
            <w:r w:rsidRPr="0099189B">
              <w:t>0,82</w:t>
            </w:r>
          </w:p>
        </w:tc>
        <w:tc>
          <w:tcPr>
            <w:tcW w:w="13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E15F4" w:rsidRPr="0099189B" w:rsidRDefault="00CE15F4" w:rsidP="00CE15F4">
            <w:pPr>
              <w:pStyle w:val="1fffb"/>
              <w:rPr>
                <w:color w:val="000000"/>
              </w:rPr>
            </w:pPr>
            <w:r w:rsidRPr="0099189B">
              <w:rPr>
                <w:color w:val="000000"/>
              </w:rPr>
              <w:t>0,0002</w:t>
            </w:r>
          </w:p>
        </w:tc>
      </w:tr>
      <w:tr w:rsidR="00CE15F4" w:rsidRPr="0099189B" w:rsidTr="00CE15F4">
        <w:trPr>
          <w:trHeight w:val="20"/>
        </w:trPr>
        <w:tc>
          <w:tcPr>
            <w:tcW w:w="1144" w:type="pct"/>
            <w:tcBorders>
              <w:top w:val="nil"/>
              <w:left w:val="single" w:sz="8" w:space="0" w:color="auto"/>
              <w:bottom w:val="single" w:sz="8" w:space="0" w:color="auto"/>
              <w:right w:val="single" w:sz="8" w:space="0" w:color="auto"/>
            </w:tcBorders>
            <w:shd w:val="clear" w:color="000000" w:fill="FFFFFF"/>
            <w:vAlign w:val="center"/>
            <w:hideMark/>
          </w:tcPr>
          <w:p w:rsidR="00CE15F4" w:rsidRPr="0099189B" w:rsidRDefault="00CE15F4" w:rsidP="00CE15F4">
            <w:pPr>
              <w:pStyle w:val="1fffb"/>
              <w:rPr>
                <w:color w:val="000000"/>
              </w:rPr>
            </w:pPr>
            <w:r w:rsidRPr="0099189B">
              <w:t xml:space="preserve">Котельная </w:t>
            </w:r>
            <w:r w:rsidR="0081191F">
              <w:t>с. Чеускино</w:t>
            </w:r>
          </w:p>
        </w:tc>
        <w:tc>
          <w:tcPr>
            <w:tcW w:w="1245" w:type="pct"/>
            <w:tcBorders>
              <w:top w:val="nil"/>
              <w:left w:val="nil"/>
              <w:bottom w:val="single" w:sz="8" w:space="0" w:color="auto"/>
              <w:right w:val="single" w:sz="8" w:space="0" w:color="auto"/>
            </w:tcBorders>
            <w:shd w:val="clear" w:color="000000" w:fill="FFFFFF"/>
            <w:vAlign w:val="center"/>
            <w:hideMark/>
          </w:tcPr>
          <w:p w:rsidR="00CE15F4" w:rsidRPr="0099189B" w:rsidRDefault="00CE15F4" w:rsidP="00CE15F4">
            <w:pPr>
              <w:pStyle w:val="1fffb"/>
              <w:rPr>
                <w:color w:val="000000"/>
              </w:rPr>
            </w:pPr>
            <w:r w:rsidRPr="0099189B">
              <w:rPr>
                <w:color w:val="000000"/>
              </w:rPr>
              <w:t>1022,55</w:t>
            </w:r>
          </w:p>
        </w:tc>
        <w:tc>
          <w:tcPr>
            <w:tcW w:w="1305" w:type="pct"/>
            <w:tcBorders>
              <w:top w:val="nil"/>
              <w:left w:val="nil"/>
              <w:bottom w:val="single" w:sz="8" w:space="0" w:color="auto"/>
              <w:right w:val="single" w:sz="8" w:space="0" w:color="auto"/>
            </w:tcBorders>
            <w:shd w:val="clear" w:color="000000" w:fill="FFFFFF"/>
            <w:noWrap/>
            <w:vAlign w:val="center"/>
            <w:hideMark/>
          </w:tcPr>
          <w:p w:rsidR="00CE15F4" w:rsidRPr="0099189B" w:rsidRDefault="00CE15F4" w:rsidP="00CE15F4">
            <w:pPr>
              <w:pStyle w:val="1fffb"/>
              <w:rPr>
                <w:color w:val="000000"/>
              </w:rPr>
            </w:pPr>
            <w:r w:rsidRPr="0099189B">
              <w:t>0,27</w:t>
            </w:r>
          </w:p>
        </w:tc>
        <w:tc>
          <w:tcPr>
            <w:tcW w:w="1305" w:type="pct"/>
            <w:tcBorders>
              <w:top w:val="nil"/>
              <w:left w:val="single" w:sz="4" w:space="0" w:color="auto"/>
              <w:bottom w:val="single" w:sz="4" w:space="0" w:color="auto"/>
              <w:right w:val="single" w:sz="4" w:space="0" w:color="auto"/>
            </w:tcBorders>
            <w:shd w:val="clear" w:color="000000" w:fill="FFFFFF"/>
            <w:noWrap/>
            <w:vAlign w:val="center"/>
            <w:hideMark/>
          </w:tcPr>
          <w:p w:rsidR="00CE15F4" w:rsidRPr="0099189B" w:rsidRDefault="00CE15F4" w:rsidP="00CE15F4">
            <w:pPr>
              <w:pStyle w:val="1fffb"/>
              <w:rPr>
                <w:color w:val="000000"/>
              </w:rPr>
            </w:pPr>
            <w:r w:rsidRPr="0099189B">
              <w:rPr>
                <w:color w:val="000000"/>
              </w:rPr>
              <w:t>0,0003</w:t>
            </w:r>
          </w:p>
        </w:tc>
      </w:tr>
      <w:bookmarkEnd w:id="680"/>
    </w:tbl>
    <w:p w:rsidR="00CE15F4" w:rsidRPr="0099189B" w:rsidRDefault="00CE15F4" w:rsidP="00C25060">
      <w:pPr>
        <w:rPr>
          <w:rFonts w:ascii="Times New Roman" w:hAnsi="Times New Roman" w:cs="Times New Roman"/>
          <w:b/>
          <w:sz w:val="24"/>
          <w:szCs w:val="24"/>
        </w:rPr>
      </w:pPr>
    </w:p>
    <w:p w:rsidR="00EC6CF5" w:rsidRPr="0099189B" w:rsidRDefault="00EC6CF5" w:rsidP="00C25060">
      <w:pPr>
        <w:rPr>
          <w:rFonts w:ascii="Times New Roman" w:hAnsi="Times New Roman" w:cs="Times New Roman"/>
          <w:szCs w:val="24"/>
          <w:lang w:val="en-US"/>
        </w:rPr>
      </w:pPr>
    </w:p>
    <w:p w:rsidR="00C25060" w:rsidRPr="0099189B" w:rsidRDefault="00C25060">
      <w:pPr>
        <w:pStyle w:val="19"/>
        <w:numPr>
          <w:ilvl w:val="0"/>
          <w:numId w:val="86"/>
        </w:numPr>
        <w:rPr>
          <w:spacing w:val="0"/>
        </w:rPr>
      </w:pPr>
      <w:bookmarkStart w:id="681" w:name="_Toc9154938"/>
      <w:bookmarkStart w:id="682" w:name="_Toc84971084"/>
      <w:bookmarkStart w:id="683" w:name="_Toc196159723"/>
      <w:r w:rsidRPr="0099189B">
        <w:rPr>
          <w:spacing w:val="0"/>
        </w:rPr>
        <w:t>Коэффициент использования установленной тепловой мощности</w:t>
      </w:r>
      <w:bookmarkEnd w:id="681"/>
      <w:bookmarkEnd w:id="682"/>
      <w:bookmarkEnd w:id="683"/>
    </w:p>
    <w:p w:rsidR="00B0449C" w:rsidRPr="0099189B" w:rsidRDefault="00B0449C" w:rsidP="00220BB3">
      <w:pPr>
        <w:pStyle w:val="11ff3"/>
        <w:rPr>
          <w:b/>
        </w:rPr>
      </w:pPr>
      <w:r w:rsidRPr="0099189B">
        <w:rPr>
          <w:b/>
        </w:rPr>
        <w:t>Таблица 13.5.</w:t>
      </w:r>
      <w:r w:rsidR="001E0439" w:rsidRPr="0099189B">
        <w:rPr>
          <w:b/>
        </w:rPr>
        <w:t>1</w:t>
      </w:r>
      <w:r w:rsidRPr="0099189B">
        <w:rPr>
          <w:b/>
        </w:rPr>
        <w:t xml:space="preserve"> - Коэффициент перспективного использования установленной тепловой мощности </w:t>
      </w:r>
    </w:p>
    <w:tbl>
      <w:tblPr>
        <w:tblW w:w="5000" w:type="pct"/>
        <w:tblLook w:val="04A0"/>
      </w:tblPr>
      <w:tblGrid>
        <w:gridCol w:w="5100"/>
        <w:gridCol w:w="1545"/>
        <w:gridCol w:w="1397"/>
        <w:gridCol w:w="1529"/>
      </w:tblGrid>
      <w:tr w:rsidR="007056D4" w:rsidRPr="0099189B" w:rsidTr="00CE15F4">
        <w:trPr>
          <w:trHeight w:val="20"/>
        </w:trPr>
        <w:tc>
          <w:tcPr>
            <w:tcW w:w="266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056D4" w:rsidRPr="0099189B" w:rsidRDefault="007056D4" w:rsidP="007056D4">
            <w:pPr>
              <w:pStyle w:val="1fffb"/>
              <w:rPr>
                <w:rFonts w:cs="Times New Roman"/>
              </w:rPr>
            </w:pPr>
            <w:bookmarkStart w:id="684" w:name="_Hlk143671755"/>
            <w:r w:rsidRPr="0099189B">
              <w:rPr>
                <w:rFonts w:cs="Times New Roman"/>
              </w:rPr>
              <w:t>Источник централизованного теплоснабжения</w:t>
            </w:r>
          </w:p>
        </w:tc>
        <w:tc>
          <w:tcPr>
            <w:tcW w:w="807" w:type="pct"/>
            <w:tcBorders>
              <w:top w:val="single" w:sz="4" w:space="0" w:color="auto"/>
              <w:left w:val="nil"/>
              <w:bottom w:val="single" w:sz="4" w:space="0" w:color="auto"/>
              <w:right w:val="single" w:sz="4" w:space="0" w:color="auto"/>
            </w:tcBorders>
            <w:shd w:val="clear" w:color="000000" w:fill="D9D9D9"/>
            <w:vAlign w:val="center"/>
            <w:hideMark/>
          </w:tcPr>
          <w:p w:rsidR="007056D4" w:rsidRPr="0099189B" w:rsidRDefault="007056D4" w:rsidP="007056D4">
            <w:pPr>
              <w:pStyle w:val="1fffb"/>
              <w:rPr>
                <w:rFonts w:cs="Times New Roman"/>
              </w:rPr>
            </w:pPr>
            <w:r w:rsidRPr="0099189B">
              <w:rPr>
                <w:rFonts w:cs="Times New Roman"/>
              </w:rPr>
              <w:t>Установленная тепловая мощность, Гкал/ч</w:t>
            </w:r>
          </w:p>
        </w:tc>
        <w:tc>
          <w:tcPr>
            <w:tcW w:w="730" w:type="pct"/>
            <w:tcBorders>
              <w:top w:val="single" w:sz="4" w:space="0" w:color="auto"/>
              <w:left w:val="nil"/>
              <w:bottom w:val="single" w:sz="4" w:space="0" w:color="auto"/>
              <w:right w:val="single" w:sz="4" w:space="0" w:color="auto"/>
            </w:tcBorders>
            <w:shd w:val="clear" w:color="000000" w:fill="D9D9D9"/>
            <w:vAlign w:val="center"/>
            <w:hideMark/>
          </w:tcPr>
          <w:p w:rsidR="007056D4" w:rsidRPr="0099189B" w:rsidRDefault="007056D4" w:rsidP="007056D4">
            <w:pPr>
              <w:pStyle w:val="1fffb"/>
              <w:rPr>
                <w:rFonts w:cs="Times New Roman"/>
              </w:rPr>
            </w:pPr>
            <w:r w:rsidRPr="0099189B">
              <w:rPr>
                <w:rFonts w:cs="Times New Roman"/>
              </w:rPr>
              <w:t>Объем производства тепловой энергии в год, Гкал</w:t>
            </w:r>
          </w:p>
        </w:tc>
        <w:tc>
          <w:tcPr>
            <w:tcW w:w="799" w:type="pct"/>
            <w:tcBorders>
              <w:top w:val="single" w:sz="4" w:space="0" w:color="auto"/>
              <w:left w:val="nil"/>
              <w:bottom w:val="single" w:sz="4" w:space="0" w:color="auto"/>
              <w:right w:val="single" w:sz="4" w:space="0" w:color="auto"/>
            </w:tcBorders>
            <w:shd w:val="clear" w:color="000000" w:fill="D9D9D9"/>
            <w:vAlign w:val="center"/>
            <w:hideMark/>
          </w:tcPr>
          <w:p w:rsidR="007056D4" w:rsidRPr="0099189B" w:rsidRDefault="007056D4" w:rsidP="007056D4">
            <w:pPr>
              <w:pStyle w:val="1fffb"/>
              <w:rPr>
                <w:rFonts w:cs="Times New Roman"/>
              </w:rPr>
            </w:pPr>
            <w:r w:rsidRPr="0099189B">
              <w:rPr>
                <w:rFonts w:cs="Times New Roman"/>
              </w:rPr>
              <w:t>Коэффициент использования установленной тепловой мощности</w:t>
            </w:r>
          </w:p>
        </w:tc>
      </w:tr>
      <w:tr w:rsidR="00CE15F4" w:rsidRPr="0099189B" w:rsidTr="00CE15F4">
        <w:trPr>
          <w:trHeight w:val="20"/>
        </w:trPr>
        <w:tc>
          <w:tcPr>
            <w:tcW w:w="2664" w:type="pct"/>
            <w:tcBorders>
              <w:top w:val="nil"/>
              <w:left w:val="single" w:sz="4" w:space="0" w:color="auto"/>
              <w:bottom w:val="single" w:sz="4" w:space="0" w:color="auto"/>
              <w:right w:val="single" w:sz="4" w:space="0" w:color="auto"/>
            </w:tcBorders>
            <w:shd w:val="clear" w:color="auto" w:fill="auto"/>
            <w:noWrap/>
            <w:vAlign w:val="center"/>
            <w:hideMark/>
          </w:tcPr>
          <w:p w:rsidR="00CE15F4" w:rsidRPr="0099189B" w:rsidRDefault="00CE15F4" w:rsidP="00CE15F4">
            <w:pPr>
              <w:pStyle w:val="1fffb"/>
              <w:rPr>
                <w:rFonts w:cs="Times New Roman"/>
              </w:rPr>
            </w:pPr>
            <w:r w:rsidRPr="0099189B">
              <w:t xml:space="preserve">Котельная </w:t>
            </w:r>
            <w:r w:rsidR="0081191F">
              <w:t>п. Сингапай</w:t>
            </w:r>
          </w:p>
        </w:tc>
        <w:tc>
          <w:tcPr>
            <w:tcW w:w="807" w:type="pct"/>
            <w:tcBorders>
              <w:top w:val="nil"/>
              <w:left w:val="nil"/>
              <w:bottom w:val="single" w:sz="4" w:space="0" w:color="auto"/>
              <w:right w:val="single" w:sz="4" w:space="0" w:color="auto"/>
            </w:tcBorders>
            <w:shd w:val="clear" w:color="auto" w:fill="auto"/>
            <w:noWrap/>
            <w:vAlign w:val="center"/>
            <w:hideMark/>
          </w:tcPr>
          <w:p w:rsidR="00CE15F4" w:rsidRPr="0099189B" w:rsidRDefault="0028244C" w:rsidP="00CE15F4">
            <w:pPr>
              <w:pStyle w:val="1fffb"/>
              <w:rPr>
                <w:rFonts w:cs="Times New Roman"/>
              </w:rPr>
            </w:pPr>
            <w:r>
              <w:t>27,5</w:t>
            </w:r>
            <w:r w:rsidR="00CE15F4" w:rsidRPr="0099189B">
              <w:t>0</w:t>
            </w:r>
          </w:p>
        </w:tc>
        <w:tc>
          <w:tcPr>
            <w:tcW w:w="730" w:type="pct"/>
            <w:tcBorders>
              <w:top w:val="nil"/>
              <w:left w:val="nil"/>
              <w:bottom w:val="single" w:sz="4" w:space="0" w:color="auto"/>
              <w:right w:val="single" w:sz="4" w:space="0" w:color="auto"/>
            </w:tcBorders>
            <w:shd w:val="clear" w:color="auto" w:fill="auto"/>
            <w:noWrap/>
            <w:vAlign w:val="center"/>
            <w:hideMark/>
          </w:tcPr>
          <w:p w:rsidR="00CE15F4" w:rsidRPr="0099189B" w:rsidRDefault="00806BD2" w:rsidP="00CE15F4">
            <w:pPr>
              <w:pStyle w:val="1fffb"/>
              <w:rPr>
                <w:rFonts w:cs="Times New Roman"/>
              </w:rPr>
            </w:pPr>
            <w:r>
              <w:t>35448,65</w:t>
            </w:r>
          </w:p>
        </w:tc>
        <w:tc>
          <w:tcPr>
            <w:tcW w:w="799" w:type="pct"/>
            <w:tcBorders>
              <w:top w:val="nil"/>
              <w:left w:val="nil"/>
              <w:bottom w:val="single" w:sz="4" w:space="0" w:color="auto"/>
              <w:right w:val="single" w:sz="4" w:space="0" w:color="auto"/>
            </w:tcBorders>
            <w:shd w:val="clear" w:color="auto" w:fill="auto"/>
            <w:noWrap/>
            <w:vAlign w:val="center"/>
            <w:hideMark/>
          </w:tcPr>
          <w:p w:rsidR="00CE15F4" w:rsidRPr="0099189B" w:rsidRDefault="00CE15F4" w:rsidP="00CE15F4">
            <w:pPr>
              <w:pStyle w:val="1fffb"/>
              <w:rPr>
                <w:rFonts w:cs="Times New Roman"/>
              </w:rPr>
            </w:pPr>
            <w:r w:rsidRPr="0099189B">
              <w:t>31,61%</w:t>
            </w:r>
          </w:p>
        </w:tc>
      </w:tr>
      <w:tr w:rsidR="00CE15F4" w:rsidRPr="0099189B" w:rsidTr="00CE15F4">
        <w:trPr>
          <w:trHeight w:val="20"/>
        </w:trPr>
        <w:tc>
          <w:tcPr>
            <w:tcW w:w="2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15F4" w:rsidRPr="0099189B" w:rsidRDefault="00CE15F4" w:rsidP="00CE15F4">
            <w:pPr>
              <w:pStyle w:val="1fffb"/>
              <w:rPr>
                <w:rFonts w:cs="Times New Roman"/>
              </w:rPr>
            </w:pPr>
            <w:r w:rsidRPr="0099189B">
              <w:t xml:space="preserve">Котельная </w:t>
            </w:r>
            <w:r w:rsidR="0081191F">
              <w:t>с. Чеускино</w:t>
            </w:r>
          </w:p>
        </w:tc>
        <w:tc>
          <w:tcPr>
            <w:tcW w:w="807" w:type="pct"/>
            <w:tcBorders>
              <w:top w:val="single" w:sz="4" w:space="0" w:color="auto"/>
              <w:left w:val="nil"/>
              <w:bottom w:val="single" w:sz="4" w:space="0" w:color="auto"/>
              <w:right w:val="single" w:sz="4" w:space="0" w:color="auto"/>
            </w:tcBorders>
            <w:shd w:val="clear" w:color="auto" w:fill="auto"/>
            <w:noWrap/>
            <w:vAlign w:val="center"/>
          </w:tcPr>
          <w:p w:rsidR="00CE15F4" w:rsidRPr="0099189B" w:rsidRDefault="00CE15F4" w:rsidP="00CE15F4">
            <w:pPr>
              <w:pStyle w:val="1fffb"/>
              <w:rPr>
                <w:rFonts w:cs="Times New Roman"/>
              </w:rPr>
            </w:pPr>
            <w:r w:rsidRPr="0099189B">
              <w:t>12</w:t>
            </w:r>
          </w:p>
        </w:tc>
        <w:tc>
          <w:tcPr>
            <w:tcW w:w="730" w:type="pct"/>
            <w:tcBorders>
              <w:top w:val="single" w:sz="4" w:space="0" w:color="auto"/>
              <w:left w:val="nil"/>
              <w:bottom w:val="single" w:sz="4" w:space="0" w:color="auto"/>
              <w:right w:val="single" w:sz="4" w:space="0" w:color="auto"/>
            </w:tcBorders>
            <w:shd w:val="clear" w:color="auto" w:fill="auto"/>
            <w:noWrap/>
            <w:vAlign w:val="center"/>
          </w:tcPr>
          <w:p w:rsidR="00CE15F4" w:rsidRPr="0099189B" w:rsidRDefault="00806BD2" w:rsidP="00CE15F4">
            <w:pPr>
              <w:pStyle w:val="1fffb"/>
              <w:rPr>
                <w:rFonts w:cs="Times New Roman"/>
              </w:rPr>
            </w:pPr>
            <w:r>
              <w:t>8431,39</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CE15F4" w:rsidRPr="0099189B" w:rsidRDefault="00CE15F4" w:rsidP="00CE15F4">
            <w:pPr>
              <w:pStyle w:val="1fffb"/>
              <w:rPr>
                <w:rFonts w:cs="Times New Roman"/>
              </w:rPr>
            </w:pPr>
            <w:r w:rsidRPr="0099189B">
              <w:t>43,26%</w:t>
            </w:r>
          </w:p>
        </w:tc>
      </w:tr>
      <w:bookmarkEnd w:id="684"/>
    </w:tbl>
    <w:p w:rsidR="00B0449C" w:rsidRPr="0099189B" w:rsidRDefault="00B0449C" w:rsidP="00C25060">
      <w:pPr>
        <w:rPr>
          <w:rFonts w:ascii="Times New Roman" w:hAnsi="Times New Roman" w:cs="Times New Roman"/>
          <w:b/>
          <w:szCs w:val="24"/>
        </w:rPr>
      </w:pPr>
    </w:p>
    <w:p w:rsidR="00C25060" w:rsidRPr="0099189B" w:rsidRDefault="00C25060">
      <w:pPr>
        <w:pStyle w:val="19"/>
        <w:numPr>
          <w:ilvl w:val="0"/>
          <w:numId w:val="86"/>
        </w:numPr>
        <w:rPr>
          <w:spacing w:val="0"/>
        </w:rPr>
      </w:pPr>
      <w:bookmarkStart w:id="685" w:name="_Toc9154939"/>
      <w:bookmarkStart w:id="686" w:name="_Toc84971085"/>
      <w:bookmarkStart w:id="687" w:name="_Toc196159724"/>
      <w:r w:rsidRPr="0099189B">
        <w:rPr>
          <w:spacing w:val="0"/>
        </w:rPr>
        <w:t xml:space="preserve">Удельная материальная характеристика тепловых сетей, </w:t>
      </w:r>
      <w:bookmarkStart w:id="688" w:name="OLE_LINK4"/>
      <w:r w:rsidRPr="0099189B">
        <w:rPr>
          <w:spacing w:val="0"/>
        </w:rPr>
        <w:t>приведенная к расчетной тепловой нагрузке</w:t>
      </w:r>
      <w:bookmarkEnd w:id="685"/>
      <w:bookmarkEnd w:id="686"/>
      <w:bookmarkEnd w:id="687"/>
      <w:bookmarkEnd w:id="688"/>
    </w:p>
    <w:p w:rsidR="00C25060" w:rsidRPr="0099189B" w:rsidRDefault="00B0449C" w:rsidP="00D90A10">
      <w:pPr>
        <w:pStyle w:val="affffffffff6"/>
        <w:ind w:firstLine="0"/>
        <w:rPr>
          <w:rFonts w:ascii="Times New Roman" w:hAnsi="Times New Roman" w:cs="Times New Roman"/>
          <w:b/>
          <w:sz w:val="24"/>
          <w:szCs w:val="24"/>
        </w:rPr>
      </w:pPr>
      <w:r w:rsidRPr="0099189B">
        <w:rPr>
          <w:rFonts w:ascii="Times New Roman" w:hAnsi="Times New Roman" w:cs="Times New Roman"/>
          <w:b/>
          <w:sz w:val="24"/>
          <w:szCs w:val="24"/>
        </w:rPr>
        <w:t xml:space="preserve">Таблица 13.6.1 - </w:t>
      </w:r>
      <w:bookmarkStart w:id="689" w:name="_Hlk174403801"/>
      <w:r w:rsidR="00387933" w:rsidRPr="0099189B">
        <w:rPr>
          <w:rFonts w:ascii="Times New Roman" w:hAnsi="Times New Roman" w:cs="Times New Roman"/>
          <w:b/>
          <w:sz w:val="24"/>
          <w:szCs w:val="24"/>
        </w:rPr>
        <w:t>Удельная материальная характеристика тепловых сетей, приведенная к расчетной тепловой нагрузке</w:t>
      </w:r>
      <w:bookmarkEnd w:id="689"/>
    </w:p>
    <w:tbl>
      <w:tblPr>
        <w:tblW w:w="5000" w:type="pct"/>
        <w:tblLook w:val="04A0"/>
      </w:tblPr>
      <w:tblGrid>
        <w:gridCol w:w="2408"/>
        <w:gridCol w:w="1939"/>
        <w:gridCol w:w="2393"/>
        <w:gridCol w:w="2831"/>
      </w:tblGrid>
      <w:tr w:rsidR="005C44B3" w:rsidRPr="0099189B" w:rsidTr="00CE15F4">
        <w:trPr>
          <w:trHeight w:val="20"/>
          <w:tblHeader/>
        </w:trPr>
        <w:tc>
          <w:tcPr>
            <w:tcW w:w="12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C44B3" w:rsidRPr="0099189B" w:rsidRDefault="005C44B3" w:rsidP="005C44B3">
            <w:pPr>
              <w:pStyle w:val="1fffb"/>
              <w:rPr>
                <w:rFonts w:cs="Times New Roman"/>
              </w:rPr>
            </w:pPr>
            <w:r w:rsidRPr="0099189B">
              <w:rPr>
                <w:rFonts w:cs="Times New Roman"/>
              </w:rPr>
              <w:t>Наименование Котельной</w:t>
            </w:r>
          </w:p>
        </w:tc>
        <w:tc>
          <w:tcPr>
            <w:tcW w:w="101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C44B3" w:rsidRPr="0099189B" w:rsidRDefault="005C44B3" w:rsidP="005C44B3">
            <w:pPr>
              <w:pStyle w:val="1fffb"/>
              <w:rPr>
                <w:rFonts w:cs="Times New Roman"/>
              </w:rPr>
            </w:pPr>
            <w:r w:rsidRPr="0099189B">
              <w:rPr>
                <w:rFonts w:cs="Times New Roman"/>
              </w:rPr>
              <w:t xml:space="preserve">Материальная характеристика, </w:t>
            </w:r>
            <w:r w:rsidR="005E634F" w:rsidRPr="0099189B">
              <w:rPr>
                <w:rFonts w:cs="Times New Roman"/>
              </w:rPr>
              <w:t>м</w:t>
            </w:r>
            <w:r w:rsidR="005E634F" w:rsidRPr="0099189B">
              <w:rPr>
                <w:rFonts w:cs="Times New Roman"/>
                <w:vertAlign w:val="superscript"/>
              </w:rPr>
              <w:t>2</w:t>
            </w:r>
          </w:p>
        </w:tc>
        <w:tc>
          <w:tcPr>
            <w:tcW w:w="12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C44B3" w:rsidRPr="0099189B" w:rsidRDefault="005C44B3" w:rsidP="005C44B3">
            <w:pPr>
              <w:pStyle w:val="1fffb"/>
              <w:rPr>
                <w:rFonts w:cs="Times New Roman"/>
              </w:rPr>
            </w:pPr>
            <w:r w:rsidRPr="0099189B">
              <w:rPr>
                <w:rFonts w:cs="Times New Roman"/>
              </w:rPr>
              <w:t>Расчетная тепловая нагрузка потребителей, Гкал/ч</w:t>
            </w:r>
          </w:p>
        </w:tc>
        <w:tc>
          <w:tcPr>
            <w:tcW w:w="147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C44B3" w:rsidRPr="0099189B" w:rsidRDefault="005C44B3" w:rsidP="005C44B3">
            <w:pPr>
              <w:pStyle w:val="1fffb"/>
              <w:rPr>
                <w:rFonts w:cs="Times New Roman"/>
              </w:rPr>
            </w:pPr>
            <w:r w:rsidRPr="0099189B">
              <w:rPr>
                <w:rFonts w:cs="Times New Roman"/>
              </w:rPr>
              <w:t xml:space="preserve">Удельная материальная характеристика тепловых сетей, приведенная к расчетной тепловой нагрузке, </w:t>
            </w:r>
            <w:r w:rsidR="005E634F" w:rsidRPr="0099189B">
              <w:rPr>
                <w:rFonts w:cs="Times New Roman"/>
              </w:rPr>
              <w:t>м</w:t>
            </w:r>
            <w:r w:rsidR="005E634F" w:rsidRPr="0099189B">
              <w:rPr>
                <w:rFonts w:cs="Times New Roman"/>
                <w:vertAlign w:val="superscript"/>
              </w:rPr>
              <w:t>2</w:t>
            </w:r>
            <w:r w:rsidRPr="0099189B">
              <w:rPr>
                <w:rFonts w:cs="Times New Roman"/>
              </w:rPr>
              <w:t>/Гкал/ч</w:t>
            </w:r>
          </w:p>
        </w:tc>
      </w:tr>
      <w:tr w:rsidR="00CE15F4" w:rsidRPr="0099189B" w:rsidTr="00CE15F4">
        <w:trPr>
          <w:trHeight w:val="20"/>
        </w:trPr>
        <w:tc>
          <w:tcPr>
            <w:tcW w:w="1258" w:type="pct"/>
            <w:tcBorders>
              <w:top w:val="nil"/>
              <w:left w:val="single" w:sz="4" w:space="0" w:color="auto"/>
              <w:bottom w:val="single" w:sz="4" w:space="0" w:color="auto"/>
              <w:right w:val="single" w:sz="4" w:space="0" w:color="auto"/>
            </w:tcBorders>
            <w:shd w:val="clear" w:color="000000" w:fill="FFFFFF"/>
            <w:vAlign w:val="center"/>
            <w:hideMark/>
          </w:tcPr>
          <w:p w:rsidR="00CE15F4" w:rsidRPr="0099189B" w:rsidRDefault="00CE15F4" w:rsidP="00CE15F4">
            <w:pPr>
              <w:pStyle w:val="1fffb"/>
              <w:rPr>
                <w:rFonts w:cs="Times New Roman"/>
              </w:rPr>
            </w:pPr>
            <w:r w:rsidRPr="0099189B">
              <w:t xml:space="preserve">Котельная </w:t>
            </w:r>
            <w:r w:rsidR="0081191F">
              <w:t>п. Сингапай</w:t>
            </w:r>
          </w:p>
        </w:tc>
        <w:tc>
          <w:tcPr>
            <w:tcW w:w="1013" w:type="pct"/>
            <w:tcBorders>
              <w:top w:val="nil"/>
              <w:left w:val="nil"/>
              <w:bottom w:val="single" w:sz="4" w:space="0" w:color="auto"/>
              <w:right w:val="single" w:sz="4" w:space="0" w:color="auto"/>
            </w:tcBorders>
            <w:shd w:val="clear" w:color="000000" w:fill="FFFFFF"/>
            <w:vAlign w:val="center"/>
            <w:hideMark/>
          </w:tcPr>
          <w:p w:rsidR="00CE15F4" w:rsidRPr="0099189B" w:rsidRDefault="00CE15F4" w:rsidP="00CE15F4">
            <w:pPr>
              <w:pStyle w:val="1fffb"/>
              <w:rPr>
                <w:rFonts w:cs="Times New Roman"/>
              </w:rPr>
            </w:pPr>
            <w:r w:rsidRPr="0099189B">
              <w:t>3945,6</w:t>
            </w:r>
          </w:p>
        </w:tc>
        <w:tc>
          <w:tcPr>
            <w:tcW w:w="1250" w:type="pct"/>
            <w:tcBorders>
              <w:top w:val="nil"/>
              <w:left w:val="nil"/>
              <w:bottom w:val="single" w:sz="4" w:space="0" w:color="auto"/>
              <w:right w:val="single" w:sz="4" w:space="0" w:color="auto"/>
            </w:tcBorders>
            <w:shd w:val="clear" w:color="000000" w:fill="FFFFFF"/>
            <w:noWrap/>
            <w:vAlign w:val="center"/>
            <w:hideMark/>
          </w:tcPr>
          <w:p w:rsidR="00CE15F4" w:rsidRPr="0099189B" w:rsidRDefault="00CC11CF" w:rsidP="00CE15F4">
            <w:pPr>
              <w:pStyle w:val="1fffb"/>
              <w:rPr>
                <w:rFonts w:cs="Times New Roman"/>
              </w:rPr>
            </w:pPr>
            <w:r>
              <w:t>15,4</w:t>
            </w:r>
            <w:r w:rsidR="00CE15F4" w:rsidRPr="0099189B">
              <w:t>0</w:t>
            </w:r>
          </w:p>
        </w:tc>
        <w:tc>
          <w:tcPr>
            <w:tcW w:w="1479" w:type="pct"/>
            <w:tcBorders>
              <w:top w:val="nil"/>
              <w:left w:val="nil"/>
              <w:bottom w:val="single" w:sz="4" w:space="0" w:color="auto"/>
              <w:right w:val="single" w:sz="4" w:space="0" w:color="auto"/>
            </w:tcBorders>
            <w:shd w:val="clear" w:color="000000" w:fill="FFFFFF"/>
            <w:noWrap/>
            <w:vAlign w:val="center"/>
            <w:hideMark/>
          </w:tcPr>
          <w:p w:rsidR="00CE15F4" w:rsidRPr="0099189B" w:rsidRDefault="00CE15F4" w:rsidP="00CE15F4">
            <w:pPr>
              <w:pStyle w:val="1fffb"/>
              <w:rPr>
                <w:rFonts w:cs="Times New Roman"/>
              </w:rPr>
            </w:pPr>
            <w:r w:rsidRPr="0099189B">
              <w:t>282,84</w:t>
            </w:r>
          </w:p>
        </w:tc>
      </w:tr>
      <w:tr w:rsidR="00CE15F4" w:rsidRPr="0099189B" w:rsidTr="00CE15F4">
        <w:trPr>
          <w:trHeight w:val="20"/>
        </w:trPr>
        <w:tc>
          <w:tcPr>
            <w:tcW w:w="1258" w:type="pct"/>
            <w:tcBorders>
              <w:top w:val="single" w:sz="4" w:space="0" w:color="auto"/>
              <w:left w:val="single" w:sz="4" w:space="0" w:color="auto"/>
              <w:bottom w:val="single" w:sz="4" w:space="0" w:color="auto"/>
              <w:right w:val="single" w:sz="4" w:space="0" w:color="auto"/>
            </w:tcBorders>
            <w:shd w:val="clear" w:color="000000" w:fill="FFFFFF"/>
            <w:vAlign w:val="center"/>
          </w:tcPr>
          <w:p w:rsidR="00CE15F4" w:rsidRPr="0099189B" w:rsidRDefault="00CE15F4" w:rsidP="00CE15F4">
            <w:pPr>
              <w:pStyle w:val="1fffb"/>
              <w:rPr>
                <w:rFonts w:cs="Times New Roman"/>
              </w:rPr>
            </w:pPr>
            <w:r w:rsidRPr="0099189B">
              <w:t xml:space="preserve">Котельная </w:t>
            </w:r>
            <w:r w:rsidR="0081191F">
              <w:t>с. Чеускино</w:t>
            </w:r>
          </w:p>
        </w:tc>
        <w:tc>
          <w:tcPr>
            <w:tcW w:w="1013" w:type="pct"/>
            <w:tcBorders>
              <w:top w:val="single" w:sz="4" w:space="0" w:color="auto"/>
              <w:left w:val="nil"/>
              <w:bottom w:val="single" w:sz="4" w:space="0" w:color="auto"/>
              <w:right w:val="single" w:sz="4" w:space="0" w:color="auto"/>
            </w:tcBorders>
            <w:shd w:val="clear" w:color="000000" w:fill="FFFFFF"/>
            <w:vAlign w:val="center"/>
          </w:tcPr>
          <w:p w:rsidR="00CE15F4" w:rsidRPr="0099189B" w:rsidRDefault="00CE15F4" w:rsidP="00CE15F4">
            <w:pPr>
              <w:pStyle w:val="1fffb"/>
              <w:rPr>
                <w:rFonts w:cs="Times New Roman"/>
              </w:rPr>
            </w:pPr>
            <w:r w:rsidRPr="0099189B">
              <w:t>1022,5</w:t>
            </w:r>
          </w:p>
        </w:tc>
        <w:tc>
          <w:tcPr>
            <w:tcW w:w="1250" w:type="pct"/>
            <w:tcBorders>
              <w:top w:val="single" w:sz="4" w:space="0" w:color="auto"/>
              <w:left w:val="nil"/>
              <w:bottom w:val="single" w:sz="4" w:space="0" w:color="auto"/>
              <w:right w:val="single" w:sz="4" w:space="0" w:color="auto"/>
            </w:tcBorders>
            <w:shd w:val="clear" w:color="000000" w:fill="FFFFFF"/>
            <w:noWrap/>
            <w:vAlign w:val="center"/>
          </w:tcPr>
          <w:p w:rsidR="00CE15F4" w:rsidRPr="0099189B" w:rsidRDefault="00CE15F4" w:rsidP="00CE15F4">
            <w:pPr>
              <w:pStyle w:val="1fffb"/>
              <w:rPr>
                <w:rFonts w:cs="Times New Roman"/>
              </w:rPr>
            </w:pPr>
            <w:r w:rsidRPr="0099189B">
              <w:t>4,95</w:t>
            </w:r>
          </w:p>
        </w:tc>
        <w:tc>
          <w:tcPr>
            <w:tcW w:w="1479" w:type="pct"/>
            <w:tcBorders>
              <w:top w:val="single" w:sz="4" w:space="0" w:color="auto"/>
              <w:left w:val="nil"/>
              <w:bottom w:val="single" w:sz="4" w:space="0" w:color="auto"/>
              <w:right w:val="single" w:sz="4" w:space="0" w:color="auto"/>
            </w:tcBorders>
            <w:shd w:val="clear" w:color="000000" w:fill="FFFFFF"/>
            <w:noWrap/>
            <w:vAlign w:val="center"/>
          </w:tcPr>
          <w:p w:rsidR="00CE15F4" w:rsidRPr="0099189B" w:rsidRDefault="00CE15F4" w:rsidP="00CE15F4">
            <w:pPr>
              <w:pStyle w:val="1fffb"/>
              <w:rPr>
                <w:rFonts w:cs="Times New Roman"/>
              </w:rPr>
            </w:pPr>
            <w:r w:rsidRPr="0099189B">
              <w:t>206,53</w:t>
            </w:r>
          </w:p>
        </w:tc>
      </w:tr>
    </w:tbl>
    <w:p w:rsidR="00C25060" w:rsidRDefault="00C25060" w:rsidP="00C25060">
      <w:pPr>
        <w:rPr>
          <w:rFonts w:ascii="Times New Roman" w:hAnsi="Times New Roman" w:cs="Times New Roman"/>
          <w:sz w:val="20"/>
          <w:szCs w:val="20"/>
        </w:rPr>
      </w:pPr>
    </w:p>
    <w:p w:rsidR="0099189B" w:rsidRDefault="0099189B" w:rsidP="00C25060">
      <w:pPr>
        <w:rPr>
          <w:rFonts w:ascii="Times New Roman" w:hAnsi="Times New Roman" w:cs="Times New Roman"/>
          <w:sz w:val="20"/>
          <w:szCs w:val="20"/>
        </w:rPr>
      </w:pPr>
    </w:p>
    <w:p w:rsidR="0099189B" w:rsidRPr="0099189B" w:rsidRDefault="0099189B" w:rsidP="00C25060">
      <w:pPr>
        <w:rPr>
          <w:rFonts w:ascii="Times New Roman" w:hAnsi="Times New Roman" w:cs="Times New Roman"/>
          <w:sz w:val="20"/>
          <w:szCs w:val="20"/>
        </w:rPr>
      </w:pPr>
    </w:p>
    <w:p w:rsidR="002E0379" w:rsidRPr="0099189B" w:rsidRDefault="002E0379" w:rsidP="00C25060">
      <w:pPr>
        <w:rPr>
          <w:rFonts w:ascii="Times New Roman" w:hAnsi="Times New Roman" w:cs="Times New Roman"/>
          <w:b/>
          <w:sz w:val="24"/>
          <w:szCs w:val="24"/>
        </w:rPr>
      </w:pPr>
      <w:r w:rsidRPr="0099189B">
        <w:rPr>
          <w:rFonts w:ascii="Times New Roman" w:hAnsi="Times New Roman" w:cs="Times New Roman"/>
          <w:b/>
          <w:sz w:val="24"/>
          <w:szCs w:val="24"/>
        </w:rPr>
        <w:t xml:space="preserve">Таблица 13.6.2 - </w:t>
      </w:r>
      <w:bookmarkStart w:id="690" w:name="_Hlk174403823"/>
      <w:r w:rsidR="00387933" w:rsidRPr="0099189B">
        <w:rPr>
          <w:rFonts w:ascii="Times New Roman" w:hAnsi="Times New Roman" w:cs="Times New Roman"/>
          <w:b/>
          <w:sz w:val="24"/>
          <w:szCs w:val="24"/>
        </w:rPr>
        <w:t>Удельная материальная характеристика тепловых сетей, приведенная к расчетной годовой выработке</w:t>
      </w:r>
      <w:bookmarkEnd w:id="690"/>
    </w:p>
    <w:tbl>
      <w:tblPr>
        <w:tblW w:w="5000" w:type="pct"/>
        <w:tblLook w:val="04A0"/>
      </w:tblPr>
      <w:tblGrid>
        <w:gridCol w:w="3234"/>
        <w:gridCol w:w="2201"/>
        <w:gridCol w:w="1711"/>
        <w:gridCol w:w="2425"/>
      </w:tblGrid>
      <w:tr w:rsidR="00387933" w:rsidRPr="0099189B" w:rsidTr="00CE15F4">
        <w:trPr>
          <w:trHeight w:val="1188"/>
          <w:tblHeader/>
        </w:trPr>
        <w:tc>
          <w:tcPr>
            <w:tcW w:w="16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933" w:rsidRPr="0099189B" w:rsidRDefault="00387933" w:rsidP="00387933">
            <w:pPr>
              <w:pStyle w:val="1fffb"/>
              <w:rPr>
                <w:rFonts w:cs="Times New Roman"/>
              </w:rPr>
            </w:pPr>
            <w:bookmarkStart w:id="691" w:name="_Hlk173921120"/>
            <w:r w:rsidRPr="0099189B">
              <w:rPr>
                <w:rFonts w:cs="Times New Roman"/>
              </w:rPr>
              <w:lastRenderedPageBreak/>
              <w:t>Наименование Котельной</w:t>
            </w:r>
          </w:p>
        </w:tc>
        <w:tc>
          <w:tcPr>
            <w:tcW w:w="11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387933" w:rsidRPr="0099189B" w:rsidRDefault="00387933" w:rsidP="00387933">
            <w:pPr>
              <w:pStyle w:val="1fffb"/>
              <w:rPr>
                <w:rFonts w:cs="Times New Roman"/>
              </w:rPr>
            </w:pPr>
            <w:r w:rsidRPr="0099189B">
              <w:rPr>
                <w:rFonts w:cs="Times New Roman"/>
              </w:rPr>
              <w:t>Материальная характеристика, м</w:t>
            </w:r>
            <w:r w:rsidRPr="0099189B">
              <w:rPr>
                <w:rFonts w:cs="Times New Roman"/>
                <w:vertAlign w:val="superscript"/>
              </w:rPr>
              <w:t>2</w:t>
            </w:r>
          </w:p>
        </w:tc>
        <w:tc>
          <w:tcPr>
            <w:tcW w:w="89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387933" w:rsidRPr="0099189B" w:rsidRDefault="00387933" w:rsidP="00387933">
            <w:pPr>
              <w:pStyle w:val="1fffb"/>
              <w:rPr>
                <w:rFonts w:cs="Times New Roman"/>
              </w:rPr>
            </w:pPr>
            <w:r w:rsidRPr="0099189B">
              <w:rPr>
                <w:rFonts w:cs="Times New Roman"/>
              </w:rPr>
              <w:t>Объем производства тепловой энергии в год, Гкал</w:t>
            </w:r>
          </w:p>
        </w:tc>
        <w:tc>
          <w:tcPr>
            <w:tcW w:w="126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387933" w:rsidRPr="0099189B" w:rsidRDefault="00387933" w:rsidP="00387933">
            <w:pPr>
              <w:pStyle w:val="1fffb"/>
              <w:rPr>
                <w:rFonts w:cs="Times New Roman"/>
              </w:rPr>
            </w:pPr>
            <w:r w:rsidRPr="0099189B">
              <w:rPr>
                <w:rFonts w:cs="Times New Roman"/>
              </w:rPr>
              <w:t>Удельная материальная характеристика тепловых сетей, приведенная к расчетной годовой выработке, м</w:t>
            </w:r>
            <w:r w:rsidRPr="0099189B">
              <w:rPr>
                <w:rFonts w:cs="Times New Roman"/>
                <w:vertAlign w:val="superscript"/>
              </w:rPr>
              <w:t>2</w:t>
            </w:r>
            <w:r w:rsidRPr="0099189B">
              <w:rPr>
                <w:rFonts w:cs="Times New Roman"/>
              </w:rPr>
              <w:t>/Гкал</w:t>
            </w:r>
          </w:p>
        </w:tc>
      </w:tr>
      <w:tr w:rsidR="00CE15F4" w:rsidRPr="0099189B" w:rsidTr="00CE15F4">
        <w:trPr>
          <w:trHeight w:val="170"/>
        </w:trPr>
        <w:tc>
          <w:tcPr>
            <w:tcW w:w="168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E15F4" w:rsidRPr="0099189B" w:rsidRDefault="00CE15F4" w:rsidP="00CE15F4">
            <w:pPr>
              <w:pStyle w:val="1fffb"/>
              <w:rPr>
                <w:rFonts w:cs="Times New Roman"/>
              </w:rPr>
            </w:pPr>
            <w:r w:rsidRPr="0099189B">
              <w:t xml:space="preserve">Котельная </w:t>
            </w:r>
            <w:r w:rsidR="0081191F">
              <w:t>п. Сингапай</w:t>
            </w:r>
          </w:p>
        </w:tc>
        <w:tc>
          <w:tcPr>
            <w:tcW w:w="1150" w:type="pct"/>
            <w:tcBorders>
              <w:top w:val="single" w:sz="4" w:space="0" w:color="auto"/>
              <w:left w:val="nil"/>
              <w:bottom w:val="single" w:sz="4" w:space="0" w:color="auto"/>
              <w:right w:val="single" w:sz="4" w:space="0" w:color="auto"/>
            </w:tcBorders>
            <w:shd w:val="clear" w:color="000000" w:fill="FFFFFF"/>
            <w:vAlign w:val="center"/>
            <w:hideMark/>
          </w:tcPr>
          <w:p w:rsidR="00CE15F4" w:rsidRPr="0099189B" w:rsidRDefault="00CE15F4" w:rsidP="00CE15F4">
            <w:pPr>
              <w:pStyle w:val="1fffb"/>
              <w:rPr>
                <w:rFonts w:cs="Times New Roman"/>
              </w:rPr>
            </w:pPr>
            <w:r w:rsidRPr="0099189B">
              <w:t>3945,58</w:t>
            </w:r>
          </w:p>
        </w:tc>
        <w:tc>
          <w:tcPr>
            <w:tcW w:w="894" w:type="pct"/>
            <w:tcBorders>
              <w:top w:val="single" w:sz="4" w:space="0" w:color="auto"/>
              <w:left w:val="nil"/>
              <w:bottom w:val="single" w:sz="4" w:space="0" w:color="auto"/>
              <w:right w:val="single" w:sz="4" w:space="0" w:color="auto"/>
            </w:tcBorders>
            <w:shd w:val="clear" w:color="000000" w:fill="FFFFFF"/>
            <w:noWrap/>
            <w:vAlign w:val="center"/>
            <w:hideMark/>
          </w:tcPr>
          <w:p w:rsidR="00CE15F4" w:rsidRPr="0099189B" w:rsidRDefault="00806BD2" w:rsidP="00CE15F4">
            <w:pPr>
              <w:pStyle w:val="1fffb"/>
              <w:rPr>
                <w:rFonts w:cs="Times New Roman"/>
              </w:rPr>
            </w:pPr>
            <w:r>
              <w:t>35448,65</w:t>
            </w:r>
          </w:p>
        </w:tc>
        <w:tc>
          <w:tcPr>
            <w:tcW w:w="1267" w:type="pct"/>
            <w:tcBorders>
              <w:top w:val="single" w:sz="4" w:space="0" w:color="auto"/>
              <w:left w:val="nil"/>
              <w:bottom w:val="single" w:sz="4" w:space="0" w:color="auto"/>
              <w:right w:val="single" w:sz="4" w:space="0" w:color="auto"/>
            </w:tcBorders>
            <w:shd w:val="clear" w:color="000000" w:fill="FFFFFF"/>
            <w:noWrap/>
            <w:vAlign w:val="center"/>
            <w:hideMark/>
          </w:tcPr>
          <w:p w:rsidR="00CE15F4" w:rsidRPr="0099189B" w:rsidRDefault="00CE15F4" w:rsidP="00CE15F4">
            <w:pPr>
              <w:pStyle w:val="1fffb"/>
              <w:rPr>
                <w:rFonts w:cs="Times New Roman"/>
              </w:rPr>
            </w:pPr>
            <w:r w:rsidRPr="0099189B">
              <w:t>0,10</w:t>
            </w:r>
          </w:p>
        </w:tc>
      </w:tr>
      <w:tr w:rsidR="00CE15F4" w:rsidRPr="0099189B" w:rsidTr="00CE15F4">
        <w:trPr>
          <w:trHeight w:val="170"/>
        </w:trPr>
        <w:tc>
          <w:tcPr>
            <w:tcW w:w="1689" w:type="pct"/>
            <w:tcBorders>
              <w:top w:val="single" w:sz="4" w:space="0" w:color="auto"/>
              <w:left w:val="single" w:sz="4" w:space="0" w:color="auto"/>
              <w:bottom w:val="single" w:sz="4" w:space="0" w:color="auto"/>
              <w:right w:val="single" w:sz="4" w:space="0" w:color="auto"/>
            </w:tcBorders>
            <w:shd w:val="clear" w:color="000000" w:fill="FFFFFF"/>
            <w:vAlign w:val="center"/>
          </w:tcPr>
          <w:p w:rsidR="00CE15F4" w:rsidRPr="0099189B" w:rsidRDefault="00CE15F4" w:rsidP="00CE15F4">
            <w:pPr>
              <w:pStyle w:val="1fffb"/>
              <w:rPr>
                <w:rFonts w:cs="Times New Roman"/>
              </w:rPr>
            </w:pPr>
            <w:r w:rsidRPr="0099189B">
              <w:t xml:space="preserve">Котельная </w:t>
            </w:r>
            <w:r w:rsidR="0081191F">
              <w:t>с. Чеускино</w:t>
            </w:r>
          </w:p>
        </w:tc>
        <w:tc>
          <w:tcPr>
            <w:tcW w:w="1150" w:type="pct"/>
            <w:tcBorders>
              <w:top w:val="single" w:sz="4" w:space="0" w:color="auto"/>
              <w:left w:val="nil"/>
              <w:bottom w:val="single" w:sz="4" w:space="0" w:color="auto"/>
              <w:right w:val="single" w:sz="4" w:space="0" w:color="auto"/>
            </w:tcBorders>
            <w:shd w:val="clear" w:color="000000" w:fill="FFFFFF"/>
            <w:vAlign w:val="center"/>
          </w:tcPr>
          <w:p w:rsidR="00CE15F4" w:rsidRPr="0099189B" w:rsidRDefault="00CE15F4" w:rsidP="00CE15F4">
            <w:pPr>
              <w:pStyle w:val="1fffb"/>
              <w:rPr>
                <w:rFonts w:cs="Times New Roman"/>
              </w:rPr>
            </w:pPr>
            <w:r w:rsidRPr="0099189B">
              <w:t>1022,55</w:t>
            </w:r>
          </w:p>
        </w:tc>
        <w:tc>
          <w:tcPr>
            <w:tcW w:w="894" w:type="pct"/>
            <w:tcBorders>
              <w:top w:val="single" w:sz="4" w:space="0" w:color="auto"/>
              <w:left w:val="nil"/>
              <w:bottom w:val="single" w:sz="4" w:space="0" w:color="auto"/>
              <w:right w:val="single" w:sz="4" w:space="0" w:color="auto"/>
            </w:tcBorders>
            <w:shd w:val="clear" w:color="000000" w:fill="FFFFFF"/>
            <w:noWrap/>
            <w:vAlign w:val="center"/>
          </w:tcPr>
          <w:p w:rsidR="00CE15F4" w:rsidRPr="0099189B" w:rsidRDefault="00806BD2" w:rsidP="00CE15F4">
            <w:pPr>
              <w:pStyle w:val="1fffb"/>
              <w:rPr>
                <w:rFonts w:cs="Times New Roman"/>
              </w:rPr>
            </w:pPr>
            <w:r>
              <w:t>8431,39</w:t>
            </w:r>
          </w:p>
        </w:tc>
        <w:tc>
          <w:tcPr>
            <w:tcW w:w="1267" w:type="pct"/>
            <w:tcBorders>
              <w:top w:val="single" w:sz="4" w:space="0" w:color="auto"/>
              <w:left w:val="nil"/>
              <w:bottom w:val="single" w:sz="4" w:space="0" w:color="auto"/>
              <w:right w:val="single" w:sz="4" w:space="0" w:color="auto"/>
            </w:tcBorders>
            <w:shd w:val="clear" w:color="000000" w:fill="FFFFFF"/>
            <w:noWrap/>
            <w:vAlign w:val="center"/>
          </w:tcPr>
          <w:p w:rsidR="00CE15F4" w:rsidRPr="0099189B" w:rsidRDefault="00CE15F4" w:rsidP="00CE15F4">
            <w:pPr>
              <w:pStyle w:val="1fffb"/>
              <w:rPr>
                <w:rFonts w:cs="Times New Roman"/>
              </w:rPr>
            </w:pPr>
            <w:r w:rsidRPr="0099189B">
              <w:t>0,12</w:t>
            </w:r>
          </w:p>
        </w:tc>
      </w:tr>
      <w:bookmarkEnd w:id="691"/>
    </w:tbl>
    <w:p w:rsidR="000C27C0" w:rsidRPr="0099189B" w:rsidRDefault="000C27C0" w:rsidP="00C25060">
      <w:pPr>
        <w:rPr>
          <w:rFonts w:ascii="Times New Roman" w:hAnsi="Times New Roman" w:cs="Times New Roman"/>
          <w:sz w:val="20"/>
          <w:szCs w:val="20"/>
        </w:rPr>
      </w:pPr>
    </w:p>
    <w:p w:rsidR="00C25060" w:rsidRPr="0099189B" w:rsidRDefault="00B0449C">
      <w:pPr>
        <w:pStyle w:val="19"/>
        <w:numPr>
          <w:ilvl w:val="0"/>
          <w:numId w:val="86"/>
        </w:numPr>
        <w:rPr>
          <w:spacing w:val="0"/>
        </w:rPr>
      </w:pPr>
      <w:bookmarkStart w:id="692" w:name="_Toc9154940"/>
      <w:bookmarkStart w:id="693" w:name="_Toc84971086"/>
      <w:bookmarkStart w:id="694" w:name="_Toc196159725"/>
      <w:r w:rsidRPr="0099189B">
        <w:rPr>
          <w:spacing w:val="0"/>
        </w:rPr>
        <w:t xml:space="preserve">Количество </w:t>
      </w:r>
      <w:r w:rsidR="00387933" w:rsidRPr="0099189B">
        <w:rPr>
          <w:spacing w:val="0"/>
        </w:rPr>
        <w:t>т</w:t>
      </w:r>
      <w:r w:rsidR="00C51EDD" w:rsidRPr="0099189B">
        <w:rPr>
          <w:spacing w:val="0"/>
        </w:rPr>
        <w:t>епловой энергии</w:t>
      </w:r>
      <w:r w:rsidR="00C25060" w:rsidRPr="0099189B">
        <w:rPr>
          <w:spacing w:val="0"/>
        </w:rPr>
        <w:t xml:space="preserve">,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8B5DDD" w:rsidRPr="0099189B">
        <w:rPr>
          <w:spacing w:val="0"/>
        </w:rPr>
        <w:t>муниципального образования</w:t>
      </w:r>
      <w:r w:rsidR="00C25060" w:rsidRPr="0099189B">
        <w:rPr>
          <w:spacing w:val="0"/>
        </w:rPr>
        <w:t xml:space="preserve">, </w:t>
      </w:r>
      <w:r w:rsidR="008B5DDD" w:rsidRPr="0099189B">
        <w:rPr>
          <w:spacing w:val="0"/>
        </w:rPr>
        <w:t>муниципального образования</w:t>
      </w:r>
      <w:r w:rsidR="00C25060" w:rsidRPr="0099189B">
        <w:rPr>
          <w:spacing w:val="0"/>
        </w:rPr>
        <w:t xml:space="preserve"> федерального значения)</w:t>
      </w:r>
      <w:bookmarkEnd w:id="692"/>
      <w:bookmarkEnd w:id="693"/>
      <w:bookmarkEnd w:id="694"/>
    </w:p>
    <w:p w:rsidR="00C25060" w:rsidRPr="0099189B" w:rsidRDefault="00C25060" w:rsidP="00B5461F">
      <w:pPr>
        <w:pStyle w:val="11ff3"/>
      </w:pPr>
      <w:r w:rsidRPr="0099189B">
        <w:t xml:space="preserve">Комбинированная выработка электрической и тепловой энергии на территории </w:t>
      </w:r>
      <w:r w:rsidR="004A624E" w:rsidRPr="0099189B">
        <w:t>сельского поселения Сингапай</w:t>
      </w:r>
      <w:r w:rsidRPr="0099189B">
        <w:t>не осуществляется.</w:t>
      </w:r>
    </w:p>
    <w:p w:rsidR="00C25060" w:rsidRPr="0099189B" w:rsidRDefault="00C25060" w:rsidP="00C25060">
      <w:pPr>
        <w:ind w:firstLine="709"/>
        <w:rPr>
          <w:rFonts w:ascii="Times New Roman" w:hAnsi="Times New Roman" w:cs="Times New Roman"/>
          <w:szCs w:val="24"/>
        </w:rPr>
      </w:pPr>
    </w:p>
    <w:p w:rsidR="00C25060" w:rsidRPr="0099189B" w:rsidRDefault="00C25060">
      <w:pPr>
        <w:pStyle w:val="19"/>
        <w:numPr>
          <w:ilvl w:val="0"/>
          <w:numId w:val="86"/>
        </w:numPr>
        <w:rPr>
          <w:spacing w:val="0"/>
        </w:rPr>
      </w:pPr>
      <w:bookmarkStart w:id="695" w:name="_Toc9154941"/>
      <w:bookmarkStart w:id="696" w:name="_Toc84971087"/>
      <w:bookmarkStart w:id="697" w:name="_Toc196159726"/>
      <w:r w:rsidRPr="0099189B">
        <w:rPr>
          <w:spacing w:val="0"/>
        </w:rPr>
        <w:t>Удельный расход условного топлива на отпуск электрической энергии</w:t>
      </w:r>
      <w:bookmarkEnd w:id="695"/>
      <w:bookmarkEnd w:id="696"/>
      <w:bookmarkEnd w:id="697"/>
    </w:p>
    <w:p w:rsidR="00C25060" w:rsidRPr="0099189B" w:rsidRDefault="00C25060" w:rsidP="00B5461F">
      <w:pPr>
        <w:pStyle w:val="11ff3"/>
      </w:pPr>
      <w:r w:rsidRPr="0099189B">
        <w:t xml:space="preserve">Комбинированная выработка электрической и тепловой энергии на территории </w:t>
      </w:r>
      <w:r w:rsidR="004A624E" w:rsidRPr="0099189B">
        <w:t>сельского поселения Сингапай</w:t>
      </w:r>
      <w:r w:rsidRPr="0099189B">
        <w:t>не осуществляется.</w:t>
      </w:r>
    </w:p>
    <w:p w:rsidR="001C26CB" w:rsidRPr="0099189B" w:rsidRDefault="001C26CB" w:rsidP="00D90A10">
      <w:pPr>
        <w:spacing w:after="0" w:line="360" w:lineRule="auto"/>
        <w:rPr>
          <w:rFonts w:ascii="Times New Roman" w:hAnsi="Times New Roman" w:cs="Times New Roman"/>
          <w:sz w:val="24"/>
          <w:szCs w:val="24"/>
        </w:rPr>
      </w:pPr>
    </w:p>
    <w:p w:rsidR="00C25060" w:rsidRPr="0099189B" w:rsidRDefault="00C25060">
      <w:pPr>
        <w:pStyle w:val="19"/>
        <w:numPr>
          <w:ilvl w:val="0"/>
          <w:numId w:val="86"/>
        </w:numPr>
        <w:rPr>
          <w:spacing w:val="0"/>
        </w:rPr>
      </w:pPr>
      <w:bookmarkStart w:id="698" w:name="_Toc9154942"/>
      <w:bookmarkStart w:id="699" w:name="_Toc84971088"/>
      <w:bookmarkStart w:id="700" w:name="_Toc196159727"/>
      <w:r w:rsidRPr="0099189B">
        <w:rPr>
          <w:spacing w:val="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698"/>
      <w:bookmarkEnd w:id="699"/>
      <w:bookmarkEnd w:id="700"/>
    </w:p>
    <w:p w:rsidR="00C25060" w:rsidRPr="0099189B" w:rsidRDefault="00C25060" w:rsidP="00B5461F">
      <w:pPr>
        <w:pStyle w:val="11ff3"/>
      </w:pPr>
      <w:r w:rsidRPr="0099189B">
        <w:t xml:space="preserve">Комбинированная выработка электрической и тепловой энергии на территории </w:t>
      </w:r>
      <w:r w:rsidR="004A624E" w:rsidRPr="0099189B">
        <w:t>сельского поселения Сингапай</w:t>
      </w:r>
      <w:r w:rsidRPr="0099189B">
        <w:t>не осуществляется.</w:t>
      </w:r>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86"/>
        </w:numPr>
        <w:rPr>
          <w:spacing w:val="0"/>
        </w:rPr>
      </w:pPr>
      <w:bookmarkStart w:id="701" w:name="_Toc9154943"/>
      <w:bookmarkStart w:id="702" w:name="_Toc84971089"/>
      <w:bookmarkStart w:id="703" w:name="_Toc196159728"/>
      <w:r w:rsidRPr="0099189B">
        <w:rPr>
          <w:spacing w:val="0"/>
        </w:rPr>
        <w:t>Доля отпуска тепловой энергии, осуществляемого потребителям по приборам учета, в общем объеме отпущенной тепловой энергии</w:t>
      </w:r>
      <w:bookmarkEnd w:id="701"/>
      <w:bookmarkEnd w:id="702"/>
      <w:bookmarkEnd w:id="703"/>
    </w:p>
    <w:p w:rsidR="00415711" w:rsidRPr="0099189B" w:rsidRDefault="00415711" w:rsidP="00415711">
      <w:pPr>
        <w:pStyle w:val="11ff3"/>
      </w:pPr>
      <w:bookmarkStart w:id="704" w:name="_Hlk196163998"/>
      <w:r w:rsidRPr="0099189B">
        <w:lastRenderedPageBreak/>
        <w:t>На сегодняшний день коммерческие приборы учета тепловой энергии, отпущенной из тепловых сетей потребителям в зоне действия централизованного теплоснабжения, установлены у части потребителей. Потребление тепловой энергии объектами, не оснащенными приборами учета, определяется на основании утвержденных нормативов потребления коммунальных ресурсов.</w:t>
      </w:r>
    </w:p>
    <w:p w:rsidR="00415711" w:rsidRPr="0099189B" w:rsidRDefault="00415711" w:rsidP="00415711">
      <w:pPr>
        <w:pStyle w:val="11ff3"/>
        <w:rPr>
          <w:b/>
        </w:rPr>
      </w:pPr>
      <w:r w:rsidRPr="0099189B">
        <w:rPr>
          <w:b/>
        </w:rPr>
        <w:t>Таблица 13.10.1 - Перечень узлов коммерческого учета тепловой энергии (общедомовых приборов учета), установленных на вводах жилых домов с</w:t>
      </w:r>
      <w:r w:rsidR="0081191F">
        <w:rPr>
          <w:b/>
        </w:rPr>
        <w:t>п. Сингапай</w:t>
      </w:r>
      <w:bookmarkEnd w:id="704"/>
    </w:p>
    <w:tbl>
      <w:tblPr>
        <w:tblW w:w="5000" w:type="pct"/>
        <w:tblLook w:val="04A0"/>
      </w:tblPr>
      <w:tblGrid>
        <w:gridCol w:w="727"/>
        <w:gridCol w:w="2418"/>
        <w:gridCol w:w="4303"/>
        <w:gridCol w:w="2123"/>
      </w:tblGrid>
      <w:tr w:rsidR="00415711" w:rsidRPr="0099189B" w:rsidTr="002000A0">
        <w:trPr>
          <w:trHeight w:val="20"/>
          <w:tblHead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15711" w:rsidRPr="0099189B" w:rsidRDefault="00415711" w:rsidP="002000A0">
            <w:pPr>
              <w:pStyle w:val="1fffb"/>
            </w:pPr>
            <w:bookmarkStart w:id="705" w:name="_Hlk196164014"/>
            <w:r w:rsidRPr="0099189B">
              <w:t>№ п/п</w:t>
            </w:r>
          </w:p>
        </w:tc>
        <w:tc>
          <w:tcPr>
            <w:tcW w:w="129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15711" w:rsidRPr="0099189B" w:rsidRDefault="00415711" w:rsidP="002000A0">
            <w:pPr>
              <w:pStyle w:val="1fffb"/>
            </w:pPr>
            <w:r w:rsidRPr="0099189B">
              <w:t>Адрес дома</w:t>
            </w:r>
          </w:p>
        </w:tc>
        <w:tc>
          <w:tcPr>
            <w:tcW w:w="2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15711" w:rsidRPr="0099189B" w:rsidRDefault="00415711" w:rsidP="002000A0">
            <w:pPr>
              <w:pStyle w:val="1fffb"/>
            </w:pPr>
            <w:r w:rsidRPr="0099189B">
              <w:t>Марка/модель ОДПУ</w:t>
            </w:r>
          </w:p>
        </w:tc>
        <w:tc>
          <w:tcPr>
            <w:tcW w:w="113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15711" w:rsidRPr="0099189B" w:rsidRDefault="00415711" w:rsidP="002000A0">
            <w:pPr>
              <w:pStyle w:val="1fffb"/>
            </w:pPr>
            <w:r w:rsidRPr="0099189B">
              <w:t>Заводской номер</w:t>
            </w:r>
          </w:p>
        </w:tc>
      </w:tr>
      <w:tr w:rsidR="00415711" w:rsidRPr="0099189B" w:rsidTr="002000A0">
        <w:trPr>
          <w:trHeight w:val="20"/>
        </w:trPr>
        <w:tc>
          <w:tcPr>
            <w:tcW w:w="301" w:type="pc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p>
        </w:tc>
        <w:tc>
          <w:tcPr>
            <w:tcW w:w="4699"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415711" w:rsidRPr="0099189B" w:rsidRDefault="0081191F" w:rsidP="002000A0">
            <w:pPr>
              <w:pStyle w:val="1fffb"/>
            </w:pPr>
            <w:r>
              <w:t>п. Сингапай</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1</w:t>
            </w:r>
          </w:p>
        </w:tc>
        <w:tc>
          <w:tcPr>
            <w:tcW w:w="129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15711" w:rsidRPr="0099189B" w:rsidRDefault="00415711" w:rsidP="002000A0">
            <w:pPr>
              <w:pStyle w:val="1fffb"/>
            </w:pPr>
            <w:r w:rsidRPr="0099189B">
              <w:t>ул. Круг Б-4, д. № 31</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КАРАТ-306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19572320</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 ЭКО-НОМ 32</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1349388/1349387</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КТПТР-01</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5519/5519А</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преобразователь давления СДВ-И</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А662099/А662100</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2</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Круг Б-4, д. № 32</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КАРАТ-306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12822218</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 ВСТ-25</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18383945/18374980</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КТП 100</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16432/16812</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преобразователь давления СДВ-И</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А559410/А559411</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3</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Круг Б-4, д. № 33</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Эльф-03п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45063409</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термопреобразователь КТСП-Н</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9963</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MTWI счетчики горячей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11641266/11635097</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4</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Круг Б-4, д. № 35</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КАРАТ-306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764319</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 ВСТ-25</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17490451/17490429</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КТСП-Н</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1768/1768А</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преобразователь давления СДВ-И</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617054/617053</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5</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Круг Б-4, д. № 38</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КАРАТ-306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694319</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 ЭКО-НОМ 32</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1349454/1349390</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КТПТР 06</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1762/1762А</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преобразователь давления СДВ-И</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А615729/А615730</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6</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Круг В-1, д. № 44</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Эльф-04п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19301316</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давления СДВ-И</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213416/213417</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термопреобразователь КТПТР-06</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3145/3145А</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СВМ-25Д счетчики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16313885/16313867</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7</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Круг В-1, д. № 45</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Эльф-01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00692314</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 ВЭПС</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7327796/7328032</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КТПТР-06</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51264 г/х</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8</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Круг В-1, д. № 46</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70783412</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 ВЭПС</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7507384</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КТСП</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2178</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9</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Круг В-1, д. № 47</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Эльф-03п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36003409</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 ВПС 1(2)</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04014279/04014120</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КТСП-Н</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7837</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10</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Круг В-1, д. № 48</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17413113</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КТС</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148030</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ВПС (2)-50 расходомеры</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3218212/3218142</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11</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Круг В-1, д. № 49</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03933514</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КТС</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03218185/03218610</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ВПС 1(2)-ЧИ2 расходомеры</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нет зав.номера</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12</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Круг В-1, д. № 51</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01202714</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 ВПС 1(2)</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03218672/03218737</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КТС-Б</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142771 ГиХ</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13</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Круг В-1, д. № 55</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35783312</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14</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Круг В-1, д. № 56</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КТСП</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79443210</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МTKI 20 счетчик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09135525</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МTKI 20 счетчик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11639949</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МTKI 20 счетчик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11639947</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33120</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15</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 Молодежный, 57</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71033412</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 ВЭПС</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7507522/7507644</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КТСП</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659</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16</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Круг В-1, д. № 58</w:t>
            </w:r>
          </w:p>
        </w:tc>
        <w:tc>
          <w:tcPr>
            <w:tcW w:w="2274" w:type="pct"/>
            <w:tcBorders>
              <w:top w:val="nil"/>
              <w:left w:val="nil"/>
              <w:bottom w:val="single" w:sz="4" w:space="0" w:color="auto"/>
              <w:right w:val="single" w:sz="4" w:space="0" w:color="auto"/>
            </w:tcBorders>
            <w:shd w:val="clear" w:color="000000" w:fill="FFFFFF"/>
            <w:vAlign w:val="center"/>
            <w:hideMark/>
          </w:tcPr>
          <w:p w:rsidR="00415711" w:rsidRPr="0099189B" w:rsidRDefault="00415711" w:rsidP="002000A0">
            <w:pPr>
              <w:pStyle w:val="1fffb"/>
            </w:pPr>
            <w:r w:rsidRPr="0099189B">
              <w:t>"Т-21 КОМПАКТ РМД"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800406800</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 ВПР</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4004188</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КТП-500</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185991/186021</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17</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Круг В-1, д. № 59</w:t>
            </w:r>
          </w:p>
        </w:tc>
        <w:tc>
          <w:tcPr>
            <w:tcW w:w="2274" w:type="pct"/>
            <w:tcBorders>
              <w:top w:val="nil"/>
              <w:left w:val="nil"/>
              <w:bottom w:val="single" w:sz="4" w:space="0" w:color="auto"/>
              <w:right w:val="single" w:sz="4" w:space="0" w:color="auto"/>
            </w:tcBorders>
            <w:shd w:val="clear" w:color="000000" w:fill="FFFFFF"/>
            <w:vAlign w:val="center"/>
            <w:hideMark/>
          </w:tcPr>
          <w:p w:rsidR="00415711" w:rsidRPr="0099189B" w:rsidRDefault="00415711" w:rsidP="002000A0">
            <w:pPr>
              <w:pStyle w:val="1fffb"/>
            </w:pPr>
            <w:r w:rsidRPr="0099189B">
              <w:t>КСТ-22 Комбик-В РМД-А2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9B-00360</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 ВР</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04004313/04004320</w:t>
            </w:r>
          </w:p>
        </w:tc>
      </w:tr>
      <w:tr w:rsidR="00415711" w:rsidRPr="0099189B" w:rsidTr="002F4E78">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КТП 500</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203056/203043</w:t>
            </w:r>
          </w:p>
        </w:tc>
      </w:tr>
      <w:tr w:rsidR="00415711" w:rsidRPr="0099189B" w:rsidTr="002F4E78">
        <w:trPr>
          <w:trHeight w:val="20"/>
        </w:trPr>
        <w:tc>
          <w:tcPr>
            <w:tcW w:w="301" w:type="pc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p>
        </w:tc>
        <w:tc>
          <w:tcPr>
            <w:tcW w:w="1290" w:type="pct"/>
            <w:tcBorders>
              <w:top w:val="single" w:sz="4" w:space="0" w:color="auto"/>
              <w:left w:val="nil"/>
              <w:bottom w:val="single" w:sz="4" w:space="0" w:color="auto"/>
              <w:right w:val="single" w:sz="4" w:space="0" w:color="auto"/>
            </w:tcBorders>
            <w:shd w:val="clear" w:color="000000" w:fill="FFFFFF"/>
            <w:noWrap/>
            <w:vAlign w:val="center"/>
            <w:hideMark/>
          </w:tcPr>
          <w:p w:rsidR="00415711" w:rsidRPr="0099189B" w:rsidRDefault="0081191F" w:rsidP="002000A0">
            <w:pPr>
              <w:pStyle w:val="1fffb"/>
            </w:pPr>
            <w:r>
              <w:t>с. Чеускино</w:t>
            </w:r>
          </w:p>
        </w:tc>
        <w:tc>
          <w:tcPr>
            <w:tcW w:w="227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p>
        </w:tc>
        <w:tc>
          <w:tcPr>
            <w:tcW w:w="113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18</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Новая, д. № 5</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ЭЛЬФ-03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62073311</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КТСП</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3653</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 ВЭПС</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0322315/0322463</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19</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Новая, д. № 7</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ЭЛЬФ-03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47653409</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КТСП-Н</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22137</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 ВПС</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03214425/03214207</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МТК-1 счетчик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9127839</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20</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Новая, д. № 8</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47623409</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КТСП-Н</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26955</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 ВПС</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03214324/03214336</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ЕТК счетчик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7612323</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21</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Новая, д. № 14</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38313211</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КТСП</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18818ГиХ</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преобразователи расхода ВЭПС</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7325265/7326347</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22</w:t>
            </w:r>
          </w:p>
        </w:tc>
        <w:tc>
          <w:tcPr>
            <w:tcW w:w="129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ул. Центральная, д.16</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ЭЛЬФ-03п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47673409</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ВПС 1(2)-ЧИ2 расходомеры</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03214457/03514456</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КТСП-Н</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26928</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auto"/>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ЕТК счетчик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9127858</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23</w:t>
            </w:r>
          </w:p>
        </w:tc>
        <w:tc>
          <w:tcPr>
            <w:tcW w:w="129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ул. Центральная, д.27</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ЭЛЬФ-03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36373409</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ВПС 1(2)-ЧИ2 расходомеры</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04014125/04013916</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термопреобразователи КТСП-Н</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24914</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ЕТК счетчик воды</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9520825</w:t>
            </w:r>
          </w:p>
        </w:tc>
      </w:tr>
      <w:tr w:rsidR="00415711" w:rsidRPr="0099189B" w:rsidTr="002000A0">
        <w:trPr>
          <w:trHeight w:val="20"/>
        </w:trPr>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24</w:t>
            </w:r>
          </w:p>
        </w:tc>
        <w:tc>
          <w:tcPr>
            <w:tcW w:w="129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5711" w:rsidRPr="0099189B" w:rsidRDefault="00415711" w:rsidP="002000A0">
            <w:pPr>
              <w:pStyle w:val="1fffb"/>
            </w:pPr>
            <w:r w:rsidRPr="0099189B">
              <w:t>ул. Центральная, д.29</w:t>
            </w: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ВЗЛЕТ ТСРВ-022 Тепловычислитель</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400544</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преобразователь расхода ЭР-40</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447378</w:t>
            </w:r>
          </w:p>
        </w:tc>
      </w:tr>
      <w:tr w:rsidR="00415711" w:rsidRPr="0099189B" w:rsidTr="002000A0">
        <w:trPr>
          <w:trHeight w:val="20"/>
        </w:trPr>
        <w:tc>
          <w:tcPr>
            <w:tcW w:w="301"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1290" w:type="pct"/>
            <w:vMerge/>
            <w:tcBorders>
              <w:top w:val="nil"/>
              <w:left w:val="single" w:sz="4" w:space="0" w:color="auto"/>
              <w:bottom w:val="single" w:sz="4" w:space="0" w:color="000000"/>
              <w:right w:val="single" w:sz="4" w:space="0" w:color="auto"/>
            </w:tcBorders>
            <w:vAlign w:val="center"/>
            <w:hideMark/>
          </w:tcPr>
          <w:p w:rsidR="00415711" w:rsidRPr="0099189B" w:rsidRDefault="00415711" w:rsidP="002000A0">
            <w:pPr>
              <w:pStyle w:val="1fffb"/>
            </w:pPr>
          </w:p>
        </w:tc>
        <w:tc>
          <w:tcPr>
            <w:tcW w:w="227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комплект термометров Взлет ТПС</w:t>
            </w:r>
          </w:p>
        </w:tc>
        <w:tc>
          <w:tcPr>
            <w:tcW w:w="113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2000A0">
            <w:pPr>
              <w:pStyle w:val="1fffb"/>
            </w:pPr>
            <w:r w:rsidRPr="0099189B">
              <w:t>409294/1-409294/2</w:t>
            </w:r>
          </w:p>
        </w:tc>
      </w:tr>
      <w:bookmarkEnd w:id="705"/>
    </w:tbl>
    <w:p w:rsidR="00C25060" w:rsidRPr="0099189B" w:rsidRDefault="00C25060" w:rsidP="00B5461F">
      <w:pPr>
        <w:pStyle w:val="11ff3"/>
      </w:pPr>
    </w:p>
    <w:p w:rsidR="00415711" w:rsidRPr="0099189B" w:rsidRDefault="00415711" w:rsidP="00B5461F">
      <w:pPr>
        <w:pStyle w:val="11ff3"/>
      </w:pPr>
      <w:bookmarkStart w:id="706" w:name="_Hlk196164033"/>
      <w:r w:rsidRPr="0099189B">
        <w:t>Доля отпуска тепловой энергии, осуществляемого потребителям по приборам учета, в общем объеме отпущенной тепловой энергии не известна.</w:t>
      </w:r>
      <w:bookmarkEnd w:id="706"/>
    </w:p>
    <w:p w:rsidR="00C25060" w:rsidRPr="0099189B" w:rsidRDefault="00C25060" w:rsidP="00C25060">
      <w:pPr>
        <w:ind w:left="3" w:firstLine="706"/>
        <w:rPr>
          <w:rFonts w:ascii="Times New Roman" w:hAnsi="Times New Roman" w:cs="Times New Roman"/>
          <w:szCs w:val="24"/>
        </w:rPr>
      </w:pPr>
    </w:p>
    <w:p w:rsidR="00C25060" w:rsidRPr="0099189B" w:rsidRDefault="00C25060">
      <w:pPr>
        <w:pStyle w:val="19"/>
        <w:numPr>
          <w:ilvl w:val="0"/>
          <w:numId w:val="86"/>
        </w:numPr>
        <w:rPr>
          <w:spacing w:val="0"/>
        </w:rPr>
      </w:pPr>
      <w:bookmarkStart w:id="707" w:name="_Toc9154944"/>
      <w:bookmarkStart w:id="708" w:name="_Toc84971090"/>
      <w:bookmarkStart w:id="709" w:name="_Toc196159729"/>
      <w:r w:rsidRPr="0099189B">
        <w:rPr>
          <w:spacing w:val="0"/>
        </w:rPr>
        <w:t>Средневзвешенный (по материальной характеристике) срок эксплуатации тепловых сетей (для каждой системы теплоснабжения)</w:t>
      </w:r>
      <w:bookmarkEnd w:id="707"/>
      <w:bookmarkEnd w:id="708"/>
      <w:bookmarkEnd w:id="709"/>
    </w:p>
    <w:p w:rsidR="00387933" w:rsidRPr="0099189B" w:rsidRDefault="00387933" w:rsidP="008207F6">
      <w:pPr>
        <w:pStyle w:val="affffffffff6"/>
        <w:ind w:firstLine="0"/>
        <w:rPr>
          <w:rFonts w:ascii="Times New Roman" w:hAnsi="Times New Roman" w:cs="Times New Roman"/>
          <w:b/>
          <w:sz w:val="24"/>
          <w:szCs w:val="24"/>
        </w:rPr>
        <w:sectPr w:rsidR="00387933" w:rsidRPr="0099189B" w:rsidSect="00ED5167">
          <w:pgSz w:w="11906" w:h="16838" w:code="9"/>
          <w:pgMar w:top="1134" w:right="850" w:bottom="1134" w:left="1701" w:header="567" w:footer="454" w:gutter="0"/>
          <w:cols w:space="708"/>
          <w:docGrid w:linePitch="360"/>
        </w:sectPr>
      </w:pPr>
    </w:p>
    <w:p w:rsidR="004977C6" w:rsidRPr="0099189B" w:rsidRDefault="005C44B3" w:rsidP="008207F6">
      <w:pPr>
        <w:pStyle w:val="affffffffff6"/>
        <w:ind w:firstLine="0"/>
        <w:rPr>
          <w:rFonts w:ascii="Times New Roman" w:hAnsi="Times New Roman" w:cs="Times New Roman"/>
          <w:b/>
          <w:sz w:val="24"/>
          <w:szCs w:val="24"/>
        </w:rPr>
      </w:pPr>
      <w:r w:rsidRPr="0099189B">
        <w:rPr>
          <w:rFonts w:ascii="Times New Roman" w:hAnsi="Times New Roman" w:cs="Times New Roman"/>
          <w:b/>
          <w:sz w:val="24"/>
          <w:szCs w:val="24"/>
        </w:rPr>
        <w:lastRenderedPageBreak/>
        <w:t>Таблица 13.11.1 - Средневзвешенный (по материальной характеристике) срок эксплуатации тепловых сетей</w:t>
      </w:r>
    </w:p>
    <w:tbl>
      <w:tblPr>
        <w:tblW w:w="5000" w:type="pct"/>
        <w:shd w:val="clear" w:color="auto" w:fill="FFFFFF" w:themeFill="background1"/>
        <w:tblLook w:val="04A0"/>
      </w:tblPr>
      <w:tblGrid>
        <w:gridCol w:w="2547"/>
        <w:gridCol w:w="2219"/>
        <w:gridCol w:w="1572"/>
        <w:gridCol w:w="1642"/>
        <w:gridCol w:w="1447"/>
        <w:gridCol w:w="943"/>
        <w:gridCol w:w="2213"/>
        <w:gridCol w:w="1920"/>
      </w:tblGrid>
      <w:tr w:rsidR="00415711" w:rsidRPr="0099189B" w:rsidTr="009F4EFD">
        <w:trPr>
          <w:trHeight w:val="20"/>
          <w:tblHeader/>
        </w:trPr>
        <w:tc>
          <w:tcPr>
            <w:tcW w:w="8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15711" w:rsidRPr="0099189B" w:rsidRDefault="00415711" w:rsidP="00415711">
            <w:pPr>
              <w:pStyle w:val="1fffb"/>
            </w:pPr>
            <w:bookmarkStart w:id="710" w:name="_Hlk196164061"/>
            <w:r w:rsidRPr="0099189B">
              <w:t>Наименование участка</w:t>
            </w:r>
          </w:p>
        </w:tc>
        <w:tc>
          <w:tcPr>
            <w:tcW w:w="76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15711" w:rsidRPr="0099189B" w:rsidRDefault="00415711" w:rsidP="00415711">
            <w:pPr>
              <w:pStyle w:val="1fffb"/>
            </w:pPr>
            <w:r w:rsidRPr="0099189B">
              <w:t xml:space="preserve">Диаметр трубопровода, </w:t>
            </w:r>
            <w:r w:rsidRPr="0099189B">
              <w:rPr>
                <w:i/>
                <w:iCs/>
              </w:rPr>
              <w:t>d</w:t>
            </w:r>
            <w:r w:rsidRPr="0099189B">
              <w:rPr>
                <w:vertAlign w:val="subscript"/>
              </w:rPr>
              <w:t>у</w:t>
            </w:r>
            <w:r w:rsidRPr="0099189B">
              <w:t>, мм</w:t>
            </w:r>
          </w:p>
        </w:tc>
        <w:tc>
          <w:tcPr>
            <w:tcW w:w="54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15711" w:rsidRPr="0099189B" w:rsidRDefault="00415711" w:rsidP="00415711">
            <w:pPr>
              <w:pStyle w:val="1fffb"/>
            </w:pPr>
            <w:r w:rsidRPr="0099189B">
              <w:t xml:space="preserve">Протяженность участка тепловой сети </w:t>
            </w:r>
            <w:r w:rsidRPr="0099189B">
              <w:rPr>
                <w:i/>
                <w:iCs/>
              </w:rPr>
              <w:t>i</w:t>
            </w:r>
            <w:r w:rsidRPr="0099189B">
              <w:t xml:space="preserve">-го диаметра, </w:t>
            </w:r>
            <w:r w:rsidRPr="0099189B">
              <w:rPr>
                <w:i/>
                <w:iCs/>
              </w:rPr>
              <w:t>l</w:t>
            </w:r>
            <w:r w:rsidRPr="0099189B">
              <w:rPr>
                <w:i/>
                <w:iCs/>
                <w:vertAlign w:val="subscript"/>
              </w:rPr>
              <w:t>i</w:t>
            </w:r>
            <w:r w:rsidRPr="0099189B">
              <w:t xml:space="preserve"> м</w:t>
            </w:r>
          </w:p>
        </w:tc>
        <w:tc>
          <w:tcPr>
            <w:tcW w:w="56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15711" w:rsidRPr="0099189B" w:rsidRDefault="00415711" w:rsidP="00415711">
            <w:pPr>
              <w:pStyle w:val="1fffb"/>
            </w:pPr>
            <w:r w:rsidRPr="0099189B">
              <w:t>Материальная Ха-рка участков</w:t>
            </w:r>
          </w:p>
        </w:tc>
        <w:tc>
          <w:tcPr>
            <w:tcW w:w="4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15711" w:rsidRPr="0099189B" w:rsidRDefault="00415711" w:rsidP="00415711">
            <w:pPr>
              <w:pStyle w:val="1fffb"/>
            </w:pPr>
            <w:r w:rsidRPr="0099189B">
              <w:t>Год ввода участка труб-да в эксплуатацию (перекладки)</w:t>
            </w:r>
          </w:p>
        </w:tc>
        <w:tc>
          <w:tcPr>
            <w:tcW w:w="32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15711" w:rsidRPr="0099189B" w:rsidRDefault="00415711" w:rsidP="00415711">
            <w:pPr>
              <w:pStyle w:val="1fffb"/>
            </w:pPr>
            <w:r w:rsidRPr="0099189B">
              <w:t>Срок службы, лет</w:t>
            </w:r>
          </w:p>
        </w:tc>
        <w:tc>
          <w:tcPr>
            <w:tcW w:w="76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15711" w:rsidRPr="0099189B" w:rsidRDefault="00415711" w:rsidP="00415711">
            <w:pPr>
              <w:pStyle w:val="1fffb"/>
            </w:pPr>
            <w:r w:rsidRPr="0099189B">
              <w:t>Доля участка в общей материальной характеристики, %</w:t>
            </w:r>
          </w:p>
        </w:tc>
        <w:tc>
          <w:tcPr>
            <w:tcW w:w="6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15711" w:rsidRPr="0099189B" w:rsidRDefault="00415711" w:rsidP="00415711">
            <w:pPr>
              <w:pStyle w:val="1fffb"/>
            </w:pPr>
            <w:r w:rsidRPr="0099189B">
              <w:t>Средневзвешенный (по материальной характеристике) срок эксплуатации тепловых сетей, лет</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499"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32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 xml:space="preserve">Котельная </w:t>
            </w:r>
            <w:r w:rsidR="0081191F">
              <w:t>п. Сингапай</w:t>
            </w:r>
          </w:p>
        </w:tc>
        <w:tc>
          <w:tcPr>
            <w:tcW w:w="542"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10953,0</w:t>
            </w:r>
          </w:p>
        </w:tc>
        <w:tc>
          <w:tcPr>
            <w:tcW w:w="566"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3945,6</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32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662"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 до ТК-9</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465</w:t>
            </w:r>
          </w:p>
        </w:tc>
        <w:tc>
          <w:tcPr>
            <w:tcW w:w="566"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147,87</w:t>
            </w:r>
          </w:p>
        </w:tc>
        <w:tc>
          <w:tcPr>
            <w:tcW w:w="4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2013</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1,488%</w:t>
            </w:r>
          </w:p>
        </w:tc>
        <w:tc>
          <w:tcPr>
            <w:tcW w:w="662"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0,1785825</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 11,12,13,14,15,16,17,18,19</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510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58,14</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2013</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0,585%</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0,0702156</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 11,12,13,14,15,16,17,18,19</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3,71</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2013</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0,037%</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0,0044745</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ТК-8 до ж.д.22,23,24 (КДМ)</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119</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21,18</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2013</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0,213%</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0,0255815</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 22,23 КДМ (29 вводов)</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48</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3,07</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2013</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0,031%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0,0037101</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 24 КДМ (2 ввода)</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0,91</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2013</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0,009%</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0,0011014</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ТК-13 до ж.д.№36</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110,5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35,14</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2016</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0,354%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0,0318280</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 36, 37, 38</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18</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4,10</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2016</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0,041%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0,0037173</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УТ-8 до ТК-13</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6,36</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2012</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13</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0,064%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0,0083210</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ТК-13 до ж.д.№43</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334</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106,21</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2022</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1,069%</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0,0320680</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ж.д.39, 40, 41, 43</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34,5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7,87</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2022</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0,079%</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0,0023749</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УТ-8 до ТК-12</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16</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5,09</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2012</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13</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0,051%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0,0066568</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ТК-12 до ж.д.№28</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234</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74,41</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2016</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0,749%</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0,0674005</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ТК-12 до ж.д.№35</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208</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66,14</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2016</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0,666%</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0,0599116</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ж.д.28,29,30,31,32,33,34,35</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7,98</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2022</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0,080%</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0,0024094</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УТ-3 до УТ-14 (баня)</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50,5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5,76</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2019</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0,058%</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0,0034764</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в ж.д.10, 20 (КДМ)</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318</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36,25</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2019</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0,365%</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0,0218908</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УТ-14 (баня) до ж.д.10а (КДМ)</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119</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13,57</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2019</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0,137%</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0,0081918</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УТ-4 до УТ-7</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219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247</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108,19</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2005</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1,089%</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0,2177603</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УТ-4 до УТ-7</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219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10,95</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2005</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0,110%</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0,0220405</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ТК-14 до УТ-23</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219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82</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35,92</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2016</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0,361%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0,0325318</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УТ-23 до ТК-21</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35,5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11,29</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2016</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0,114%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0,0102253</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ТК-21 до ж.д.№57</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154</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27,41</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2016</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0,276%</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0,0248291</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ТК-21 до ж.д.№55</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44</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5,02</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2016</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0,050%</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0,0045434</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lastRenderedPageBreak/>
              <w:t>от ТК-23 до ТК-20</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80,5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25,60</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2016</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0,258%</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0,0231869</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ТК-20 до ж.д. №44,55,56</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26,22</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2016</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0,264%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0,0237494</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УТ-7 до ТК-14</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219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138</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60,44</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0,0000000</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ТК-14 до ТК-17</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219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214,5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93,95</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0,0000000</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д/с до ж.д.№29 (теплица)</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88,6</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20,20</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2020</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0,203%</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0,0101652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ж.д.№29 (теплица) до маг.Сингапай</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48,9</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5,57</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2020</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0,056%</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0,0028052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котельной до глухой врезки</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426</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68,16</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2017</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0,686%</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0,0548779</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глухой врезки до ТК-1</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280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89,04</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2017</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0,896%</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0,0716890</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арт.скважины №1,2,3,4</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3,42</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2017</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0,034%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0,0027536</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ТК-18/1 до новых ж.д.№48,49</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371</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117,98</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0,0000000</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ТК-18 до ж.д.ул.Березовая</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381</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43,43</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0,0000000</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УТ-1 до компенсатора (не доходя до УТ-4)</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325</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500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325,00</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2005</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3,271%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0,6541705</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компенсатора до УТ-4</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325</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180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117,00</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2005</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1,178%</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0,2355014</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УТ-4 до ТК-10,11</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139</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44,20</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2005</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0,445%</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0,0889712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ТК-10 до ТК-9 (ч/з с/зал до д/с)</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83,5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19,04</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0,0000000</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ТК-18 до ж.д.№47</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29</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6,61</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2013</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0,067%</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0,0079853</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ТК-17 до УТ-15</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219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206,5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90,45</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2013</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0,910%</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0,1092328</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ТК-18 до ж.д.№47</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29</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6,61</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2013</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0,067%</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0,0079853</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ТК-18 до ж.д.№47</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34</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7,75</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2013</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0,078%</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0,0093621</w:t>
            </w:r>
          </w:p>
        </w:tc>
      </w:tr>
      <w:tr w:rsidR="00415711" w:rsidRPr="0099189B" w:rsidTr="002F4E78">
        <w:trPr>
          <w:trHeight w:val="452"/>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котельной до УТ-4</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426</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723</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616,00</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2020</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6,199%</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0,3099742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врезки у ж.д.47 до нового д/сада</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54</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12,31</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0,124%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0,0049564</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 xml:space="preserve">от УТ-4 (+ переход под федеральной трассой) до </w:t>
            </w:r>
            <w:r w:rsidRPr="0099189B">
              <w:lastRenderedPageBreak/>
              <w:t>новой ТК-14/1возле памятника</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lastRenderedPageBreak/>
              <w:t>325</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497</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323,05</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3,251%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0,1300491</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lastRenderedPageBreak/>
              <w:t>от ТК-14/1 к ТК-22 и к новой ТК-20/1 у д.55</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219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258</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113,00</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1,137%</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0,0454916</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ТК-22 до новых МКД (со стороны ФАП)</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531</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168,86</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1,699%</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0,0679766</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до ж.д. 48, 49, 50, 51</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160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28,48</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0,287%</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0,0114651</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22 (57 дом) до ФОК</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131</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29,87</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2022</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0,301%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0,0090179</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ТК18/1 (на углу д.47) до врезки на новый д/сад</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188</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42,86</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2022</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0,431%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0,0129417</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глухой врезки (у котельной) до УТ-1</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325</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55,25</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color w:val="FF0000"/>
                <w:sz w:val="18"/>
                <w:szCs w:val="18"/>
              </w:rPr>
            </w:pPr>
            <w:r w:rsidRPr="0099189B">
              <w:rPr>
                <w:color w:val="FF0000"/>
                <w:sz w:val="18"/>
                <w:szCs w:val="18"/>
              </w:rPr>
              <w:t>2017</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0,556%</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0,0444836</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ТК-10 через с/зал к д/с Ручеек</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34,20</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rPr>
                <w:sz w:val="18"/>
                <w:szCs w:val="18"/>
              </w:rPr>
            </w:pPr>
            <w:r w:rsidRPr="0099189B">
              <w:rPr>
                <w:sz w:val="18"/>
                <w:szCs w:val="18"/>
              </w:rPr>
              <w:t>2010</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0,344%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0,0516292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УТ-4 до мкр.Усть-Балык</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219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910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398,58</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2016</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4,011%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0,3610236</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внутриквартальные сети</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380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86,64</w:t>
            </w:r>
          </w:p>
        </w:tc>
        <w:tc>
          <w:tcPr>
            <w:tcW w:w="499" w:type="pct"/>
            <w:tcBorders>
              <w:top w:val="nil"/>
              <w:left w:val="single" w:sz="8" w:space="0" w:color="auto"/>
              <w:bottom w:val="single" w:sz="8" w:space="0" w:color="auto"/>
              <w:right w:val="single" w:sz="8" w:space="0" w:color="auto"/>
            </w:tcBorders>
            <w:shd w:val="clear" w:color="auto" w:fill="FFFFFF" w:themeFill="background1"/>
            <w:noWrap/>
            <w:vAlign w:val="center"/>
            <w:hideMark/>
          </w:tcPr>
          <w:p w:rsidR="00415711" w:rsidRPr="0099189B" w:rsidRDefault="00415711" w:rsidP="00415711">
            <w:pPr>
              <w:pStyle w:val="1fffb"/>
              <w:rPr>
                <w:rFonts w:ascii="Calibri" w:hAnsi="Calibri"/>
              </w:rPr>
            </w:pP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2025</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0,0000000</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 1, 2, 3, 4, 6, 7</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510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58,14</w:t>
            </w:r>
          </w:p>
        </w:tc>
        <w:tc>
          <w:tcPr>
            <w:tcW w:w="499" w:type="pct"/>
            <w:tcBorders>
              <w:top w:val="nil"/>
              <w:left w:val="single" w:sz="8" w:space="0" w:color="auto"/>
              <w:bottom w:val="single" w:sz="8" w:space="0" w:color="auto"/>
              <w:right w:val="single" w:sz="8" w:space="0" w:color="auto"/>
            </w:tcBorders>
            <w:shd w:val="clear" w:color="auto" w:fill="FFFFFF" w:themeFill="background1"/>
            <w:noWrap/>
            <w:vAlign w:val="center"/>
            <w:hideMark/>
          </w:tcPr>
          <w:p w:rsidR="00415711" w:rsidRPr="0099189B" w:rsidRDefault="00415711" w:rsidP="00415711">
            <w:pPr>
              <w:pStyle w:val="1fffb"/>
              <w:rPr>
                <w:rFonts w:ascii="Calibri" w:hAnsi="Calibri"/>
              </w:rPr>
            </w:pP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2025</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0,0000000</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 5, 5а, 11, 13</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5,12</w:t>
            </w:r>
          </w:p>
        </w:tc>
        <w:tc>
          <w:tcPr>
            <w:tcW w:w="499" w:type="pct"/>
            <w:tcBorders>
              <w:top w:val="nil"/>
              <w:left w:val="single" w:sz="8" w:space="0" w:color="auto"/>
              <w:bottom w:val="single" w:sz="8" w:space="0" w:color="auto"/>
              <w:right w:val="single" w:sz="8" w:space="0" w:color="auto"/>
            </w:tcBorders>
            <w:shd w:val="clear" w:color="auto" w:fill="FFFFFF" w:themeFill="background1"/>
            <w:noWrap/>
            <w:vAlign w:val="center"/>
            <w:hideMark/>
          </w:tcPr>
          <w:p w:rsidR="00415711" w:rsidRPr="0099189B" w:rsidRDefault="00415711" w:rsidP="00415711">
            <w:pPr>
              <w:pStyle w:val="1fffb"/>
              <w:rPr>
                <w:rFonts w:ascii="Calibri" w:hAnsi="Calibri"/>
              </w:rPr>
            </w:pP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2025</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0,0000000</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 xml:space="preserve">Котельная </w:t>
            </w:r>
            <w:r w:rsidR="0081191F">
              <w:t>с. Чеускино</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5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4442,8</w:t>
            </w:r>
          </w:p>
        </w:tc>
        <w:tc>
          <w:tcPr>
            <w:tcW w:w="566"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1022,5</w:t>
            </w:r>
          </w:p>
        </w:tc>
        <w:tc>
          <w:tcPr>
            <w:tcW w:w="499" w:type="pct"/>
            <w:tcBorders>
              <w:top w:val="nil"/>
              <w:left w:val="single" w:sz="8" w:space="0" w:color="auto"/>
              <w:bottom w:val="single" w:sz="8" w:space="0" w:color="auto"/>
              <w:right w:val="single" w:sz="8" w:space="0" w:color="auto"/>
            </w:tcBorders>
            <w:shd w:val="clear" w:color="auto" w:fill="FFFFFF" w:themeFill="background1"/>
            <w:noWrap/>
            <w:vAlign w:val="center"/>
            <w:hideMark/>
          </w:tcPr>
          <w:p w:rsidR="00415711" w:rsidRPr="0099189B" w:rsidRDefault="00415711" w:rsidP="00415711">
            <w:pPr>
              <w:pStyle w:val="1fffb"/>
              <w:rPr>
                <w:rFonts w:ascii="Calibri" w:hAnsi="Calibri"/>
              </w:rPr>
            </w:pP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котельной до ТК-1</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426</w:t>
            </w:r>
          </w:p>
        </w:tc>
        <w:tc>
          <w:tcPr>
            <w:tcW w:w="542"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w:t>
            </w:r>
          </w:p>
        </w:tc>
        <w:tc>
          <w:tcPr>
            <w:tcW w:w="566"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6,82</w:t>
            </w:r>
          </w:p>
        </w:tc>
        <w:tc>
          <w:tcPr>
            <w:tcW w:w="4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0,069%</w:t>
            </w:r>
          </w:p>
        </w:tc>
        <w:tc>
          <w:tcPr>
            <w:tcW w:w="662"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0,0096036</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 до ТК-2</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325</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9,75</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0,098%</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0,0137376</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ТК-2 до ТК-3</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325</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154</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100,10</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1,007%</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0,1410392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УТ-1 до здания (бани) ул.Новая 11А</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76</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8,66</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2005</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0,087%</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0,0174392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 на ж.д.Новая №12</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1995</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30</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0,0034419</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 на ж.д. Новая №14</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41</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4,67</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2013</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0,047%</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0,0056448</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ТК-2 до УТ (ввода на балки)</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25,5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1,63</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1995</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30</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0,016%</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0,0049274</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ТК-20 до ТК-21 (ул.Центральная)</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27</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6,16</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2016</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0,062%</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0,0055759</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ТК-21 до ж.д. №27</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28</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6,38</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2016</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0,064%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0,0057825</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ТК-21 до ж.д. №29</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1,37</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2016</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0,0012391</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 xml:space="preserve">от ТК-3 до ТК-19 </w:t>
            </w:r>
            <w:r w:rsidRPr="0099189B">
              <w:lastRenderedPageBreak/>
              <w:t>(ул.Центральная)</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lastRenderedPageBreak/>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19</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6,04</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2017</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0,061%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0,0048646</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lastRenderedPageBreak/>
              <w:t>от ТК-19 до УТ-43 ул.Центральная</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36</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11,45</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2017</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0,115%</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0,0092172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 на ж.д.№ 26</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0,57</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2017</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0,006%</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0,0004589</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УТ-43 до ТК-20 (ул.Центральная)</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30,21</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2017</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0,304%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0,0243231</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 на ж.д.№ 28, 30, 32</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2017</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0,0009179</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ТК-3 до ТК-6 (ул.Центральная)</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219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142,5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62,42</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2020</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0,628%</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0,0314077</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 18,20,22,24</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17</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1,94</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2020</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0,020%</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0,0009752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 до ТК-18</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36</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8,21</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2013</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0,083%</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0,0099128</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ТК-18 до ТК-17 (ул. Кедровая)</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198</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45,14</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2013</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0,454%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0,0545204</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ж.д.№3,4 (ул.Кедровая)</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77</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8,78</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2013</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0,088%</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0,0106012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ж.д.№10,10а (ул.Новая)</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68</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7,75</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0,078%</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0,0031207</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ТК-6 до ТК-17 (ул.Новая прав.ст)</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194</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44,23</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2015</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10</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0,445%</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0,0445158</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 №2,7,6</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1,71</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2015</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10</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0,017%</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0,0017210</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ТК-7 до ТК-16 (ул.Новая лев.ст)</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186</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42,41</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2014</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0,427%</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0,0469481</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 №1,3,5,16</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22,3</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2,54</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2014</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0,026%</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0,0028144</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ТК-6 до ТК-7 (ул.Центральная)</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44</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13,99</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2020</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0,141%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0,0070409</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ТК-10 до ТК-13 (пер.Спортивный)</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26,22</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2012</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13</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0,264%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0,0343047</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 7,9</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53</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6,04</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2012</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13</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0,061%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0,0079050</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ТК-19 до ТК-22 (ул.Дорожная)</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52</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11,86</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0,119%</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0,0167049</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ТК-19 до ТК-22 (ул.Дорожная)</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58</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13,22</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0,133%</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0,0186324</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 23а, №1</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37</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2,37</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0,024%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0,0033365</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 xml:space="preserve">от УТ-31 до УТ-38 (на </w:t>
            </w:r>
            <w:r w:rsidRPr="0099189B">
              <w:lastRenderedPageBreak/>
              <w:t>Болотную)</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lastRenderedPageBreak/>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26,22</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2012</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13</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0,264%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0,0343047</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lastRenderedPageBreak/>
              <w:t>от УТ-38 до КНС</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165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37,62</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2012</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13</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0,379%</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0,0492198</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УТ-38 до КОС</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116</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20,65</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2020</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0,208%</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0,0103902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ТК-7до ТК-10 (ул.Центральная)</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226</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71,87</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2018</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7</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0,723%</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0,0506304</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 на ж.д.15</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36</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4,10</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2010</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0,041%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0,0061955</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ул. Зеленая (от ТК-13 до ТК-15)</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210,5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47,99</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2010</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0,483%</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0,0724529</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 8, 9а, 11, 13, 14, 15</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127</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8,13</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2010</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0,082%</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0,0122702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ул. Зеленая (от ТК-15 до УТ-13 (ж.д.1)</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94</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21,43</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2012</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13</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0,216%</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0,0280404</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ввода на ж.д.№ 1, 2, 3, 5</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33</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2,11</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2012</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13</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0,021%</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0,0027632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ул.Центральная от ТК-9 до ДК Успех</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28</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3,19</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2017</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0,032%</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0,0025700</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у.Болотная (бывшее адм.здание пилорамы)</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55,5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6,33</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1997</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28</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0,064%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0,0178293</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до школьной теплицы</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74,5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8,49</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2020</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0,085%</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0,0042737</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на балки возле котельной</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73</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8,32</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1995</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30</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0,084%</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0,0251262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арт.скв. №1,2,3 до ТК (ВОС)</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128</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14,59</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2022</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0,147%</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0,0044057</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ТК-22 до ТК (ВОС)</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159</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405</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128,79</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2001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1,296%</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0,3110792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от ТК-22 до ТК (ВОС)</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430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98,04</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2001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0,987%</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0,2368057</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 Дорожная 1</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3,20</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2016</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9</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0,032%</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0,0028985</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ввод Центральная 17А</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76</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80</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12,16</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0,122%</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0,0048952</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0,00</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32</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112</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3,58</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0,036%</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0,0014428</w:t>
            </w:r>
          </w:p>
        </w:tc>
      </w:tr>
      <w:tr w:rsidR="00415711" w:rsidRPr="0099189B" w:rsidTr="009F4EFD">
        <w:trPr>
          <w:trHeight w:val="20"/>
        </w:trPr>
        <w:tc>
          <w:tcPr>
            <w:tcW w:w="878" w:type="pct"/>
            <w:tcBorders>
              <w:top w:val="nil"/>
              <w:left w:val="single" w:sz="4" w:space="0" w:color="auto"/>
              <w:bottom w:val="single" w:sz="4" w:space="0" w:color="auto"/>
              <w:right w:val="single" w:sz="4" w:space="0" w:color="auto"/>
            </w:tcBorders>
            <w:shd w:val="clear" w:color="auto" w:fill="FFFFFF" w:themeFill="background1"/>
            <w:vAlign w:val="center"/>
            <w:hideMark/>
          </w:tcPr>
          <w:p w:rsidR="00415711" w:rsidRPr="0099189B" w:rsidRDefault="00415711" w:rsidP="00415711">
            <w:pPr>
              <w:pStyle w:val="1fffb"/>
            </w:pPr>
            <w:r w:rsidRPr="0099189B">
              <w:t>0,00</w:t>
            </w:r>
          </w:p>
        </w:tc>
        <w:tc>
          <w:tcPr>
            <w:tcW w:w="765"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57</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14</w:t>
            </w:r>
          </w:p>
        </w:tc>
        <w:tc>
          <w:tcPr>
            <w:tcW w:w="566"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0,80</w:t>
            </w:r>
          </w:p>
        </w:tc>
        <w:tc>
          <w:tcPr>
            <w:tcW w:w="4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2021</w:t>
            </w:r>
          </w:p>
        </w:tc>
        <w:tc>
          <w:tcPr>
            <w:tcW w:w="32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4</w:t>
            </w:r>
          </w:p>
        </w:tc>
        <w:tc>
          <w:tcPr>
            <w:tcW w:w="763"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0,008%</w:t>
            </w:r>
          </w:p>
        </w:tc>
        <w:tc>
          <w:tcPr>
            <w:tcW w:w="662" w:type="pct"/>
            <w:tcBorders>
              <w:top w:val="nil"/>
              <w:left w:val="nil"/>
              <w:bottom w:val="single" w:sz="4" w:space="0" w:color="auto"/>
              <w:right w:val="single" w:sz="4" w:space="0" w:color="auto"/>
            </w:tcBorders>
            <w:shd w:val="clear" w:color="auto" w:fill="FFFFFF" w:themeFill="background1"/>
            <w:noWrap/>
            <w:vAlign w:val="center"/>
            <w:hideMark/>
          </w:tcPr>
          <w:p w:rsidR="00415711" w:rsidRPr="0099189B" w:rsidRDefault="00415711" w:rsidP="00415711">
            <w:pPr>
              <w:pStyle w:val="1fffb"/>
            </w:pPr>
            <w:r w:rsidRPr="0099189B">
              <w:t>0,0003212</w:t>
            </w:r>
          </w:p>
        </w:tc>
      </w:tr>
      <w:bookmarkEnd w:id="710"/>
    </w:tbl>
    <w:p w:rsidR="00415711" w:rsidRPr="0099189B" w:rsidRDefault="00415711" w:rsidP="008207F6">
      <w:pPr>
        <w:pStyle w:val="affffffffff6"/>
        <w:ind w:firstLine="0"/>
        <w:rPr>
          <w:rFonts w:ascii="Times New Roman" w:hAnsi="Times New Roman" w:cs="Times New Roman"/>
          <w:b/>
          <w:sz w:val="24"/>
          <w:szCs w:val="24"/>
        </w:rPr>
        <w:sectPr w:rsidR="00415711" w:rsidRPr="0099189B" w:rsidSect="00ED5167">
          <w:pgSz w:w="16838" w:h="11906" w:orient="landscape" w:code="9"/>
          <w:pgMar w:top="1134" w:right="850" w:bottom="1134" w:left="1701" w:header="567" w:footer="454" w:gutter="0"/>
          <w:cols w:space="708"/>
          <w:docGrid w:linePitch="360"/>
        </w:sectPr>
      </w:pPr>
    </w:p>
    <w:p w:rsidR="005C44B3" w:rsidRPr="0099189B" w:rsidRDefault="005C44B3" w:rsidP="008207F6">
      <w:pPr>
        <w:pStyle w:val="affffffffff6"/>
        <w:ind w:firstLine="0"/>
        <w:rPr>
          <w:rFonts w:ascii="Times New Roman" w:hAnsi="Times New Roman" w:cs="Times New Roman"/>
          <w:b/>
          <w:sz w:val="24"/>
          <w:szCs w:val="24"/>
        </w:rPr>
      </w:pPr>
    </w:p>
    <w:p w:rsidR="00C25060" w:rsidRPr="0099189B" w:rsidRDefault="00B0449C" w:rsidP="004977C6">
      <w:pPr>
        <w:pStyle w:val="affffffffff6"/>
        <w:ind w:firstLine="0"/>
        <w:rPr>
          <w:rFonts w:ascii="Times New Roman" w:hAnsi="Times New Roman" w:cs="Times New Roman"/>
        </w:rPr>
      </w:pPr>
      <w:r w:rsidRPr="0099189B">
        <w:rPr>
          <w:rFonts w:ascii="Times New Roman" w:hAnsi="Times New Roman" w:cs="Times New Roman"/>
          <w:b/>
          <w:sz w:val="24"/>
          <w:szCs w:val="24"/>
        </w:rPr>
        <w:t>Таблица 13.11.</w:t>
      </w:r>
      <w:r w:rsidR="005C44B3" w:rsidRPr="0099189B">
        <w:rPr>
          <w:rFonts w:ascii="Times New Roman" w:hAnsi="Times New Roman" w:cs="Times New Roman"/>
          <w:b/>
          <w:sz w:val="24"/>
          <w:szCs w:val="24"/>
        </w:rPr>
        <w:t>2</w:t>
      </w:r>
      <w:r w:rsidRPr="0099189B">
        <w:rPr>
          <w:rFonts w:ascii="Times New Roman" w:hAnsi="Times New Roman" w:cs="Times New Roman"/>
          <w:b/>
          <w:sz w:val="24"/>
          <w:szCs w:val="24"/>
        </w:rPr>
        <w:t xml:space="preserve"> - </w:t>
      </w:r>
      <w:r w:rsidR="00C25060" w:rsidRPr="0099189B">
        <w:rPr>
          <w:rFonts w:ascii="Times New Roman" w:hAnsi="Times New Roman" w:cs="Times New Roman"/>
          <w:b/>
          <w:sz w:val="24"/>
          <w:szCs w:val="24"/>
        </w:rPr>
        <w:t>Средневзвешенный (по материальной характеристике) срок эксплуатации тепловых сетей</w:t>
      </w:r>
    </w:p>
    <w:tbl>
      <w:tblPr>
        <w:tblW w:w="5000" w:type="pct"/>
        <w:tblLook w:val="04A0"/>
      </w:tblPr>
      <w:tblGrid>
        <w:gridCol w:w="1136"/>
        <w:gridCol w:w="1315"/>
        <w:gridCol w:w="1400"/>
        <w:gridCol w:w="1400"/>
        <w:gridCol w:w="1381"/>
        <w:gridCol w:w="1381"/>
        <w:gridCol w:w="1558"/>
      </w:tblGrid>
      <w:tr w:rsidR="004977C6" w:rsidRPr="0099189B" w:rsidTr="00415711">
        <w:trPr>
          <w:trHeight w:val="1860"/>
        </w:trPr>
        <w:tc>
          <w:tcPr>
            <w:tcW w:w="8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977C6" w:rsidRPr="0099189B" w:rsidRDefault="004977C6" w:rsidP="004977C6">
            <w:pPr>
              <w:pStyle w:val="1fffb"/>
              <w:rPr>
                <w:rFonts w:cs="Times New Roman"/>
              </w:rPr>
            </w:pPr>
            <w:r w:rsidRPr="0099189B">
              <w:rPr>
                <w:rFonts w:cs="Times New Roman"/>
              </w:rPr>
              <w:t>Конец участка</w:t>
            </w:r>
          </w:p>
        </w:tc>
        <w:tc>
          <w:tcPr>
            <w:tcW w:w="6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977C6" w:rsidRPr="0099189B" w:rsidRDefault="004977C6" w:rsidP="004977C6">
            <w:pPr>
              <w:pStyle w:val="1fffb"/>
              <w:rPr>
                <w:rFonts w:cs="Times New Roman"/>
              </w:rPr>
            </w:pPr>
            <w:r w:rsidRPr="0099189B">
              <w:rPr>
                <w:rFonts w:cs="Times New Roman"/>
              </w:rPr>
              <w:t>Материальная Характеристика тепловой сети, м2</w:t>
            </w:r>
          </w:p>
        </w:tc>
        <w:tc>
          <w:tcPr>
            <w:tcW w:w="68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977C6" w:rsidRPr="0099189B" w:rsidRDefault="004977C6" w:rsidP="004977C6">
            <w:pPr>
              <w:pStyle w:val="1fffb"/>
              <w:rPr>
                <w:rFonts w:cs="Times New Roman"/>
              </w:rPr>
            </w:pPr>
            <w:r w:rsidRPr="0099189B">
              <w:rPr>
                <w:rFonts w:cs="Times New Roman"/>
              </w:rPr>
              <w:t>Технологические потери тепловой энергии, Гкал/год</w:t>
            </w:r>
          </w:p>
        </w:tc>
        <w:tc>
          <w:tcPr>
            <w:tcW w:w="68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977C6" w:rsidRPr="0099189B" w:rsidRDefault="004977C6" w:rsidP="004977C6">
            <w:pPr>
              <w:pStyle w:val="1fffb"/>
              <w:rPr>
                <w:rFonts w:cs="Times New Roman"/>
              </w:rPr>
            </w:pPr>
            <w:r w:rsidRPr="0099189B">
              <w:rPr>
                <w:rFonts w:cs="Times New Roman"/>
              </w:rPr>
              <w:t xml:space="preserve">Технологические потери теплоносителя, </w:t>
            </w:r>
            <w:r w:rsidR="00DA5C80" w:rsidRPr="0099189B">
              <w:rPr>
                <w:rFonts w:cs="Times New Roman"/>
              </w:rPr>
              <w:t>м</w:t>
            </w:r>
            <w:r w:rsidR="00DA5C80" w:rsidRPr="0099189B">
              <w:rPr>
                <w:rFonts w:cs="Times New Roman"/>
                <w:vertAlign w:val="superscript"/>
              </w:rPr>
              <w:t>3</w:t>
            </w:r>
          </w:p>
        </w:tc>
        <w:tc>
          <w:tcPr>
            <w:tcW w:w="6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977C6" w:rsidRPr="0099189B" w:rsidRDefault="004977C6" w:rsidP="004977C6">
            <w:pPr>
              <w:pStyle w:val="1fffb"/>
              <w:rPr>
                <w:rFonts w:cs="Times New Roman"/>
              </w:rPr>
            </w:pPr>
            <w:r w:rsidRPr="0099189B">
              <w:rPr>
                <w:rFonts w:cs="Times New Roman"/>
              </w:rPr>
              <w:t>Отношение величины технологических потерь тепловой энергии к материальной характеристике тепловой сети</w:t>
            </w:r>
          </w:p>
        </w:tc>
        <w:tc>
          <w:tcPr>
            <w:tcW w:w="6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977C6" w:rsidRPr="0099189B" w:rsidRDefault="004977C6" w:rsidP="004977C6">
            <w:pPr>
              <w:pStyle w:val="1fffb"/>
              <w:rPr>
                <w:rFonts w:cs="Times New Roman"/>
              </w:rPr>
            </w:pPr>
            <w:r w:rsidRPr="0099189B">
              <w:rPr>
                <w:rFonts w:cs="Times New Roman"/>
              </w:rPr>
              <w:t>Отношение величины технологических потерь теплоносителя к материальной характеристике тепловой сети</w:t>
            </w:r>
          </w:p>
        </w:tc>
        <w:tc>
          <w:tcPr>
            <w:tcW w:w="76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977C6" w:rsidRPr="0099189B" w:rsidRDefault="004977C6" w:rsidP="004977C6">
            <w:pPr>
              <w:pStyle w:val="1fffb"/>
              <w:rPr>
                <w:rFonts w:cs="Times New Roman"/>
              </w:rPr>
            </w:pPr>
            <w:r w:rsidRPr="0099189B">
              <w:rPr>
                <w:rFonts w:cs="Times New Roman"/>
              </w:rPr>
              <w:t>Средневзвешенный (по материальной характеристике) срок эксплуатации тепловых сетей, лет</w:t>
            </w:r>
          </w:p>
        </w:tc>
      </w:tr>
      <w:tr w:rsidR="00415711" w:rsidRPr="0099189B" w:rsidTr="00415711">
        <w:trPr>
          <w:trHeight w:val="855"/>
        </w:trPr>
        <w:tc>
          <w:tcPr>
            <w:tcW w:w="873" w:type="pct"/>
            <w:tcBorders>
              <w:top w:val="nil"/>
              <w:left w:val="single" w:sz="4" w:space="0" w:color="auto"/>
              <w:bottom w:val="single" w:sz="4" w:space="0" w:color="auto"/>
              <w:right w:val="single" w:sz="4" w:space="0" w:color="auto"/>
            </w:tcBorders>
            <w:shd w:val="clear" w:color="000000" w:fill="FFFFFF"/>
            <w:noWrap/>
            <w:vAlign w:val="center"/>
            <w:hideMark/>
          </w:tcPr>
          <w:p w:rsidR="00415711" w:rsidRPr="0099189B" w:rsidRDefault="00415711" w:rsidP="00415711">
            <w:pPr>
              <w:pStyle w:val="1fffb"/>
              <w:rPr>
                <w:rFonts w:cs="Times New Roman"/>
                <w:sz w:val="24"/>
                <w:szCs w:val="24"/>
              </w:rPr>
            </w:pPr>
            <w:r w:rsidRPr="0099189B">
              <w:rPr>
                <w:rFonts w:cs="Times New Roman"/>
              </w:rPr>
              <w:t>СП Сингапай</w:t>
            </w:r>
          </w:p>
        </w:tc>
        <w:tc>
          <w:tcPr>
            <w:tcW w:w="644"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415711">
            <w:pPr>
              <w:pStyle w:val="1fffb"/>
              <w:rPr>
                <w:rFonts w:cs="Times New Roman"/>
              </w:rPr>
            </w:pPr>
            <w:r w:rsidRPr="0099189B">
              <w:t>5990,67</w:t>
            </w:r>
          </w:p>
        </w:tc>
        <w:tc>
          <w:tcPr>
            <w:tcW w:w="68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415711">
            <w:pPr>
              <w:pStyle w:val="1fffb"/>
              <w:rPr>
                <w:rFonts w:cs="Times New Roman"/>
              </w:rPr>
            </w:pPr>
            <w:r w:rsidRPr="0099189B">
              <w:t>5306,59</w:t>
            </w:r>
          </w:p>
        </w:tc>
        <w:tc>
          <w:tcPr>
            <w:tcW w:w="685"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415711">
            <w:pPr>
              <w:pStyle w:val="1fffb"/>
              <w:rPr>
                <w:rFonts w:cs="Times New Roman"/>
              </w:rPr>
            </w:pPr>
            <w:r w:rsidRPr="0099189B">
              <w:t>356,80</w:t>
            </w:r>
          </w:p>
        </w:tc>
        <w:tc>
          <w:tcPr>
            <w:tcW w:w="676"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415711">
            <w:pPr>
              <w:pStyle w:val="1fffb"/>
              <w:rPr>
                <w:rFonts w:cs="Times New Roman"/>
              </w:rPr>
            </w:pPr>
            <w:r w:rsidRPr="0099189B">
              <w:t>0,89</w:t>
            </w:r>
          </w:p>
        </w:tc>
        <w:tc>
          <w:tcPr>
            <w:tcW w:w="676"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415711">
            <w:pPr>
              <w:pStyle w:val="1fffb"/>
              <w:rPr>
                <w:rFonts w:cs="Times New Roman"/>
              </w:rPr>
            </w:pPr>
            <w:r w:rsidRPr="0099189B">
              <w:t>0,07</w:t>
            </w:r>
          </w:p>
        </w:tc>
        <w:tc>
          <w:tcPr>
            <w:tcW w:w="761" w:type="pct"/>
            <w:tcBorders>
              <w:top w:val="nil"/>
              <w:left w:val="nil"/>
              <w:bottom w:val="single" w:sz="4" w:space="0" w:color="auto"/>
              <w:right w:val="single" w:sz="4" w:space="0" w:color="auto"/>
            </w:tcBorders>
            <w:shd w:val="clear" w:color="000000" w:fill="FFFFFF"/>
            <w:noWrap/>
            <w:vAlign w:val="center"/>
            <w:hideMark/>
          </w:tcPr>
          <w:p w:rsidR="00415711" w:rsidRPr="0099189B" w:rsidRDefault="00415711" w:rsidP="00415711">
            <w:pPr>
              <w:pStyle w:val="1fffb"/>
              <w:rPr>
                <w:rFonts w:cs="Times New Roman"/>
              </w:rPr>
            </w:pPr>
            <w:r w:rsidRPr="0099189B">
              <w:t>4,6</w:t>
            </w:r>
          </w:p>
        </w:tc>
      </w:tr>
    </w:tbl>
    <w:p w:rsidR="004977C6" w:rsidRPr="0099189B" w:rsidRDefault="004977C6" w:rsidP="00C25060">
      <w:pPr>
        <w:rPr>
          <w:rFonts w:ascii="Times New Roman" w:hAnsi="Times New Roman" w:cs="Times New Roman"/>
        </w:rPr>
      </w:pPr>
    </w:p>
    <w:p w:rsidR="00C25060" w:rsidRPr="0099189B" w:rsidRDefault="00C25060">
      <w:pPr>
        <w:pStyle w:val="19"/>
        <w:numPr>
          <w:ilvl w:val="0"/>
          <w:numId w:val="86"/>
        </w:numPr>
        <w:rPr>
          <w:spacing w:val="0"/>
        </w:rPr>
      </w:pPr>
      <w:bookmarkStart w:id="711" w:name="_Toc9154945"/>
      <w:bookmarkStart w:id="712" w:name="_Toc84971091"/>
      <w:bookmarkStart w:id="713" w:name="_Toc196159730"/>
      <w:r w:rsidRPr="0099189B">
        <w:rPr>
          <w:spacing w:val="0"/>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w:t>
      </w:r>
      <w:r w:rsidR="008B5DDD" w:rsidRPr="0099189B">
        <w:rPr>
          <w:spacing w:val="0"/>
        </w:rPr>
        <w:t>муниципального образования</w:t>
      </w:r>
      <w:r w:rsidRPr="0099189B">
        <w:rPr>
          <w:spacing w:val="0"/>
        </w:rPr>
        <w:t xml:space="preserve">, </w:t>
      </w:r>
      <w:r w:rsidR="008B5DDD" w:rsidRPr="0099189B">
        <w:rPr>
          <w:spacing w:val="0"/>
        </w:rPr>
        <w:t>муниципального образования</w:t>
      </w:r>
      <w:r w:rsidRPr="0099189B">
        <w:rPr>
          <w:spacing w:val="0"/>
        </w:rPr>
        <w:t xml:space="preserve"> федерального значения)</w:t>
      </w:r>
      <w:bookmarkEnd w:id="711"/>
      <w:bookmarkEnd w:id="712"/>
      <w:bookmarkEnd w:id="713"/>
    </w:p>
    <w:p w:rsidR="002E0379" w:rsidRPr="0099189B" w:rsidRDefault="002E0379" w:rsidP="002E0379">
      <w:pPr>
        <w:pStyle w:val="11ff3"/>
        <w:rPr>
          <w:b/>
          <w:bCs w:val="0"/>
        </w:rPr>
      </w:pPr>
      <w:bookmarkStart w:id="714" w:name="_Hlk173921227"/>
      <w:r w:rsidRPr="0099189B">
        <w:rPr>
          <w:b/>
          <w:bCs w:val="0"/>
        </w:rPr>
        <w:t xml:space="preserve">Таблица 13.12.1 - Динамика изменения материальной характеристики тепловых сетей </w:t>
      </w:r>
    </w:p>
    <w:tbl>
      <w:tblPr>
        <w:tblW w:w="5000" w:type="pct"/>
        <w:tblBorders>
          <w:top w:val="single" w:sz="4" w:space="0" w:color="auto"/>
          <w:left w:val="single" w:sz="4" w:space="0" w:color="auto"/>
          <w:bottom w:val="single" w:sz="4" w:space="0" w:color="auto"/>
          <w:right w:val="single" w:sz="4" w:space="0" w:color="auto"/>
        </w:tblBorders>
        <w:tblLook w:val="0000"/>
      </w:tblPr>
      <w:tblGrid>
        <w:gridCol w:w="1173"/>
        <w:gridCol w:w="1291"/>
        <w:gridCol w:w="1291"/>
        <w:gridCol w:w="1718"/>
        <w:gridCol w:w="1603"/>
        <w:gridCol w:w="1215"/>
        <w:gridCol w:w="1280"/>
      </w:tblGrid>
      <w:tr w:rsidR="00724091" w:rsidRPr="0099189B" w:rsidTr="004977C6">
        <w:trPr>
          <w:tblHeader/>
        </w:trPr>
        <w:tc>
          <w:tcPr>
            <w:tcW w:w="613" w:type="pct"/>
            <w:tcBorders>
              <w:top w:val="single" w:sz="4" w:space="0" w:color="auto"/>
              <w:bottom w:val="single" w:sz="4" w:space="0" w:color="auto"/>
              <w:right w:val="single" w:sz="4" w:space="0" w:color="auto"/>
            </w:tcBorders>
            <w:shd w:val="clear" w:color="auto" w:fill="D9D9D9" w:themeFill="background1" w:themeFillShade="D9"/>
            <w:vAlign w:val="center"/>
          </w:tcPr>
          <w:p w:rsidR="00724091" w:rsidRPr="0099189B" w:rsidRDefault="00724091" w:rsidP="00724091">
            <w:pPr>
              <w:pStyle w:val="1fffb"/>
              <w:rPr>
                <w:rFonts w:cs="Times New Roman"/>
              </w:rPr>
            </w:pPr>
            <w:bookmarkStart w:id="715" w:name="_Hlk174403931"/>
            <w:r w:rsidRPr="0099189B">
              <w:rPr>
                <w:rFonts w:cs="Times New Roman"/>
              </w:rPr>
              <w:t>Год актуализации (разработки)</w:t>
            </w:r>
          </w:p>
        </w:tc>
        <w:tc>
          <w:tcPr>
            <w:tcW w:w="6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24091" w:rsidRPr="0099189B" w:rsidRDefault="00724091" w:rsidP="00724091">
            <w:pPr>
              <w:pStyle w:val="1fffb"/>
              <w:rPr>
                <w:rFonts w:cs="Times New Roman"/>
                <w:vertAlign w:val="superscript"/>
              </w:rPr>
            </w:pPr>
            <w:r w:rsidRPr="0099189B">
              <w:rPr>
                <w:rFonts w:cs="Times New Roman"/>
              </w:rPr>
              <w:t>Строительство магистральных тепловых сетей, м</w:t>
            </w:r>
            <w:r w:rsidRPr="0099189B">
              <w:rPr>
                <w:rFonts w:cs="Times New Roman"/>
                <w:vertAlign w:val="superscript"/>
              </w:rPr>
              <w:t>2</w:t>
            </w:r>
          </w:p>
        </w:tc>
        <w:tc>
          <w:tcPr>
            <w:tcW w:w="6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24091" w:rsidRPr="0099189B" w:rsidRDefault="00724091" w:rsidP="00724091">
            <w:pPr>
              <w:pStyle w:val="1fffb"/>
              <w:rPr>
                <w:rFonts w:cs="Times New Roman"/>
                <w:vertAlign w:val="superscript"/>
              </w:rPr>
            </w:pPr>
            <w:r w:rsidRPr="0099189B">
              <w:rPr>
                <w:rFonts w:cs="Times New Roman"/>
              </w:rPr>
              <w:t>Реконструкция магистральных тепловых сетей, м</w:t>
            </w:r>
            <w:r w:rsidRPr="0099189B">
              <w:rPr>
                <w:rFonts w:cs="Times New Roman"/>
                <w:vertAlign w:val="superscript"/>
              </w:rPr>
              <w:t>2</w:t>
            </w:r>
          </w:p>
        </w:tc>
        <w:tc>
          <w:tcPr>
            <w:tcW w:w="8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24091" w:rsidRPr="0099189B" w:rsidRDefault="00724091" w:rsidP="00724091">
            <w:pPr>
              <w:pStyle w:val="1fffb"/>
              <w:rPr>
                <w:rFonts w:cs="Times New Roman"/>
                <w:vertAlign w:val="superscript"/>
              </w:rPr>
            </w:pPr>
            <w:r w:rsidRPr="0099189B">
              <w:rPr>
                <w:rFonts w:cs="Times New Roman"/>
              </w:rPr>
              <w:t>Строительство распределительных (внутриквартальных) тепловых сетей, м</w:t>
            </w:r>
            <w:r w:rsidRPr="0099189B">
              <w:rPr>
                <w:rFonts w:cs="Times New Roman"/>
                <w:vertAlign w:val="superscript"/>
              </w:rPr>
              <w:t>2</w:t>
            </w:r>
          </w:p>
        </w:tc>
        <w:tc>
          <w:tcPr>
            <w:tcW w:w="8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24091" w:rsidRPr="0099189B" w:rsidRDefault="00724091" w:rsidP="00724091">
            <w:pPr>
              <w:pStyle w:val="1fffb"/>
              <w:rPr>
                <w:rFonts w:cs="Times New Roman"/>
                <w:vertAlign w:val="superscript"/>
              </w:rPr>
            </w:pPr>
            <w:r w:rsidRPr="0099189B">
              <w:rPr>
                <w:rFonts w:cs="Times New Roman"/>
              </w:rPr>
              <w:t>Реконструкция распределительных тепловых сетей, м</w:t>
            </w:r>
            <w:r w:rsidRPr="0099189B">
              <w:rPr>
                <w:rFonts w:cs="Times New Roman"/>
                <w:vertAlign w:val="superscript"/>
              </w:rPr>
              <w:t>2</w:t>
            </w:r>
          </w:p>
        </w:tc>
        <w:tc>
          <w:tcPr>
            <w:tcW w:w="6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24091" w:rsidRPr="0099189B" w:rsidRDefault="00724091" w:rsidP="00724091">
            <w:pPr>
              <w:pStyle w:val="1fffb"/>
              <w:rPr>
                <w:rFonts w:cs="Times New Roman"/>
              </w:rPr>
            </w:pPr>
            <w:r w:rsidRPr="0099189B">
              <w:rPr>
                <w:rFonts w:cs="Times New Roman"/>
              </w:rPr>
              <w:t>Доля строительства тепловых сетей, %</w:t>
            </w:r>
          </w:p>
        </w:tc>
        <w:tc>
          <w:tcPr>
            <w:tcW w:w="669" w:type="pct"/>
            <w:tcBorders>
              <w:top w:val="single" w:sz="4" w:space="0" w:color="auto"/>
              <w:left w:val="single" w:sz="4" w:space="0" w:color="auto"/>
              <w:bottom w:val="single" w:sz="4" w:space="0" w:color="auto"/>
            </w:tcBorders>
            <w:shd w:val="clear" w:color="auto" w:fill="D9D9D9" w:themeFill="background1" w:themeFillShade="D9"/>
            <w:vAlign w:val="center"/>
          </w:tcPr>
          <w:p w:rsidR="00724091" w:rsidRPr="0099189B" w:rsidRDefault="00724091" w:rsidP="00724091">
            <w:pPr>
              <w:pStyle w:val="1fffb"/>
              <w:rPr>
                <w:rFonts w:cs="Times New Roman"/>
              </w:rPr>
            </w:pPr>
            <w:r w:rsidRPr="0099189B">
              <w:rPr>
                <w:rFonts w:cs="Times New Roman"/>
              </w:rPr>
              <w:t>Доля реконструкции тепловых сетей, %</w:t>
            </w:r>
          </w:p>
        </w:tc>
      </w:tr>
      <w:tr w:rsidR="00724091" w:rsidRPr="0099189B" w:rsidTr="00724091">
        <w:tc>
          <w:tcPr>
            <w:tcW w:w="5000" w:type="pct"/>
            <w:gridSpan w:val="7"/>
            <w:tcBorders>
              <w:top w:val="single" w:sz="4" w:space="0" w:color="auto"/>
              <w:bottom w:val="single" w:sz="4" w:space="0" w:color="auto"/>
            </w:tcBorders>
            <w:shd w:val="clear" w:color="auto" w:fill="auto"/>
            <w:vAlign w:val="center"/>
          </w:tcPr>
          <w:p w:rsidR="00724091" w:rsidRPr="0099189B" w:rsidRDefault="00975927" w:rsidP="00724091">
            <w:pPr>
              <w:pStyle w:val="1fffb"/>
              <w:rPr>
                <w:rFonts w:cs="Times New Roman"/>
              </w:rPr>
            </w:pPr>
            <w:r w:rsidRPr="0099189B">
              <w:rPr>
                <w:rFonts w:cs="Times New Roman"/>
              </w:rPr>
              <w:t xml:space="preserve">Котельная </w:t>
            </w:r>
            <w:r w:rsidR="0081191F">
              <w:rPr>
                <w:rFonts w:cs="Times New Roman"/>
              </w:rPr>
              <w:t>п. Сингапай</w:t>
            </w:r>
          </w:p>
        </w:tc>
      </w:tr>
      <w:tr w:rsidR="002F4E78" w:rsidRPr="0099189B" w:rsidTr="00E71350">
        <w:tc>
          <w:tcPr>
            <w:tcW w:w="613" w:type="pct"/>
            <w:tcBorders>
              <w:top w:val="single" w:sz="4" w:space="0" w:color="auto"/>
              <w:bottom w:val="single" w:sz="4" w:space="0" w:color="auto"/>
              <w:right w:val="single" w:sz="4" w:space="0" w:color="auto"/>
            </w:tcBorders>
            <w:shd w:val="clear" w:color="auto" w:fill="auto"/>
            <w:vAlign w:val="center"/>
          </w:tcPr>
          <w:p w:rsidR="002F4E78" w:rsidRPr="0099189B" w:rsidRDefault="002F4E78" w:rsidP="002F4E78">
            <w:pPr>
              <w:pStyle w:val="1fffb"/>
              <w:rPr>
                <w:rFonts w:cs="Times New Roman"/>
              </w:rPr>
            </w:pPr>
            <w:r>
              <w:rPr>
                <w:color w:val="000000"/>
                <w:szCs w:val="20"/>
              </w:rPr>
              <w:t>2021</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669" w:type="pct"/>
            <w:tcBorders>
              <w:top w:val="single" w:sz="4" w:space="0" w:color="auto"/>
              <w:left w:val="single" w:sz="4" w:space="0" w:color="auto"/>
              <w:bottom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r>
      <w:tr w:rsidR="002F4E78" w:rsidRPr="0099189B" w:rsidTr="00E71350">
        <w:tc>
          <w:tcPr>
            <w:tcW w:w="613" w:type="pct"/>
            <w:tcBorders>
              <w:top w:val="single" w:sz="4" w:space="0" w:color="auto"/>
              <w:bottom w:val="single" w:sz="4" w:space="0" w:color="auto"/>
              <w:right w:val="single" w:sz="4" w:space="0" w:color="auto"/>
            </w:tcBorders>
            <w:shd w:val="clear" w:color="auto" w:fill="auto"/>
            <w:vAlign w:val="center"/>
          </w:tcPr>
          <w:p w:rsidR="002F4E78" w:rsidRPr="0099189B" w:rsidRDefault="002F4E78" w:rsidP="002F4E78">
            <w:pPr>
              <w:pStyle w:val="1fffb"/>
              <w:rPr>
                <w:rFonts w:cs="Times New Roman"/>
              </w:rPr>
            </w:pPr>
            <w:r>
              <w:rPr>
                <w:color w:val="000000"/>
                <w:szCs w:val="20"/>
              </w:rPr>
              <w:t>2022</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669" w:type="pct"/>
            <w:tcBorders>
              <w:top w:val="single" w:sz="4" w:space="0" w:color="auto"/>
              <w:left w:val="single" w:sz="4" w:space="0" w:color="auto"/>
              <w:bottom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r>
      <w:tr w:rsidR="002F4E78" w:rsidRPr="0099189B" w:rsidTr="00E71350">
        <w:tc>
          <w:tcPr>
            <w:tcW w:w="613" w:type="pct"/>
            <w:tcBorders>
              <w:top w:val="single" w:sz="4" w:space="0" w:color="auto"/>
              <w:bottom w:val="single" w:sz="4" w:space="0" w:color="auto"/>
              <w:right w:val="single" w:sz="4" w:space="0" w:color="auto"/>
            </w:tcBorders>
            <w:shd w:val="clear" w:color="auto" w:fill="auto"/>
            <w:vAlign w:val="center"/>
          </w:tcPr>
          <w:p w:rsidR="002F4E78" w:rsidRPr="0099189B" w:rsidRDefault="002F4E78" w:rsidP="002F4E78">
            <w:pPr>
              <w:pStyle w:val="1fffb"/>
              <w:rPr>
                <w:rFonts w:cs="Times New Roman"/>
              </w:rPr>
            </w:pPr>
            <w:r>
              <w:rPr>
                <w:color w:val="000000"/>
                <w:szCs w:val="20"/>
              </w:rPr>
              <w:t>2023</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669" w:type="pct"/>
            <w:tcBorders>
              <w:top w:val="single" w:sz="4" w:space="0" w:color="auto"/>
              <w:left w:val="single" w:sz="4" w:space="0" w:color="auto"/>
              <w:bottom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r>
      <w:tr w:rsidR="002F4E78" w:rsidRPr="0099189B" w:rsidTr="00E71350">
        <w:tc>
          <w:tcPr>
            <w:tcW w:w="613" w:type="pct"/>
            <w:tcBorders>
              <w:top w:val="single" w:sz="4" w:space="0" w:color="auto"/>
              <w:bottom w:val="single" w:sz="4" w:space="0" w:color="auto"/>
              <w:right w:val="single" w:sz="4" w:space="0" w:color="auto"/>
            </w:tcBorders>
            <w:shd w:val="clear" w:color="auto" w:fill="auto"/>
            <w:vAlign w:val="center"/>
          </w:tcPr>
          <w:p w:rsidR="002F4E78" w:rsidRPr="0099189B" w:rsidRDefault="002F4E78" w:rsidP="002F4E78">
            <w:pPr>
              <w:pStyle w:val="1fffb"/>
              <w:rPr>
                <w:rFonts w:cs="Times New Roman"/>
              </w:rPr>
            </w:pPr>
            <w:r>
              <w:rPr>
                <w:color w:val="000000"/>
                <w:szCs w:val="20"/>
              </w:rPr>
              <w:t>2024</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669" w:type="pct"/>
            <w:tcBorders>
              <w:top w:val="single" w:sz="4" w:space="0" w:color="auto"/>
              <w:left w:val="single" w:sz="4" w:space="0" w:color="auto"/>
              <w:bottom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r>
      <w:tr w:rsidR="002F4E78" w:rsidRPr="0099189B" w:rsidTr="00E71350">
        <w:tc>
          <w:tcPr>
            <w:tcW w:w="613" w:type="pct"/>
            <w:tcBorders>
              <w:top w:val="single" w:sz="4" w:space="0" w:color="auto"/>
              <w:bottom w:val="single" w:sz="4" w:space="0" w:color="auto"/>
              <w:right w:val="single" w:sz="4" w:space="0" w:color="auto"/>
            </w:tcBorders>
            <w:shd w:val="clear" w:color="auto" w:fill="auto"/>
            <w:vAlign w:val="center"/>
          </w:tcPr>
          <w:p w:rsidR="002F4E78" w:rsidRPr="0099189B" w:rsidRDefault="002F4E78" w:rsidP="002F4E78">
            <w:pPr>
              <w:pStyle w:val="1fffb"/>
              <w:rPr>
                <w:rFonts w:cs="Times New Roman"/>
              </w:rPr>
            </w:pPr>
            <w:r>
              <w:rPr>
                <w:color w:val="000000"/>
                <w:szCs w:val="20"/>
              </w:rPr>
              <w:t>2025</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c>
          <w:tcPr>
            <w:tcW w:w="669" w:type="pct"/>
            <w:tcBorders>
              <w:top w:val="single" w:sz="4" w:space="0" w:color="auto"/>
              <w:left w:val="single" w:sz="4" w:space="0" w:color="auto"/>
              <w:bottom w:val="single" w:sz="4" w:space="0" w:color="auto"/>
            </w:tcBorders>
            <w:shd w:val="clear" w:color="auto" w:fill="auto"/>
          </w:tcPr>
          <w:p w:rsidR="002F4E78" w:rsidRPr="0099189B" w:rsidRDefault="002F4E78" w:rsidP="002F4E78">
            <w:pPr>
              <w:pStyle w:val="1fffb"/>
              <w:rPr>
                <w:rFonts w:cs="Times New Roman"/>
              </w:rPr>
            </w:pPr>
            <w:r w:rsidRPr="0099189B">
              <w:rPr>
                <w:rFonts w:cs="Times New Roman"/>
              </w:rPr>
              <w:t>н/д</w:t>
            </w:r>
          </w:p>
        </w:tc>
      </w:tr>
      <w:bookmarkEnd w:id="715"/>
    </w:tbl>
    <w:p w:rsidR="00C25060" w:rsidRPr="0099189B" w:rsidRDefault="00C25060" w:rsidP="0073714D">
      <w:pPr>
        <w:pStyle w:val="11ff3"/>
      </w:pPr>
    </w:p>
    <w:p w:rsidR="002E0379" w:rsidRPr="0099189B" w:rsidRDefault="002E0379" w:rsidP="0073714D">
      <w:pPr>
        <w:pStyle w:val="11ff3"/>
      </w:pPr>
      <w:r w:rsidRPr="0099189B">
        <w:t>Ввиду отсутствия данных по диаметру реконструируемых сетей, расчет выполнить не представляется возможным.</w:t>
      </w:r>
      <w:bookmarkEnd w:id="714"/>
    </w:p>
    <w:p w:rsidR="002E0379" w:rsidRPr="0099189B" w:rsidRDefault="002E0379" w:rsidP="0073714D">
      <w:pPr>
        <w:pStyle w:val="11ff3"/>
      </w:pPr>
    </w:p>
    <w:p w:rsidR="00C25060" w:rsidRPr="0099189B" w:rsidRDefault="00C25060">
      <w:pPr>
        <w:pStyle w:val="19"/>
        <w:numPr>
          <w:ilvl w:val="0"/>
          <w:numId w:val="86"/>
        </w:numPr>
        <w:rPr>
          <w:spacing w:val="0"/>
        </w:rPr>
      </w:pPr>
      <w:bookmarkStart w:id="716" w:name="_Toc9154946"/>
      <w:bookmarkStart w:id="717" w:name="_Toc84971092"/>
      <w:bookmarkStart w:id="718" w:name="_Toc196159731"/>
      <w:r w:rsidRPr="0099189B">
        <w:rPr>
          <w:spacing w:val="0"/>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w:t>
      </w:r>
      <w:r w:rsidR="008B5DDD" w:rsidRPr="0099189B">
        <w:rPr>
          <w:spacing w:val="0"/>
        </w:rPr>
        <w:t>муниципального образования</w:t>
      </w:r>
      <w:r w:rsidRPr="0099189B">
        <w:rPr>
          <w:spacing w:val="0"/>
        </w:rPr>
        <w:t xml:space="preserve">, </w:t>
      </w:r>
      <w:r w:rsidR="008B5DDD" w:rsidRPr="0099189B">
        <w:rPr>
          <w:spacing w:val="0"/>
        </w:rPr>
        <w:t>муниципального образования</w:t>
      </w:r>
      <w:r w:rsidRPr="0099189B">
        <w:rPr>
          <w:spacing w:val="0"/>
        </w:rPr>
        <w:t xml:space="preserve"> федерального значения)</w:t>
      </w:r>
      <w:bookmarkEnd w:id="716"/>
      <w:bookmarkEnd w:id="717"/>
      <w:bookmarkEnd w:id="718"/>
    </w:p>
    <w:p w:rsidR="002500A5" w:rsidRDefault="00415711" w:rsidP="00D211D7">
      <w:pPr>
        <w:pStyle w:val="11ff3"/>
      </w:pPr>
      <w:bookmarkStart w:id="719" w:name="_Hlk196164119"/>
      <w:r w:rsidRPr="0099189B">
        <w:t>Ввиду отсутствия данных, расчет выполнить не представляется возможным.</w:t>
      </w:r>
      <w:bookmarkEnd w:id="719"/>
    </w:p>
    <w:p w:rsidR="00457D92" w:rsidRPr="0099189B" w:rsidRDefault="00457D92" w:rsidP="00D211D7">
      <w:pPr>
        <w:pStyle w:val="11ff3"/>
      </w:pPr>
    </w:p>
    <w:p w:rsidR="00C25060" w:rsidRPr="0099189B" w:rsidRDefault="00C25060">
      <w:pPr>
        <w:pStyle w:val="19"/>
        <w:numPr>
          <w:ilvl w:val="0"/>
          <w:numId w:val="86"/>
        </w:numPr>
        <w:rPr>
          <w:spacing w:val="0"/>
        </w:rPr>
      </w:pPr>
      <w:bookmarkStart w:id="720" w:name="_Toc9154947"/>
      <w:bookmarkStart w:id="721" w:name="_Toc84971093"/>
      <w:bookmarkStart w:id="722" w:name="_Toc196159732"/>
      <w:r w:rsidRPr="0099189B">
        <w:rPr>
          <w:spacing w:val="0"/>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720"/>
      <w:bookmarkEnd w:id="721"/>
      <w:bookmarkEnd w:id="722"/>
    </w:p>
    <w:p w:rsidR="00C25060" w:rsidRPr="0099189B" w:rsidRDefault="00C25060" w:rsidP="00B5461F">
      <w:pPr>
        <w:pStyle w:val="11ff3"/>
      </w:pPr>
      <w:r w:rsidRPr="0099189B">
        <w:rPr>
          <w:rStyle w:val="11ff4"/>
        </w:rPr>
        <w:t>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w:t>
      </w:r>
      <w:r w:rsidRPr="0099189B">
        <w:t xml:space="preserve"> монополиях не зафиксировано.</w:t>
      </w:r>
    </w:p>
    <w:p w:rsidR="00415711" w:rsidRPr="0099189B" w:rsidRDefault="00415711" w:rsidP="00B5461F">
      <w:pPr>
        <w:pStyle w:val="11ff3"/>
      </w:pPr>
    </w:p>
    <w:p w:rsidR="00415711" w:rsidRPr="0099189B" w:rsidRDefault="00415711" w:rsidP="00B5461F">
      <w:pPr>
        <w:pStyle w:val="11ff3"/>
      </w:pPr>
    </w:p>
    <w:p w:rsidR="00C25060" w:rsidRPr="0099189B" w:rsidRDefault="00C25060" w:rsidP="00AD6FC2">
      <w:pPr>
        <w:pStyle w:val="19"/>
        <w:numPr>
          <w:ilvl w:val="0"/>
          <w:numId w:val="0"/>
        </w:numPr>
        <w:rPr>
          <w:spacing w:val="0"/>
        </w:rPr>
      </w:pPr>
      <w:bookmarkStart w:id="723" w:name="_Toc9154948"/>
      <w:bookmarkStart w:id="724" w:name="_Toc84971094"/>
      <w:bookmarkStart w:id="725" w:name="_Toc196159733"/>
      <w:r w:rsidRPr="0099189B">
        <w:rPr>
          <w:spacing w:val="0"/>
        </w:rPr>
        <w:t>ГЛАВА 14. ЦЕНОВЫЕ (ТАРИФНЫЕ) ПОСЛЕДСТВИЯ</w:t>
      </w:r>
      <w:bookmarkEnd w:id="723"/>
      <w:bookmarkEnd w:id="724"/>
      <w:bookmarkEnd w:id="725"/>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98"/>
        </w:numPr>
        <w:rPr>
          <w:spacing w:val="0"/>
        </w:rPr>
      </w:pPr>
      <w:bookmarkStart w:id="726" w:name="_Toc9154949"/>
      <w:bookmarkStart w:id="727" w:name="_Toc84971095"/>
      <w:bookmarkStart w:id="728" w:name="_Toc196159734"/>
      <w:r w:rsidRPr="0099189B">
        <w:rPr>
          <w:spacing w:val="0"/>
        </w:rPr>
        <w:t>Тарифно-балансовые расчетные модели теплоснабжения потребителей по каждой системе теплоснабжения</w:t>
      </w:r>
      <w:bookmarkEnd w:id="726"/>
      <w:bookmarkEnd w:id="727"/>
      <w:bookmarkEnd w:id="728"/>
    </w:p>
    <w:p w:rsidR="00695385" w:rsidRPr="0099189B" w:rsidRDefault="00695385" w:rsidP="00695385">
      <w:pPr>
        <w:pStyle w:val="11ff3"/>
        <w:rPr>
          <w:color w:val="auto"/>
        </w:rPr>
      </w:pPr>
      <w:r w:rsidRPr="0099189B">
        <w:rPr>
          <w:color w:val="auto"/>
        </w:rPr>
        <w:t>Схема финансирования мероприятий по программе перспективного развития теплоснабжения должна подбираться в прогнозируемых ценах. Цель ее подбора – обеспечение финансовой реализуемости инвестиционного проекта, т.е. обеспечение такой структуры денежных потоков проекта, при которой на каждом шаге расчета имеется достаточное количество денег для его продолжения. В зависимости от способа формирования источники финансирования предприятия делятся на внутренние и внешние (привлеченные).</w:t>
      </w:r>
    </w:p>
    <w:p w:rsidR="00695385" w:rsidRPr="0099189B" w:rsidRDefault="00695385" w:rsidP="00695385">
      <w:pPr>
        <w:pStyle w:val="11ff3"/>
        <w:rPr>
          <w:color w:val="auto"/>
        </w:rPr>
      </w:pPr>
      <w:r w:rsidRPr="0099189B">
        <w:rPr>
          <w:color w:val="auto"/>
        </w:rPr>
        <w:t xml:space="preserve">В соответствии с вышеизложенным выполнен анализ финансирования проекта за счет собственного капитала, за счет заемных средств и за счет инвестиционной надбавки к тарифу. При этом возмещение средств, затраченных на реализацию </w:t>
      </w:r>
      <w:r w:rsidR="002F4E78" w:rsidRPr="0099189B">
        <w:rPr>
          <w:color w:val="auto"/>
        </w:rPr>
        <w:t>проекта,</w:t>
      </w:r>
      <w:r w:rsidRPr="0099189B">
        <w:rPr>
          <w:color w:val="auto"/>
        </w:rPr>
        <w:t xml:space="preserve"> осуществляется за счёт экономии от энергосберегающих мероприятий (например, увеличение КПД котлоагрегатов, уменьшение тепловых потерь при реконструкции тепловых сетей, и т.д.) и надбавки к тарифу в соответствии со сценариями.</w:t>
      </w:r>
    </w:p>
    <w:p w:rsidR="00695385" w:rsidRPr="0099189B" w:rsidRDefault="00695385" w:rsidP="00695385">
      <w:pPr>
        <w:pStyle w:val="11ff3"/>
        <w:rPr>
          <w:color w:val="auto"/>
        </w:rPr>
      </w:pPr>
      <w:r w:rsidRPr="0099189B">
        <w:rPr>
          <w:color w:val="auto"/>
        </w:rPr>
        <w:t>Предлагается рассмотреть 8 сценариев по финансированию мероприятий:</w:t>
      </w:r>
    </w:p>
    <w:p w:rsidR="00695385" w:rsidRPr="0099189B" w:rsidRDefault="00695385" w:rsidP="00695385">
      <w:pPr>
        <w:pStyle w:val="11ff3"/>
        <w:rPr>
          <w:color w:val="auto"/>
        </w:rPr>
      </w:pPr>
      <w:r w:rsidRPr="0099189B">
        <w:rPr>
          <w:color w:val="auto"/>
        </w:rPr>
        <w:t>Полный объем финансовых затрат покрывается за счет собственных средств теплоснабжающих компаний.</w:t>
      </w:r>
    </w:p>
    <w:p w:rsidR="00695385" w:rsidRPr="0099189B" w:rsidRDefault="00695385" w:rsidP="00695385">
      <w:pPr>
        <w:pStyle w:val="11ff3"/>
        <w:rPr>
          <w:color w:val="auto"/>
        </w:rPr>
      </w:pPr>
      <w:r w:rsidRPr="0099189B">
        <w:rPr>
          <w:color w:val="auto"/>
        </w:rPr>
        <w:t>1.20 % объема финансовых затрат покрывается за счет надбавки в тарифе – остальное за счет собственных средств теплоснабжающих компаний.</w:t>
      </w:r>
    </w:p>
    <w:p w:rsidR="00695385" w:rsidRPr="0099189B" w:rsidRDefault="00695385" w:rsidP="00695385">
      <w:pPr>
        <w:pStyle w:val="11ff3"/>
        <w:rPr>
          <w:color w:val="auto"/>
        </w:rPr>
      </w:pPr>
      <w:r w:rsidRPr="0099189B">
        <w:rPr>
          <w:color w:val="auto"/>
        </w:rPr>
        <w:t>2.60 % объема финансовых затрат покрывается за счет надбавки в тарифе – остальное за счет собственных средств теплоснабжающих компаний.</w:t>
      </w:r>
    </w:p>
    <w:p w:rsidR="00695385" w:rsidRPr="0099189B" w:rsidRDefault="00695385" w:rsidP="00695385">
      <w:pPr>
        <w:pStyle w:val="11ff3"/>
        <w:rPr>
          <w:color w:val="auto"/>
        </w:rPr>
      </w:pPr>
      <w:r w:rsidRPr="0099189B">
        <w:rPr>
          <w:color w:val="auto"/>
        </w:rPr>
        <w:t>3.100 % объема финансовых затрат покрывается за счет надбавки в тарифе.</w:t>
      </w:r>
    </w:p>
    <w:p w:rsidR="00695385" w:rsidRPr="0099189B" w:rsidRDefault="00695385" w:rsidP="00695385">
      <w:pPr>
        <w:pStyle w:val="11ff3"/>
        <w:rPr>
          <w:color w:val="auto"/>
        </w:rPr>
      </w:pPr>
      <w:r w:rsidRPr="0099189B">
        <w:rPr>
          <w:color w:val="auto"/>
        </w:rPr>
        <w:t>4.Полный объем финансовых затрат покрывается за счет заемного капитала.</w:t>
      </w:r>
    </w:p>
    <w:p w:rsidR="00695385" w:rsidRPr="0099189B" w:rsidRDefault="00695385" w:rsidP="00695385">
      <w:pPr>
        <w:pStyle w:val="11ff3"/>
        <w:rPr>
          <w:color w:val="auto"/>
        </w:rPr>
      </w:pPr>
      <w:r w:rsidRPr="0099189B">
        <w:rPr>
          <w:color w:val="auto"/>
        </w:rPr>
        <w:t>5.20 % объема финансовых затрат покрывается за счет надбавки в тарифе – остальное за счет заемного капитала.</w:t>
      </w:r>
    </w:p>
    <w:p w:rsidR="00695385" w:rsidRPr="0099189B" w:rsidRDefault="00695385" w:rsidP="00695385">
      <w:pPr>
        <w:pStyle w:val="11ff3"/>
        <w:rPr>
          <w:color w:val="auto"/>
        </w:rPr>
      </w:pPr>
      <w:r w:rsidRPr="0099189B">
        <w:rPr>
          <w:color w:val="auto"/>
        </w:rPr>
        <w:t>6.60 % объема финансовых затрат покрывается за счет надбавки в тарифе – остальное за счет заемного капитала.</w:t>
      </w:r>
    </w:p>
    <w:p w:rsidR="00695385" w:rsidRPr="0099189B" w:rsidRDefault="00695385" w:rsidP="00695385">
      <w:pPr>
        <w:pStyle w:val="11ff3"/>
        <w:rPr>
          <w:color w:val="auto"/>
        </w:rPr>
      </w:pPr>
      <w:r w:rsidRPr="0099189B">
        <w:rPr>
          <w:color w:val="auto"/>
        </w:rPr>
        <w:t>7.100 % объема финансовых затрат покрывается за счет надбавки в тарифе.</w:t>
      </w:r>
    </w:p>
    <w:p w:rsidR="00695385" w:rsidRPr="0099189B" w:rsidRDefault="00695385" w:rsidP="00695385">
      <w:pPr>
        <w:pStyle w:val="11ff3"/>
        <w:rPr>
          <w:color w:val="auto"/>
        </w:rPr>
      </w:pPr>
      <w:r w:rsidRPr="0099189B">
        <w:rPr>
          <w:color w:val="auto"/>
        </w:rPr>
        <w:lastRenderedPageBreak/>
        <w:t>На основании этих данных рассчитываются показатели эффективности инвестиционного проекта:</w:t>
      </w:r>
    </w:p>
    <w:p w:rsidR="00695385" w:rsidRPr="0099189B" w:rsidRDefault="00695385" w:rsidP="00695385">
      <w:pPr>
        <w:pStyle w:val="11ff3"/>
        <w:rPr>
          <w:color w:val="auto"/>
        </w:rPr>
      </w:pPr>
      <w:r w:rsidRPr="0099189B">
        <w:rPr>
          <w:color w:val="auto"/>
        </w:rPr>
        <w:t>Приведенный (дисконтированный) доход NPV за период;</w:t>
      </w:r>
    </w:p>
    <w:p w:rsidR="00695385" w:rsidRPr="0099189B" w:rsidRDefault="00695385" w:rsidP="00695385">
      <w:pPr>
        <w:pStyle w:val="11ff3"/>
        <w:rPr>
          <w:color w:val="auto"/>
        </w:rPr>
      </w:pPr>
      <w:r w:rsidRPr="0099189B">
        <w:rPr>
          <w:color w:val="auto"/>
        </w:rPr>
        <w:t>Индекс рентабельности инвестиций PI;</w:t>
      </w:r>
    </w:p>
    <w:p w:rsidR="00695385" w:rsidRPr="0099189B" w:rsidRDefault="00695385" w:rsidP="00695385">
      <w:pPr>
        <w:pStyle w:val="11ff3"/>
        <w:rPr>
          <w:color w:val="auto"/>
        </w:rPr>
      </w:pPr>
      <w:r w:rsidRPr="0099189B">
        <w:rPr>
          <w:color w:val="auto"/>
        </w:rPr>
        <w:t>Источники финансирования определены. В условиях недостатка собственных средств организаций коммунального комплекса на проведение работ по модернизации существующих сетей и сооружений, модернизации объектов систем теплоснабжения, затраты на реализацию мероприятий схемы предлагается финансировать за счет денежных средств потребителей.</w:t>
      </w:r>
    </w:p>
    <w:p w:rsidR="00695385" w:rsidRPr="0099189B" w:rsidRDefault="00695385" w:rsidP="00695385">
      <w:pPr>
        <w:pStyle w:val="11ff3"/>
        <w:rPr>
          <w:color w:val="auto"/>
        </w:rPr>
      </w:pPr>
      <w:r w:rsidRPr="0099189B">
        <w:rPr>
          <w:color w:val="auto"/>
        </w:rPr>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rsidR="00695385" w:rsidRPr="0099189B" w:rsidRDefault="00695385" w:rsidP="00695385">
      <w:pPr>
        <w:pStyle w:val="11ff3"/>
        <w:rPr>
          <w:color w:val="auto"/>
        </w:rPr>
      </w:pPr>
      <w:r w:rsidRPr="0099189B">
        <w:rPr>
          <w:color w:val="auto"/>
        </w:rPr>
        <w:t>Объём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rsidR="00695385" w:rsidRPr="0099189B" w:rsidRDefault="00695385" w:rsidP="00695385">
      <w:pPr>
        <w:pStyle w:val="11ff3"/>
        <w:rPr>
          <w:color w:val="auto"/>
        </w:rPr>
      </w:pPr>
      <w:r w:rsidRPr="0099189B">
        <w:rPr>
          <w:color w:val="auto"/>
        </w:rPr>
        <w:t>Эффективность капиталовложений определяется наиболее экономически оправданными мероприятиями по строительству, реконструкции и техническому перевооружения источника, тепловых сетей, потребителей тепловой энергии.</w:t>
      </w:r>
    </w:p>
    <w:p w:rsidR="00695385" w:rsidRPr="0099189B" w:rsidRDefault="00695385" w:rsidP="00695385">
      <w:pPr>
        <w:pStyle w:val="11ff3"/>
        <w:rPr>
          <w:color w:val="auto"/>
        </w:rPr>
      </w:pPr>
      <w:r w:rsidRPr="0099189B">
        <w:rPr>
          <w:color w:val="auto"/>
        </w:rPr>
        <w:t>Увеличение тарифа на тепловую энергию в первую очередь связано с увеличением стоимости энергоресурсов (увеличение тарифа соответствует данным Минэкономразвития по энергетическому сценарию развития РФ). Вводимые мероприятия по энергосбережению и ресурсосбережению не позволяют в полной мере обеспечить сдерживание роста тарифа на тепловую энергию. При этом необходимость инвестиций обусловлено необходимостью обеспечения качественного и надежного теплоснабжения. Включение в тариф дополнительной составляющей, учитывающей прибыль организации или инвестора, вызовет дополнительный рост тарифа для конечных потребителей.</w:t>
      </w:r>
    </w:p>
    <w:p w:rsidR="00695385" w:rsidRPr="0099189B" w:rsidRDefault="00695385" w:rsidP="00695385">
      <w:pPr>
        <w:pStyle w:val="11ff3"/>
        <w:rPr>
          <w:color w:val="auto"/>
        </w:rPr>
      </w:pPr>
      <w:r w:rsidRPr="0099189B">
        <w:rPr>
          <w:color w:val="auto"/>
        </w:rPr>
        <w:t>Варианты финансирования за счет собственного капитала, который не предполагает установления инвестиционной надбавки к тарифу, может быть рекомендован для теплоснабжающей организации с таким размером собственного капитала, который позволит безболезненно и без ущерба для текущей деятельности изымать из оборота в инвестиционных целях капитал в размере, необходимом для реализации проекта.</w:t>
      </w:r>
    </w:p>
    <w:p w:rsidR="00695385" w:rsidRPr="0099189B" w:rsidRDefault="00695385" w:rsidP="00695385">
      <w:pPr>
        <w:pStyle w:val="11ff3"/>
        <w:rPr>
          <w:color w:val="auto"/>
        </w:rPr>
      </w:pPr>
      <w:r w:rsidRPr="0099189B">
        <w:rPr>
          <w:color w:val="auto"/>
        </w:rPr>
        <w:t>Реализация мероприятия окажет значительное влияние на финансовое положение предприятия и не может быть осуществлено полностью за счет собственного капитала.</w:t>
      </w:r>
    </w:p>
    <w:p w:rsidR="00695385" w:rsidRPr="0099189B" w:rsidRDefault="00695385" w:rsidP="00695385">
      <w:pPr>
        <w:pStyle w:val="11ff3"/>
        <w:rPr>
          <w:color w:val="auto"/>
        </w:rPr>
      </w:pPr>
      <w:r w:rsidRPr="0099189B">
        <w:rPr>
          <w:color w:val="auto"/>
        </w:rPr>
        <w:lastRenderedPageBreak/>
        <w:t>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Особенность заемного капитала заключается в том, что его необходимо вернуть на определенных заранее условиях, при этом кредитор не претендует на участие в доходах от реализации инвестиций.</w:t>
      </w:r>
    </w:p>
    <w:p w:rsidR="00695385" w:rsidRPr="0099189B" w:rsidRDefault="00695385" w:rsidP="00695385">
      <w:pPr>
        <w:pStyle w:val="11ff3"/>
        <w:rPr>
          <w:color w:val="auto"/>
        </w:rPr>
      </w:pPr>
      <w:r w:rsidRPr="0099189B">
        <w:rPr>
          <w:color w:val="auto"/>
        </w:rPr>
        <w:t>Основным показателем, характеризующим рентабельность использования заемного капитала, является эффект финансового рычага.</w:t>
      </w:r>
    </w:p>
    <w:p w:rsidR="00695385" w:rsidRPr="0099189B" w:rsidRDefault="00695385" w:rsidP="00695385">
      <w:pPr>
        <w:pStyle w:val="11ff3"/>
        <w:rPr>
          <w:color w:val="auto"/>
        </w:rPr>
      </w:pPr>
      <w:r w:rsidRPr="0099189B">
        <w:rPr>
          <w:color w:val="auto"/>
        </w:rPr>
        <w:t>Эффект финансового рычага – это показатель, отражающий изменение рентабельности собственных средств, полученное благодаря использованию заемных средств.</w:t>
      </w:r>
    </w:p>
    <w:p w:rsidR="00695385" w:rsidRPr="0099189B" w:rsidRDefault="00695385" w:rsidP="00695385">
      <w:pPr>
        <w:pStyle w:val="11ff3"/>
        <w:rPr>
          <w:color w:val="auto"/>
        </w:rPr>
      </w:pPr>
      <w:r w:rsidRPr="0099189B">
        <w:rPr>
          <w:color w:val="auto"/>
        </w:rPr>
        <w:t>Эффект финансового рычага 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rsidR="00695385" w:rsidRPr="0099189B" w:rsidRDefault="00695385" w:rsidP="00695385">
      <w:pPr>
        <w:pStyle w:val="11ff3"/>
        <w:rPr>
          <w:color w:val="auto"/>
        </w:rPr>
      </w:pPr>
      <w:r w:rsidRPr="0099189B">
        <w:rPr>
          <w:color w:val="auto"/>
        </w:rPr>
        <w:t>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rsidR="00695385" w:rsidRPr="0099189B" w:rsidRDefault="00695385" w:rsidP="00695385">
      <w:pPr>
        <w:pStyle w:val="11ff3"/>
        <w:rPr>
          <w:color w:val="auto"/>
        </w:rPr>
      </w:pPr>
      <w:r w:rsidRPr="0099189B">
        <w:rPr>
          <w:color w:val="auto"/>
        </w:rPr>
        <w:t>По оценкам экономистов на основании изучения эмпирического материала успешных зарубежных компаний, оптимально эффект финансового рычага находится в пределах 30–50% от уровня экономической рентабельности активов (ROA) при плече финансового рычага 0,67–0,54. В этом случае обеспечивается прирост рентабельности собственного капитала не ниже прироста доходности вложений в активы.</w:t>
      </w:r>
    </w:p>
    <w:p w:rsidR="00695385" w:rsidRPr="0099189B" w:rsidRDefault="00695385" w:rsidP="00695385">
      <w:pPr>
        <w:pStyle w:val="11ff3"/>
        <w:rPr>
          <w:color w:val="auto"/>
        </w:rPr>
      </w:pPr>
      <w:r w:rsidRPr="0099189B">
        <w:rPr>
          <w:color w:val="auto"/>
        </w:rPr>
        <w:t>Финансовый рычаг характеризует возможность повышения рентабельности собственного капитала и риск потери финансовой устойчивости. Чем выше доля заемного капитала, тем выше чувствительность чистой прибыли к изменению балансовой прибыли. Таким образом, при дополнительном заимствовании может возрасти рентабельность собственного капитала.</w:t>
      </w:r>
    </w:p>
    <w:p w:rsidR="00695385" w:rsidRPr="0099189B" w:rsidRDefault="00695385" w:rsidP="00695385">
      <w:pPr>
        <w:pStyle w:val="11ff3"/>
        <w:rPr>
          <w:color w:val="auto"/>
        </w:rPr>
      </w:pPr>
      <w:r w:rsidRPr="0099189B">
        <w:rPr>
          <w:color w:val="auto"/>
        </w:rPr>
        <w:t>Следовательно, целесообразно привлекать заемные средства, если достигнутая рентабельность активов превышает процентную ставку за кредит. Тогда увеличение доли заемных средств позволит повысить рентабельность собственного капитала.</w:t>
      </w:r>
    </w:p>
    <w:p w:rsidR="00C25060" w:rsidRPr="0099189B" w:rsidRDefault="00695385" w:rsidP="00695385">
      <w:pPr>
        <w:pStyle w:val="11ff3"/>
        <w:rPr>
          <w:color w:val="auto"/>
        </w:rPr>
      </w:pPr>
      <w:r w:rsidRPr="0099189B">
        <w:rPr>
          <w:color w:val="auto"/>
        </w:rPr>
        <w:t>Однако нужно иметь ввиду, что при предоставлении займов для реализации подобных проектов необходимое обеспечение – минимум 125% суммы займа, гарантия (например, муниципальная) или залог оборудования.</w:t>
      </w:r>
    </w:p>
    <w:p w:rsidR="00D3670E" w:rsidRPr="0099189B" w:rsidRDefault="00D3670E" w:rsidP="001F3AF4">
      <w:pPr>
        <w:pStyle w:val="11ff3"/>
        <w:ind w:firstLine="0"/>
        <w:rPr>
          <w:color w:val="auto"/>
        </w:rPr>
        <w:sectPr w:rsidR="00D3670E" w:rsidRPr="0099189B" w:rsidSect="00ED5167">
          <w:pgSz w:w="11906" w:h="16838" w:code="9"/>
          <w:pgMar w:top="1134" w:right="850" w:bottom="1134" w:left="1701" w:header="567" w:footer="454" w:gutter="0"/>
          <w:cols w:space="708"/>
          <w:docGrid w:linePitch="360"/>
        </w:sectPr>
      </w:pPr>
    </w:p>
    <w:p w:rsidR="005E093B" w:rsidRPr="0099189B" w:rsidRDefault="00A54822" w:rsidP="00695385">
      <w:pPr>
        <w:pStyle w:val="11ff3"/>
        <w:rPr>
          <w:b/>
          <w:bCs w:val="0"/>
          <w:color w:val="auto"/>
        </w:rPr>
      </w:pPr>
      <w:bookmarkStart w:id="729" w:name="_Hlk141203980"/>
      <w:r w:rsidRPr="0099189B">
        <w:rPr>
          <w:b/>
          <w:bCs w:val="0"/>
          <w:color w:val="auto"/>
        </w:rPr>
        <w:lastRenderedPageBreak/>
        <w:t>Таблица 14.1.</w:t>
      </w:r>
      <w:r w:rsidR="00F11C4D" w:rsidRPr="0099189B">
        <w:rPr>
          <w:b/>
          <w:bCs w:val="0"/>
          <w:color w:val="auto"/>
        </w:rPr>
        <w:t>1</w:t>
      </w:r>
      <w:r w:rsidRPr="0099189B">
        <w:rPr>
          <w:b/>
          <w:bCs w:val="0"/>
          <w:color w:val="auto"/>
        </w:rPr>
        <w:t xml:space="preserve"> – Тарифно-балансовые модели</w:t>
      </w:r>
    </w:p>
    <w:tbl>
      <w:tblPr>
        <w:tblW w:w="5000" w:type="pct"/>
        <w:tblLook w:val="04A0"/>
      </w:tblPr>
      <w:tblGrid>
        <w:gridCol w:w="811"/>
        <w:gridCol w:w="817"/>
        <w:gridCol w:w="716"/>
        <w:gridCol w:w="716"/>
        <w:gridCol w:w="716"/>
        <w:gridCol w:w="716"/>
        <w:gridCol w:w="716"/>
        <w:gridCol w:w="715"/>
        <w:gridCol w:w="715"/>
        <w:gridCol w:w="715"/>
        <w:gridCol w:w="715"/>
        <w:gridCol w:w="715"/>
        <w:gridCol w:w="715"/>
        <w:gridCol w:w="715"/>
        <w:gridCol w:w="715"/>
        <w:gridCol w:w="715"/>
        <w:gridCol w:w="715"/>
        <w:gridCol w:w="715"/>
        <w:gridCol w:w="715"/>
        <w:gridCol w:w="715"/>
      </w:tblGrid>
      <w:tr w:rsidR="002F4E78" w:rsidRPr="0099189B" w:rsidTr="002F4E78">
        <w:trPr>
          <w:trHeight w:val="20"/>
          <w:tblHeader/>
        </w:trPr>
        <w:tc>
          <w:tcPr>
            <w:tcW w:w="27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F4E78" w:rsidRPr="0099189B" w:rsidRDefault="002F4E78" w:rsidP="007345A1">
            <w:pPr>
              <w:pStyle w:val="1fffb"/>
            </w:pPr>
            <w:bookmarkStart w:id="730" w:name="_Hlk196163034"/>
            <w:bookmarkEnd w:id="729"/>
            <w:r w:rsidRPr="0099189B">
              <w:t>Наименование</w:t>
            </w:r>
          </w:p>
        </w:tc>
        <w:tc>
          <w:tcPr>
            <w:tcW w:w="28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Полугодие</w:t>
            </w:r>
          </w:p>
        </w:tc>
        <w:tc>
          <w:tcPr>
            <w:tcW w:w="4439" w:type="pct"/>
            <w:gridSpan w:val="18"/>
            <w:tcBorders>
              <w:top w:val="single" w:sz="4" w:space="0" w:color="auto"/>
              <w:left w:val="single" w:sz="4" w:space="0" w:color="auto"/>
              <w:bottom w:val="single" w:sz="4" w:space="0" w:color="auto"/>
              <w:right w:val="single" w:sz="4" w:space="0" w:color="auto"/>
            </w:tcBorders>
            <w:shd w:val="clear" w:color="000000" w:fill="D9D9D9"/>
            <w:vAlign w:val="center"/>
          </w:tcPr>
          <w:p w:rsidR="002F4E78" w:rsidRPr="0099189B" w:rsidRDefault="002F4E78" w:rsidP="007345A1">
            <w:pPr>
              <w:pStyle w:val="1fffb"/>
            </w:pPr>
            <w:r w:rsidRPr="0099189B">
              <w:t>Тарифы на коммунальные услуги</w:t>
            </w:r>
          </w:p>
        </w:tc>
      </w:tr>
      <w:tr w:rsidR="002F4E78" w:rsidRPr="0099189B" w:rsidTr="002F4E78">
        <w:trPr>
          <w:trHeight w:val="20"/>
          <w:tblHeader/>
        </w:trPr>
        <w:tc>
          <w:tcPr>
            <w:tcW w:w="279" w:type="pct"/>
            <w:vMerge/>
            <w:tcBorders>
              <w:top w:val="single" w:sz="4" w:space="0" w:color="auto"/>
              <w:left w:val="single" w:sz="4" w:space="0" w:color="auto"/>
              <w:bottom w:val="single" w:sz="4" w:space="0" w:color="auto"/>
              <w:right w:val="single" w:sz="4" w:space="0" w:color="auto"/>
            </w:tcBorders>
            <w:vAlign w:val="center"/>
            <w:hideMark/>
          </w:tcPr>
          <w:p w:rsidR="002F4E78" w:rsidRPr="0099189B" w:rsidRDefault="002F4E78" w:rsidP="007345A1">
            <w:pPr>
              <w:pStyle w:val="1fffb"/>
            </w:pPr>
          </w:p>
        </w:tc>
        <w:tc>
          <w:tcPr>
            <w:tcW w:w="282" w:type="pct"/>
            <w:vMerge/>
            <w:tcBorders>
              <w:top w:val="single" w:sz="4" w:space="0" w:color="auto"/>
              <w:left w:val="single" w:sz="4" w:space="0" w:color="auto"/>
              <w:bottom w:val="single" w:sz="4" w:space="0" w:color="auto"/>
              <w:right w:val="single" w:sz="4" w:space="0" w:color="auto"/>
            </w:tcBorders>
            <w:vAlign w:val="center"/>
            <w:hideMark/>
          </w:tcPr>
          <w:p w:rsidR="002F4E78" w:rsidRPr="0099189B" w:rsidRDefault="002F4E78" w:rsidP="007345A1">
            <w:pPr>
              <w:pStyle w:val="1fffb"/>
            </w:pPr>
          </w:p>
        </w:tc>
        <w:tc>
          <w:tcPr>
            <w:tcW w:w="247" w:type="pct"/>
            <w:tcBorders>
              <w:top w:val="single" w:sz="4" w:space="0" w:color="auto"/>
              <w:left w:val="nil"/>
              <w:bottom w:val="single" w:sz="4" w:space="0" w:color="auto"/>
              <w:right w:val="single" w:sz="4" w:space="0" w:color="auto"/>
            </w:tcBorders>
            <w:shd w:val="clear" w:color="000000" w:fill="D9D9D9"/>
            <w:vAlign w:val="center"/>
          </w:tcPr>
          <w:p w:rsidR="002F4E78" w:rsidRPr="0099189B" w:rsidRDefault="002F4E78" w:rsidP="002F4E78">
            <w:pPr>
              <w:pStyle w:val="1fffb"/>
            </w:pPr>
            <w:r w:rsidRPr="0099189B">
              <w:t>2025</w:t>
            </w:r>
          </w:p>
        </w:tc>
        <w:tc>
          <w:tcPr>
            <w:tcW w:w="24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2026</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2027</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2028</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2029</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2030</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2031</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2032</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2031</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2032</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2033</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2034</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2035</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2036</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2037</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2038</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2039</w:t>
            </w:r>
          </w:p>
        </w:tc>
        <w:tc>
          <w:tcPr>
            <w:tcW w:w="247" w:type="pct"/>
            <w:tcBorders>
              <w:top w:val="single" w:sz="4" w:space="0" w:color="auto"/>
              <w:left w:val="nil"/>
              <w:bottom w:val="single" w:sz="4" w:space="0" w:color="auto"/>
              <w:right w:val="single" w:sz="4" w:space="0" w:color="auto"/>
            </w:tcBorders>
            <w:shd w:val="clear" w:color="000000" w:fill="D9D9D9"/>
            <w:vAlign w:val="center"/>
            <w:hideMark/>
          </w:tcPr>
          <w:p w:rsidR="002F4E78" w:rsidRPr="0099189B" w:rsidRDefault="002F4E78" w:rsidP="007345A1">
            <w:pPr>
              <w:pStyle w:val="1fffb"/>
            </w:pPr>
            <w:r w:rsidRPr="0099189B">
              <w:t>2040</w:t>
            </w:r>
          </w:p>
        </w:tc>
      </w:tr>
      <w:tr w:rsidR="002F4E78" w:rsidRPr="0099189B" w:rsidTr="002F4E78">
        <w:trPr>
          <w:trHeight w:val="20"/>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Полезный отпуск тепловой энергии, Гкал</w:t>
            </w:r>
          </w:p>
        </w:tc>
        <w:tc>
          <w:tcPr>
            <w:tcW w:w="282" w:type="pct"/>
            <w:vMerge w:val="restart"/>
            <w:tcBorders>
              <w:top w:val="nil"/>
              <w:left w:val="single" w:sz="4" w:space="0" w:color="auto"/>
              <w:bottom w:val="single" w:sz="4" w:space="0" w:color="auto"/>
              <w:right w:val="single" w:sz="4" w:space="0" w:color="auto"/>
            </w:tcBorders>
            <w:shd w:val="clear" w:color="000000" w:fill="FFFFFF"/>
            <w:vAlign w:val="center"/>
            <w:hideMark/>
          </w:tcPr>
          <w:p w:rsidR="002F4E78" w:rsidRPr="0099189B" w:rsidRDefault="002F4E78" w:rsidP="002F4E78">
            <w:pPr>
              <w:pStyle w:val="1fffb"/>
            </w:pPr>
            <w:r w:rsidRPr="0099189B">
              <w:t>Отопительный период</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r w:rsidRPr="0099189B">
              <w:t>41836,12</w:t>
            </w:r>
          </w:p>
        </w:tc>
        <w:tc>
          <w:tcPr>
            <w:tcW w:w="247" w:type="pct"/>
            <w:tcBorders>
              <w:top w:val="nil"/>
              <w:left w:val="single" w:sz="4" w:space="0" w:color="auto"/>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41836,12</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55683,88</w:t>
            </w:r>
          </w:p>
        </w:tc>
      </w:tr>
      <w:tr w:rsidR="002F4E78" w:rsidRPr="0099189B" w:rsidTr="002F4E78">
        <w:trPr>
          <w:trHeight w:val="20"/>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 xml:space="preserve">Котельная </w:t>
            </w:r>
            <w:r>
              <w:t>п. Сингапай</w:t>
            </w:r>
          </w:p>
        </w:tc>
        <w:tc>
          <w:tcPr>
            <w:tcW w:w="282" w:type="pct"/>
            <w:vMerge/>
            <w:tcBorders>
              <w:top w:val="nil"/>
              <w:left w:val="single" w:sz="4" w:space="0" w:color="auto"/>
              <w:bottom w:val="single" w:sz="4" w:space="0" w:color="auto"/>
              <w:right w:val="single" w:sz="4" w:space="0" w:color="auto"/>
            </w:tcBorders>
            <w:vAlign w:val="center"/>
            <w:hideMark/>
          </w:tcPr>
          <w:p w:rsidR="002F4E78" w:rsidRPr="0099189B" w:rsidRDefault="002F4E78" w:rsidP="002F4E78">
            <w:pPr>
              <w:pStyle w:val="1fffb"/>
            </w:pP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r w:rsidRPr="0099189B">
              <w:t>35382,07</w:t>
            </w:r>
          </w:p>
        </w:tc>
        <w:tc>
          <w:tcPr>
            <w:tcW w:w="247" w:type="pct"/>
            <w:tcBorders>
              <w:top w:val="nil"/>
              <w:left w:val="single" w:sz="4" w:space="0" w:color="auto"/>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35382,07</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47093,54</w:t>
            </w:r>
          </w:p>
        </w:tc>
      </w:tr>
      <w:tr w:rsidR="002F4E78" w:rsidRPr="0099189B" w:rsidTr="002F4E78">
        <w:trPr>
          <w:trHeight w:val="20"/>
        </w:trPr>
        <w:tc>
          <w:tcPr>
            <w:tcW w:w="279" w:type="pct"/>
            <w:vMerge w:val="restart"/>
            <w:tcBorders>
              <w:top w:val="nil"/>
              <w:left w:val="single" w:sz="4" w:space="0" w:color="auto"/>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Размер тарифов на тепловую энерги, руб/Гкал</w:t>
            </w:r>
          </w:p>
        </w:tc>
        <w:tc>
          <w:tcPr>
            <w:tcW w:w="282" w:type="pct"/>
            <w:tcBorders>
              <w:top w:val="nil"/>
              <w:left w:val="nil"/>
              <w:bottom w:val="single" w:sz="4" w:space="0" w:color="auto"/>
              <w:right w:val="single" w:sz="4" w:space="0" w:color="auto"/>
            </w:tcBorders>
            <w:shd w:val="clear" w:color="000000" w:fill="FFFFFF"/>
            <w:vAlign w:val="center"/>
            <w:hideMark/>
          </w:tcPr>
          <w:p w:rsidR="002F4E78" w:rsidRPr="0099189B" w:rsidRDefault="002F4E78" w:rsidP="002F4E78">
            <w:pPr>
              <w:pStyle w:val="1fffb"/>
            </w:pPr>
            <w:r w:rsidRPr="0099189B">
              <w:t>01.01-31.06</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rPr>
                <w:rFonts w:ascii="Calibri" w:hAnsi="Calibri"/>
              </w:rPr>
            </w:pPr>
            <w:r w:rsidRPr="0099189B">
              <w:rPr>
                <w:rFonts w:ascii="Calibri" w:hAnsi="Calibri"/>
              </w:rPr>
              <w:t>2039,63</w:t>
            </w: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rPr>
                <w:rFonts w:ascii="Calibri" w:hAnsi="Calibri"/>
              </w:rPr>
            </w:pPr>
            <w:r w:rsidRPr="0099189B">
              <w:rPr>
                <w:rFonts w:ascii="Calibri" w:hAnsi="Calibri"/>
              </w:rPr>
              <w:t>2223,17</w:t>
            </w:r>
          </w:p>
        </w:tc>
        <w:tc>
          <w:tcPr>
            <w:tcW w:w="247" w:type="pct"/>
            <w:tcBorders>
              <w:top w:val="single" w:sz="4" w:space="0" w:color="auto"/>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rPr>
                <w:rFonts w:ascii="Calibri" w:hAnsi="Calibri"/>
              </w:rPr>
            </w:pPr>
            <w:r w:rsidRPr="0099189B">
              <w:rPr>
                <w:rFonts w:ascii="Calibri" w:hAnsi="Calibri"/>
              </w:rPr>
              <w:t>2343,2</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2455,67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2573,54</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2697,06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2826,52</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2962,19</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3104,37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3253,37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3409,53</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3573,18</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3744,69</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3924,43</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4112,80</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4310,20</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4517,09</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4733,90</w:t>
            </w:r>
          </w:p>
        </w:tc>
      </w:tr>
      <w:tr w:rsidR="002F4E78" w:rsidRPr="0099189B" w:rsidTr="002F4E78">
        <w:trPr>
          <w:trHeight w:val="20"/>
        </w:trPr>
        <w:tc>
          <w:tcPr>
            <w:tcW w:w="279" w:type="pct"/>
            <w:vMerge/>
            <w:tcBorders>
              <w:top w:val="nil"/>
              <w:left w:val="single" w:sz="4" w:space="0" w:color="auto"/>
              <w:bottom w:val="single" w:sz="4" w:space="0" w:color="auto"/>
              <w:right w:val="single" w:sz="4" w:space="0" w:color="auto"/>
            </w:tcBorders>
            <w:vAlign w:val="center"/>
            <w:hideMark/>
          </w:tcPr>
          <w:p w:rsidR="002F4E78" w:rsidRPr="0099189B" w:rsidRDefault="002F4E78" w:rsidP="002F4E78">
            <w:pPr>
              <w:pStyle w:val="1fffb"/>
            </w:pPr>
          </w:p>
        </w:tc>
        <w:tc>
          <w:tcPr>
            <w:tcW w:w="282" w:type="pct"/>
            <w:tcBorders>
              <w:top w:val="nil"/>
              <w:left w:val="nil"/>
              <w:bottom w:val="single" w:sz="4" w:space="0" w:color="auto"/>
              <w:right w:val="single" w:sz="4" w:space="0" w:color="auto"/>
            </w:tcBorders>
            <w:shd w:val="clear" w:color="000000" w:fill="FFFFFF"/>
            <w:vAlign w:val="center"/>
            <w:hideMark/>
          </w:tcPr>
          <w:p w:rsidR="002F4E78" w:rsidRPr="0099189B" w:rsidRDefault="002F4E78" w:rsidP="002F4E78">
            <w:pPr>
              <w:pStyle w:val="1fffb"/>
            </w:pPr>
            <w:r w:rsidRPr="0099189B">
              <w:t>01.07-31.12</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rPr>
                <w:rFonts w:ascii="Calibri" w:hAnsi="Calibri"/>
              </w:rPr>
            </w:pPr>
            <w:r w:rsidRPr="0099189B">
              <w:rPr>
                <w:rFonts w:ascii="Calibri" w:hAnsi="Calibri"/>
              </w:rPr>
              <w:t>2223,17</w:t>
            </w:r>
          </w:p>
        </w:tc>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rPr>
                <w:rFonts w:ascii="Calibri" w:hAnsi="Calibri"/>
              </w:rPr>
            </w:pPr>
            <w:r w:rsidRPr="0099189B">
              <w:rPr>
                <w:rFonts w:ascii="Calibri" w:hAnsi="Calibri"/>
              </w:rPr>
              <w:t>2343,2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rPr>
                <w:rFonts w:ascii="Calibri" w:hAnsi="Calibri"/>
              </w:rPr>
            </w:pPr>
            <w:r w:rsidRPr="0099189B">
              <w:rPr>
                <w:rFonts w:ascii="Calibri" w:hAnsi="Calibri"/>
              </w:rPr>
              <w:t>2455,67</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2573,54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2697,06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2826,52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2962,19</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3104,37</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3253,37</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3409,53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3573,18</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3744,69</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3924,43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4112,80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4310,20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4517,09</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4733,90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4961,12</w:t>
            </w:r>
          </w:p>
        </w:tc>
      </w:tr>
      <w:tr w:rsidR="002F4E78" w:rsidRPr="0099189B" w:rsidTr="002F4E78">
        <w:trPr>
          <w:trHeight w:val="20"/>
        </w:trPr>
        <w:tc>
          <w:tcPr>
            <w:tcW w:w="27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4E78" w:rsidRPr="0099189B" w:rsidRDefault="002F4E78" w:rsidP="002F4E78">
            <w:pPr>
              <w:pStyle w:val="1fffb"/>
            </w:pPr>
            <w:r w:rsidRPr="0099189B">
              <w:t>Тарифы с учетом 20% капитальных вложений в мероприятия, руб/Гкал</w:t>
            </w:r>
          </w:p>
        </w:tc>
        <w:tc>
          <w:tcPr>
            <w:tcW w:w="282" w:type="pct"/>
            <w:tcBorders>
              <w:top w:val="nil"/>
              <w:left w:val="single" w:sz="4" w:space="0" w:color="auto"/>
              <w:bottom w:val="single" w:sz="4" w:space="0" w:color="auto"/>
              <w:right w:val="single" w:sz="4" w:space="0" w:color="auto"/>
            </w:tcBorders>
            <w:shd w:val="clear" w:color="000000" w:fill="FFFFFF"/>
            <w:vAlign w:val="center"/>
            <w:hideMark/>
          </w:tcPr>
          <w:p w:rsidR="002F4E78" w:rsidRPr="0099189B" w:rsidRDefault="002F4E78" w:rsidP="002F4E78">
            <w:pPr>
              <w:pStyle w:val="1fffb"/>
            </w:pPr>
            <w:r w:rsidRPr="0099189B">
              <w:t>01.01-31.06</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r w:rsidRPr="0099189B">
              <w:t>2171,76</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2355,30</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2475,33</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2554,94</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2672,81</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2796,33</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2925,79</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3061,46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3203,64</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3352,64</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3508,80</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3672,45</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3843,96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4023,70</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4212,07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4409,47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4616,36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4833,17</w:t>
            </w:r>
          </w:p>
        </w:tc>
      </w:tr>
      <w:tr w:rsidR="002F4E78" w:rsidRPr="0099189B" w:rsidTr="002F4E78">
        <w:trPr>
          <w:trHeight w:val="20"/>
        </w:trPr>
        <w:tc>
          <w:tcPr>
            <w:tcW w:w="279" w:type="pct"/>
            <w:vMerge/>
            <w:tcBorders>
              <w:top w:val="single" w:sz="4" w:space="0" w:color="auto"/>
              <w:left w:val="single" w:sz="4" w:space="0" w:color="auto"/>
              <w:bottom w:val="single" w:sz="4" w:space="0" w:color="000000"/>
              <w:right w:val="single" w:sz="4" w:space="0" w:color="auto"/>
            </w:tcBorders>
            <w:vAlign w:val="center"/>
            <w:hideMark/>
          </w:tcPr>
          <w:p w:rsidR="002F4E78" w:rsidRPr="0099189B" w:rsidRDefault="002F4E78" w:rsidP="002F4E78">
            <w:pPr>
              <w:pStyle w:val="1fffb"/>
            </w:pPr>
          </w:p>
        </w:tc>
        <w:tc>
          <w:tcPr>
            <w:tcW w:w="282" w:type="pct"/>
            <w:tcBorders>
              <w:top w:val="nil"/>
              <w:left w:val="single" w:sz="4" w:space="0" w:color="auto"/>
              <w:bottom w:val="single" w:sz="4" w:space="0" w:color="auto"/>
              <w:right w:val="single" w:sz="4" w:space="0" w:color="auto"/>
            </w:tcBorders>
            <w:shd w:val="clear" w:color="000000" w:fill="FFFFFF"/>
            <w:vAlign w:val="center"/>
            <w:hideMark/>
          </w:tcPr>
          <w:p w:rsidR="002F4E78" w:rsidRPr="0099189B" w:rsidRDefault="002F4E78" w:rsidP="002F4E78">
            <w:pPr>
              <w:pStyle w:val="1fffb"/>
            </w:pPr>
            <w:r w:rsidRPr="0099189B">
              <w:t>01.07-31.12</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r w:rsidRPr="0099189B">
              <w:t>2355,30</w:t>
            </w:r>
          </w:p>
        </w:tc>
        <w:tc>
          <w:tcPr>
            <w:tcW w:w="247" w:type="pct"/>
            <w:tcBorders>
              <w:top w:val="nil"/>
              <w:left w:val="single" w:sz="4" w:space="0" w:color="auto"/>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2475,33</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2554,94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2672,81</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2796,33</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2925,79</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3061,46</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3203,64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3352,64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3508,80</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3672,45</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3843,96</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4023,70</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4212,07</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4409,47</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4616,36</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4833,17</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5060,39</w:t>
            </w:r>
          </w:p>
        </w:tc>
      </w:tr>
      <w:tr w:rsidR="002F4E78" w:rsidRPr="0099189B" w:rsidTr="002F4E78">
        <w:trPr>
          <w:trHeight w:val="20"/>
        </w:trPr>
        <w:tc>
          <w:tcPr>
            <w:tcW w:w="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 xml:space="preserve">Размер </w:t>
            </w:r>
            <w:r w:rsidRPr="0099189B">
              <w:lastRenderedPageBreak/>
              <w:t>надбавки, руб./Гкал</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r w:rsidRPr="0099189B">
              <w:lastRenderedPageBreak/>
              <w:t>264,2</w:t>
            </w:r>
            <w:r w:rsidRPr="0099189B">
              <w:lastRenderedPageBreak/>
              <w:t>6</w:t>
            </w:r>
          </w:p>
        </w:tc>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264,2</w:t>
            </w:r>
            <w:r w:rsidRPr="0099189B">
              <w:lastRenderedPageBreak/>
              <w:t>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198,5</w:t>
            </w:r>
            <w:r w:rsidRPr="0099189B">
              <w:lastRenderedPageBreak/>
              <w:t>4</w:t>
            </w:r>
          </w:p>
        </w:tc>
      </w:tr>
      <w:tr w:rsidR="002F4E78" w:rsidRPr="0099189B" w:rsidTr="002F4E78">
        <w:trPr>
          <w:trHeight w:val="20"/>
        </w:trPr>
        <w:tc>
          <w:tcPr>
            <w:tcW w:w="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Размер надбавки, %.</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r w:rsidRPr="0099189B">
              <w:t>5,84%</w:t>
            </w:r>
          </w:p>
        </w:tc>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5,47%</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3,95%</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3,80%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3,63%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3,47%</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3,17%</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3,03%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2,89%</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2,76%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2,64%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2,52%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2,41%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2,30%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2,20%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2,10%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2,01%</w:t>
            </w:r>
          </w:p>
        </w:tc>
      </w:tr>
      <w:tr w:rsidR="002F4E78" w:rsidRPr="0099189B" w:rsidTr="002F4E78">
        <w:trPr>
          <w:trHeight w:val="20"/>
        </w:trPr>
        <w:tc>
          <w:tcPr>
            <w:tcW w:w="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Сумма надбавки, руб</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r w:rsidRPr="0099189B">
              <w:t>11055511,11</w:t>
            </w:r>
          </w:p>
        </w:tc>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11055511,11</w:t>
            </w:r>
          </w:p>
        </w:tc>
      </w:tr>
      <w:tr w:rsidR="002F4E78" w:rsidRPr="0099189B" w:rsidTr="002F4E78">
        <w:trPr>
          <w:trHeight w:val="20"/>
        </w:trPr>
        <w:tc>
          <w:tcPr>
            <w:tcW w:w="27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4E78" w:rsidRPr="0099189B" w:rsidRDefault="002F4E78" w:rsidP="002F4E78">
            <w:pPr>
              <w:pStyle w:val="1fffb"/>
            </w:pPr>
            <w:r w:rsidRPr="0099189B">
              <w:t>Тарифы с учетом 60% капитальных вложений в мероприятия, руб/Гкал</w:t>
            </w:r>
          </w:p>
        </w:tc>
        <w:tc>
          <w:tcPr>
            <w:tcW w:w="282" w:type="pct"/>
            <w:tcBorders>
              <w:top w:val="nil"/>
              <w:left w:val="single" w:sz="4" w:space="0" w:color="auto"/>
              <w:bottom w:val="single" w:sz="4" w:space="0" w:color="auto"/>
              <w:right w:val="single" w:sz="4" w:space="0" w:color="auto"/>
            </w:tcBorders>
            <w:shd w:val="clear" w:color="000000" w:fill="FFFFFF"/>
            <w:vAlign w:val="center"/>
            <w:hideMark/>
          </w:tcPr>
          <w:p w:rsidR="002F4E78" w:rsidRPr="0099189B" w:rsidRDefault="002F4E78" w:rsidP="002F4E78">
            <w:pPr>
              <w:pStyle w:val="1fffb"/>
            </w:pPr>
            <w:r w:rsidRPr="0099189B">
              <w:t>01.01-31.06</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p>
        </w:tc>
        <w:tc>
          <w:tcPr>
            <w:tcW w:w="247" w:type="pct"/>
            <w:tcBorders>
              <w:top w:val="nil"/>
              <w:left w:val="single" w:sz="4" w:space="0" w:color="auto"/>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2619,56</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2641,01</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2753,48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2871,35</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2994,88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3124,33</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3260,00</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3402,18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3551,18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3707,34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3870,99</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4042,50</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4222,24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4410,61</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4608,01</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4814,90</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5031,71</w:t>
            </w:r>
          </w:p>
        </w:tc>
      </w:tr>
      <w:tr w:rsidR="002F4E78" w:rsidRPr="0099189B" w:rsidTr="002F4E78">
        <w:trPr>
          <w:trHeight w:val="20"/>
        </w:trPr>
        <w:tc>
          <w:tcPr>
            <w:tcW w:w="279" w:type="pct"/>
            <w:vMerge/>
            <w:tcBorders>
              <w:top w:val="single" w:sz="4" w:space="0" w:color="auto"/>
              <w:left w:val="single" w:sz="4" w:space="0" w:color="auto"/>
              <w:bottom w:val="single" w:sz="4" w:space="0" w:color="000000"/>
              <w:right w:val="single" w:sz="4" w:space="0" w:color="auto"/>
            </w:tcBorders>
            <w:vAlign w:val="center"/>
            <w:hideMark/>
          </w:tcPr>
          <w:p w:rsidR="002F4E78" w:rsidRPr="0099189B" w:rsidRDefault="002F4E78" w:rsidP="002F4E78">
            <w:pPr>
              <w:pStyle w:val="1fffb"/>
            </w:pPr>
          </w:p>
        </w:tc>
        <w:tc>
          <w:tcPr>
            <w:tcW w:w="282" w:type="pct"/>
            <w:tcBorders>
              <w:top w:val="nil"/>
              <w:left w:val="single" w:sz="4" w:space="0" w:color="auto"/>
              <w:bottom w:val="single" w:sz="4" w:space="0" w:color="auto"/>
              <w:right w:val="single" w:sz="4" w:space="0" w:color="auto"/>
            </w:tcBorders>
            <w:shd w:val="clear" w:color="000000" w:fill="FFFFFF"/>
            <w:vAlign w:val="center"/>
            <w:hideMark/>
          </w:tcPr>
          <w:p w:rsidR="002F4E78" w:rsidRPr="0099189B" w:rsidRDefault="002F4E78" w:rsidP="002F4E78">
            <w:pPr>
              <w:pStyle w:val="1fffb"/>
            </w:pPr>
            <w:r w:rsidRPr="0099189B">
              <w:t>01.07-31.12</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p>
        </w:tc>
        <w:tc>
          <w:tcPr>
            <w:tcW w:w="247" w:type="pct"/>
            <w:tcBorders>
              <w:top w:val="nil"/>
              <w:left w:val="single" w:sz="4" w:space="0" w:color="auto"/>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2739,59</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2753,48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2871,35</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2994,88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3124,33</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3260,00</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3402,18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3551,18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3707,34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3870,99</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4042,50</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4222,24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4410,61</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4608,01</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4814,90</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5031,71</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5258,93</w:t>
            </w:r>
          </w:p>
        </w:tc>
      </w:tr>
      <w:tr w:rsidR="002F4E78" w:rsidRPr="0099189B" w:rsidTr="002F4E78">
        <w:trPr>
          <w:trHeight w:val="20"/>
        </w:trPr>
        <w:tc>
          <w:tcPr>
            <w:tcW w:w="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Размер надбавки, руб./Гкал</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r w:rsidRPr="0099189B">
              <w:t>792,77</w:t>
            </w:r>
          </w:p>
        </w:tc>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792,77</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595,62</w:t>
            </w:r>
          </w:p>
        </w:tc>
      </w:tr>
      <w:tr w:rsidR="002F4E78" w:rsidRPr="0099189B" w:rsidTr="002F4E78">
        <w:trPr>
          <w:trHeight w:val="20"/>
        </w:trPr>
        <w:tc>
          <w:tcPr>
            <w:tcW w:w="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Размер надбавки, %.</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r w:rsidRPr="0099189B">
              <w:t>15,68%</w:t>
            </w:r>
          </w:p>
        </w:tc>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14,79%</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11,04%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10,59%</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10,15%</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9,73%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8,94%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8,57%</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8,21%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7,86%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7,53%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7,21%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6,90%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6,60%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6,32%</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6,05%</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5,79%</w:t>
            </w:r>
          </w:p>
        </w:tc>
      </w:tr>
      <w:tr w:rsidR="002F4E78" w:rsidRPr="0099189B" w:rsidTr="002F4E78">
        <w:trPr>
          <w:trHeight w:val="20"/>
        </w:trPr>
        <w:tc>
          <w:tcPr>
            <w:tcW w:w="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Сумма надбавки, руб</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r w:rsidRPr="0099189B">
              <w:t>33166533,33</w:t>
            </w:r>
          </w:p>
        </w:tc>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33166533,33</w:t>
            </w:r>
          </w:p>
        </w:tc>
      </w:tr>
      <w:tr w:rsidR="002F4E78" w:rsidRPr="0099189B" w:rsidTr="002F4E78">
        <w:trPr>
          <w:trHeight w:val="20"/>
        </w:trPr>
        <w:tc>
          <w:tcPr>
            <w:tcW w:w="27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4E78" w:rsidRPr="0099189B" w:rsidRDefault="002F4E78" w:rsidP="002F4E78">
            <w:pPr>
              <w:pStyle w:val="1fffb"/>
            </w:pPr>
            <w:r w:rsidRPr="0099189B">
              <w:t>Тарифы с учетом 100% капитальных вложе</w:t>
            </w:r>
            <w:r w:rsidRPr="0099189B">
              <w:lastRenderedPageBreak/>
              <w:t>ний в мероприятия, руб/Гкал</w:t>
            </w:r>
          </w:p>
        </w:tc>
        <w:tc>
          <w:tcPr>
            <w:tcW w:w="282" w:type="pct"/>
            <w:tcBorders>
              <w:top w:val="nil"/>
              <w:left w:val="single" w:sz="4" w:space="0" w:color="auto"/>
              <w:bottom w:val="single" w:sz="4" w:space="0" w:color="auto"/>
              <w:right w:val="single" w:sz="4" w:space="0" w:color="auto"/>
            </w:tcBorders>
            <w:shd w:val="clear" w:color="000000" w:fill="FFFFFF"/>
            <w:vAlign w:val="center"/>
            <w:hideMark/>
          </w:tcPr>
          <w:p w:rsidR="002F4E78" w:rsidRPr="0099189B" w:rsidRDefault="002F4E78" w:rsidP="002F4E78">
            <w:pPr>
              <w:pStyle w:val="1fffb"/>
            </w:pPr>
            <w:r w:rsidRPr="0099189B">
              <w:lastRenderedPageBreak/>
              <w:t>01.01-31.06</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r w:rsidRPr="0099189B">
              <w:t>2700,27</w:t>
            </w:r>
          </w:p>
        </w:tc>
        <w:tc>
          <w:tcPr>
            <w:tcW w:w="247" w:type="pct"/>
            <w:tcBorders>
              <w:top w:val="nil"/>
              <w:left w:val="single" w:sz="4" w:space="0" w:color="auto"/>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2883,81</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2839,55</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2952,02</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3069,89</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3193,42</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3322,87</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3458,54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3600,72</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3749,72</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3905,88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4069,53</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4241,04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4420,78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4609,15</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4806,55</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5013,44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5230,25</w:t>
            </w:r>
          </w:p>
        </w:tc>
      </w:tr>
      <w:tr w:rsidR="002F4E78" w:rsidRPr="0099189B" w:rsidTr="002F4E78">
        <w:trPr>
          <w:trHeight w:val="20"/>
        </w:trPr>
        <w:tc>
          <w:tcPr>
            <w:tcW w:w="279" w:type="pct"/>
            <w:vMerge/>
            <w:tcBorders>
              <w:top w:val="single" w:sz="4" w:space="0" w:color="auto"/>
              <w:left w:val="single" w:sz="4" w:space="0" w:color="auto"/>
              <w:bottom w:val="single" w:sz="4" w:space="0" w:color="000000"/>
              <w:right w:val="single" w:sz="4" w:space="0" w:color="auto"/>
            </w:tcBorders>
            <w:vAlign w:val="center"/>
            <w:hideMark/>
          </w:tcPr>
          <w:p w:rsidR="002F4E78" w:rsidRPr="0099189B" w:rsidRDefault="002F4E78" w:rsidP="002F4E78">
            <w:pPr>
              <w:pStyle w:val="1fffb"/>
            </w:pPr>
          </w:p>
        </w:tc>
        <w:tc>
          <w:tcPr>
            <w:tcW w:w="282" w:type="pct"/>
            <w:tcBorders>
              <w:top w:val="nil"/>
              <w:left w:val="single" w:sz="4" w:space="0" w:color="auto"/>
              <w:bottom w:val="single" w:sz="4" w:space="0" w:color="auto"/>
              <w:right w:val="single" w:sz="4" w:space="0" w:color="auto"/>
            </w:tcBorders>
            <w:shd w:val="clear" w:color="000000" w:fill="FFFFFF"/>
            <w:vAlign w:val="center"/>
            <w:hideMark/>
          </w:tcPr>
          <w:p w:rsidR="002F4E78" w:rsidRPr="0099189B" w:rsidRDefault="002F4E78" w:rsidP="002F4E78">
            <w:pPr>
              <w:pStyle w:val="1fffb"/>
            </w:pPr>
            <w:r w:rsidRPr="0099189B">
              <w:t>01.07-31.12</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r w:rsidRPr="0099189B">
              <w:t>2883,81</w:t>
            </w:r>
          </w:p>
        </w:tc>
        <w:tc>
          <w:tcPr>
            <w:tcW w:w="247" w:type="pct"/>
            <w:tcBorders>
              <w:top w:val="nil"/>
              <w:left w:val="single" w:sz="4" w:space="0" w:color="auto"/>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3003,84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2952,02</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3069,89</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3193,42</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3322,87</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3458,54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3600,72</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3749,72</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3905,88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4069,53</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4241,04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4420,78</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4609,15</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4806,55</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5013,44</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5230,25</w:t>
            </w:r>
          </w:p>
        </w:tc>
        <w:tc>
          <w:tcPr>
            <w:tcW w:w="247" w:type="pct"/>
            <w:tcBorders>
              <w:top w:val="nil"/>
              <w:left w:val="nil"/>
              <w:bottom w:val="single" w:sz="4" w:space="0" w:color="auto"/>
              <w:right w:val="single" w:sz="4" w:space="0" w:color="auto"/>
            </w:tcBorders>
            <w:shd w:val="clear" w:color="auto" w:fill="auto"/>
            <w:vAlign w:val="center"/>
            <w:hideMark/>
          </w:tcPr>
          <w:p w:rsidR="002F4E78" w:rsidRPr="0099189B" w:rsidRDefault="002F4E78" w:rsidP="002F4E78">
            <w:pPr>
              <w:pStyle w:val="1fffb"/>
            </w:pPr>
            <w:r w:rsidRPr="0099189B">
              <w:t>5457,47</w:t>
            </w:r>
          </w:p>
        </w:tc>
      </w:tr>
      <w:tr w:rsidR="002F4E78" w:rsidRPr="0099189B" w:rsidTr="002F4E78">
        <w:trPr>
          <w:trHeight w:val="20"/>
        </w:trPr>
        <w:tc>
          <w:tcPr>
            <w:tcW w:w="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lastRenderedPageBreak/>
              <w:t>Размер надбавки, руб./Гкал</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r w:rsidRPr="0099189B">
              <w:t>1321,29</w:t>
            </w:r>
          </w:p>
        </w:tc>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1321,29</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992,70</w:t>
            </w:r>
          </w:p>
        </w:tc>
      </w:tr>
      <w:tr w:rsidR="002F4E78" w:rsidRPr="0099189B" w:rsidTr="002F4E78">
        <w:trPr>
          <w:trHeight w:val="20"/>
        </w:trPr>
        <w:tc>
          <w:tcPr>
            <w:tcW w:w="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Размер надбавки, %.</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r w:rsidRPr="0099189B">
              <w:t>23,66%</w:t>
            </w:r>
          </w:p>
        </w:tc>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23,66%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17,14%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16,48%</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15,85%</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15,23%</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14,64%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14,06%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13,51%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12,97%</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12,45%</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11,95%</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11,46%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10,99%</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10,54%</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10,11%</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9,69%</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9,29%</w:t>
            </w:r>
          </w:p>
        </w:tc>
      </w:tr>
      <w:tr w:rsidR="002F4E78" w:rsidRPr="0099189B" w:rsidTr="002F4E78">
        <w:trPr>
          <w:trHeight w:val="20"/>
        </w:trPr>
        <w:tc>
          <w:tcPr>
            <w:tcW w:w="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Сумма надбавки, руб</w:t>
            </w:r>
          </w:p>
        </w:tc>
        <w:tc>
          <w:tcPr>
            <w:tcW w:w="247" w:type="pct"/>
            <w:tcBorders>
              <w:top w:val="single" w:sz="4" w:space="0" w:color="auto"/>
              <w:left w:val="nil"/>
              <w:bottom w:val="single" w:sz="4" w:space="0" w:color="auto"/>
              <w:right w:val="single" w:sz="4" w:space="0" w:color="auto"/>
            </w:tcBorders>
            <w:vAlign w:val="center"/>
          </w:tcPr>
          <w:p w:rsidR="002F4E78" w:rsidRPr="0099189B" w:rsidRDefault="002F4E78" w:rsidP="002F4E78">
            <w:pPr>
              <w:pStyle w:val="1fffb"/>
            </w:pPr>
            <w:r w:rsidRPr="0099189B">
              <w:t>55277555,56</w:t>
            </w:r>
          </w:p>
        </w:tc>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c>
          <w:tcPr>
            <w:tcW w:w="247" w:type="pct"/>
            <w:tcBorders>
              <w:top w:val="nil"/>
              <w:left w:val="nil"/>
              <w:bottom w:val="single" w:sz="4" w:space="0" w:color="auto"/>
              <w:right w:val="single" w:sz="4" w:space="0" w:color="auto"/>
            </w:tcBorders>
            <w:shd w:val="clear" w:color="auto" w:fill="auto"/>
            <w:noWrap/>
            <w:vAlign w:val="center"/>
            <w:hideMark/>
          </w:tcPr>
          <w:p w:rsidR="002F4E78" w:rsidRPr="0099189B" w:rsidRDefault="002F4E78" w:rsidP="002F4E78">
            <w:pPr>
              <w:pStyle w:val="1fffb"/>
            </w:pPr>
            <w:r w:rsidRPr="0099189B">
              <w:t>55277555,56</w:t>
            </w:r>
          </w:p>
        </w:tc>
      </w:tr>
      <w:bookmarkEnd w:id="730"/>
    </w:tbl>
    <w:p w:rsidR="005E093B" w:rsidRPr="0099189B" w:rsidRDefault="005E093B" w:rsidP="00695385">
      <w:pPr>
        <w:pStyle w:val="11ff3"/>
        <w:rPr>
          <w:color w:val="auto"/>
        </w:rPr>
      </w:pPr>
    </w:p>
    <w:p w:rsidR="005E093B" w:rsidRPr="0099189B" w:rsidRDefault="005E093B" w:rsidP="00695385">
      <w:pPr>
        <w:pStyle w:val="11ff3"/>
        <w:rPr>
          <w:color w:val="auto"/>
        </w:rPr>
      </w:pPr>
    </w:p>
    <w:p w:rsidR="005E093B" w:rsidRPr="0099189B" w:rsidRDefault="005E093B" w:rsidP="00695385">
      <w:pPr>
        <w:pStyle w:val="11ff3"/>
        <w:rPr>
          <w:color w:val="auto"/>
        </w:rPr>
      </w:pPr>
    </w:p>
    <w:p w:rsidR="005E093B" w:rsidRPr="0099189B" w:rsidRDefault="005E093B" w:rsidP="009F5FB9">
      <w:pPr>
        <w:pStyle w:val="11ff3"/>
        <w:ind w:firstLine="0"/>
        <w:rPr>
          <w:color w:val="auto"/>
          <w:lang w:val="en-US"/>
        </w:rPr>
        <w:sectPr w:rsidR="005E093B" w:rsidRPr="0099189B" w:rsidSect="00ED5167">
          <w:pgSz w:w="16838" w:h="11906" w:orient="landscape"/>
          <w:pgMar w:top="1134" w:right="850" w:bottom="1134" w:left="1701" w:header="567" w:footer="454" w:gutter="0"/>
          <w:cols w:space="708"/>
          <w:docGrid w:linePitch="360"/>
        </w:sectPr>
      </w:pPr>
    </w:p>
    <w:p w:rsidR="00C25060" w:rsidRPr="0099189B" w:rsidRDefault="00C25060">
      <w:pPr>
        <w:pStyle w:val="19"/>
        <w:numPr>
          <w:ilvl w:val="0"/>
          <w:numId w:val="89"/>
        </w:numPr>
        <w:ind w:left="1066" w:hanging="357"/>
        <w:rPr>
          <w:spacing w:val="0"/>
        </w:rPr>
      </w:pPr>
      <w:bookmarkStart w:id="731" w:name="_Toc9154950"/>
      <w:bookmarkStart w:id="732" w:name="_Toc84971096"/>
      <w:bookmarkStart w:id="733" w:name="_Toc196159735"/>
      <w:r w:rsidRPr="0099189B">
        <w:rPr>
          <w:spacing w:val="0"/>
        </w:rPr>
        <w:lastRenderedPageBreak/>
        <w:t>Тарифно-балансовые расчетные модели теплоснабжения потребителей по каждой единой теплоснабжающей организации</w:t>
      </w:r>
      <w:bookmarkEnd w:id="731"/>
      <w:bookmarkEnd w:id="732"/>
      <w:bookmarkEnd w:id="733"/>
    </w:p>
    <w:p w:rsidR="00C25060" w:rsidRPr="0099189B" w:rsidRDefault="000A459D" w:rsidP="00B5461F">
      <w:pPr>
        <w:pStyle w:val="11ff3"/>
      </w:pPr>
      <w:r w:rsidRPr="0099189B">
        <w:t>Е</w:t>
      </w:r>
      <w:r w:rsidR="00C25060" w:rsidRPr="0099189B">
        <w:t>дин</w:t>
      </w:r>
      <w:r w:rsidRPr="0099189B">
        <w:t>ая</w:t>
      </w:r>
      <w:r w:rsidR="00C25060" w:rsidRPr="0099189B">
        <w:t xml:space="preserve"> теплоснабжающ</w:t>
      </w:r>
      <w:r w:rsidRPr="0099189B">
        <w:t>ая</w:t>
      </w:r>
      <w:r w:rsidR="00C25060" w:rsidRPr="0099189B">
        <w:t xml:space="preserve"> организаци</w:t>
      </w:r>
      <w:r w:rsidRPr="0099189B">
        <w:t>я отсутствует</w:t>
      </w:r>
      <w:r w:rsidR="00A54822" w:rsidRPr="0099189B">
        <w:t>.</w:t>
      </w:r>
      <w:r w:rsidR="00A818DB" w:rsidRPr="0099189B">
        <w:t>Тарифно-балансовые расчетные модели теплоснабжения потребителей отображены в Главе 14 п.1.</w:t>
      </w:r>
    </w:p>
    <w:p w:rsidR="00C25060" w:rsidRPr="0099189B" w:rsidRDefault="00C25060">
      <w:pPr>
        <w:pStyle w:val="19"/>
        <w:numPr>
          <w:ilvl w:val="0"/>
          <w:numId w:val="89"/>
        </w:numPr>
        <w:ind w:left="1066" w:hanging="357"/>
        <w:rPr>
          <w:spacing w:val="0"/>
        </w:rPr>
      </w:pPr>
      <w:bookmarkStart w:id="734" w:name="_Toc9154951"/>
      <w:bookmarkStart w:id="735" w:name="_Toc84971097"/>
      <w:bookmarkStart w:id="736" w:name="_Toc196159736"/>
      <w:r w:rsidRPr="0099189B">
        <w:rPr>
          <w:spacing w:val="0"/>
        </w:rPr>
        <w:t>Результаты оценки ценовых (тарифных) последствий реализации проектов схемы теплоснабжения на основании</w:t>
      </w:r>
      <w:r w:rsidR="00F738EA" w:rsidRPr="0099189B">
        <w:rPr>
          <w:spacing w:val="0"/>
        </w:rPr>
        <w:t>,</w:t>
      </w:r>
      <w:r w:rsidRPr="0099189B">
        <w:rPr>
          <w:spacing w:val="0"/>
        </w:rPr>
        <w:t xml:space="preserve"> разработанных тарифно-балансовых моделей</w:t>
      </w:r>
      <w:bookmarkEnd w:id="734"/>
      <w:bookmarkEnd w:id="735"/>
      <w:bookmarkEnd w:id="736"/>
    </w:p>
    <w:p w:rsidR="00C25060" w:rsidRPr="0099189B" w:rsidRDefault="00C25060" w:rsidP="00B5461F">
      <w:pPr>
        <w:pStyle w:val="11ff3"/>
        <w:rPr>
          <w:lang w:val="en-US"/>
        </w:rPr>
      </w:pPr>
      <w:r w:rsidRPr="0099189B">
        <w:t xml:space="preserve">Вариант финансирования полностью за счет заемного капитала, не предполагающий установления инвестиционной надбавки к тарифу, не может быть осуществлен, т.к. проявляется отрицательный эффект финансового рычага. Рекомендуется воспользоваться </w:t>
      </w:r>
      <w:r w:rsidR="00A818DB" w:rsidRPr="0099189B">
        <w:t xml:space="preserve">другими вариантами </w:t>
      </w:r>
      <w:r w:rsidRPr="0099189B">
        <w:t>финансирования</w:t>
      </w:r>
      <w:r w:rsidR="001C26CB" w:rsidRPr="0099189B">
        <w:t>.</w:t>
      </w: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9F5FB9" w:rsidRPr="0099189B" w:rsidRDefault="009F5FB9" w:rsidP="00B5461F">
      <w:pPr>
        <w:pStyle w:val="11ff3"/>
        <w:rPr>
          <w:lang w:val="en-US"/>
        </w:rPr>
      </w:pPr>
    </w:p>
    <w:p w:rsidR="00C25060" w:rsidRPr="0099189B" w:rsidRDefault="00C25060" w:rsidP="00C25060">
      <w:pPr>
        <w:rPr>
          <w:rFonts w:ascii="Times New Roman" w:hAnsi="Times New Roman" w:cs="Times New Roman"/>
          <w:szCs w:val="24"/>
        </w:rPr>
      </w:pPr>
    </w:p>
    <w:p w:rsidR="00C25060" w:rsidRPr="0099189B" w:rsidRDefault="00C25060" w:rsidP="00AD6FC2">
      <w:pPr>
        <w:pStyle w:val="19"/>
        <w:numPr>
          <w:ilvl w:val="0"/>
          <w:numId w:val="0"/>
        </w:numPr>
        <w:rPr>
          <w:spacing w:val="0"/>
        </w:rPr>
      </w:pPr>
      <w:bookmarkStart w:id="737" w:name="_Toc9154952"/>
      <w:bookmarkStart w:id="738" w:name="_Toc84971098"/>
      <w:bookmarkStart w:id="739" w:name="_Toc196159737"/>
      <w:r w:rsidRPr="0099189B">
        <w:rPr>
          <w:spacing w:val="0"/>
        </w:rPr>
        <w:lastRenderedPageBreak/>
        <w:t>ГЛАВА 15. РЕЕСТР ЕДИНЫХ ТЕПЛОСНАБЖАЮЩИХ ОРГАНИЗАЦИЙ</w:t>
      </w:r>
      <w:bookmarkEnd w:id="737"/>
      <w:bookmarkEnd w:id="738"/>
      <w:bookmarkEnd w:id="739"/>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99"/>
        </w:numPr>
        <w:rPr>
          <w:spacing w:val="0"/>
        </w:rPr>
      </w:pPr>
      <w:bookmarkStart w:id="740" w:name="_Toc9154953"/>
      <w:bookmarkStart w:id="741" w:name="_Toc84971099"/>
      <w:bookmarkStart w:id="742" w:name="_Toc196159738"/>
      <w:r w:rsidRPr="0099189B">
        <w:rPr>
          <w:spacing w:val="0"/>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740"/>
      <w:bookmarkEnd w:id="741"/>
      <w:bookmarkEnd w:id="742"/>
    </w:p>
    <w:p w:rsidR="000A459D" w:rsidRDefault="00F36754" w:rsidP="00B5461F">
      <w:pPr>
        <w:pStyle w:val="11ff3"/>
      </w:pPr>
      <w:bookmarkStart w:id="743" w:name="_Toc9154954"/>
      <w:bookmarkStart w:id="744" w:name="_Toc84971100"/>
      <w:r w:rsidRPr="0099189B">
        <w:t>ПМУП «УТВС»</w:t>
      </w:r>
      <w:r w:rsidR="00F704E1" w:rsidRPr="0099189B">
        <w:t xml:space="preserve"> является единственной теплоснабжающей организацией</w:t>
      </w:r>
      <w:r w:rsidR="00D5296E" w:rsidRPr="0099189B">
        <w:t xml:space="preserve"> и соответству</w:t>
      </w:r>
      <w:r w:rsidR="00F738EA" w:rsidRPr="0099189B">
        <w:t>ю</w:t>
      </w:r>
      <w:r w:rsidR="00D5296E" w:rsidRPr="0099189B">
        <w:t xml:space="preserve">т критериям единой теплоснабжающей организации. </w:t>
      </w:r>
      <w:r w:rsidR="009F5FB9" w:rsidRPr="0099189B">
        <w:t xml:space="preserve">Статусом единой теплоснабжающей организации </w:t>
      </w:r>
      <w:r w:rsidR="007345A1" w:rsidRPr="0099189B">
        <w:t>наделена ПМУП «УТВС»</w:t>
      </w:r>
      <w:r w:rsidR="002F4E78">
        <w:t>.</w:t>
      </w:r>
    </w:p>
    <w:p w:rsidR="002F4E78" w:rsidRPr="0099189B" w:rsidRDefault="002F4E78" w:rsidP="00B5461F">
      <w:pPr>
        <w:pStyle w:val="11ff3"/>
      </w:pPr>
    </w:p>
    <w:p w:rsidR="00C25060" w:rsidRPr="0099189B" w:rsidRDefault="00C25060">
      <w:pPr>
        <w:pStyle w:val="19"/>
        <w:numPr>
          <w:ilvl w:val="0"/>
          <w:numId w:val="89"/>
        </w:numPr>
        <w:ind w:left="1066" w:hanging="357"/>
        <w:rPr>
          <w:spacing w:val="0"/>
        </w:rPr>
      </w:pPr>
      <w:bookmarkStart w:id="745" w:name="_Toc196159739"/>
      <w:r w:rsidRPr="0099189B">
        <w:rPr>
          <w:spacing w:val="0"/>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743"/>
      <w:bookmarkEnd w:id="744"/>
      <w:bookmarkEnd w:id="745"/>
    </w:p>
    <w:p w:rsidR="000A459D" w:rsidRPr="0099189B" w:rsidRDefault="00F36754" w:rsidP="00B5461F">
      <w:pPr>
        <w:pStyle w:val="11ff3"/>
      </w:pPr>
      <w:bookmarkStart w:id="746" w:name="_Toc9154955"/>
      <w:bookmarkStart w:id="747" w:name="_Toc84971101"/>
      <w:r w:rsidRPr="0099189B">
        <w:t>ПМУП «УТВС»</w:t>
      </w:r>
      <w:r w:rsidR="00F704E1" w:rsidRPr="0099189B">
        <w:t xml:space="preserve"> является единственной теплоснабжающей организацией</w:t>
      </w:r>
      <w:r w:rsidR="002E2892" w:rsidRPr="0099189B">
        <w:t xml:space="preserve"> и соответствуют</w:t>
      </w:r>
      <w:r w:rsidR="00D5296E" w:rsidRPr="0099189B">
        <w:t xml:space="preserve"> единой теплоснабжающей организации. </w:t>
      </w:r>
      <w:r w:rsidR="009F5FB9" w:rsidRPr="0099189B">
        <w:t xml:space="preserve">Статусом единой теплоснабжающей организации </w:t>
      </w:r>
      <w:r w:rsidR="007345A1" w:rsidRPr="0099189B">
        <w:t>наделена ПМУП «УТВС»</w:t>
      </w:r>
      <w:r w:rsidR="002F4E78">
        <w:t>.</w:t>
      </w:r>
    </w:p>
    <w:p w:rsidR="00FF76BF" w:rsidRPr="0099189B" w:rsidRDefault="00FF76BF" w:rsidP="00B5461F">
      <w:pPr>
        <w:pStyle w:val="11ff3"/>
      </w:pPr>
    </w:p>
    <w:p w:rsidR="00FF76BF" w:rsidRPr="0099189B" w:rsidRDefault="00FF76BF">
      <w:pPr>
        <w:keepNext/>
        <w:widowControl w:val="0"/>
        <w:numPr>
          <w:ilvl w:val="0"/>
          <w:numId w:val="117"/>
        </w:numPr>
        <w:autoSpaceDE w:val="0"/>
        <w:autoSpaceDN w:val="0"/>
        <w:adjustRightInd w:val="0"/>
        <w:spacing w:after="0" w:line="240" w:lineRule="auto"/>
        <w:jc w:val="both"/>
        <w:rPr>
          <w:rFonts w:ascii="Times New Roman" w:hAnsi="Times New Roman" w:cs="Times New Roman"/>
          <w:sz w:val="20"/>
          <w:szCs w:val="20"/>
        </w:rPr>
        <w:sectPr w:rsidR="00FF76BF" w:rsidRPr="0099189B" w:rsidSect="00ED5167">
          <w:pgSz w:w="11906" w:h="16838"/>
          <w:pgMar w:top="1134" w:right="850" w:bottom="1134" w:left="1701" w:header="567" w:footer="454" w:gutter="0"/>
          <w:cols w:space="708"/>
          <w:docGrid w:linePitch="360"/>
        </w:sectPr>
      </w:pPr>
      <w:bookmarkStart w:id="748" w:name="sub_10491"/>
    </w:p>
    <w:p w:rsidR="00FF76BF" w:rsidRPr="0099189B" w:rsidRDefault="00FF76BF" w:rsidP="00AB2271">
      <w:pPr>
        <w:pStyle w:val="11ff3"/>
        <w:rPr>
          <w:b/>
          <w:bCs w:val="0"/>
        </w:rPr>
      </w:pPr>
      <w:bookmarkStart w:id="749" w:name="_Hlk173920832"/>
      <w:r w:rsidRPr="0099189B">
        <w:rPr>
          <w:b/>
          <w:bCs w:val="0"/>
        </w:rPr>
        <w:lastRenderedPageBreak/>
        <w:t xml:space="preserve">Таблица 15.2.1 - Утвержденные единые теплоснабжающие организации (далее - ЕТО) в системах теплоснабжения на территории поселения, городского округа, города федерального значения </w:t>
      </w:r>
      <w:bookmarkEnd w:id="748"/>
      <w:bookmarkEnd w:id="749"/>
    </w:p>
    <w:tbl>
      <w:tblPr>
        <w:tblW w:w="5000" w:type="pct"/>
        <w:jc w:val="center"/>
        <w:tblBorders>
          <w:top w:val="single" w:sz="4" w:space="0" w:color="auto"/>
          <w:left w:val="single" w:sz="4" w:space="0" w:color="auto"/>
          <w:bottom w:val="single" w:sz="4" w:space="0" w:color="auto"/>
          <w:right w:val="single" w:sz="4" w:space="0" w:color="auto"/>
        </w:tblBorders>
        <w:tblLook w:val="0000"/>
      </w:tblPr>
      <w:tblGrid>
        <w:gridCol w:w="2142"/>
        <w:gridCol w:w="1951"/>
        <w:gridCol w:w="2088"/>
        <w:gridCol w:w="1928"/>
        <w:gridCol w:w="2278"/>
        <w:gridCol w:w="1495"/>
        <w:gridCol w:w="1176"/>
        <w:gridCol w:w="1285"/>
      </w:tblGrid>
      <w:tr w:rsidR="00AB2271" w:rsidRPr="0099189B" w:rsidTr="002F4E78">
        <w:trPr>
          <w:jc w:val="center"/>
        </w:trPr>
        <w:tc>
          <w:tcPr>
            <w:tcW w:w="747" w:type="pct"/>
            <w:tcBorders>
              <w:top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AB2271" w:rsidRPr="0099189B" w:rsidRDefault="00AB2271" w:rsidP="00006331">
            <w:pPr>
              <w:pStyle w:val="1fffb"/>
              <w:rPr>
                <w:rFonts w:cs="Times New Roman"/>
              </w:rPr>
            </w:pPr>
            <w:bookmarkStart w:id="750" w:name="_Hlk174403623"/>
            <w:r w:rsidRPr="0099189B">
              <w:rPr>
                <w:rFonts w:cs="Times New Roman"/>
              </w:rPr>
              <w:t>№ системы теплоснабжения</w:t>
            </w:r>
          </w:p>
        </w:tc>
        <w:tc>
          <w:tcPr>
            <w:tcW w:w="6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AB2271" w:rsidRPr="0099189B" w:rsidRDefault="00AB2271" w:rsidP="00006331">
            <w:pPr>
              <w:pStyle w:val="1fffb"/>
              <w:rPr>
                <w:rFonts w:cs="Times New Roman"/>
              </w:rPr>
            </w:pPr>
            <w:r w:rsidRPr="0099189B">
              <w:rPr>
                <w:rFonts w:cs="Times New Roman"/>
              </w:rPr>
              <w:t>Наименования источников тепловой энергии в системе теплоснабжения</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AB2271" w:rsidRPr="0099189B" w:rsidRDefault="00AB2271" w:rsidP="00006331">
            <w:pPr>
              <w:pStyle w:val="1fffb"/>
              <w:rPr>
                <w:rFonts w:cs="Times New Roman"/>
              </w:rPr>
            </w:pPr>
            <w:r w:rsidRPr="0099189B">
              <w:rPr>
                <w:rFonts w:cs="Times New Roman"/>
              </w:rPr>
              <w:t>Теплоснабжающие (теплосетевые) организации в границах системы теплоснабжения</w:t>
            </w:r>
          </w:p>
        </w:tc>
        <w:tc>
          <w:tcPr>
            <w:tcW w:w="6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AB2271" w:rsidRPr="0099189B" w:rsidRDefault="00AB2271" w:rsidP="00006331">
            <w:pPr>
              <w:pStyle w:val="1fffb"/>
              <w:rPr>
                <w:rFonts w:cs="Times New Roman"/>
              </w:rPr>
            </w:pPr>
            <w:r w:rsidRPr="0099189B">
              <w:rPr>
                <w:rFonts w:cs="Times New Roman"/>
              </w:rPr>
              <w:t>Размер собственного капитала теплоснабжающей (теплосетевой) организации, тыс. руб.</w:t>
            </w:r>
          </w:p>
        </w:tc>
        <w:tc>
          <w:tcPr>
            <w:tcW w:w="7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AB2271" w:rsidRPr="0099189B" w:rsidRDefault="00AB2271" w:rsidP="00006331">
            <w:pPr>
              <w:pStyle w:val="1fffb"/>
              <w:rPr>
                <w:rFonts w:cs="Times New Roman"/>
              </w:rPr>
            </w:pPr>
            <w:r w:rsidRPr="0099189B">
              <w:rPr>
                <w:rFonts w:cs="Times New Roman"/>
              </w:rPr>
              <w:t>Объекты систем теплоснабжения в обслуживании теплоснабжающей (теплосетевой) организации</w:t>
            </w:r>
          </w:p>
        </w:tc>
        <w:tc>
          <w:tcPr>
            <w:tcW w:w="5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AB2271" w:rsidRPr="0099189B" w:rsidRDefault="00AB2271" w:rsidP="00006331">
            <w:pPr>
              <w:pStyle w:val="1fffb"/>
              <w:rPr>
                <w:rFonts w:cs="Times New Roman"/>
              </w:rPr>
            </w:pPr>
            <w:r w:rsidRPr="0099189B">
              <w:rPr>
                <w:rFonts w:cs="Times New Roman"/>
              </w:rPr>
              <w:t>Вид имущественного права</w:t>
            </w:r>
          </w:p>
        </w:tc>
        <w:tc>
          <w:tcPr>
            <w:tcW w:w="41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AB2271" w:rsidRPr="0099189B" w:rsidRDefault="00AB2271" w:rsidP="00006331">
            <w:pPr>
              <w:pStyle w:val="1fffb"/>
              <w:rPr>
                <w:rFonts w:cs="Times New Roman"/>
                <w:vertAlign w:val="superscript"/>
              </w:rPr>
            </w:pPr>
            <w:r w:rsidRPr="0099189B">
              <w:rPr>
                <w:rFonts w:cs="Times New Roman"/>
              </w:rPr>
              <w:t>Емкость тепловых сетей,</w:t>
            </w:r>
            <w:r w:rsidR="00DA5C80" w:rsidRPr="0099189B">
              <w:rPr>
                <w:rFonts w:cs="Times New Roman"/>
              </w:rPr>
              <w:t>м</w:t>
            </w:r>
            <w:r w:rsidR="00DA5C80" w:rsidRPr="0099189B">
              <w:rPr>
                <w:rFonts w:cs="Times New Roman"/>
                <w:vertAlign w:val="superscript"/>
              </w:rPr>
              <w:t>3</w:t>
            </w:r>
          </w:p>
        </w:tc>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AB2271" w:rsidRPr="0099189B" w:rsidRDefault="00AB2271" w:rsidP="00006331">
            <w:pPr>
              <w:pStyle w:val="1fffb"/>
              <w:rPr>
                <w:rFonts w:cs="Times New Roman"/>
              </w:rPr>
            </w:pPr>
            <w:r w:rsidRPr="0099189B">
              <w:rPr>
                <w:rFonts w:cs="Times New Roman"/>
              </w:rPr>
              <w:t>Информация о подаче заявки на присвоение статуса ЕТО</w:t>
            </w:r>
          </w:p>
        </w:tc>
      </w:tr>
      <w:tr w:rsidR="002E2892" w:rsidRPr="0099189B" w:rsidTr="002F4E78">
        <w:trPr>
          <w:jc w:val="center"/>
        </w:trPr>
        <w:tc>
          <w:tcPr>
            <w:tcW w:w="747" w:type="pct"/>
            <w:tcBorders>
              <w:top w:val="single" w:sz="4" w:space="0" w:color="auto"/>
              <w:bottom w:val="single" w:sz="4" w:space="0" w:color="auto"/>
              <w:right w:val="single" w:sz="4" w:space="0" w:color="auto"/>
            </w:tcBorders>
            <w:tcMar>
              <w:left w:w="28" w:type="dxa"/>
              <w:right w:w="28" w:type="dxa"/>
            </w:tcMar>
            <w:vAlign w:val="center"/>
          </w:tcPr>
          <w:p w:rsidR="002E2892" w:rsidRPr="0099189B" w:rsidRDefault="00A53E6E" w:rsidP="002E2892">
            <w:pPr>
              <w:pStyle w:val="1fffb"/>
              <w:rPr>
                <w:rFonts w:cs="Times New Roman"/>
              </w:rPr>
            </w:pPr>
            <w:r w:rsidRPr="0099189B">
              <w:rPr>
                <w:rFonts w:cs="Times New Roman"/>
              </w:rPr>
              <w:t>1</w:t>
            </w:r>
          </w:p>
        </w:tc>
        <w:tc>
          <w:tcPr>
            <w:tcW w:w="68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E2892" w:rsidRPr="0099189B" w:rsidRDefault="00975927" w:rsidP="002E2892">
            <w:pPr>
              <w:pStyle w:val="1fffb"/>
              <w:rPr>
                <w:rFonts w:cs="Times New Roman"/>
              </w:rPr>
            </w:pPr>
            <w:r w:rsidRPr="0099189B">
              <w:rPr>
                <w:rFonts w:cs="Times New Roman"/>
                <w:szCs w:val="20"/>
              </w:rPr>
              <w:t xml:space="preserve">Котельная </w:t>
            </w:r>
            <w:r w:rsidR="0081191F">
              <w:rPr>
                <w:rFonts w:cs="Times New Roman"/>
                <w:szCs w:val="20"/>
              </w:rPr>
              <w:t>п. Сингапай</w:t>
            </w:r>
          </w:p>
        </w:tc>
        <w:tc>
          <w:tcPr>
            <w:tcW w:w="72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E2892" w:rsidRPr="0099189B" w:rsidRDefault="00F36754" w:rsidP="002E2892">
            <w:pPr>
              <w:pStyle w:val="1fffb"/>
              <w:rPr>
                <w:rFonts w:cs="Times New Roman"/>
              </w:rPr>
            </w:pPr>
            <w:r w:rsidRPr="0099189B">
              <w:rPr>
                <w:rFonts w:cs="Times New Roman"/>
                <w:szCs w:val="20"/>
              </w:rPr>
              <w:t>ПМУП «УТВС»</w:t>
            </w:r>
          </w:p>
        </w:tc>
        <w:tc>
          <w:tcPr>
            <w:tcW w:w="6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E2892" w:rsidRPr="0099189B" w:rsidRDefault="002E2892" w:rsidP="002E2892">
            <w:pPr>
              <w:pStyle w:val="1fffb"/>
              <w:rPr>
                <w:rFonts w:cs="Times New Roman"/>
              </w:rPr>
            </w:pPr>
            <w:r w:rsidRPr="0099189B">
              <w:rPr>
                <w:rFonts w:cs="Times New Roman"/>
                <w:szCs w:val="20"/>
              </w:rPr>
              <w:t>-</w:t>
            </w: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E2892" w:rsidRPr="0099189B" w:rsidRDefault="00A53E6E" w:rsidP="002E2892">
            <w:pPr>
              <w:pStyle w:val="1fffb"/>
              <w:rPr>
                <w:rFonts w:cs="Times New Roman"/>
              </w:rPr>
            </w:pPr>
            <w:r w:rsidRPr="0099189B">
              <w:rPr>
                <w:rFonts w:cs="Times New Roman"/>
                <w:szCs w:val="20"/>
              </w:rPr>
              <w:t>-</w:t>
            </w:r>
          </w:p>
        </w:tc>
        <w:tc>
          <w:tcPr>
            <w:tcW w:w="5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E2892" w:rsidRPr="0099189B" w:rsidRDefault="002E2892" w:rsidP="002E2892">
            <w:pPr>
              <w:pStyle w:val="1fffb"/>
              <w:rPr>
                <w:rFonts w:cs="Times New Roman"/>
              </w:rPr>
            </w:pPr>
            <w:r w:rsidRPr="0099189B">
              <w:rPr>
                <w:rFonts w:cs="Times New Roman"/>
                <w:szCs w:val="20"/>
              </w:rPr>
              <w:t>Хоз. вед.</w:t>
            </w:r>
          </w:p>
        </w:tc>
        <w:tc>
          <w:tcPr>
            <w:tcW w:w="41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E2892" w:rsidRPr="0099189B" w:rsidRDefault="002E2892" w:rsidP="002E2892">
            <w:pPr>
              <w:pStyle w:val="1fffb"/>
              <w:rPr>
                <w:rFonts w:cs="Times New Roman"/>
              </w:rPr>
            </w:pPr>
            <w:r w:rsidRPr="0099189B">
              <w:rPr>
                <w:rFonts w:cs="Times New Roman"/>
                <w:szCs w:val="20"/>
              </w:rPr>
              <w:t>-</w:t>
            </w:r>
          </w:p>
        </w:tc>
        <w:tc>
          <w:tcPr>
            <w:tcW w:w="4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E2892" w:rsidRPr="0099189B" w:rsidRDefault="002E2892" w:rsidP="002E2892">
            <w:pPr>
              <w:pStyle w:val="1fffb"/>
              <w:rPr>
                <w:rFonts w:cs="Times New Roman"/>
              </w:rPr>
            </w:pPr>
            <w:r w:rsidRPr="0099189B">
              <w:rPr>
                <w:rFonts w:cs="Times New Roman"/>
                <w:szCs w:val="20"/>
              </w:rPr>
              <w:t>-</w:t>
            </w:r>
          </w:p>
        </w:tc>
      </w:tr>
      <w:tr w:rsidR="002F4E78" w:rsidRPr="0099189B" w:rsidTr="002F4E78">
        <w:trPr>
          <w:jc w:val="center"/>
        </w:trPr>
        <w:tc>
          <w:tcPr>
            <w:tcW w:w="747" w:type="pct"/>
            <w:tcBorders>
              <w:top w:val="single" w:sz="4" w:space="0" w:color="auto"/>
              <w:bottom w:val="single" w:sz="4" w:space="0" w:color="auto"/>
              <w:right w:val="single" w:sz="4" w:space="0" w:color="auto"/>
            </w:tcBorders>
            <w:tcMar>
              <w:left w:w="28" w:type="dxa"/>
              <w:right w:w="28" w:type="dxa"/>
            </w:tcMar>
            <w:vAlign w:val="center"/>
          </w:tcPr>
          <w:p w:rsidR="002F4E78" w:rsidRPr="0099189B" w:rsidRDefault="002F4E78" w:rsidP="002F4E78">
            <w:pPr>
              <w:pStyle w:val="1fffb"/>
              <w:rPr>
                <w:rFonts w:cs="Times New Roman"/>
              </w:rPr>
            </w:pPr>
            <w:r w:rsidRPr="0099189B">
              <w:rPr>
                <w:rFonts w:cs="Times New Roman"/>
              </w:rPr>
              <w:t>2</w:t>
            </w:r>
          </w:p>
        </w:tc>
        <w:tc>
          <w:tcPr>
            <w:tcW w:w="68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F4E78" w:rsidRPr="0099189B" w:rsidRDefault="002F4E78" w:rsidP="002F4E78">
            <w:pPr>
              <w:pStyle w:val="1fffb"/>
              <w:rPr>
                <w:rFonts w:cs="Times New Roman"/>
                <w:szCs w:val="20"/>
              </w:rPr>
            </w:pPr>
            <w:r w:rsidRPr="0099189B">
              <w:rPr>
                <w:rFonts w:cs="Times New Roman"/>
                <w:szCs w:val="20"/>
              </w:rPr>
              <w:t xml:space="preserve">Котельная </w:t>
            </w:r>
            <w:r>
              <w:rPr>
                <w:rFonts w:cs="Times New Roman"/>
                <w:szCs w:val="20"/>
              </w:rPr>
              <w:t>с. Чеускино</w:t>
            </w:r>
          </w:p>
        </w:tc>
        <w:tc>
          <w:tcPr>
            <w:tcW w:w="72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F4E78" w:rsidRPr="0099189B" w:rsidRDefault="002F4E78" w:rsidP="002F4E78">
            <w:pPr>
              <w:pStyle w:val="1fffb"/>
              <w:rPr>
                <w:rFonts w:cs="Times New Roman"/>
                <w:szCs w:val="20"/>
              </w:rPr>
            </w:pPr>
            <w:r w:rsidRPr="0099189B">
              <w:rPr>
                <w:rFonts w:cs="Times New Roman"/>
                <w:szCs w:val="20"/>
              </w:rPr>
              <w:t>ПМУП «УТВС»</w:t>
            </w:r>
          </w:p>
        </w:tc>
        <w:tc>
          <w:tcPr>
            <w:tcW w:w="6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F4E78" w:rsidRPr="0099189B" w:rsidRDefault="002F4E78" w:rsidP="002F4E78">
            <w:pPr>
              <w:pStyle w:val="1fffb"/>
              <w:rPr>
                <w:rFonts w:cs="Times New Roman"/>
                <w:szCs w:val="20"/>
              </w:rPr>
            </w:pPr>
            <w:r w:rsidRPr="0099189B">
              <w:rPr>
                <w:rFonts w:cs="Times New Roman"/>
                <w:szCs w:val="20"/>
              </w:rPr>
              <w:t>-</w:t>
            </w: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F4E78" w:rsidRPr="0099189B" w:rsidRDefault="002F4E78" w:rsidP="002F4E78">
            <w:pPr>
              <w:pStyle w:val="1fffb"/>
              <w:rPr>
                <w:rFonts w:cs="Times New Roman"/>
                <w:szCs w:val="20"/>
              </w:rPr>
            </w:pPr>
            <w:r w:rsidRPr="0099189B">
              <w:rPr>
                <w:rFonts w:cs="Times New Roman"/>
                <w:szCs w:val="20"/>
              </w:rPr>
              <w:t>-</w:t>
            </w:r>
          </w:p>
        </w:tc>
        <w:tc>
          <w:tcPr>
            <w:tcW w:w="5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F4E78" w:rsidRPr="0099189B" w:rsidRDefault="002F4E78" w:rsidP="002F4E78">
            <w:pPr>
              <w:pStyle w:val="1fffb"/>
              <w:rPr>
                <w:rFonts w:cs="Times New Roman"/>
                <w:szCs w:val="20"/>
              </w:rPr>
            </w:pPr>
            <w:r w:rsidRPr="0099189B">
              <w:rPr>
                <w:rFonts w:cs="Times New Roman"/>
                <w:szCs w:val="20"/>
              </w:rPr>
              <w:t>Хоз. вед.</w:t>
            </w:r>
          </w:p>
        </w:tc>
        <w:tc>
          <w:tcPr>
            <w:tcW w:w="41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F4E78" w:rsidRPr="0099189B" w:rsidRDefault="002F4E78" w:rsidP="002F4E78">
            <w:pPr>
              <w:pStyle w:val="1fffb"/>
              <w:rPr>
                <w:rFonts w:cs="Times New Roman"/>
                <w:szCs w:val="20"/>
              </w:rPr>
            </w:pPr>
            <w:r w:rsidRPr="0099189B">
              <w:rPr>
                <w:rFonts w:cs="Times New Roman"/>
                <w:szCs w:val="20"/>
              </w:rPr>
              <w:t>-</w:t>
            </w:r>
          </w:p>
        </w:tc>
        <w:tc>
          <w:tcPr>
            <w:tcW w:w="4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F4E78" w:rsidRPr="0099189B" w:rsidRDefault="002F4E78" w:rsidP="002F4E78">
            <w:pPr>
              <w:pStyle w:val="1fffb"/>
              <w:rPr>
                <w:rFonts w:cs="Times New Roman"/>
                <w:szCs w:val="20"/>
              </w:rPr>
            </w:pPr>
            <w:r w:rsidRPr="0099189B">
              <w:rPr>
                <w:rFonts w:cs="Times New Roman"/>
                <w:szCs w:val="20"/>
              </w:rPr>
              <w:t>-</w:t>
            </w:r>
          </w:p>
        </w:tc>
      </w:tr>
      <w:bookmarkEnd w:id="750"/>
    </w:tbl>
    <w:p w:rsidR="00AB2271" w:rsidRPr="0099189B" w:rsidRDefault="00AB2271" w:rsidP="00B5461F">
      <w:pPr>
        <w:pStyle w:val="11ff3"/>
        <w:sectPr w:rsidR="00AB2271" w:rsidRPr="0099189B" w:rsidSect="00ED5167">
          <w:pgSz w:w="16838" w:h="11906" w:orient="landscape"/>
          <w:pgMar w:top="1134" w:right="850" w:bottom="1134" w:left="1701" w:header="567" w:footer="454" w:gutter="0"/>
          <w:cols w:space="708"/>
          <w:docGrid w:linePitch="360"/>
        </w:sectPr>
      </w:pPr>
    </w:p>
    <w:p w:rsidR="00C25060" w:rsidRPr="0099189B" w:rsidRDefault="00C25060">
      <w:pPr>
        <w:pStyle w:val="19"/>
        <w:numPr>
          <w:ilvl w:val="0"/>
          <w:numId w:val="89"/>
        </w:numPr>
        <w:ind w:left="1066" w:hanging="357"/>
        <w:rPr>
          <w:spacing w:val="0"/>
        </w:rPr>
      </w:pPr>
      <w:bookmarkStart w:id="751" w:name="_Toc196159740"/>
      <w:r w:rsidRPr="0099189B">
        <w:rPr>
          <w:spacing w:val="0"/>
        </w:rPr>
        <w:lastRenderedPageBreak/>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746"/>
      <w:bookmarkEnd w:id="747"/>
      <w:bookmarkEnd w:id="751"/>
    </w:p>
    <w:p w:rsidR="00C25060" w:rsidRPr="0099189B" w:rsidRDefault="00C25060" w:rsidP="00B5461F">
      <w:pPr>
        <w:pStyle w:val="11ff3"/>
      </w:pPr>
      <w:r w:rsidRPr="0099189B">
        <w:t xml:space="preserve">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а именно, Постановлением Правительства Российской Федерации от 8 августа 2012 г. </w:t>
      </w:r>
      <w:r w:rsidR="001F3AF4" w:rsidRPr="0099189B">
        <w:t>№</w:t>
      </w:r>
      <w:r w:rsidRPr="0099189B">
        <w:t>808, далее – Постановление.</w:t>
      </w:r>
    </w:p>
    <w:p w:rsidR="00C25060" w:rsidRPr="0099189B" w:rsidRDefault="00C25060" w:rsidP="00B5461F">
      <w:pPr>
        <w:pStyle w:val="11ff3"/>
      </w:pPr>
      <w:r w:rsidRPr="0099189B">
        <w:t>В соответствии с п. 7. Постановления критериями определения единой теплоснабжающей организации являются:</w:t>
      </w:r>
    </w:p>
    <w:p w:rsidR="00C25060" w:rsidRPr="0099189B" w:rsidRDefault="001C26CB" w:rsidP="00B5461F">
      <w:pPr>
        <w:pStyle w:val="11ff3"/>
      </w:pPr>
      <w:r w:rsidRPr="0099189B">
        <w:t xml:space="preserve">- </w:t>
      </w:r>
      <w:r w:rsidR="00C25060" w:rsidRPr="0099189B">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C25060" w:rsidRPr="0099189B" w:rsidRDefault="00C25060" w:rsidP="004E45D6">
      <w:pPr>
        <w:pStyle w:val="113"/>
      </w:pPr>
      <w:r w:rsidRPr="0099189B">
        <w:t>размер собственного капитала;</w:t>
      </w:r>
    </w:p>
    <w:p w:rsidR="00C25060" w:rsidRPr="0099189B" w:rsidRDefault="00C25060" w:rsidP="007823AC">
      <w:pPr>
        <w:pStyle w:val="113"/>
      </w:pPr>
      <w:r w:rsidRPr="0099189B">
        <w:t>способность в лучшей мере обеспечить надежность теплоснабжения в соответствующей системе теплоснабжения;</w:t>
      </w:r>
    </w:p>
    <w:p w:rsidR="007823AC" w:rsidRPr="0099189B" w:rsidRDefault="007823AC" w:rsidP="007823AC">
      <w:pPr>
        <w:pStyle w:val="11ff3"/>
      </w:pPr>
      <w:r w:rsidRPr="0099189B">
        <w:t xml:space="preserve">Статус единой теплоснабжающей организации присваивается теплоснабжающей и (или) теплосетевой организации при утверждении схемы теплоснабжения поселения, </w:t>
      </w:r>
      <w:r w:rsidR="00A53EA9" w:rsidRPr="0099189B">
        <w:t>городского поселения</w:t>
      </w:r>
      <w:r w:rsidRPr="0099189B">
        <w:t xml:space="preserve">, городов федерального значения решением: </w:t>
      </w:r>
    </w:p>
    <w:p w:rsidR="007823AC" w:rsidRPr="0099189B" w:rsidRDefault="007823AC" w:rsidP="007823AC">
      <w:pPr>
        <w:pStyle w:val="113"/>
      </w:pPr>
      <w:r w:rsidRPr="0099189B">
        <w:t xml:space="preserve">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городских поселений, </w:t>
      </w:r>
      <w:r w:rsidR="00DB344E" w:rsidRPr="0099189B">
        <w:t>сельских поселений</w:t>
      </w:r>
      <w:r w:rsidRPr="0099189B">
        <w:t xml:space="preserve"> с численностью населения, составляющей 500 тыс. человек и более, а также городов федерального значения; </w:t>
      </w:r>
    </w:p>
    <w:p w:rsidR="007823AC" w:rsidRPr="0099189B" w:rsidRDefault="007823AC" w:rsidP="007823AC">
      <w:pPr>
        <w:pStyle w:val="113"/>
      </w:pPr>
      <w:r w:rsidRPr="0099189B">
        <w:t xml:space="preserve">главы местной администрации </w:t>
      </w:r>
      <w:r w:rsidR="001A72D8" w:rsidRPr="0099189B">
        <w:t>сельского</w:t>
      </w:r>
      <w:r w:rsidRPr="0099189B">
        <w:t xml:space="preserve"> поселения, главы местной администрации </w:t>
      </w:r>
      <w:r w:rsidR="001A72D8" w:rsidRPr="0099189B">
        <w:t>сельского</w:t>
      </w:r>
      <w:r w:rsidR="00A53EA9" w:rsidRPr="0099189B">
        <w:t xml:space="preserve"> поселения</w:t>
      </w:r>
      <w:r w:rsidRPr="0099189B">
        <w:t xml:space="preserve"> - в отношении поселений, </w:t>
      </w:r>
      <w:r w:rsidR="00DB344E" w:rsidRPr="0099189B">
        <w:t>сельских поселений</w:t>
      </w:r>
      <w:r w:rsidRPr="0099189B">
        <w:t xml:space="preserve"> с численностью населения, составляющей менее 500 тыс. человек; </w:t>
      </w:r>
    </w:p>
    <w:p w:rsidR="007823AC" w:rsidRPr="0099189B" w:rsidRDefault="007823AC" w:rsidP="007823AC">
      <w:pPr>
        <w:pStyle w:val="113"/>
      </w:pPr>
      <w:r w:rsidRPr="0099189B">
        <w:t xml:space="preserve">главы местной администрации </w:t>
      </w:r>
      <w:r w:rsidR="00477970" w:rsidRPr="0099189B">
        <w:t>района</w:t>
      </w:r>
      <w:r w:rsidRPr="0099189B">
        <w:t xml:space="preserve"> - в отношении сельских поселений, расположенных на территории соответствующего </w:t>
      </w:r>
      <w:r w:rsidR="00477970" w:rsidRPr="0099189B">
        <w:t>района</w:t>
      </w:r>
      <w:r w:rsidRPr="0099189B">
        <w:t xml:space="preserve">, если иное не установлено законом субъекта Российской Федерации. </w:t>
      </w:r>
    </w:p>
    <w:p w:rsidR="007823AC" w:rsidRPr="0099189B" w:rsidRDefault="007823AC" w:rsidP="007823AC">
      <w:pPr>
        <w:pStyle w:val="113"/>
      </w:pPr>
      <w:r w:rsidRPr="0099189B">
        <w:lastRenderedPageBreak/>
        <w:t xml:space="preserve">главы местной администрации </w:t>
      </w:r>
      <w:r w:rsidR="008B5DDD" w:rsidRPr="0099189B">
        <w:t>муниципального образования</w:t>
      </w:r>
      <w:r w:rsidRPr="0099189B">
        <w:t xml:space="preserve">, главы местной администрации </w:t>
      </w:r>
      <w:r w:rsidR="008B5DDD" w:rsidRPr="0099189B">
        <w:t>муниципального образования</w:t>
      </w:r>
      <w:r w:rsidRPr="0099189B">
        <w:t xml:space="preserve"> - в отношении городских поселений, </w:t>
      </w:r>
      <w:r w:rsidR="00DB344E" w:rsidRPr="0099189B">
        <w:t>сельских поселений</w:t>
      </w:r>
      <w:r w:rsidRPr="0099189B">
        <w:t xml:space="preserve"> с численностью населения, составляющей менее 500 тыс. человек;</w:t>
      </w:r>
    </w:p>
    <w:p w:rsidR="00D5296E" w:rsidRPr="0099189B" w:rsidRDefault="00D5296E" w:rsidP="00D5296E">
      <w:pPr>
        <w:pStyle w:val="11ff3"/>
      </w:pPr>
      <w:r w:rsidRPr="0099189B">
        <w:t xml:space="preserve">В настоящее время на территории муниципального образования существуют </w:t>
      </w:r>
      <w:r w:rsidR="00666EA5" w:rsidRPr="0099189B">
        <w:t>две теплоснабжающие организации</w:t>
      </w:r>
      <w:r w:rsidR="00F36754" w:rsidRPr="0099189B">
        <w:t>ПМУП «УТВС»</w:t>
      </w:r>
      <w:r w:rsidR="0079037B" w:rsidRPr="0099189B">
        <w:t>.</w:t>
      </w:r>
      <w:r w:rsidRPr="0099189B">
        <w:t xml:space="preserve"> Предприятие отвечает требованиям критериев по определению единой теплоснабжающей организации.</w:t>
      </w:r>
    </w:p>
    <w:p w:rsidR="00D5296E" w:rsidRPr="0099189B" w:rsidRDefault="00F36754" w:rsidP="00D5296E">
      <w:pPr>
        <w:pStyle w:val="11ff3"/>
      </w:pPr>
      <w:r w:rsidRPr="0099189B">
        <w:t>ПМУП «УТВС»</w:t>
      </w:r>
      <w:r w:rsidR="00F704E1" w:rsidRPr="0099189B">
        <w:t xml:space="preserve"> является единственной теплоснабжающей организацией</w:t>
      </w:r>
      <w:r w:rsidR="00D5296E" w:rsidRPr="0099189B">
        <w:t xml:space="preserve"> в </w:t>
      </w:r>
      <w:r w:rsidR="001250BA" w:rsidRPr="0099189B">
        <w:t>муниципальном образовании «</w:t>
      </w:r>
      <w:r w:rsidR="004A624E" w:rsidRPr="0099189B">
        <w:t>Сельское поселение Сингапай</w:t>
      </w:r>
      <w:r w:rsidR="001250BA" w:rsidRPr="0099189B">
        <w:t>»</w:t>
      </w:r>
      <w:r w:rsidR="00D5296E" w:rsidRPr="0099189B">
        <w:t>и соответствует критериям единой теплоснабжающей организации.</w:t>
      </w:r>
    </w:p>
    <w:p w:rsidR="00C25060" w:rsidRPr="0099189B" w:rsidRDefault="00D5296E" w:rsidP="00D5296E">
      <w:pPr>
        <w:pStyle w:val="11ff3"/>
      </w:pPr>
      <w:r w:rsidRPr="0099189B">
        <w:t xml:space="preserve">Таким образом,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предлагается определить теплоснабжающей организацию </w:t>
      </w:r>
      <w:r w:rsidR="00F36754" w:rsidRPr="0099189B">
        <w:t>ПМУП «УТВС»</w:t>
      </w:r>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89"/>
        </w:numPr>
        <w:ind w:left="1066" w:hanging="357"/>
        <w:rPr>
          <w:spacing w:val="0"/>
        </w:rPr>
      </w:pPr>
      <w:bookmarkStart w:id="752" w:name="_Toc9154956"/>
      <w:bookmarkStart w:id="753" w:name="_Toc84971102"/>
      <w:bookmarkStart w:id="754" w:name="_Toc196159741"/>
      <w:r w:rsidRPr="0099189B">
        <w:rPr>
          <w:spacing w:val="0"/>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752"/>
      <w:bookmarkEnd w:id="753"/>
      <w:bookmarkEnd w:id="754"/>
    </w:p>
    <w:p w:rsidR="00D5296E" w:rsidRPr="0099189B" w:rsidRDefault="00F36754" w:rsidP="00D5296E">
      <w:pPr>
        <w:pStyle w:val="11ff3"/>
      </w:pPr>
      <w:r w:rsidRPr="0099189B">
        <w:t>ПМУП «УТВС»</w:t>
      </w:r>
      <w:r w:rsidR="00F704E1" w:rsidRPr="0099189B">
        <w:t xml:space="preserve"> является единственной теплоснабжающей организацией</w:t>
      </w:r>
      <w:r w:rsidR="00D5296E" w:rsidRPr="0099189B">
        <w:t xml:space="preserve"> в </w:t>
      </w:r>
      <w:r w:rsidR="001250BA" w:rsidRPr="0099189B">
        <w:t>муниципальном образовании «</w:t>
      </w:r>
      <w:r w:rsidR="004A624E" w:rsidRPr="0099189B">
        <w:t>Сельское поселение Сингапай</w:t>
      </w:r>
      <w:r w:rsidR="001250BA" w:rsidRPr="0099189B">
        <w:t>»</w:t>
      </w:r>
      <w:r w:rsidR="00D5296E" w:rsidRPr="0099189B">
        <w:t xml:space="preserve">и соответствует критериям единой теплоснабжающей организации. </w:t>
      </w:r>
      <w:r w:rsidR="009F5FB9" w:rsidRPr="0099189B">
        <w:t xml:space="preserve">Статусом единой теплоснабжающей организации </w:t>
      </w:r>
      <w:r w:rsidR="007345A1" w:rsidRPr="0099189B">
        <w:t>наделена ПМУП «УТВС»</w:t>
      </w:r>
    </w:p>
    <w:p w:rsidR="00C25060" w:rsidRPr="0099189B" w:rsidRDefault="00D5296E" w:rsidP="00D5296E">
      <w:pPr>
        <w:pStyle w:val="11ff3"/>
      </w:pPr>
      <w:r w:rsidRPr="0099189B">
        <w:t xml:space="preserve"> Другие теплоснабжающие организации в муниципальном образовании отсутствуют.</w:t>
      </w:r>
    </w:p>
    <w:p w:rsidR="00C25060" w:rsidRPr="0099189B" w:rsidRDefault="00C25060" w:rsidP="00C25060">
      <w:pPr>
        <w:rPr>
          <w:rFonts w:ascii="Times New Roman" w:hAnsi="Times New Roman" w:cs="Times New Roman"/>
          <w:szCs w:val="24"/>
        </w:rPr>
      </w:pPr>
    </w:p>
    <w:p w:rsidR="00457D92" w:rsidRDefault="00457D92">
      <w:pPr>
        <w:rPr>
          <w:rFonts w:ascii="Times New Roman" w:eastAsia="Times New Roman" w:hAnsi="Times New Roman" w:cs="Times New Roman"/>
          <w:b/>
          <w:smallCaps/>
          <w:sz w:val="28"/>
          <w:szCs w:val="36"/>
          <w:lang w:eastAsia="en-US" w:bidi="en-US"/>
        </w:rPr>
      </w:pPr>
      <w:bookmarkStart w:id="755" w:name="_Toc9154957"/>
      <w:bookmarkStart w:id="756" w:name="_Toc84971103"/>
      <w:bookmarkStart w:id="757" w:name="_Toc196159742"/>
      <w:r>
        <w:br w:type="page"/>
      </w:r>
    </w:p>
    <w:p w:rsidR="00C25060" w:rsidRPr="0099189B" w:rsidRDefault="00C25060">
      <w:pPr>
        <w:pStyle w:val="19"/>
        <w:numPr>
          <w:ilvl w:val="0"/>
          <w:numId w:val="89"/>
        </w:numPr>
        <w:ind w:left="1066" w:hanging="357"/>
        <w:rPr>
          <w:spacing w:val="0"/>
        </w:rPr>
      </w:pPr>
      <w:r w:rsidRPr="0099189B">
        <w:rPr>
          <w:spacing w:val="0"/>
        </w:rPr>
        <w:lastRenderedPageBreak/>
        <w:t>Описание границ зон деятельности единой теплоснабжающей организации (организаций)</w:t>
      </w:r>
      <w:bookmarkEnd w:id="755"/>
      <w:bookmarkEnd w:id="756"/>
      <w:bookmarkEnd w:id="757"/>
    </w:p>
    <w:p w:rsidR="00C25060" w:rsidRPr="0099189B" w:rsidRDefault="00D5296E" w:rsidP="00B5461F">
      <w:pPr>
        <w:pStyle w:val="11ff3"/>
      </w:pPr>
      <w:r w:rsidRPr="0099189B">
        <w:t xml:space="preserve">Системы теплоснабжения </w:t>
      </w:r>
      <w:r w:rsidR="00F36754" w:rsidRPr="0099189B">
        <w:t>ПМУП «УТВС»</w:t>
      </w:r>
      <w:r w:rsidRPr="0099189B">
        <w:t xml:space="preserve"> охватывает территорию </w:t>
      </w:r>
      <w:r w:rsidR="004A624E" w:rsidRPr="0099189B">
        <w:t>сельского поселения Сингапай</w:t>
      </w:r>
      <w:r w:rsidRPr="0099189B">
        <w:t xml:space="preserve">. Теплоснабжение обеспечивается от котельных установок, которые находятся в муниципальной собственности и эксплуатируются </w:t>
      </w:r>
      <w:r w:rsidR="00F36754" w:rsidRPr="0099189B">
        <w:t>ПМУП «УТВС»</w:t>
      </w:r>
      <w:r w:rsidRPr="0099189B">
        <w:t xml:space="preserve">, при этом осуществляется транспортировка тепловой энергии потребителям (через тепловые сети и сооружения на них). </w:t>
      </w:r>
      <w:r w:rsidR="00F36754" w:rsidRPr="0099189B">
        <w:t>ПМУП «УТВС»</w:t>
      </w:r>
      <w:r w:rsidR="00F704E1" w:rsidRPr="0099189B">
        <w:t xml:space="preserve"> является единственной теплоснабжающей организацией</w:t>
      </w:r>
      <w:r w:rsidRPr="0099189B">
        <w:t xml:space="preserve"> в </w:t>
      </w:r>
      <w:r w:rsidR="001250BA" w:rsidRPr="0099189B">
        <w:t>муниципальном образовании «</w:t>
      </w:r>
      <w:r w:rsidR="004A624E" w:rsidRPr="0099189B">
        <w:t>Сельское поселение Сингапай</w:t>
      </w:r>
      <w:r w:rsidR="001250BA" w:rsidRPr="0099189B">
        <w:t>»</w:t>
      </w:r>
      <w:r w:rsidRPr="0099189B">
        <w:t>и соответствует критериям единой теплоснабжающей организации.</w:t>
      </w:r>
    </w:p>
    <w:p w:rsidR="0067234F" w:rsidRPr="0099189B" w:rsidRDefault="0067234F" w:rsidP="00B5461F">
      <w:pPr>
        <w:pStyle w:val="11ff3"/>
      </w:pPr>
    </w:p>
    <w:p w:rsidR="009F5FB9" w:rsidRPr="0099189B" w:rsidRDefault="009F5FB9" w:rsidP="00B5461F">
      <w:pPr>
        <w:pStyle w:val="11ff3"/>
      </w:pPr>
    </w:p>
    <w:p w:rsidR="009F5FB9" w:rsidRPr="0099189B" w:rsidRDefault="009F5FB9" w:rsidP="00B5461F">
      <w:pPr>
        <w:pStyle w:val="11ff3"/>
      </w:pPr>
    </w:p>
    <w:p w:rsidR="009F5FB9" w:rsidRPr="0099189B" w:rsidRDefault="009F5FB9" w:rsidP="00B5461F">
      <w:pPr>
        <w:pStyle w:val="11ff3"/>
      </w:pPr>
    </w:p>
    <w:p w:rsidR="009F5FB9" w:rsidRPr="0099189B" w:rsidRDefault="009F5FB9" w:rsidP="00B5461F">
      <w:pPr>
        <w:pStyle w:val="11ff3"/>
      </w:pPr>
    </w:p>
    <w:p w:rsidR="009F5FB9" w:rsidRPr="0099189B" w:rsidRDefault="009F5FB9" w:rsidP="00B5461F">
      <w:pPr>
        <w:pStyle w:val="11ff3"/>
      </w:pPr>
    </w:p>
    <w:p w:rsidR="009F5FB9" w:rsidRPr="0099189B" w:rsidRDefault="009F5FB9" w:rsidP="00B5461F">
      <w:pPr>
        <w:pStyle w:val="11ff3"/>
      </w:pPr>
    </w:p>
    <w:p w:rsidR="009F5FB9" w:rsidRPr="0099189B" w:rsidRDefault="009F5FB9" w:rsidP="00B5461F">
      <w:pPr>
        <w:pStyle w:val="11ff3"/>
      </w:pPr>
    </w:p>
    <w:p w:rsidR="009F5FB9" w:rsidRPr="0099189B" w:rsidRDefault="009F5FB9" w:rsidP="00B5461F">
      <w:pPr>
        <w:pStyle w:val="11ff3"/>
      </w:pPr>
    </w:p>
    <w:p w:rsidR="009F5FB9" w:rsidRPr="0099189B" w:rsidRDefault="009F5FB9" w:rsidP="00B5461F">
      <w:pPr>
        <w:pStyle w:val="11ff3"/>
      </w:pPr>
    </w:p>
    <w:p w:rsidR="00FF76BF" w:rsidRPr="0099189B" w:rsidRDefault="00FF76BF" w:rsidP="00B5461F">
      <w:pPr>
        <w:pStyle w:val="11ff3"/>
      </w:pPr>
    </w:p>
    <w:p w:rsidR="00FF76BF" w:rsidRPr="0099189B" w:rsidRDefault="00FF76BF" w:rsidP="00B5461F">
      <w:pPr>
        <w:pStyle w:val="11ff3"/>
      </w:pPr>
    </w:p>
    <w:p w:rsidR="00FF76BF" w:rsidRPr="0099189B" w:rsidRDefault="00FF76BF" w:rsidP="00B5461F">
      <w:pPr>
        <w:pStyle w:val="11ff3"/>
      </w:pPr>
    </w:p>
    <w:p w:rsidR="00FF76BF" w:rsidRPr="0099189B" w:rsidRDefault="00FF76BF" w:rsidP="00B5461F">
      <w:pPr>
        <w:pStyle w:val="11ff3"/>
      </w:pPr>
    </w:p>
    <w:p w:rsidR="00FF76BF" w:rsidRPr="0099189B" w:rsidRDefault="00FF76BF" w:rsidP="00B5461F">
      <w:pPr>
        <w:pStyle w:val="11ff3"/>
      </w:pPr>
    </w:p>
    <w:p w:rsidR="00FF76BF" w:rsidRPr="0099189B" w:rsidRDefault="00FF76BF" w:rsidP="00B5461F">
      <w:pPr>
        <w:pStyle w:val="11ff3"/>
      </w:pPr>
    </w:p>
    <w:p w:rsidR="00FF76BF" w:rsidRPr="0099189B" w:rsidRDefault="00FF76BF" w:rsidP="00B5461F">
      <w:pPr>
        <w:pStyle w:val="11ff3"/>
      </w:pPr>
    </w:p>
    <w:p w:rsidR="00FF76BF" w:rsidRPr="0099189B" w:rsidRDefault="00FF76BF" w:rsidP="00B5461F">
      <w:pPr>
        <w:pStyle w:val="11ff3"/>
      </w:pPr>
    </w:p>
    <w:p w:rsidR="00A53E6E" w:rsidRPr="0099189B" w:rsidRDefault="00A53E6E" w:rsidP="00B5461F">
      <w:pPr>
        <w:pStyle w:val="11ff3"/>
      </w:pPr>
    </w:p>
    <w:p w:rsidR="00A53E6E" w:rsidRPr="0099189B" w:rsidRDefault="00A53E6E" w:rsidP="00B5461F">
      <w:pPr>
        <w:pStyle w:val="11ff3"/>
      </w:pPr>
    </w:p>
    <w:p w:rsidR="00A53E6E" w:rsidRPr="0099189B" w:rsidRDefault="00A53E6E" w:rsidP="00B5461F">
      <w:pPr>
        <w:pStyle w:val="11ff3"/>
      </w:pPr>
    </w:p>
    <w:p w:rsidR="00A53E6E" w:rsidRPr="0099189B" w:rsidRDefault="00A53E6E" w:rsidP="00B5461F">
      <w:pPr>
        <w:pStyle w:val="11ff3"/>
      </w:pPr>
    </w:p>
    <w:p w:rsidR="00A53E6E" w:rsidRPr="0099189B" w:rsidRDefault="00A53E6E" w:rsidP="00B5461F">
      <w:pPr>
        <w:pStyle w:val="11ff3"/>
      </w:pPr>
    </w:p>
    <w:p w:rsidR="00A53E6E" w:rsidRPr="0099189B" w:rsidRDefault="00A53E6E" w:rsidP="00B5461F">
      <w:pPr>
        <w:pStyle w:val="11ff3"/>
      </w:pPr>
    </w:p>
    <w:p w:rsidR="00FF76BF" w:rsidRPr="0099189B" w:rsidRDefault="00FF76BF" w:rsidP="00B5461F">
      <w:pPr>
        <w:pStyle w:val="11ff3"/>
      </w:pPr>
    </w:p>
    <w:p w:rsidR="00C25060" w:rsidRPr="0099189B" w:rsidRDefault="00C25060" w:rsidP="00AD6FC2">
      <w:pPr>
        <w:pStyle w:val="19"/>
        <w:numPr>
          <w:ilvl w:val="0"/>
          <w:numId w:val="0"/>
        </w:numPr>
        <w:rPr>
          <w:spacing w:val="0"/>
        </w:rPr>
      </w:pPr>
      <w:bookmarkStart w:id="758" w:name="_Toc9154958"/>
      <w:bookmarkStart w:id="759" w:name="_Toc84971104"/>
      <w:bookmarkStart w:id="760" w:name="_Toc196159743"/>
      <w:r w:rsidRPr="0099189B">
        <w:rPr>
          <w:spacing w:val="0"/>
        </w:rPr>
        <w:t>ГЛАВА 16. РЕЕСТР МЕРОПРИЯТИЙ СХЕМЫ ТЕПЛОСНАБЖЕНИЯ</w:t>
      </w:r>
      <w:bookmarkEnd w:id="758"/>
      <w:bookmarkEnd w:id="759"/>
      <w:bookmarkEnd w:id="760"/>
    </w:p>
    <w:p w:rsidR="00EF2848" w:rsidRPr="0099189B" w:rsidRDefault="00EF2848" w:rsidP="00C25060">
      <w:pPr>
        <w:rPr>
          <w:rFonts w:ascii="Times New Roman" w:hAnsi="Times New Roman" w:cs="Times New Roman"/>
          <w:szCs w:val="24"/>
        </w:rPr>
      </w:pPr>
    </w:p>
    <w:p w:rsidR="00EF2848" w:rsidRPr="0099189B" w:rsidRDefault="00EF2848" w:rsidP="00EF2848">
      <w:pPr>
        <w:pStyle w:val="11ff3"/>
        <w:sectPr w:rsidR="00EF2848" w:rsidRPr="0099189B" w:rsidSect="00ED5167">
          <w:pgSz w:w="11906" w:h="16838"/>
          <w:pgMar w:top="1134" w:right="850" w:bottom="1134" w:left="1701" w:header="567" w:footer="454" w:gutter="0"/>
          <w:cols w:space="708"/>
          <w:docGrid w:linePitch="360"/>
        </w:sectPr>
      </w:pPr>
      <w:r w:rsidRPr="0099189B">
        <w:t>Перечень мероприятий по строительству, реконструкции и техническому перевооружению источников тепловой энергии представлен в таблице.</w:t>
      </w:r>
    </w:p>
    <w:p w:rsidR="00C25060" w:rsidRPr="0099189B" w:rsidRDefault="00EF2848" w:rsidP="00EF2848">
      <w:pPr>
        <w:pStyle w:val="11ff3"/>
        <w:rPr>
          <w:b/>
          <w:bCs w:val="0"/>
        </w:rPr>
      </w:pPr>
      <w:bookmarkStart w:id="761" w:name="_Hlk196164186"/>
      <w:r w:rsidRPr="0099189B">
        <w:rPr>
          <w:b/>
          <w:bCs w:val="0"/>
        </w:rPr>
        <w:lastRenderedPageBreak/>
        <w:t>Таблица 16.1 - Перечень мероприятий Схемы теплоснабжения сельского поселения Сингапай на 2022 – 2040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tblPr>
      <w:tblGrid>
        <w:gridCol w:w="487"/>
        <w:gridCol w:w="1806"/>
        <w:gridCol w:w="1018"/>
        <w:gridCol w:w="427"/>
        <w:gridCol w:w="532"/>
        <w:gridCol w:w="1189"/>
        <w:gridCol w:w="1239"/>
        <w:gridCol w:w="615"/>
        <w:gridCol w:w="615"/>
        <w:gridCol w:w="529"/>
        <w:gridCol w:w="529"/>
        <w:gridCol w:w="615"/>
        <w:gridCol w:w="414"/>
        <w:gridCol w:w="414"/>
        <w:gridCol w:w="615"/>
        <w:gridCol w:w="615"/>
        <w:gridCol w:w="1290"/>
        <w:gridCol w:w="1631"/>
      </w:tblGrid>
      <w:tr w:rsidR="00EF2848" w:rsidRPr="0099189B" w:rsidTr="00EF2848">
        <w:trPr>
          <w:tblHeader/>
        </w:trPr>
        <w:tc>
          <w:tcPr>
            <w:tcW w:w="124" w:type="pct"/>
            <w:vMerge w:val="restart"/>
            <w:shd w:val="clear" w:color="auto" w:fill="D9D9D9" w:themeFill="background1" w:themeFillShade="D9"/>
            <w:noWrap/>
            <w:tcMar>
              <w:left w:w="0" w:type="dxa"/>
              <w:right w:w="0" w:type="dxa"/>
            </w:tcMar>
            <w:vAlign w:val="center"/>
            <w:hideMark/>
          </w:tcPr>
          <w:p w:rsidR="00EF2848" w:rsidRPr="0099189B" w:rsidRDefault="00EF2848" w:rsidP="00EF2848">
            <w:pPr>
              <w:pStyle w:val="1fffb"/>
              <w:rPr>
                <w:sz w:val="18"/>
                <w:szCs w:val="18"/>
                <w:lang w:eastAsia="en-US"/>
              </w:rPr>
            </w:pPr>
            <w:r w:rsidRPr="0099189B">
              <w:rPr>
                <w:sz w:val="18"/>
                <w:szCs w:val="18"/>
                <w:lang w:eastAsia="en-US"/>
              </w:rPr>
              <w:t>№ п/п</w:t>
            </w:r>
          </w:p>
        </w:tc>
        <w:tc>
          <w:tcPr>
            <w:tcW w:w="719" w:type="pct"/>
            <w:vMerge w:val="restart"/>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r w:rsidRPr="0099189B">
              <w:rPr>
                <w:sz w:val="18"/>
                <w:szCs w:val="18"/>
                <w:lang w:eastAsia="en-US"/>
              </w:rPr>
              <w:t>Наименование м</w:t>
            </w:r>
            <w:r w:rsidRPr="0099189B">
              <w:rPr>
                <w:sz w:val="18"/>
                <w:szCs w:val="18"/>
                <w:lang w:val="en-US" w:eastAsia="en-US"/>
              </w:rPr>
              <w:t>ероприятия</w:t>
            </w:r>
          </w:p>
        </w:tc>
        <w:tc>
          <w:tcPr>
            <w:tcW w:w="250" w:type="pct"/>
            <w:vMerge w:val="restart"/>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Населенный пункт</w:t>
            </w:r>
          </w:p>
        </w:tc>
        <w:tc>
          <w:tcPr>
            <w:tcW w:w="281" w:type="pct"/>
            <w:gridSpan w:val="2"/>
            <w:vMerge w:val="restart"/>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Технические параметры</w:t>
            </w:r>
          </w:p>
        </w:tc>
        <w:tc>
          <w:tcPr>
            <w:tcW w:w="250" w:type="pct"/>
            <w:vMerge w:val="restart"/>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Срок реализации</w:t>
            </w:r>
          </w:p>
        </w:tc>
        <w:tc>
          <w:tcPr>
            <w:tcW w:w="375" w:type="pct"/>
            <w:vMerge w:val="restart"/>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Источник финансирования</w:t>
            </w:r>
          </w:p>
        </w:tc>
        <w:tc>
          <w:tcPr>
            <w:tcW w:w="1376" w:type="pct"/>
            <w:gridSpan w:val="7"/>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r w:rsidRPr="0099189B">
              <w:rPr>
                <w:sz w:val="18"/>
                <w:szCs w:val="18"/>
                <w:lang w:eastAsia="en-US"/>
              </w:rPr>
              <w:t xml:space="preserve">Необходимые капитальные затраты по годам реализации (без НДС), тыс. руб. </w:t>
            </w:r>
            <w:r w:rsidRPr="0099189B">
              <w:rPr>
                <w:sz w:val="18"/>
                <w:szCs w:val="18"/>
                <w:lang w:val="en-US" w:eastAsia="en-US"/>
              </w:rPr>
              <w:t>(в ценах соответствующих лет)</w:t>
            </w:r>
          </w:p>
        </w:tc>
        <w:tc>
          <w:tcPr>
            <w:tcW w:w="188" w:type="pct"/>
            <w:vMerge w:val="restart"/>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eastAsia="en-US"/>
              </w:rPr>
            </w:pPr>
            <w:r w:rsidRPr="0099189B">
              <w:rPr>
                <w:sz w:val="18"/>
                <w:szCs w:val="18"/>
                <w:lang w:eastAsia="en-US"/>
              </w:rPr>
              <w:t>Всего (2022-2040 гг.) без НДС, тыс. руб.</w:t>
            </w:r>
          </w:p>
        </w:tc>
        <w:tc>
          <w:tcPr>
            <w:tcW w:w="219" w:type="pct"/>
            <w:vMerge w:val="restart"/>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eastAsia="en-US"/>
              </w:rPr>
            </w:pPr>
            <w:r w:rsidRPr="0099189B">
              <w:rPr>
                <w:sz w:val="18"/>
                <w:szCs w:val="18"/>
                <w:lang w:eastAsia="en-US"/>
              </w:rPr>
              <w:t>Всего (2022-2040 гг.) с НДС, тыс. руб.</w:t>
            </w:r>
          </w:p>
        </w:tc>
        <w:tc>
          <w:tcPr>
            <w:tcW w:w="438" w:type="pct"/>
            <w:vMerge w:val="restart"/>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Ответственный исполнитель</w:t>
            </w:r>
          </w:p>
        </w:tc>
        <w:tc>
          <w:tcPr>
            <w:tcW w:w="779" w:type="pct"/>
            <w:vMerge w:val="restart"/>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Обоснование</w:t>
            </w:r>
          </w:p>
        </w:tc>
      </w:tr>
      <w:tr w:rsidR="00EF2848" w:rsidRPr="0099189B" w:rsidTr="00EF2848">
        <w:trPr>
          <w:tblHeader/>
        </w:trPr>
        <w:tc>
          <w:tcPr>
            <w:tcW w:w="124" w:type="pct"/>
            <w:vMerge/>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p>
        </w:tc>
        <w:tc>
          <w:tcPr>
            <w:tcW w:w="719" w:type="pct"/>
            <w:vMerge/>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p>
        </w:tc>
        <w:tc>
          <w:tcPr>
            <w:tcW w:w="250" w:type="pct"/>
            <w:vMerge/>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p>
        </w:tc>
        <w:tc>
          <w:tcPr>
            <w:tcW w:w="281" w:type="pct"/>
            <w:gridSpan w:val="2"/>
            <w:vMerge/>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p>
        </w:tc>
        <w:tc>
          <w:tcPr>
            <w:tcW w:w="250" w:type="pct"/>
            <w:vMerge/>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p>
        </w:tc>
        <w:tc>
          <w:tcPr>
            <w:tcW w:w="375" w:type="pct"/>
            <w:vMerge/>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p>
        </w:tc>
        <w:tc>
          <w:tcPr>
            <w:tcW w:w="1001" w:type="pct"/>
            <w:gridSpan w:val="5"/>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этап (2022 г.-2026 г.)</w:t>
            </w:r>
          </w:p>
        </w:tc>
        <w:tc>
          <w:tcPr>
            <w:tcW w:w="188" w:type="pct"/>
            <w:vMerge w:val="restart"/>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этап (2027 г.-2032 г.)</w:t>
            </w:r>
          </w:p>
        </w:tc>
        <w:tc>
          <w:tcPr>
            <w:tcW w:w="188" w:type="pct"/>
            <w:vMerge w:val="restart"/>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этап (2033 г.-2040 г.)</w:t>
            </w:r>
          </w:p>
        </w:tc>
        <w:tc>
          <w:tcPr>
            <w:tcW w:w="188" w:type="pct"/>
            <w:vMerge/>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p>
        </w:tc>
        <w:tc>
          <w:tcPr>
            <w:tcW w:w="219" w:type="pct"/>
            <w:vMerge/>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p>
        </w:tc>
        <w:tc>
          <w:tcPr>
            <w:tcW w:w="438" w:type="pct"/>
            <w:vMerge/>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p>
        </w:tc>
        <w:tc>
          <w:tcPr>
            <w:tcW w:w="779" w:type="pct"/>
            <w:vMerge/>
            <w:shd w:val="clear" w:color="auto" w:fill="D9D9D9" w:themeFill="background1" w:themeFillShade="D9"/>
            <w:tcMar>
              <w:left w:w="0" w:type="dxa"/>
              <w:right w:w="0" w:type="dxa"/>
            </w:tcMar>
            <w:vAlign w:val="center"/>
            <w:hideMark/>
          </w:tcPr>
          <w:p w:rsidR="00EF2848" w:rsidRPr="0099189B" w:rsidRDefault="00EF2848" w:rsidP="00EF2848">
            <w:pPr>
              <w:pStyle w:val="1fffb"/>
              <w:rPr>
                <w:sz w:val="18"/>
                <w:szCs w:val="18"/>
                <w:lang w:val="en-US" w:eastAsia="en-US"/>
              </w:rPr>
            </w:pPr>
          </w:p>
        </w:tc>
      </w:tr>
      <w:tr w:rsidR="00EF2848" w:rsidRPr="0099189B" w:rsidTr="00EF2848">
        <w:trPr>
          <w:tblHeader/>
        </w:trPr>
        <w:tc>
          <w:tcPr>
            <w:tcW w:w="124" w:type="pct"/>
            <w:vMerge/>
            <w:shd w:val="clear" w:color="auto" w:fill="D9D9D9" w:themeFill="background1" w:themeFillShade="D9"/>
            <w:vAlign w:val="center"/>
            <w:hideMark/>
          </w:tcPr>
          <w:p w:rsidR="00EF2848" w:rsidRPr="0099189B" w:rsidRDefault="00EF2848" w:rsidP="00EF2848">
            <w:pPr>
              <w:pStyle w:val="1fffb"/>
              <w:rPr>
                <w:sz w:val="18"/>
                <w:szCs w:val="18"/>
                <w:lang w:val="en-US" w:eastAsia="en-US"/>
              </w:rPr>
            </w:pPr>
          </w:p>
        </w:tc>
        <w:tc>
          <w:tcPr>
            <w:tcW w:w="719" w:type="pct"/>
            <w:vMerge/>
            <w:shd w:val="clear" w:color="auto" w:fill="D9D9D9" w:themeFill="background1" w:themeFillShade="D9"/>
            <w:vAlign w:val="center"/>
            <w:hideMark/>
          </w:tcPr>
          <w:p w:rsidR="00EF2848" w:rsidRPr="0099189B" w:rsidRDefault="00EF2848" w:rsidP="00EF2848">
            <w:pPr>
              <w:pStyle w:val="1fffb"/>
              <w:rPr>
                <w:sz w:val="18"/>
                <w:szCs w:val="18"/>
                <w:lang w:val="en-US" w:eastAsia="en-US"/>
              </w:rPr>
            </w:pPr>
          </w:p>
        </w:tc>
        <w:tc>
          <w:tcPr>
            <w:tcW w:w="250" w:type="pct"/>
            <w:vMerge/>
            <w:shd w:val="clear" w:color="auto" w:fill="D9D9D9" w:themeFill="background1" w:themeFillShade="D9"/>
            <w:vAlign w:val="center"/>
            <w:hideMark/>
          </w:tcPr>
          <w:p w:rsidR="00EF2848" w:rsidRPr="0099189B" w:rsidRDefault="00EF2848" w:rsidP="00EF2848">
            <w:pPr>
              <w:pStyle w:val="1fffb"/>
              <w:rPr>
                <w:sz w:val="18"/>
                <w:szCs w:val="18"/>
                <w:lang w:val="en-US" w:eastAsia="en-US"/>
              </w:rPr>
            </w:pPr>
          </w:p>
        </w:tc>
        <w:tc>
          <w:tcPr>
            <w:tcW w:w="125" w:type="pct"/>
            <w:shd w:val="clear" w:color="auto" w:fill="D9D9D9" w:themeFill="background1" w:themeFillShade="D9"/>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 изм.</w:t>
            </w:r>
          </w:p>
        </w:tc>
        <w:tc>
          <w:tcPr>
            <w:tcW w:w="156" w:type="pct"/>
            <w:shd w:val="clear" w:color="auto" w:fill="D9D9D9" w:themeFill="background1" w:themeFillShade="D9"/>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кол-во</w:t>
            </w:r>
          </w:p>
        </w:tc>
        <w:tc>
          <w:tcPr>
            <w:tcW w:w="250" w:type="pct"/>
            <w:vMerge/>
            <w:shd w:val="clear" w:color="auto" w:fill="D9D9D9" w:themeFill="background1" w:themeFillShade="D9"/>
            <w:vAlign w:val="center"/>
            <w:hideMark/>
          </w:tcPr>
          <w:p w:rsidR="00EF2848" w:rsidRPr="0099189B" w:rsidRDefault="00EF2848" w:rsidP="00EF2848">
            <w:pPr>
              <w:pStyle w:val="1fffb"/>
              <w:rPr>
                <w:sz w:val="18"/>
                <w:szCs w:val="18"/>
                <w:lang w:val="en-US" w:eastAsia="en-US"/>
              </w:rPr>
            </w:pPr>
          </w:p>
        </w:tc>
        <w:tc>
          <w:tcPr>
            <w:tcW w:w="375" w:type="pct"/>
            <w:vMerge/>
            <w:shd w:val="clear" w:color="auto" w:fill="D9D9D9" w:themeFill="background1" w:themeFillShade="D9"/>
            <w:vAlign w:val="center"/>
            <w:hideMark/>
          </w:tcPr>
          <w:p w:rsidR="00EF2848" w:rsidRPr="0099189B" w:rsidRDefault="00EF2848" w:rsidP="00EF2848">
            <w:pPr>
              <w:pStyle w:val="1fffb"/>
              <w:rPr>
                <w:sz w:val="18"/>
                <w:szCs w:val="18"/>
                <w:lang w:val="en-US" w:eastAsia="en-US"/>
              </w:rPr>
            </w:pPr>
          </w:p>
        </w:tc>
        <w:tc>
          <w:tcPr>
            <w:tcW w:w="219" w:type="pct"/>
            <w:shd w:val="clear" w:color="auto" w:fill="D9D9D9" w:themeFill="background1" w:themeFillShade="D9"/>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 г.</w:t>
            </w:r>
          </w:p>
        </w:tc>
        <w:tc>
          <w:tcPr>
            <w:tcW w:w="219" w:type="pct"/>
            <w:shd w:val="clear" w:color="auto" w:fill="D9D9D9" w:themeFill="background1" w:themeFillShade="D9"/>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2023 г.</w:t>
            </w:r>
          </w:p>
        </w:tc>
        <w:tc>
          <w:tcPr>
            <w:tcW w:w="188" w:type="pct"/>
            <w:shd w:val="clear" w:color="auto" w:fill="D9D9D9" w:themeFill="background1" w:themeFillShade="D9"/>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2024 г.</w:t>
            </w:r>
          </w:p>
        </w:tc>
        <w:tc>
          <w:tcPr>
            <w:tcW w:w="188" w:type="pct"/>
            <w:shd w:val="clear" w:color="auto" w:fill="D9D9D9" w:themeFill="background1" w:themeFillShade="D9"/>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2025 г.</w:t>
            </w:r>
          </w:p>
        </w:tc>
        <w:tc>
          <w:tcPr>
            <w:tcW w:w="188" w:type="pct"/>
            <w:shd w:val="clear" w:color="auto" w:fill="D9D9D9" w:themeFill="background1" w:themeFillShade="D9"/>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2026 г.</w:t>
            </w:r>
          </w:p>
        </w:tc>
        <w:tc>
          <w:tcPr>
            <w:tcW w:w="188" w:type="pct"/>
            <w:vMerge/>
            <w:shd w:val="clear" w:color="auto" w:fill="D9D9D9" w:themeFill="background1" w:themeFillShade="D9"/>
            <w:vAlign w:val="center"/>
            <w:hideMark/>
          </w:tcPr>
          <w:p w:rsidR="00EF2848" w:rsidRPr="0099189B" w:rsidRDefault="00EF2848" w:rsidP="00EF2848">
            <w:pPr>
              <w:pStyle w:val="1fffb"/>
              <w:rPr>
                <w:sz w:val="18"/>
                <w:szCs w:val="18"/>
                <w:lang w:val="en-US" w:eastAsia="en-US"/>
              </w:rPr>
            </w:pPr>
          </w:p>
        </w:tc>
        <w:tc>
          <w:tcPr>
            <w:tcW w:w="188" w:type="pct"/>
            <w:vMerge/>
            <w:shd w:val="clear" w:color="auto" w:fill="D9D9D9" w:themeFill="background1" w:themeFillShade="D9"/>
            <w:vAlign w:val="center"/>
            <w:hideMark/>
          </w:tcPr>
          <w:p w:rsidR="00EF2848" w:rsidRPr="0099189B" w:rsidRDefault="00EF2848" w:rsidP="00EF2848">
            <w:pPr>
              <w:pStyle w:val="1fffb"/>
              <w:rPr>
                <w:sz w:val="18"/>
                <w:szCs w:val="18"/>
                <w:lang w:val="en-US" w:eastAsia="en-US"/>
              </w:rPr>
            </w:pPr>
          </w:p>
        </w:tc>
        <w:tc>
          <w:tcPr>
            <w:tcW w:w="188" w:type="pct"/>
            <w:vMerge/>
            <w:shd w:val="clear" w:color="auto" w:fill="D9D9D9" w:themeFill="background1" w:themeFillShade="D9"/>
            <w:vAlign w:val="center"/>
            <w:hideMark/>
          </w:tcPr>
          <w:p w:rsidR="00EF2848" w:rsidRPr="0099189B" w:rsidRDefault="00EF2848" w:rsidP="00EF2848">
            <w:pPr>
              <w:pStyle w:val="1fffb"/>
              <w:rPr>
                <w:sz w:val="18"/>
                <w:szCs w:val="18"/>
                <w:lang w:val="en-US" w:eastAsia="en-US"/>
              </w:rPr>
            </w:pPr>
          </w:p>
        </w:tc>
        <w:tc>
          <w:tcPr>
            <w:tcW w:w="219" w:type="pct"/>
            <w:vMerge/>
            <w:shd w:val="clear" w:color="auto" w:fill="D9D9D9" w:themeFill="background1" w:themeFillShade="D9"/>
            <w:vAlign w:val="center"/>
            <w:hideMark/>
          </w:tcPr>
          <w:p w:rsidR="00EF2848" w:rsidRPr="0099189B" w:rsidRDefault="00EF2848" w:rsidP="00EF2848">
            <w:pPr>
              <w:pStyle w:val="1fffb"/>
              <w:rPr>
                <w:sz w:val="18"/>
                <w:szCs w:val="18"/>
                <w:lang w:val="en-US" w:eastAsia="en-US"/>
              </w:rPr>
            </w:pPr>
          </w:p>
        </w:tc>
        <w:tc>
          <w:tcPr>
            <w:tcW w:w="438" w:type="pct"/>
            <w:vMerge/>
            <w:shd w:val="clear" w:color="auto" w:fill="D9D9D9" w:themeFill="background1" w:themeFillShade="D9"/>
            <w:vAlign w:val="center"/>
            <w:hideMark/>
          </w:tcPr>
          <w:p w:rsidR="00EF2848" w:rsidRPr="0099189B" w:rsidRDefault="00EF2848" w:rsidP="00EF2848">
            <w:pPr>
              <w:pStyle w:val="1fffb"/>
              <w:rPr>
                <w:sz w:val="18"/>
                <w:szCs w:val="18"/>
                <w:lang w:val="en-US" w:eastAsia="en-US"/>
              </w:rPr>
            </w:pPr>
          </w:p>
        </w:tc>
        <w:tc>
          <w:tcPr>
            <w:tcW w:w="779" w:type="pct"/>
            <w:vMerge/>
            <w:shd w:val="clear" w:color="auto" w:fill="D9D9D9" w:themeFill="background1" w:themeFillShade="D9"/>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w:t>
            </w:r>
          </w:p>
        </w:tc>
        <w:tc>
          <w:tcPr>
            <w:tcW w:w="1501" w:type="pct"/>
            <w:gridSpan w:val="5"/>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Организационные и общие мероприятия</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01" w:type="pct"/>
            <w:gridSpan w:val="5"/>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01" w:type="pct"/>
            <w:gridSpan w:val="5"/>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1.1</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Проведение технического обследования и технической инвентаризации источников, сетей и сооружений на них с целью формирования технической документации, содержащей актуальные данные о фактических характеристиках и состоянии объектов системы теплоснабжения</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с</w:t>
            </w:r>
            <w:r w:rsidR="0081191F">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2025 г., 2030 г., 2035 г.</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Администрация Нефтеюганского муниципального района, 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Требования Федерального закона от 23.11.2009 № 261-ФЗ «Об энергосбережении...»</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1.2</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Оформление бесхозяйных объектов недвижимого имущества системы теплоснабжения в муниципальную собственность</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с</w:t>
            </w:r>
            <w:r w:rsidR="0081191F">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по мере необходимости</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Администрация Нефтеюганского муниципального района, 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Требования Федерального закона от 23.11.2009 № 261-ФЗ «Об энергосбережении...»</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1.3</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Проведение ежегодных гидравлических испытаний сетей, в </w:t>
            </w:r>
            <w:r w:rsidRPr="0099189B">
              <w:rPr>
                <w:sz w:val="18"/>
                <w:szCs w:val="18"/>
                <w:lang w:eastAsia="en-US"/>
              </w:rPr>
              <w:lastRenderedPageBreak/>
              <w:t>т.ч. на максимальную температуру теплоносителя, на определение тепловых и гидравлических потерь в соответствии с  п. 6.2.32 ПТЭ ТЭ,  разработка гидравлических режимов водяной тепловой сети в соответствии с п. 6.2.60 ПТЭ ТЭ и ежегодной работы по наладке и регулировке всей системы теплоснабжения</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с</w:t>
            </w:r>
            <w:r w:rsidR="0081191F">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ежегодно</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Администрация Нефтеюганского муниципальног</w:t>
            </w:r>
            <w:r w:rsidRPr="0099189B">
              <w:rPr>
                <w:sz w:val="18"/>
                <w:szCs w:val="18"/>
                <w:lang w:eastAsia="en-US"/>
              </w:rPr>
              <w:lastRenderedPageBreak/>
              <w:t>о района, 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lastRenderedPageBreak/>
              <w:t xml:space="preserve">Требования Приказа от 24.03.2003 г. № 115 «Об утверждении </w:t>
            </w:r>
            <w:r w:rsidRPr="0099189B">
              <w:rPr>
                <w:sz w:val="18"/>
                <w:szCs w:val="18"/>
                <w:lang w:eastAsia="en-US"/>
              </w:rPr>
              <w:lastRenderedPageBreak/>
              <w:t>Правил технической эксплуатации тепловых энергоустановок»</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 xml:space="preserve">внебюджетные </w:t>
            </w:r>
            <w:r w:rsidRPr="0099189B">
              <w:rPr>
                <w:sz w:val="18"/>
                <w:szCs w:val="18"/>
                <w:lang w:val="en-US" w:eastAsia="en-US"/>
              </w:rPr>
              <w:lastRenderedPageBreak/>
              <w:t>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1.4</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Проведение режимно-наладочных испытаний тепловых сетей сельского поселения Сингапай</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с</w:t>
            </w:r>
            <w:r w:rsidR="0081191F">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раз в 3 года</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Требования Приказа от 24.03.2003 г. № 115 «Об утверждении Правил технической эксплуатации тепловых энергоустановок»</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1.5</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Актуализация схемы теплоснабжения сельского поселения Сингапай до 2040 г. и электронной модели централизованной системы теплоснабжения</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с</w:t>
            </w:r>
            <w:r w:rsidR="0081191F">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ежегодно</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Администрация Нефтеюганского муниципального района, 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Требования постановления Правительства РФ от 22.02.2012 № 154 «О требованиях к схемам теплоснабжения...»</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w:t>
            </w:r>
          </w:p>
        </w:tc>
        <w:tc>
          <w:tcPr>
            <w:tcW w:w="1501" w:type="pct"/>
            <w:gridSpan w:val="5"/>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Проекты по новому строительству, реконструкции и </w:t>
            </w:r>
            <w:r w:rsidRPr="0099189B">
              <w:rPr>
                <w:sz w:val="18"/>
                <w:szCs w:val="18"/>
                <w:lang w:eastAsia="en-US"/>
              </w:rPr>
              <w:lastRenderedPageBreak/>
              <w:t>техническому перевооружению источников тепловой энергии</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всего</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29 185</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76 697</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 xml:space="preserve">36 </w:t>
            </w:r>
            <w:r w:rsidRPr="0099189B">
              <w:rPr>
                <w:sz w:val="18"/>
                <w:szCs w:val="18"/>
                <w:lang w:val="en-US" w:eastAsia="en-US"/>
              </w:rPr>
              <w:lastRenderedPageBreak/>
              <w:t>141</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7 197</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 xml:space="preserve">149 </w:t>
            </w:r>
            <w:r w:rsidRPr="0099189B">
              <w:rPr>
                <w:sz w:val="18"/>
                <w:szCs w:val="18"/>
                <w:lang w:val="en-US" w:eastAsia="en-US"/>
              </w:rPr>
              <w:lastRenderedPageBreak/>
              <w:t>220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 xml:space="preserve">179 </w:t>
            </w:r>
            <w:r w:rsidRPr="0099189B">
              <w:rPr>
                <w:sz w:val="18"/>
                <w:szCs w:val="18"/>
                <w:lang w:val="en-US" w:eastAsia="en-US"/>
              </w:rPr>
              <w:lastRenderedPageBreak/>
              <w:t>065</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01" w:type="pct"/>
            <w:gridSpan w:val="5"/>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29 185</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76 697</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36 141</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7 197</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149 220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179 065</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01" w:type="pct"/>
            <w:gridSpan w:val="5"/>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w:t>
            </w:r>
          </w:p>
        </w:tc>
        <w:tc>
          <w:tcPr>
            <w:tcW w:w="1501" w:type="pct"/>
            <w:gridSpan w:val="5"/>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Проекты по реконструкции источников тепловой энергии с целью повышения эффективности работы систем теплоснабжения</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29 185</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76 697</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36 141</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7 197</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149 220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179 065</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01" w:type="pct"/>
            <w:gridSpan w:val="5"/>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29 185</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76 697</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36 141</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7 197</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149 220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179 065</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01" w:type="pct"/>
            <w:gridSpan w:val="5"/>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rPr>
          <w:cantSplit/>
        </w:trPr>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2.1.1</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Замена водогрейных котлов производительностью 6,5 МВт с газовыми горелками</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2023</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28 000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28 000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33 600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План программных мероприятий по капитальному ремонту, ремонту (замене) газопроводов, систем теплоснабжения, водоснабжения и водоотведения для подготовки объектов муниципального образования Нефтеюганского района к осенне-зимним периодам 2022-2024 годов</w:t>
            </w:r>
          </w:p>
        </w:tc>
      </w:tr>
      <w:tr w:rsidR="00EF2848" w:rsidRPr="0099189B" w:rsidTr="00EF2848">
        <w:trPr>
          <w:cantSplit/>
        </w:trPr>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28 000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28 000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33 600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rPr>
          <w:cantSplit/>
        </w:trPr>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2.1.2</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Замена водогрейных котлов производительностью 3,5 МВт с газовыми горелками</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2024</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18 000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18 000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21 600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План программных мероприятий по капитальному ремонту, ремонту (замене) газопроводов, </w:t>
            </w:r>
            <w:r w:rsidRPr="0099189B">
              <w:rPr>
                <w:sz w:val="18"/>
                <w:szCs w:val="18"/>
                <w:lang w:eastAsia="en-US"/>
              </w:rPr>
              <w:lastRenderedPageBreak/>
              <w:t>систем теплоснабжения, водоснабжения и водоотведения для подготовки объектов муниципального образования Нефтеюганского района к осенне-зимним периодам 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18 000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18 000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21 600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2.1.3</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eastAsia="en-US"/>
              </w:rPr>
              <w:t>Установка узлов учета холодной воды на котельных с</w:t>
            </w:r>
            <w:r w:rsidR="0081191F">
              <w:rPr>
                <w:sz w:val="18"/>
                <w:szCs w:val="18"/>
                <w:lang w:eastAsia="en-US"/>
              </w:rPr>
              <w:t>п. Сингапай</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с</w:t>
            </w:r>
            <w:r w:rsidR="0081191F">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132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132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158</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132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132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158</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2.1.4</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Капитальный ремонт здания котельной </w:t>
            </w:r>
            <w:r w:rsidR="0081191F">
              <w:rPr>
                <w:sz w:val="18"/>
                <w:szCs w:val="18"/>
                <w:lang w:eastAsia="en-US"/>
              </w:rPr>
              <w:t>п. Сингапай</w:t>
            </w:r>
            <w:r w:rsidRPr="0099189B">
              <w:rPr>
                <w:sz w:val="18"/>
                <w:szCs w:val="18"/>
                <w:lang w:eastAsia="en-US"/>
              </w:rPr>
              <w:t xml:space="preserve">, </w:t>
            </w:r>
            <w:r w:rsidR="00FC7FC1">
              <w:rPr>
                <w:sz w:val="18"/>
                <w:szCs w:val="18"/>
                <w:lang w:eastAsia="en-US"/>
              </w:rPr>
              <w:t>ул. Сургутская, стр.9</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2024-2025</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2 610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3 963</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6 573</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7 888</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2 610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3 963</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6 573</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7 888</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2.1.5</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Капитальный ремонт дымовых труб на котлах Термакс № 4, 5</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1 572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1 572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1 886</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1 572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1 572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1 886</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7C7343">
        <w:trPr>
          <w:trHeight w:val="289"/>
        </w:trPr>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2.1.6</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Ремонт (замена) оборудования ГРП котельной </w:t>
            </w:r>
            <w:r w:rsidR="0081191F">
              <w:rPr>
                <w:sz w:val="18"/>
                <w:szCs w:val="18"/>
                <w:lang w:eastAsia="en-US"/>
              </w:rPr>
              <w:t>п. Сингапай</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2024</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2 160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План программных мероприятий по капитальному ремонту, ремонту (замене) газопроводов, систем теплоснабжения, </w:t>
            </w:r>
            <w:r w:rsidRPr="0099189B">
              <w:rPr>
                <w:sz w:val="18"/>
                <w:szCs w:val="18"/>
                <w:lang w:eastAsia="en-US"/>
              </w:rPr>
              <w:lastRenderedPageBreak/>
              <w:t>водоснабжения и водоотведения для подготовки объектов муниципального образования Нефтеюганского района к осенне-зимним периодам 2022-2024 годов</w:t>
            </w:r>
          </w:p>
        </w:tc>
      </w:tr>
      <w:tr w:rsidR="00EF2848" w:rsidRPr="0099189B" w:rsidTr="007C7343">
        <w:trPr>
          <w:trHeight w:val="563"/>
        </w:trPr>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2 160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2.1.7</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Ремонт электрооборудования котельной (замена электропроводки, щитов управления, распределительных щитов, замена люминесцентных светильников на светодиодные)</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2024</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1 879</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1 879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2 255</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1 879</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1 879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2 255</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2.1.8</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eastAsia="en-US"/>
              </w:rPr>
              <w:t xml:space="preserve">Ремонт водоподготовительного оборудования. Замена </w:t>
            </w:r>
            <w:r w:rsidRPr="0099189B">
              <w:rPr>
                <w:sz w:val="18"/>
                <w:szCs w:val="18"/>
                <w:lang w:val="en-US" w:eastAsia="en-US"/>
              </w:rPr>
              <w:t>Na</w:t>
            </w:r>
            <w:r w:rsidRPr="0099189B">
              <w:rPr>
                <w:sz w:val="18"/>
                <w:szCs w:val="18"/>
                <w:lang w:eastAsia="en-US"/>
              </w:rPr>
              <w:t xml:space="preserve">-катионитового фильтра на водоподготовительной установке, производительностью </w:t>
            </w:r>
            <w:r w:rsidRPr="0099189B">
              <w:rPr>
                <w:sz w:val="18"/>
                <w:szCs w:val="18"/>
                <w:lang w:val="en-US" w:eastAsia="en-US"/>
              </w:rPr>
              <w:t>20-25 м³/час</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2024</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3 654</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3 654</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4 385</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3 654</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3 654</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4 385</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2.1.9</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Замена портативной экспресс-лаборатории для ХВО</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2023</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274</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274</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329</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274</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274</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329</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2.1.10</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eastAsia="en-US"/>
              </w:rPr>
              <w:t xml:space="preserve">Капитальный ремонт здания котельной </w:t>
            </w:r>
            <w:r w:rsidR="0081191F">
              <w:rPr>
                <w:sz w:val="18"/>
                <w:szCs w:val="18"/>
                <w:lang w:eastAsia="en-US"/>
              </w:rPr>
              <w:t>с. Чеускино</w:t>
            </w:r>
            <w:r w:rsidRPr="0099189B">
              <w:rPr>
                <w:sz w:val="18"/>
                <w:szCs w:val="18"/>
                <w:lang w:eastAsia="en-US"/>
              </w:rPr>
              <w:t xml:space="preserve">, ул. </w:t>
            </w:r>
            <w:r w:rsidRPr="0099189B">
              <w:rPr>
                <w:sz w:val="18"/>
                <w:szCs w:val="18"/>
                <w:lang w:val="en-US" w:eastAsia="en-US"/>
              </w:rPr>
              <w:t>Кедровая, д. 8</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2024-2025</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4 698</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3 233</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7 931</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9 518</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4 698</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3 233</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7 931</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9 518</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p w:rsidR="00EF2848" w:rsidRPr="0099189B" w:rsidRDefault="00EF2848" w:rsidP="00EF2848">
            <w:pPr>
              <w:pStyle w:val="1fffb"/>
              <w:rPr>
                <w:sz w:val="18"/>
                <w:szCs w:val="18"/>
                <w:lang w:val="en-US" w:eastAsia="en-US"/>
              </w:rPr>
            </w:pP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2.1.11</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Замена водогрейных котлов производительностью 3,5 МВт с газомазутными горелками</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2023</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18 000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18 000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21 600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План программных мероприятий по капитальному ремонту, ремонту (замене) газопроводов, систем теплоснабжения, водоснабжения и водоотведения для подготовки объектов муниципального образования Нефтеюганского района к осенне-зимним периодам 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18 000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18 000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21 600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2.1.12</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Замена ДЭС 200 кВт</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2023</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2 195</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2 195</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2 633</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2 195</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2 195</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2 633</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2.1.13</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Замена электрооборудования котельной (замена электропроводки, щитов управления, распределительных </w:t>
            </w:r>
            <w:r w:rsidRPr="0099189B">
              <w:rPr>
                <w:sz w:val="18"/>
                <w:szCs w:val="18"/>
                <w:lang w:eastAsia="en-US"/>
              </w:rPr>
              <w:lastRenderedPageBreak/>
              <w:t>щитов, аварийного освещения, замена люминесцентных светильников на светодиодные)</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lastRenderedPageBreak/>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2023</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1 300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1 300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1 560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План программных мероприятий по капитальному ремонту, ремонту (замене) газопроводов, </w:t>
            </w:r>
            <w:r w:rsidRPr="0099189B">
              <w:rPr>
                <w:sz w:val="18"/>
                <w:szCs w:val="18"/>
                <w:lang w:eastAsia="en-US"/>
              </w:rPr>
              <w:lastRenderedPageBreak/>
              <w:t>систем теплоснабжения, водоснабжения и водоотведения для подготовки объектов муниципального образования Нефтеюганского района к осенне-зимним периодам 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1 300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1 300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1 560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2.1.14</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Ремонт (замена) оборудования химводоподготовки (</w:t>
            </w:r>
            <w:r w:rsidRPr="0099189B">
              <w:rPr>
                <w:sz w:val="18"/>
                <w:szCs w:val="18"/>
                <w:lang w:val="en-US" w:eastAsia="en-US"/>
              </w:rPr>
              <w:t>Na</w:t>
            </w:r>
            <w:r w:rsidRPr="0099189B">
              <w:rPr>
                <w:sz w:val="18"/>
                <w:szCs w:val="18"/>
                <w:lang w:eastAsia="en-US"/>
              </w:rPr>
              <w:t>-катионитовые фильтры, солерастворитель, механический фильтр, переносная лаборатория)</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2024</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2 500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2 500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3 000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План программных мероприятий по капитальному ремонту, ремонту (замене) газопроводов, систем теплоснабжения, водоснабжения и водоотведения для подготовки объектов муниципального образования Нефтеюганского района к осенне-зимним периодам 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2 500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2 500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3 000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2.1.15</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Ремонт (замена) оборудования газорегуляторной установки (ГРУ)</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2024</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1 000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1 000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1 200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План программных мероприятий по капитальному ремонту, ремонту (замене) </w:t>
            </w:r>
            <w:r w:rsidRPr="0099189B">
              <w:rPr>
                <w:sz w:val="18"/>
                <w:szCs w:val="18"/>
                <w:lang w:eastAsia="en-US"/>
              </w:rPr>
              <w:lastRenderedPageBreak/>
              <w:t>газопроводов, систем теплоснабжения, водоснабжения и водоотведения для подготовки объектов муниципального образования Нефтеюганского района к осенне-зимним периодам 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1 000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1 000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1 200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2.1.16</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Замена портативной экспресс-лаборатории для ХВО</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262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262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314</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262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262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314</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2.1.17</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eastAsia="en-US"/>
              </w:rPr>
              <w:t xml:space="preserve">Замена сетевых насосов в здании котельной марка Д-315-50, напор 50 м производительностью </w:t>
            </w:r>
            <w:r w:rsidRPr="0099189B">
              <w:rPr>
                <w:sz w:val="18"/>
                <w:szCs w:val="18"/>
                <w:lang w:val="en-US" w:eastAsia="en-US"/>
              </w:rPr>
              <w:t>315 м³/час с частотным регулятором</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шт.</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1 500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1 500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1 800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План программных мероприятий по капитальному ремонту, ремонту (замене) газопроводов, систем теплоснабжения, водоснабжения и водоотведения для подготовки объектов муниципального образования Нефтеюганского района к осенне-зимним периодам </w:t>
            </w:r>
            <w:r w:rsidRPr="0099189B">
              <w:rPr>
                <w:sz w:val="18"/>
                <w:szCs w:val="18"/>
                <w:lang w:eastAsia="en-US"/>
              </w:rPr>
              <w:lastRenderedPageBreak/>
              <w:t>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1 500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1 500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1 800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2.1.18</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Устройство ограждения с периметральным освещением и видеонаблюдением котельной </w:t>
            </w:r>
            <w:r w:rsidR="0081191F">
              <w:rPr>
                <w:sz w:val="18"/>
                <w:szCs w:val="18"/>
                <w:lang w:eastAsia="en-US"/>
              </w:rPr>
              <w:t>п. Сингапай</w:t>
            </w:r>
            <w:r w:rsidRPr="0099189B">
              <w:rPr>
                <w:sz w:val="18"/>
                <w:szCs w:val="18"/>
                <w:lang w:eastAsia="en-US"/>
              </w:rPr>
              <w:t xml:space="preserve">, </w:t>
            </w:r>
            <w:r w:rsidR="00FC7FC1">
              <w:rPr>
                <w:sz w:val="18"/>
                <w:szCs w:val="18"/>
                <w:lang w:eastAsia="en-US"/>
              </w:rPr>
              <w:t>ул. Сургутская, стр.9</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25 719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25 719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30 863</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25 719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25 719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30 863</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2.1.19</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eastAsia="en-US"/>
              </w:rPr>
              <w:t xml:space="preserve">Устройство ограждения с периметральным освещением и видеонаблюдением котельной </w:t>
            </w:r>
            <w:r w:rsidR="0081191F">
              <w:rPr>
                <w:sz w:val="18"/>
                <w:szCs w:val="18"/>
                <w:lang w:eastAsia="en-US"/>
              </w:rPr>
              <w:t>с. Чеускино</w:t>
            </w:r>
            <w:r w:rsidRPr="0099189B">
              <w:rPr>
                <w:sz w:val="18"/>
                <w:szCs w:val="18"/>
                <w:lang w:eastAsia="en-US"/>
              </w:rPr>
              <w:t xml:space="preserve">, ул. </w:t>
            </w:r>
            <w:r w:rsidRPr="0099189B">
              <w:rPr>
                <w:sz w:val="18"/>
                <w:szCs w:val="18"/>
                <w:lang w:val="en-US" w:eastAsia="en-US"/>
              </w:rPr>
              <w:t>Кедровая, д. 8</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ед.</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2023</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26 928</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26 928</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32 314</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26 928</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26 928</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32 314</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w:t>
            </w:r>
          </w:p>
        </w:tc>
        <w:tc>
          <w:tcPr>
            <w:tcW w:w="1501" w:type="pct"/>
            <w:gridSpan w:val="5"/>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Проекты по новому строительству и реконструкции тепловых сетей</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376 443</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82 967</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50 573</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2 886</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167 075</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679 943</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815 932</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01" w:type="pct"/>
            <w:gridSpan w:val="5"/>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376 443</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82 967</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50 573</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2 886</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167 075</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679 943</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815 932</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01" w:type="pct"/>
            <w:gridSpan w:val="5"/>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w:t>
            </w:r>
          </w:p>
        </w:tc>
        <w:tc>
          <w:tcPr>
            <w:tcW w:w="1501" w:type="pct"/>
            <w:gridSpan w:val="5"/>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Проекты нового строительства и реконструкции тепловых сетей</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376 443</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82 967</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50 573</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2 886</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167 075</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679 943</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815 932</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01" w:type="pct"/>
            <w:gridSpan w:val="5"/>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376 443</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82 967</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50 573</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2 886</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167 075</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679 943</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815 932</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01" w:type="pct"/>
            <w:gridSpan w:val="5"/>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3.1.1</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Строительство теплотрассы, водопровода от глухой врезки до ТК-22 сп.Сингапай Нефтеюганского </w:t>
            </w:r>
            <w:r w:rsidRPr="0099189B">
              <w:rPr>
                <w:sz w:val="18"/>
                <w:szCs w:val="18"/>
                <w:lang w:eastAsia="en-US"/>
              </w:rPr>
              <w:lastRenderedPageBreak/>
              <w:t>района</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lastRenderedPageBreak/>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26 529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26 529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31 834</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Муниципальная программа Нефтеюганского района «Развитие жилищно-коммунального </w:t>
            </w:r>
            <w:r w:rsidRPr="0099189B">
              <w:rPr>
                <w:sz w:val="18"/>
                <w:szCs w:val="18"/>
                <w:lang w:eastAsia="en-US"/>
              </w:rPr>
              <w:lastRenderedPageBreak/>
              <w:t>комплекса и повышение энергетической эффективности в муниципальном образовании Нефтеюганский район на 2019-2024 годы и на период до 2030 года», утв. постановлением администрации от 20.12.2018 № 2345-па-нпа, 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26 529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26 529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31 834</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3.1.2</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eastAsia="en-US"/>
              </w:rPr>
              <w:t xml:space="preserve">Строительство магистральных тепловых сетей диаметром Ду 108-219 мм в </w:t>
            </w:r>
            <w:r w:rsidR="0081191F">
              <w:rPr>
                <w:sz w:val="18"/>
                <w:szCs w:val="18"/>
                <w:lang w:eastAsia="en-US"/>
              </w:rPr>
              <w:t>п. Сингапай</w:t>
            </w:r>
            <w:r w:rsidRPr="0099189B">
              <w:rPr>
                <w:sz w:val="18"/>
                <w:szCs w:val="18"/>
                <w:lang w:eastAsia="en-US"/>
              </w:rPr>
              <w:t xml:space="preserve"> протяженностью </w:t>
            </w:r>
            <w:r w:rsidRPr="0099189B">
              <w:rPr>
                <w:sz w:val="18"/>
                <w:szCs w:val="18"/>
                <w:lang w:val="en-US" w:eastAsia="en-US"/>
              </w:rPr>
              <w:t>2,6 км</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2600</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2023</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77 360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77 360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92 832</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Реализация положений сельского поселения Сингапай, утв. решением Совета депутатов сельского поселения Сингапай от 22.10.2009 № 45 (с изм. от 18.12.2020), 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77 360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77 360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92 832</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3.1.3</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eastAsia="en-US"/>
              </w:rPr>
              <w:t xml:space="preserve">Строительство магистральных тепловых сетей </w:t>
            </w:r>
            <w:r w:rsidRPr="0099189B">
              <w:rPr>
                <w:sz w:val="18"/>
                <w:szCs w:val="18"/>
                <w:lang w:eastAsia="en-US"/>
              </w:rPr>
              <w:lastRenderedPageBreak/>
              <w:t xml:space="preserve">диаметром Ду 89-108 мм в </w:t>
            </w:r>
            <w:r w:rsidR="0081191F">
              <w:rPr>
                <w:sz w:val="18"/>
                <w:szCs w:val="18"/>
                <w:lang w:eastAsia="en-US"/>
              </w:rPr>
              <w:t>с. Чеускино</w:t>
            </w:r>
            <w:r w:rsidRPr="0099189B">
              <w:rPr>
                <w:sz w:val="18"/>
                <w:szCs w:val="18"/>
                <w:lang w:eastAsia="en-US"/>
              </w:rPr>
              <w:t xml:space="preserve"> протяженностью </w:t>
            </w:r>
            <w:r w:rsidRPr="0099189B">
              <w:rPr>
                <w:sz w:val="18"/>
                <w:szCs w:val="18"/>
                <w:lang w:val="en-US" w:eastAsia="en-US"/>
              </w:rPr>
              <w:t>1,0 км</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lastRenderedPageBreak/>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1000</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2024</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22 773</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22 773</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27 327</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Реализация положений сельского </w:t>
            </w:r>
            <w:r w:rsidRPr="0099189B">
              <w:rPr>
                <w:sz w:val="18"/>
                <w:szCs w:val="18"/>
                <w:lang w:eastAsia="en-US"/>
              </w:rPr>
              <w:lastRenderedPageBreak/>
              <w:t>поселения Сингапай, утв. решением Совета депутатов сельского поселения Сингапай от 22.10.2009 № 45 (с изм. от 18.12.2020), 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 xml:space="preserve">бюджетные </w:t>
            </w:r>
            <w:r w:rsidRPr="0099189B">
              <w:rPr>
                <w:sz w:val="18"/>
                <w:szCs w:val="18"/>
                <w:lang w:val="en-US" w:eastAsia="en-US"/>
              </w:rPr>
              <w:lastRenderedPageBreak/>
              <w:t>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 xml:space="preserve">22 </w:t>
            </w:r>
            <w:r w:rsidRPr="0099189B">
              <w:rPr>
                <w:sz w:val="18"/>
                <w:szCs w:val="18"/>
                <w:lang w:val="en-US" w:eastAsia="en-US"/>
              </w:rPr>
              <w:lastRenderedPageBreak/>
              <w:t>773</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22 773</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27 327</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3.1.4</w:t>
            </w:r>
          </w:p>
        </w:tc>
        <w:tc>
          <w:tcPr>
            <w:tcW w:w="719" w:type="pct"/>
            <w:vMerge w:val="restart"/>
            <w:shd w:val="clear" w:color="auto" w:fill="FFFFFF" w:themeFill="background1"/>
            <w:vAlign w:val="center"/>
            <w:hideMark/>
          </w:tcPr>
          <w:p w:rsidR="00EF2848" w:rsidRPr="007C7343" w:rsidRDefault="00EF2848" w:rsidP="00EF2848">
            <w:pPr>
              <w:pStyle w:val="1fffb"/>
              <w:rPr>
                <w:sz w:val="18"/>
                <w:szCs w:val="18"/>
                <w:lang w:eastAsia="en-US"/>
              </w:rPr>
            </w:pPr>
            <w:r w:rsidRPr="0099189B">
              <w:rPr>
                <w:sz w:val="18"/>
                <w:szCs w:val="18"/>
                <w:lang w:eastAsia="en-US"/>
              </w:rPr>
              <w:t xml:space="preserve">Строительство и реконструкция тепловых сетей для обеспечения перспективных тепловых нагрузок в </w:t>
            </w:r>
            <w:r w:rsidR="0081191F">
              <w:rPr>
                <w:sz w:val="18"/>
                <w:szCs w:val="18"/>
                <w:lang w:eastAsia="en-US"/>
              </w:rPr>
              <w:t>п. Сингапай</w:t>
            </w:r>
            <w:r w:rsidRPr="0099189B">
              <w:rPr>
                <w:sz w:val="18"/>
                <w:szCs w:val="18"/>
                <w:lang w:eastAsia="en-US"/>
              </w:rPr>
              <w:t xml:space="preserve"> диаметром 100-400 мм и протяженностью </w:t>
            </w:r>
            <w:r w:rsidRPr="007C7343">
              <w:rPr>
                <w:sz w:val="18"/>
                <w:szCs w:val="18"/>
                <w:lang w:eastAsia="en-US"/>
              </w:rPr>
              <w:t>3,5 км</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3500</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2022, 2026</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65 612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41 217</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106 829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128 195</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Реализация положений сельского поселения Сингапай, утв. решением Совета депутатов сельского поселения Сингапай от 22.10.2009 № 45 (с изм. от 18.12.2020), 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65 612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41 217</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106 829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128 195</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3.1.5</w:t>
            </w:r>
          </w:p>
        </w:tc>
        <w:tc>
          <w:tcPr>
            <w:tcW w:w="719" w:type="pct"/>
            <w:vMerge w:val="restart"/>
            <w:shd w:val="clear" w:color="auto" w:fill="FFFFFF" w:themeFill="background1"/>
            <w:vAlign w:val="center"/>
            <w:hideMark/>
          </w:tcPr>
          <w:p w:rsidR="00EF2848" w:rsidRPr="007C7343" w:rsidRDefault="00EF2848" w:rsidP="00EF2848">
            <w:pPr>
              <w:pStyle w:val="1fffb"/>
              <w:rPr>
                <w:sz w:val="18"/>
                <w:szCs w:val="18"/>
                <w:lang w:eastAsia="en-US"/>
              </w:rPr>
            </w:pPr>
            <w:r w:rsidRPr="0099189B">
              <w:rPr>
                <w:sz w:val="18"/>
                <w:szCs w:val="18"/>
                <w:lang w:eastAsia="en-US"/>
              </w:rPr>
              <w:t xml:space="preserve">Строительство и реконструкция тепловых сетей для обеспечения перспективных тепловых нагрузок в </w:t>
            </w:r>
            <w:r w:rsidR="0081191F">
              <w:rPr>
                <w:sz w:val="18"/>
                <w:szCs w:val="18"/>
                <w:lang w:eastAsia="en-US"/>
              </w:rPr>
              <w:t>с. Чеускино</w:t>
            </w:r>
            <w:r w:rsidRPr="0099189B">
              <w:rPr>
                <w:sz w:val="18"/>
                <w:szCs w:val="18"/>
                <w:lang w:eastAsia="en-US"/>
              </w:rPr>
              <w:t xml:space="preserve"> диаметром 50-150 мм </w:t>
            </w:r>
            <w:r w:rsidRPr="0099189B">
              <w:rPr>
                <w:sz w:val="18"/>
                <w:szCs w:val="18"/>
                <w:lang w:eastAsia="en-US"/>
              </w:rPr>
              <w:lastRenderedPageBreak/>
              <w:t xml:space="preserve">и протяженностью </w:t>
            </w:r>
            <w:r w:rsidRPr="007C7343">
              <w:rPr>
                <w:sz w:val="18"/>
                <w:szCs w:val="18"/>
                <w:lang w:eastAsia="en-US"/>
              </w:rPr>
              <w:t>1,71 км</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lastRenderedPageBreak/>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1710</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2022, 2026</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5 553</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36 741</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42 294</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50 753</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Реализация положений сельского поселения Сингапай, утв. решением Совета депутатов сельского поселения </w:t>
            </w:r>
            <w:r w:rsidRPr="0099189B">
              <w:rPr>
                <w:sz w:val="18"/>
                <w:szCs w:val="18"/>
                <w:lang w:eastAsia="en-US"/>
              </w:rPr>
              <w:lastRenderedPageBreak/>
              <w:t>Сингапай от 22.10.2009 № 45 (с изм. от 18.12.2020), 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5 553</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36 741</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42 294</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50 753</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3.1.6</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eastAsia="en-US"/>
              </w:rPr>
              <w:t xml:space="preserve">Реконструкция магистральных тепловых сетей диаметром Ду 325-530 мм в </w:t>
            </w:r>
            <w:r w:rsidR="0081191F">
              <w:rPr>
                <w:sz w:val="18"/>
                <w:szCs w:val="18"/>
                <w:lang w:eastAsia="en-US"/>
              </w:rPr>
              <w:t>п. Сингапай</w:t>
            </w:r>
            <w:r w:rsidRPr="0099189B">
              <w:rPr>
                <w:sz w:val="18"/>
                <w:szCs w:val="18"/>
                <w:lang w:eastAsia="en-US"/>
              </w:rPr>
              <w:t xml:space="preserve"> протяженностью </w:t>
            </w:r>
            <w:r w:rsidRPr="0099189B">
              <w:rPr>
                <w:sz w:val="18"/>
                <w:szCs w:val="18"/>
                <w:lang w:val="en-US" w:eastAsia="en-US"/>
              </w:rPr>
              <w:t>0,8 км</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800</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52 075</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52 075</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62 489</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Реализация положений сельского поселения Сингапай, утв. решением Совета депутатов сельского поселения Сингапай от 22.10.2009 № 45 (с изм. от 18.12.2020), 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52 075</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52 075</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62 489</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3.1.7</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eastAsia="en-US"/>
              </w:rPr>
              <w:t xml:space="preserve">Реконструкция тепловых сетей в связи с физическим износом в </w:t>
            </w:r>
            <w:r w:rsidR="0081191F">
              <w:rPr>
                <w:sz w:val="18"/>
                <w:szCs w:val="18"/>
                <w:lang w:eastAsia="en-US"/>
              </w:rPr>
              <w:t>п. Сингапай</w:t>
            </w:r>
            <w:r w:rsidRPr="0099189B">
              <w:rPr>
                <w:sz w:val="18"/>
                <w:szCs w:val="18"/>
                <w:lang w:eastAsia="en-US"/>
              </w:rPr>
              <w:t xml:space="preserve"> диаметром 50-300 мм и протяженностью </w:t>
            </w:r>
            <w:r w:rsidRPr="0099189B">
              <w:rPr>
                <w:sz w:val="18"/>
                <w:szCs w:val="18"/>
                <w:lang w:val="en-US" w:eastAsia="en-US"/>
              </w:rPr>
              <w:t>7,3 км</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7300</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2022, 2026</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126 869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60 521</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187 389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224 867</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Реализация положений сельского поселения Сингапай, утв. решением Совета депутатов сельского поселения Сингапай от 22.10.2009 № 45 (с изм. от 18.12.2020), результаты инженерно-</w:t>
            </w:r>
            <w:r w:rsidRPr="0099189B">
              <w:rPr>
                <w:sz w:val="18"/>
                <w:szCs w:val="18"/>
                <w:lang w:eastAsia="en-US"/>
              </w:rPr>
              <w:lastRenderedPageBreak/>
              <w:t>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126 869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60 521</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187 389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224 867</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3.1.8</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eastAsia="en-US"/>
              </w:rPr>
              <w:t xml:space="preserve">Реконструкция тепловых сетей в связи с физическим износом в </w:t>
            </w:r>
            <w:r w:rsidR="0081191F">
              <w:rPr>
                <w:sz w:val="18"/>
                <w:szCs w:val="18"/>
                <w:lang w:eastAsia="en-US"/>
              </w:rPr>
              <w:t>с. Чеускино</w:t>
            </w:r>
            <w:r w:rsidRPr="0099189B">
              <w:rPr>
                <w:sz w:val="18"/>
                <w:szCs w:val="18"/>
                <w:lang w:eastAsia="en-US"/>
              </w:rPr>
              <w:t xml:space="preserve"> диаметром 50-300 мм и протяженностью </w:t>
            </w:r>
            <w:r w:rsidRPr="0099189B">
              <w:rPr>
                <w:sz w:val="18"/>
                <w:szCs w:val="18"/>
                <w:lang w:val="en-US" w:eastAsia="en-US"/>
              </w:rPr>
              <w:t>4,1 км</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4100</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2022, 2026</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78 659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26 313</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104 972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125 966</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Реализация положений сельского поселения Сингапай, утв. решением Совета депутатов сельского поселения Сингапай от 22.10.2009 № 45 (с изм. от 18.12.2020), 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78 659</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26 313</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104 972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125 966</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3.1.9</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Изоляция трубопровода «Сети теплоснабжения круг Б-3», «Сети теплоснабжения круг Б-4», «Сети водоснабжения круг Б-3», Сети водоснабжения круг Б-4», Т1,Т2 Ø 114, В1 Ø 89.</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1 048</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1 048</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1 258</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1 048</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1 048</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1 258</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3.1.10</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Ремонт (замена) участка сети ТВС. Замена участка от УТ-13 до ж.д.10а (за баней) с переносом УТ-14 и с заменой участков ввода до ж.д. </w:t>
            </w:r>
            <w:r w:rsidRPr="0099189B">
              <w:rPr>
                <w:sz w:val="18"/>
                <w:szCs w:val="18"/>
                <w:lang w:eastAsia="en-US"/>
              </w:rPr>
              <w:lastRenderedPageBreak/>
              <w:t>№10 и №20 (Т1,Т2 Ø 89 - 72 м, Ø 57 - 80 м, В Ø 57 - 76 м). “Сети теплоснабжения к д. №10а (КДМ)”, "Сети теплоснабжения к д.№10 (КДМ)", Сети водоснабжения к д.№10а (КДМ)", "Сети водоснабжения к д.№10 (КДМ)"</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lastRenderedPageBreak/>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76</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1 500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1 500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1 800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План программных мероприятий по капитальному ремонту, ремонту (замене) газопроводов, систем </w:t>
            </w:r>
            <w:r w:rsidRPr="0099189B">
              <w:rPr>
                <w:sz w:val="18"/>
                <w:szCs w:val="18"/>
                <w:lang w:eastAsia="en-US"/>
              </w:rPr>
              <w:lastRenderedPageBreak/>
              <w:t>теплоснабжения, водоснабжения и водоотведения для подготовки объектов муниципального образования Нефтеюганского района к осенне-зимним периодам 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1 500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1 500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1 800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3.1.11</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Ремонт (замена) участка сети ТВС. Замена обратного трубопровода и трубопровода холодной воды с изоляцией Т2 Ø 89, В1 Ø 57. "Сети теплоснабжения круг Б-3", "Сети теплоснабжения круг Б-4", "Сети водоснабжения круг Б-3", "Сети водоснабжения круг Б-4"</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240</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2 900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2 900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3 480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План программных мероприятий по капитальному ремонту, ремонту (замене) газопроводов, систем теплоснабжения, водоснабжения и водоотведения для подготовки объектов муниципального образования Нефтеюганского района к осенне-зимним периодам 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2 900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2 900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3 480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3.1.12</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Ремонт (замена) «Сети ТВС к жилому дому № 47». Протяженность 58 м.  Замена участка 83 х 3 Т1,Т2 Ø 89, В1 Ø 57.</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147</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2023</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823</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823</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988</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823</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823</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988</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3.1.13</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Ремонт (замена) участка сети ТВС «Наружные сети от котельной на старый поселок (через ТК1,2,3,4,5,6,7,8,9)». Замена участка 350 х 3 от ТК-4 до ТК-9 (через ТК-5,ТК-6,ТК-7,ТК-8) Т1,Т2, В1 Ø159.</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350</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10 800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10 800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12 960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План программных мероприятий по капитальному ремонту, ремонту (замене) газопроводов, систем теплоснабжения, водоснабжения и водоотведения для подготовки объектов муниципального образования Нефтеюганского района к осенне-зимним периодам 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10 800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10 800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12 960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3.1.14</w:t>
            </w:r>
          </w:p>
        </w:tc>
        <w:tc>
          <w:tcPr>
            <w:tcW w:w="719" w:type="pct"/>
            <w:vMerge w:val="restart"/>
            <w:shd w:val="clear" w:color="auto" w:fill="FFFFFF" w:themeFill="background1"/>
            <w:vAlign w:val="center"/>
            <w:hideMark/>
          </w:tcPr>
          <w:p w:rsidR="00EF2848" w:rsidRPr="007C7343" w:rsidRDefault="00EF2848" w:rsidP="00EF2848">
            <w:pPr>
              <w:pStyle w:val="1fffb"/>
              <w:rPr>
                <w:sz w:val="18"/>
                <w:szCs w:val="18"/>
                <w:lang w:eastAsia="en-US"/>
              </w:rPr>
            </w:pPr>
            <w:r w:rsidRPr="0099189B">
              <w:rPr>
                <w:sz w:val="18"/>
                <w:szCs w:val="18"/>
                <w:lang w:eastAsia="en-US"/>
              </w:rPr>
              <w:t xml:space="preserve">Ремонт (замена) участка сети ТВС. Восстановление ТК-12 с заменой задвижек Ø80 - 4 шт., Ø50 - 2 шт. и ремонтом вводов в ж.д. №32, 33 (Т1,Т2, Ø89,57, В Ø57). </w:t>
            </w:r>
            <w:r w:rsidRPr="007C7343">
              <w:rPr>
                <w:sz w:val="18"/>
                <w:szCs w:val="18"/>
                <w:lang w:eastAsia="en-US"/>
              </w:rPr>
              <w:t>"Сети теплоснабжения круг Б-4", "Сети водоснабжения круг Б-4"</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40</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2023</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960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План программных мероприятий по капитальному ремонту, ремонту (замене) газопроводов, систем теплоснабжения, водоснабжения и водоотведения для подготовки объектов муниципального образования Нефтеюганского района к осенне-зимним периодам </w:t>
            </w:r>
            <w:r w:rsidRPr="0099189B">
              <w:rPr>
                <w:sz w:val="18"/>
                <w:szCs w:val="18"/>
                <w:lang w:eastAsia="en-US"/>
              </w:rPr>
              <w:lastRenderedPageBreak/>
              <w:t>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960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3.1.15</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Ремонт (замена) участка сети ТВС. Замена участка сетей ТВС от ТК-18 до ж.д. №47 (Т1,Т2, Ø 89, В Ø 57). "Теплотрасса к ж.д. №47", "Теплотрасса 1 к ж.д. №47", "Водопровод к ж.д. №47", "Водопровод 1 к ж.д. №47"</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123</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2023</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1 600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1 600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1 920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План программных мероприятий по капитальному ремонту, ремонту (замене) газопроводов, систем теплоснабжения, водоснабжения и водоотведения для подготовки объектов муниципального образования Нефтеюганского района к осенне-зимним периодам 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1 600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1 600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1 920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3.1.16</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Ремонт (замена) участка сети ТВС от ТК-18/1 по ул. Березовая (Т1,Т2, В Ø 57). «Сети от ТК-18 на круг Г-2 ул.Березовая (частные дома)»</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384</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2024</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2 800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2 800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3 360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План программных мероприятий по капитальному ремонту, ремонту (замене) газопроводов, систем теплоснабжения, водоснабжения и водоотведения для подготовки объектов муниципального образования Нефтеюганского района к осенне-</w:t>
            </w:r>
            <w:r w:rsidRPr="0099189B">
              <w:rPr>
                <w:sz w:val="18"/>
                <w:szCs w:val="18"/>
                <w:lang w:eastAsia="en-US"/>
              </w:rPr>
              <w:lastRenderedPageBreak/>
              <w:t>зимним периодам 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2 800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2 800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3 360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3.1.17</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Ремонт (замена) участка сети ТВС «Сети от УТ-14 (за баней) до ж.д.10(КДМ) пер.Восточный». Протяженность 240 х 3 м. Замена участка Т1,Т2 Ø 57, В1 32(м/пл).</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п. Сингапай</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240</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2026</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2 282</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2 282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2 739</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2 282</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2 282</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2 739</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3.1.18</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eastAsia="en-US"/>
              </w:rPr>
              <w:t xml:space="preserve">Ремонт (замена) участка сети ТВС. Замена участка сетей ТВС от ул. Центральная до ТК-22 (ул. Дорожная), с восстановлением ТК-22, Т1,Т2 Ø114 - 190 м, В Ø159 - 95 м, с заменой ввода на ж.д. №23 Т1,Т2 Ø32 - 30 м, В Ø15 - 15. </w:t>
            </w:r>
            <w:r w:rsidRPr="0099189B">
              <w:rPr>
                <w:sz w:val="18"/>
                <w:szCs w:val="18"/>
                <w:lang w:val="en-US" w:eastAsia="en-US"/>
              </w:rPr>
              <w:t>"Тепловые сети", "Водопроводные сети"</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110</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3 100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3 100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3 720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План программных мероприятий по капитальному ремонту, ремонту (замене) газопроводов, систем теплоснабжения, водоснабжения и водоотведения для подготовки объектов муниципального образования Нефтеюганского района к осенне-зимним периодам 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3 100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3 100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3 720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3.1.19</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Ремонт (замена) участка сети ТВС. Замена участка сетей ТВС от павильонов арт.скважин А-21, А-</w:t>
            </w:r>
            <w:r w:rsidRPr="0099189B">
              <w:rPr>
                <w:sz w:val="18"/>
                <w:szCs w:val="18"/>
                <w:lang w:eastAsia="en-US"/>
              </w:rPr>
              <w:lastRenderedPageBreak/>
              <w:t>22, А-23 до УТ ВОС, Т1,Т2 Ø 57 - 256 м, В Ø 114 - 128 м. "Водоочистные сооружения"</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lastRenderedPageBreak/>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128</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2022</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2 160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План программных мероприятий по капитальному ремонту, ремонту (замене) </w:t>
            </w:r>
            <w:r w:rsidRPr="0099189B">
              <w:rPr>
                <w:sz w:val="18"/>
                <w:szCs w:val="18"/>
                <w:lang w:eastAsia="en-US"/>
              </w:rPr>
              <w:lastRenderedPageBreak/>
              <w:t>газопроводов, систем теплоснабжения, водоснабжения и водоотведения для подготовки объектов муниципального образования Нефтеюганского района к осенне-зимним периодам 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1 800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2 160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3.1.20</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eastAsia="en-US"/>
              </w:rPr>
              <w:t xml:space="preserve">Ремонт (замена) участка сети ТВС «Тепловые сети жилой зоны», «Водопровод жилой зоны» от УТ-30 до ж.д.№10а (ул. </w:t>
            </w:r>
            <w:r w:rsidRPr="0099189B">
              <w:rPr>
                <w:sz w:val="18"/>
                <w:szCs w:val="18"/>
                <w:lang w:val="en-US" w:eastAsia="en-US"/>
              </w:rPr>
              <w:t>Новая) Т1,Т2 Ø57, В1 Ø 57, протяженностью 52 х 3 м.</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52</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2023</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384</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384</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461</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384</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384</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461</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3.1.21</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Ремонт (замена) участка сети ТВС. Ремонт, выравнивание, замена основного и дублирующего участка сетей от ТК-22 до ВОС (водопровод от арт.скважин с теплоспутником) Т1,Т2 Ø114, </w:t>
            </w:r>
            <w:r w:rsidRPr="0099189B">
              <w:rPr>
                <w:sz w:val="18"/>
                <w:szCs w:val="18"/>
                <w:lang w:eastAsia="en-US"/>
              </w:rPr>
              <w:lastRenderedPageBreak/>
              <w:t>В1,В2Ø219 -  863 м. “Водоочистные сооружения”</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lastRenderedPageBreak/>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863</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2023</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25 000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25 000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30 000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План программных мероприятий по капитальному ремонту, ремонту (замене) газопроводов, систем теплоснабжения, водоснабжения и водоотведения для подготовки объектов </w:t>
            </w:r>
            <w:r w:rsidRPr="0099189B">
              <w:rPr>
                <w:sz w:val="18"/>
                <w:szCs w:val="18"/>
                <w:lang w:eastAsia="en-US"/>
              </w:rPr>
              <w:lastRenderedPageBreak/>
              <w:t>муниципального образования Нефтеюганского района к осенне-зимним периодам 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25 000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25 000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30 000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lastRenderedPageBreak/>
              <w:t>3.1.22</w:t>
            </w:r>
          </w:p>
        </w:tc>
        <w:tc>
          <w:tcPr>
            <w:tcW w:w="719" w:type="pct"/>
            <w:vMerge w:val="restart"/>
            <w:shd w:val="clear" w:color="auto" w:fill="FFFFFF" w:themeFill="background1"/>
            <w:vAlign w:val="center"/>
            <w:hideMark/>
          </w:tcPr>
          <w:p w:rsidR="00EF2848" w:rsidRPr="007C7343" w:rsidRDefault="00EF2848" w:rsidP="00EF2848">
            <w:pPr>
              <w:pStyle w:val="1fffb"/>
              <w:rPr>
                <w:sz w:val="18"/>
                <w:szCs w:val="18"/>
                <w:lang w:eastAsia="en-US"/>
              </w:rPr>
            </w:pPr>
            <w:r w:rsidRPr="0099189B">
              <w:rPr>
                <w:sz w:val="18"/>
                <w:szCs w:val="18"/>
                <w:lang w:eastAsia="en-US"/>
              </w:rPr>
              <w:t xml:space="preserve">Ремонт (замена) участка сети ТВС «Наружные тепловые сети», «Водопровод производственной зоны». Протяженность 330 х 3 м.  Замена участка от ТК-2 до УТ-39 Т1,Т2, В1 Ø57с заменой вводов ул. </w:t>
            </w:r>
            <w:r w:rsidRPr="007C7343">
              <w:rPr>
                <w:sz w:val="18"/>
                <w:szCs w:val="18"/>
                <w:lang w:eastAsia="en-US"/>
              </w:rPr>
              <w:t>Новая д.№12, №14 и заменой опор надземного участка</w:t>
            </w:r>
          </w:p>
          <w:p w:rsidR="00EF2848" w:rsidRPr="007C7343" w:rsidRDefault="00EF2848" w:rsidP="00EF2848">
            <w:pPr>
              <w:pStyle w:val="1fffb"/>
              <w:rPr>
                <w:sz w:val="18"/>
                <w:szCs w:val="18"/>
                <w:lang w:eastAsia="en-US"/>
              </w:rPr>
            </w:pPr>
          </w:p>
          <w:p w:rsidR="00EF2848" w:rsidRPr="007C7343" w:rsidRDefault="00EF2848" w:rsidP="00EF2848">
            <w:pPr>
              <w:pStyle w:val="1fffb"/>
              <w:rPr>
                <w:sz w:val="18"/>
                <w:szCs w:val="18"/>
                <w:lang w:eastAsia="en-US"/>
              </w:rPr>
            </w:pP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330</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2023</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2 000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2 000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2 400</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План программных мероприятий по капитальному ремонту, ремонту (замене) газопроводов, систем теплоснабжения, водоснабжения и водоотведения для подготовки объектов муниципального образования Нефтеюганского района к осенне-зимним периодам 2022-2024 годов</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2 000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2 000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2 400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3.1.23</w:t>
            </w:r>
          </w:p>
        </w:tc>
        <w:tc>
          <w:tcPr>
            <w:tcW w:w="719" w:type="pct"/>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 xml:space="preserve">Ремонт (замена) участка сети ТВС «Тепловые сети», «Водопроводной сети». Участок ул. Центральная-ул.Дорожная с переходом под дорогой от ТК-19 до ТК-22 (через УТ-41, УТ-42), </w:t>
            </w:r>
            <w:r w:rsidRPr="0099189B">
              <w:rPr>
                <w:sz w:val="18"/>
                <w:szCs w:val="18"/>
                <w:lang w:eastAsia="en-US"/>
              </w:rPr>
              <w:lastRenderedPageBreak/>
              <w:t>протяженность 121 х 3 м, Т1,Т2 Ø114, В Ø159</w:t>
            </w:r>
          </w:p>
        </w:tc>
        <w:tc>
          <w:tcPr>
            <w:tcW w:w="250" w:type="pct"/>
            <w:vMerge w:val="restart"/>
            <w:shd w:val="clear" w:color="auto" w:fill="FFFFFF" w:themeFill="background1"/>
            <w:vAlign w:val="center"/>
            <w:hideMark/>
          </w:tcPr>
          <w:p w:rsidR="00EF2848" w:rsidRPr="0099189B" w:rsidRDefault="0081191F" w:rsidP="00EF2848">
            <w:pPr>
              <w:pStyle w:val="1fffb"/>
              <w:rPr>
                <w:sz w:val="18"/>
                <w:szCs w:val="18"/>
                <w:lang w:val="en-US" w:eastAsia="en-US"/>
              </w:rPr>
            </w:pPr>
            <w:r>
              <w:rPr>
                <w:sz w:val="18"/>
                <w:szCs w:val="18"/>
                <w:lang w:val="en-US" w:eastAsia="en-US"/>
              </w:rPr>
              <w:lastRenderedPageBreak/>
              <w:t>с. Чеускино</w:t>
            </w:r>
          </w:p>
        </w:tc>
        <w:tc>
          <w:tcPr>
            <w:tcW w:w="125"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 м</w:t>
            </w:r>
          </w:p>
        </w:tc>
        <w:tc>
          <w:tcPr>
            <w:tcW w:w="156"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121</w:t>
            </w:r>
          </w:p>
        </w:tc>
        <w:tc>
          <w:tcPr>
            <w:tcW w:w="250"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2025</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2 886</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2 886</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3 463</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ПМУП «УТВС»</w:t>
            </w: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Результаты инженерно-технического анализа</w:t>
            </w: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2 886</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2 886</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3 463</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1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25"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6"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250"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val="restart"/>
            <w:shd w:val="clear" w:color="auto" w:fill="FFFFFF" w:themeFill="background1"/>
            <w:noWrap/>
            <w:vAlign w:val="center"/>
            <w:hideMark/>
          </w:tcPr>
          <w:p w:rsidR="00EF2848" w:rsidRPr="0099189B" w:rsidRDefault="00EF2848" w:rsidP="00EF2848">
            <w:pPr>
              <w:pStyle w:val="1fffb"/>
              <w:rPr>
                <w:sz w:val="18"/>
                <w:szCs w:val="18"/>
                <w:lang w:val="en-US" w:eastAsia="en-US"/>
              </w:rPr>
            </w:pPr>
          </w:p>
        </w:tc>
        <w:tc>
          <w:tcPr>
            <w:tcW w:w="1501" w:type="pct"/>
            <w:gridSpan w:val="5"/>
            <w:vMerge w:val="restart"/>
            <w:shd w:val="clear" w:color="auto" w:fill="FFFFFF" w:themeFill="background1"/>
            <w:vAlign w:val="center"/>
            <w:hideMark/>
          </w:tcPr>
          <w:p w:rsidR="00EF2848" w:rsidRPr="0099189B" w:rsidRDefault="00EF2848" w:rsidP="00EF2848">
            <w:pPr>
              <w:pStyle w:val="1fffb"/>
              <w:rPr>
                <w:sz w:val="18"/>
                <w:szCs w:val="18"/>
                <w:lang w:eastAsia="en-US"/>
              </w:rPr>
            </w:pPr>
            <w:r w:rsidRPr="0099189B">
              <w:rPr>
                <w:sz w:val="18"/>
                <w:szCs w:val="18"/>
                <w:lang w:eastAsia="en-US"/>
              </w:rPr>
              <w:t>Итого инвестиций в строительство, реконструкцию, техническое перевооружение и (или) модернизацию</w:t>
            </w: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всего</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405 628</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159 664</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86 714</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10 082</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167 075</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829 164</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994 996</w:t>
            </w:r>
          </w:p>
        </w:tc>
        <w:tc>
          <w:tcPr>
            <w:tcW w:w="438"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val="restart"/>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01" w:type="pct"/>
            <w:gridSpan w:val="5"/>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бюджетные средства</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405 628</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159 664</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86 714</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10 082</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167 075</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829 164</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994 996</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tr w:rsidR="00EF2848" w:rsidRPr="0099189B" w:rsidTr="00EF2848">
        <w:tc>
          <w:tcPr>
            <w:tcW w:w="124"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1501" w:type="pct"/>
            <w:gridSpan w:val="5"/>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375" w:type="pct"/>
            <w:shd w:val="clear" w:color="auto" w:fill="FFFFFF" w:themeFill="background1"/>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внебюджетные средства</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188"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219" w:type="pct"/>
            <w:shd w:val="clear" w:color="auto" w:fill="FFFFFF" w:themeFill="background1"/>
            <w:noWrap/>
            <w:vAlign w:val="center"/>
            <w:hideMark/>
          </w:tcPr>
          <w:p w:rsidR="00EF2848" w:rsidRPr="0099189B" w:rsidRDefault="00EF2848" w:rsidP="00EF2848">
            <w:pPr>
              <w:pStyle w:val="1fffb"/>
              <w:rPr>
                <w:sz w:val="18"/>
                <w:szCs w:val="18"/>
                <w:lang w:val="en-US" w:eastAsia="en-US"/>
              </w:rPr>
            </w:pPr>
            <w:r w:rsidRPr="0099189B">
              <w:rPr>
                <w:sz w:val="18"/>
                <w:szCs w:val="18"/>
                <w:lang w:val="en-US" w:eastAsia="en-US"/>
              </w:rPr>
              <w:t>0</w:t>
            </w:r>
          </w:p>
        </w:tc>
        <w:tc>
          <w:tcPr>
            <w:tcW w:w="438"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c>
          <w:tcPr>
            <w:tcW w:w="779" w:type="pct"/>
            <w:vMerge/>
            <w:shd w:val="clear" w:color="auto" w:fill="FFFFFF" w:themeFill="background1"/>
            <w:vAlign w:val="center"/>
            <w:hideMark/>
          </w:tcPr>
          <w:p w:rsidR="00EF2848" w:rsidRPr="0099189B" w:rsidRDefault="00EF2848" w:rsidP="00EF2848">
            <w:pPr>
              <w:pStyle w:val="1fffb"/>
              <w:rPr>
                <w:sz w:val="18"/>
                <w:szCs w:val="18"/>
                <w:lang w:val="en-US" w:eastAsia="en-US"/>
              </w:rPr>
            </w:pPr>
          </w:p>
        </w:tc>
      </w:tr>
      <w:bookmarkEnd w:id="761"/>
    </w:tbl>
    <w:p w:rsidR="00EF2848" w:rsidRPr="0099189B" w:rsidRDefault="00EF2848" w:rsidP="00EF2848">
      <w:pPr>
        <w:pStyle w:val="11ff3"/>
        <w:rPr>
          <w:b/>
          <w:bCs w:val="0"/>
        </w:rPr>
      </w:pPr>
    </w:p>
    <w:p w:rsidR="00EF2848" w:rsidRPr="0099189B" w:rsidRDefault="00EF2848" w:rsidP="00C25060">
      <w:pPr>
        <w:rPr>
          <w:rFonts w:ascii="Times New Roman" w:hAnsi="Times New Roman" w:cs="Times New Roman"/>
          <w:szCs w:val="24"/>
        </w:rPr>
      </w:pPr>
    </w:p>
    <w:p w:rsidR="00EF2848" w:rsidRPr="0099189B" w:rsidRDefault="00EF2848" w:rsidP="00C25060">
      <w:pPr>
        <w:rPr>
          <w:rFonts w:ascii="Times New Roman" w:hAnsi="Times New Roman" w:cs="Times New Roman"/>
          <w:szCs w:val="24"/>
        </w:rPr>
        <w:sectPr w:rsidR="00EF2848" w:rsidRPr="0099189B" w:rsidSect="00EF2848">
          <w:pgSz w:w="16838" w:h="11906" w:orient="landscape"/>
          <w:pgMar w:top="1701" w:right="1134" w:bottom="851" w:left="1134" w:header="567" w:footer="454" w:gutter="0"/>
          <w:cols w:space="708"/>
          <w:docGrid w:linePitch="360"/>
        </w:sectPr>
      </w:pPr>
    </w:p>
    <w:p w:rsidR="00C25060" w:rsidRPr="0099189B" w:rsidRDefault="00C25060">
      <w:pPr>
        <w:pStyle w:val="19"/>
        <w:numPr>
          <w:ilvl w:val="0"/>
          <w:numId w:val="100"/>
        </w:numPr>
        <w:rPr>
          <w:spacing w:val="0"/>
        </w:rPr>
      </w:pPr>
      <w:bookmarkStart w:id="762" w:name="_Toc9154959"/>
      <w:bookmarkStart w:id="763" w:name="_Toc84971105"/>
      <w:bookmarkStart w:id="764" w:name="_Toc196159744"/>
      <w:r w:rsidRPr="0099189B">
        <w:rPr>
          <w:spacing w:val="0"/>
        </w:rPr>
        <w:lastRenderedPageBreak/>
        <w:t>Перечень мероприятий по строительству, реконструкции, техническому перевооружению и (или) модернизации источников тепловой энергии</w:t>
      </w:r>
      <w:bookmarkEnd w:id="762"/>
      <w:bookmarkEnd w:id="763"/>
      <w:bookmarkEnd w:id="764"/>
    </w:p>
    <w:p w:rsidR="00C25060" w:rsidRPr="0099189B" w:rsidRDefault="00C25060" w:rsidP="00B5461F">
      <w:pPr>
        <w:pStyle w:val="11ff3"/>
      </w:pPr>
      <w:r w:rsidRPr="0099189B">
        <w:t>С целью качественного и бесперебойного обеспечения потребности в теплоснабжении для потребителей, расположенных вне зон действия существующих энергоисточников, предлагается провести мероприятия по реконструкции и техническому перевооружению. Проведение мероприятий по реконструкции и техническому перевооружению котельных позволит существенно снизить затраты эксплуатирующей организации на топливо и текущие ремонты устаревшего оборудования.</w:t>
      </w:r>
    </w:p>
    <w:p w:rsidR="003878B5" w:rsidRPr="0099189B" w:rsidRDefault="003878B5" w:rsidP="00B5461F">
      <w:pPr>
        <w:pStyle w:val="11ff3"/>
      </w:pPr>
      <w:r w:rsidRPr="0099189B">
        <w:t xml:space="preserve">Предлагается </w:t>
      </w:r>
      <w:r w:rsidR="00B0449C" w:rsidRPr="0099189B">
        <w:t>следующие мероприятия</w:t>
      </w:r>
      <w:r w:rsidRPr="0099189B">
        <w:t>:</w:t>
      </w:r>
    </w:p>
    <w:p w:rsidR="00DD6761" w:rsidRPr="0099189B" w:rsidRDefault="0079037B" w:rsidP="00DD6761">
      <w:pPr>
        <w:pStyle w:val="113"/>
      </w:pPr>
      <w:r w:rsidRPr="0099189B">
        <w:t>Установка электрических водонагревателей</w:t>
      </w:r>
      <w:r w:rsidR="00DD6761" w:rsidRPr="0099189B">
        <w:t>.</w:t>
      </w:r>
    </w:p>
    <w:p w:rsidR="007B491A" w:rsidRPr="0099189B" w:rsidRDefault="007B491A" w:rsidP="007B491A">
      <w:pPr>
        <w:pStyle w:val="11ff3"/>
      </w:pPr>
      <w:r w:rsidRPr="0099189B">
        <w:t xml:space="preserve">В целях повышения качества централизованного теплоснабжения на территории </w:t>
      </w:r>
      <w:r w:rsidR="004A624E" w:rsidRPr="0099189B">
        <w:t>сельского поселения Сингапай</w:t>
      </w:r>
      <w:r w:rsidRPr="0099189B">
        <w:t xml:space="preserve"> предлагается оснащение источника приборами учета, а также выполнение следующих мероприятий:</w:t>
      </w:r>
    </w:p>
    <w:p w:rsidR="00C25060" w:rsidRPr="0099189B" w:rsidRDefault="00C25060" w:rsidP="00DD6761">
      <w:pPr>
        <w:pStyle w:val="11ff3"/>
      </w:pPr>
      <w:r w:rsidRPr="0099189B">
        <w:t>В течение расчетного срока схемы теплоснабжения (</w:t>
      </w:r>
      <w:r w:rsidR="00DD209B">
        <w:t>2025</w:t>
      </w:r>
      <w:r w:rsidRPr="0099189B">
        <w:t>-</w:t>
      </w:r>
      <w:r w:rsidR="00661178" w:rsidRPr="0099189B">
        <w:t>2034</w:t>
      </w:r>
      <w:r w:rsidRPr="0099189B">
        <w:t>гг.) выполнить монтажные работы по установке приборов учета отпуска и потребления тепловой энергии.</w:t>
      </w:r>
    </w:p>
    <w:p w:rsidR="00C25060" w:rsidRPr="0099189B" w:rsidRDefault="00C25060" w:rsidP="00B5461F">
      <w:pPr>
        <w:pStyle w:val="11ff3"/>
      </w:pPr>
      <w:r w:rsidRPr="0099189B">
        <w:t>Предлагаемый вариант обеспечивает наиболее оптимальное распределение тепловой энергии существующим и перспективным потребителям, а также минимально возможные финансовые вложения на модернизацию источников теплоснабжения.</w:t>
      </w:r>
    </w:p>
    <w:p w:rsidR="00C25060" w:rsidRPr="0099189B" w:rsidRDefault="00C25060" w:rsidP="00C25060">
      <w:pPr>
        <w:ind w:left="1135" w:hanging="284"/>
        <w:rPr>
          <w:rFonts w:ascii="Times New Roman" w:hAnsi="Times New Roman" w:cs="Times New Roman"/>
        </w:rPr>
      </w:pPr>
    </w:p>
    <w:p w:rsidR="00C25060" w:rsidRPr="0099189B" w:rsidRDefault="00C25060">
      <w:pPr>
        <w:pStyle w:val="19"/>
        <w:numPr>
          <w:ilvl w:val="0"/>
          <w:numId w:val="89"/>
        </w:numPr>
        <w:ind w:left="1066" w:hanging="357"/>
        <w:rPr>
          <w:spacing w:val="0"/>
        </w:rPr>
      </w:pPr>
      <w:bookmarkStart w:id="765" w:name="_Toc9154960"/>
      <w:bookmarkStart w:id="766" w:name="_Toc84971106"/>
      <w:bookmarkStart w:id="767" w:name="_Toc196159745"/>
      <w:r w:rsidRPr="0099189B">
        <w:rPr>
          <w:spacing w:val="0"/>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765"/>
      <w:bookmarkEnd w:id="766"/>
      <w:bookmarkEnd w:id="767"/>
    </w:p>
    <w:p w:rsidR="00C25060" w:rsidRPr="0099189B" w:rsidRDefault="00C25060" w:rsidP="00B5461F">
      <w:pPr>
        <w:pStyle w:val="11ff3"/>
      </w:pPr>
      <w:r w:rsidRPr="0099189B">
        <w:t>Согласно данным администрации</w:t>
      </w:r>
      <w:r w:rsidR="004A624E" w:rsidRPr="0099189B">
        <w:t>сельского поселения СингапайНефтеюганс</w:t>
      </w:r>
      <w:r w:rsidR="008A531C" w:rsidRPr="0099189B">
        <w:t>кого района</w:t>
      </w:r>
      <w:r w:rsidR="004A624E" w:rsidRPr="0099189B">
        <w:t>Ханты-Мансийского автономного округа - Югра</w:t>
      </w:r>
      <w:r w:rsidR="00583623" w:rsidRPr="0099189B">
        <w:t>,</w:t>
      </w:r>
      <w:r w:rsidRPr="0099189B">
        <w:t xml:space="preserve"> на территории </w:t>
      </w:r>
      <w:r w:rsidR="004A624E" w:rsidRPr="0099189B">
        <w:t>сельского поселения Сингапай</w:t>
      </w:r>
      <w:r w:rsidR="00215C59" w:rsidRPr="0099189B">
        <w:t>предусматривается</w:t>
      </w:r>
      <w:r w:rsidRPr="0099189B">
        <w:t>:</w:t>
      </w:r>
    </w:p>
    <w:p w:rsidR="002E2892" w:rsidRPr="0099189B" w:rsidRDefault="002E2892" w:rsidP="002E2892">
      <w:pPr>
        <w:pStyle w:val="113"/>
        <w:rPr>
          <w:rFonts w:eastAsiaTheme="minorEastAsia"/>
        </w:rPr>
      </w:pPr>
      <w:r w:rsidRPr="0099189B">
        <w:rPr>
          <w:rFonts w:eastAsiaTheme="minorEastAsia"/>
        </w:rPr>
        <w:t xml:space="preserve">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 </w:t>
      </w:r>
    </w:p>
    <w:p w:rsidR="002E2892" w:rsidRPr="0099189B" w:rsidRDefault="002E2892" w:rsidP="002E2892">
      <w:pPr>
        <w:pStyle w:val="113"/>
      </w:pPr>
      <w:r w:rsidRPr="0099189B">
        <w:t>Строительство тепловых сетей к существующим потребителям</w:t>
      </w:r>
    </w:p>
    <w:p w:rsidR="002E2892" w:rsidRPr="0099189B" w:rsidRDefault="002E2892" w:rsidP="002E2892">
      <w:pPr>
        <w:pStyle w:val="113"/>
      </w:pPr>
      <w:r w:rsidRPr="0099189B">
        <w:lastRenderedPageBreak/>
        <w:t>Строительство тепловых сетей к перспективным потребителям</w:t>
      </w:r>
    </w:p>
    <w:p w:rsidR="00B0449C" w:rsidRPr="0099189B" w:rsidRDefault="002E2892" w:rsidP="002E2892">
      <w:pPr>
        <w:pStyle w:val="113"/>
      </w:pPr>
      <w:r w:rsidRPr="0099189B">
        <w:t>Ремонт и замена ветхих тепловых сетей по мере износа</w:t>
      </w:r>
    </w:p>
    <w:p w:rsidR="00C25060" w:rsidRPr="0099189B" w:rsidRDefault="00C25060" w:rsidP="00C25060">
      <w:pPr>
        <w:ind w:left="1135"/>
        <w:rPr>
          <w:rFonts w:ascii="Times New Roman" w:hAnsi="Times New Roman" w:cs="Times New Roman"/>
          <w:szCs w:val="24"/>
        </w:rPr>
      </w:pPr>
    </w:p>
    <w:p w:rsidR="00C25060" w:rsidRPr="0099189B" w:rsidRDefault="00C25060">
      <w:pPr>
        <w:pStyle w:val="19"/>
        <w:numPr>
          <w:ilvl w:val="0"/>
          <w:numId w:val="89"/>
        </w:numPr>
        <w:ind w:left="1066" w:hanging="357"/>
        <w:rPr>
          <w:spacing w:val="0"/>
        </w:rPr>
      </w:pPr>
      <w:bookmarkStart w:id="768" w:name="_Toc9154961"/>
      <w:bookmarkStart w:id="769" w:name="_Toc84971107"/>
      <w:bookmarkStart w:id="770" w:name="_Toc196159746"/>
      <w:r w:rsidRPr="0099189B">
        <w:rPr>
          <w:spacing w:val="0"/>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768"/>
      <w:bookmarkEnd w:id="769"/>
      <w:bookmarkEnd w:id="770"/>
    </w:p>
    <w:p w:rsidR="00C25060" w:rsidRPr="0099189B" w:rsidRDefault="00D54A02" w:rsidP="002755B3">
      <w:pPr>
        <w:pStyle w:val="11ff3"/>
      </w:pPr>
      <w:r w:rsidRPr="0099189B">
        <w:t>Использование индивидуальных водонагревателей в квартирах для перевода открытой системы теплоснабжения (горячего водоснабжения) в закрытую систему горячего водоснабжения экономически обоснованно ввиду того, что организация централизованного горячего водоснабжения технически и экономически нецелесообразна ввиду большей величины капитальных затрат на строительство ИТП, прокладку новых сетей по сравнению с установкой электрических водонагревателей непосредственно у потребителей.</w:t>
      </w:r>
    </w:p>
    <w:p w:rsidR="001F3AF4" w:rsidRDefault="001F3AF4"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Pr="0099189B" w:rsidRDefault="008E296C" w:rsidP="002755B3">
      <w:pPr>
        <w:pStyle w:val="11ff3"/>
      </w:pPr>
    </w:p>
    <w:p w:rsidR="00C25060" w:rsidRPr="0099189B" w:rsidRDefault="00C25060" w:rsidP="00AD6FC2">
      <w:pPr>
        <w:pStyle w:val="19"/>
        <w:numPr>
          <w:ilvl w:val="0"/>
          <w:numId w:val="0"/>
        </w:numPr>
        <w:rPr>
          <w:spacing w:val="0"/>
        </w:rPr>
      </w:pPr>
      <w:bookmarkStart w:id="771" w:name="_Toc9154962"/>
      <w:bookmarkStart w:id="772" w:name="_Toc84971108"/>
      <w:bookmarkStart w:id="773" w:name="_Toc196159747"/>
      <w:r w:rsidRPr="0099189B">
        <w:rPr>
          <w:spacing w:val="0"/>
        </w:rPr>
        <w:lastRenderedPageBreak/>
        <w:t>ГЛАВА 17. ЗАМЕЧАНИЯ И ПРЕДЛОЖЕНИЯ К ПРОЕКТУ СХЕМЫ ТЕПЛОСНАБЖЕНИЯ</w:t>
      </w:r>
      <w:bookmarkEnd w:id="771"/>
      <w:bookmarkEnd w:id="772"/>
      <w:bookmarkEnd w:id="773"/>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87"/>
        </w:numPr>
        <w:rPr>
          <w:spacing w:val="0"/>
        </w:rPr>
      </w:pPr>
      <w:bookmarkStart w:id="774" w:name="_Toc84971109"/>
      <w:bookmarkStart w:id="775" w:name="_Toc196159748"/>
      <w:r w:rsidRPr="0099189B">
        <w:rPr>
          <w:spacing w:val="0"/>
        </w:rPr>
        <w:t>Перечень всех замечаний и предложений, поступивших при разработке, утверждении и актуализации схемы теплоснабжения</w:t>
      </w:r>
      <w:bookmarkEnd w:id="774"/>
      <w:bookmarkEnd w:id="775"/>
    </w:p>
    <w:p w:rsidR="00C25060" w:rsidRPr="0099189B" w:rsidRDefault="00C25060" w:rsidP="002755B3">
      <w:pPr>
        <w:pStyle w:val="11ff3"/>
      </w:pPr>
      <w:r w:rsidRPr="0099189B">
        <w:t>Замечания и предложения к проекту схемы теплоснабжения отсутствуют.</w:t>
      </w:r>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87"/>
        </w:numPr>
        <w:rPr>
          <w:spacing w:val="0"/>
        </w:rPr>
      </w:pPr>
      <w:bookmarkStart w:id="776" w:name="_Toc84971110"/>
      <w:bookmarkStart w:id="777" w:name="_Toc196159749"/>
      <w:r w:rsidRPr="0099189B">
        <w:rPr>
          <w:spacing w:val="0"/>
        </w:rPr>
        <w:t>Ответы разработчиков проекта схемы теплоснабжения на замечания и предложения</w:t>
      </w:r>
      <w:bookmarkEnd w:id="776"/>
      <w:bookmarkEnd w:id="777"/>
    </w:p>
    <w:p w:rsidR="00C25060" w:rsidRPr="0099189B" w:rsidRDefault="00C25060" w:rsidP="002755B3">
      <w:pPr>
        <w:pStyle w:val="11ff3"/>
      </w:pPr>
      <w:r w:rsidRPr="0099189B">
        <w:t>Замечания и предложения к проекту схемы теплоснабжения отсутствуют.</w:t>
      </w:r>
    </w:p>
    <w:p w:rsidR="00C25060" w:rsidRPr="0099189B" w:rsidRDefault="00C25060" w:rsidP="00C25060">
      <w:pPr>
        <w:rPr>
          <w:rFonts w:ascii="Times New Roman" w:hAnsi="Times New Roman" w:cs="Times New Roman"/>
          <w:szCs w:val="24"/>
        </w:rPr>
      </w:pPr>
    </w:p>
    <w:p w:rsidR="00C25060" w:rsidRPr="0099189B" w:rsidRDefault="00C25060">
      <w:pPr>
        <w:pStyle w:val="19"/>
        <w:numPr>
          <w:ilvl w:val="0"/>
          <w:numId w:val="87"/>
        </w:numPr>
        <w:rPr>
          <w:spacing w:val="0"/>
        </w:rPr>
      </w:pPr>
      <w:bookmarkStart w:id="778" w:name="_Toc84971111"/>
      <w:bookmarkStart w:id="779" w:name="_Toc196159750"/>
      <w:r w:rsidRPr="0099189B">
        <w:rPr>
          <w:spacing w:val="0"/>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778"/>
      <w:bookmarkEnd w:id="779"/>
    </w:p>
    <w:p w:rsidR="00C25060" w:rsidRDefault="00C25060" w:rsidP="002755B3">
      <w:pPr>
        <w:pStyle w:val="11ff3"/>
      </w:pPr>
      <w:r w:rsidRPr="0099189B">
        <w:t>Замечания и предложения к проекту схемы теплоснабжения отсутствуют.</w:t>
      </w: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Default="008E296C" w:rsidP="002755B3">
      <w:pPr>
        <w:pStyle w:val="11ff3"/>
      </w:pPr>
    </w:p>
    <w:p w:rsidR="008E296C" w:rsidRPr="0099189B" w:rsidRDefault="008E296C" w:rsidP="002755B3">
      <w:pPr>
        <w:pStyle w:val="11ff3"/>
      </w:pPr>
    </w:p>
    <w:p w:rsidR="009E78F1" w:rsidRPr="0099189B" w:rsidRDefault="00153432" w:rsidP="00153432">
      <w:pPr>
        <w:pStyle w:val="19"/>
        <w:numPr>
          <w:ilvl w:val="0"/>
          <w:numId w:val="0"/>
        </w:numPr>
        <w:ind w:left="1066"/>
        <w:rPr>
          <w:spacing w:val="0"/>
        </w:rPr>
      </w:pPr>
      <w:bookmarkStart w:id="780" w:name="_Toc196159751"/>
      <w:r w:rsidRPr="0099189B">
        <w:rPr>
          <w:spacing w:val="0"/>
        </w:rPr>
        <w:lastRenderedPageBreak/>
        <w:t>ГЛАВА 18. ОЦЕНКА ЭКОЛОГИЧЕСКОЙ БЕЗОПАСНОСТИ ТЕПЛОСНАБЖЕНИЯ</w:t>
      </w:r>
      <w:bookmarkEnd w:id="780"/>
    </w:p>
    <w:p w:rsidR="00153432" w:rsidRPr="0099189B" w:rsidRDefault="00153432" w:rsidP="00153432">
      <w:pPr>
        <w:pStyle w:val="19"/>
        <w:numPr>
          <w:ilvl w:val="0"/>
          <w:numId w:val="0"/>
        </w:numPr>
        <w:ind w:left="710"/>
        <w:rPr>
          <w:spacing w:val="0"/>
        </w:rPr>
      </w:pPr>
      <w:bookmarkStart w:id="781" w:name="_Toc196159752"/>
      <w:r w:rsidRPr="0099189B">
        <w:rPr>
          <w:spacing w:val="0"/>
        </w:rPr>
        <w:t xml:space="preserve">1.Обеспечение экологической безопасности теплоснабжения </w:t>
      </w:r>
      <w:r w:rsidR="004A624E" w:rsidRPr="0099189B">
        <w:rPr>
          <w:spacing w:val="0"/>
        </w:rPr>
        <w:t>сельского поселения Сингапай</w:t>
      </w:r>
      <w:bookmarkEnd w:id="781"/>
    </w:p>
    <w:p w:rsidR="00153432" w:rsidRPr="0099189B" w:rsidRDefault="00CF2441" w:rsidP="00CF2441">
      <w:pPr>
        <w:pStyle w:val="19"/>
        <w:numPr>
          <w:ilvl w:val="0"/>
          <w:numId w:val="0"/>
        </w:numPr>
        <w:ind w:left="710"/>
        <w:rPr>
          <w:spacing w:val="0"/>
        </w:rPr>
      </w:pPr>
      <w:bookmarkStart w:id="782" w:name="_Toc196159753"/>
      <w:r w:rsidRPr="0099189B">
        <w:rPr>
          <w:spacing w:val="0"/>
        </w:rPr>
        <w:t xml:space="preserve">1.1 </w:t>
      </w:r>
      <w:r w:rsidR="00153432" w:rsidRPr="0099189B">
        <w:rPr>
          <w:spacing w:val="0"/>
        </w:rPr>
        <w:t>Общие положения</w:t>
      </w:r>
      <w:bookmarkEnd w:id="782"/>
    </w:p>
    <w:p w:rsidR="00153432" w:rsidRPr="0099189B" w:rsidRDefault="00153432" w:rsidP="00153432">
      <w:pPr>
        <w:pStyle w:val="11ff3"/>
        <w:rPr>
          <w:lang w:bidi="en-US"/>
        </w:rPr>
      </w:pPr>
      <w:r w:rsidRPr="0099189B">
        <w:rPr>
          <w:lang w:bidi="en-US"/>
        </w:rPr>
        <w:t>Обеспечение экологической безопасности теплоснабжения является одним из общих принципов организации отношений и основы государственной политики в сфере теплоснабжения, установленных ст.3 Федерального Закона от 27.10.2010 № 190-ФЗ «О теплоснабжении».</w:t>
      </w:r>
    </w:p>
    <w:p w:rsidR="00153432" w:rsidRPr="0099189B" w:rsidRDefault="00153432" w:rsidP="00153432">
      <w:pPr>
        <w:pStyle w:val="11ff3"/>
        <w:rPr>
          <w:lang w:bidi="en-US"/>
        </w:rPr>
      </w:pPr>
      <w:r w:rsidRPr="0099189B">
        <w:rPr>
          <w:lang w:bidi="en-US"/>
        </w:rPr>
        <w:t>Бережное отношение к окружающей среде – один из стратегических приоритетов теплоснабжающих компаний. Организации осознают свою ответственность перед обществом в данном вопросе, объективно оценивают и стремятся минимизировать экологические риски, наращивают инвестиции в природоохранные программы.</w:t>
      </w:r>
    </w:p>
    <w:p w:rsidR="00153432" w:rsidRPr="0099189B" w:rsidRDefault="00153432" w:rsidP="00153432">
      <w:pPr>
        <w:pStyle w:val="11ff3"/>
        <w:rPr>
          <w:lang w:bidi="en-US"/>
        </w:rPr>
      </w:pPr>
      <w:r w:rsidRPr="0099189B">
        <w:rPr>
          <w:lang w:bidi="en-US"/>
        </w:rPr>
        <w:t>Стратегическими целями обеспечения экологической безопасности и рационального природопользования являются:</w:t>
      </w:r>
    </w:p>
    <w:p w:rsidR="00153432" w:rsidRPr="0099189B" w:rsidRDefault="00153432" w:rsidP="00153432">
      <w:pPr>
        <w:pStyle w:val="113"/>
        <w:rPr>
          <w:lang w:bidi="en-US"/>
        </w:rPr>
      </w:pPr>
      <w:r w:rsidRPr="0099189B">
        <w:rPr>
          <w:lang w:bidi="en-US"/>
        </w:rPr>
        <w:t>снижение техногенной нагрузки и поддержание благоприятного состояния природной среды и среды обитания человека;</w:t>
      </w:r>
    </w:p>
    <w:p w:rsidR="00153432" w:rsidRPr="0099189B" w:rsidRDefault="00153432" w:rsidP="00153432">
      <w:pPr>
        <w:pStyle w:val="113"/>
        <w:rPr>
          <w:lang w:bidi="en-US"/>
        </w:rPr>
      </w:pPr>
      <w:r w:rsidRPr="0099189B">
        <w:rPr>
          <w:lang w:bidi="en-US"/>
        </w:rPr>
        <w:t>недопущение экологического ущерба от хозяйственной деятельности;</w:t>
      </w:r>
    </w:p>
    <w:p w:rsidR="00153432" w:rsidRPr="0099189B" w:rsidRDefault="00153432" w:rsidP="00153432">
      <w:pPr>
        <w:pStyle w:val="113"/>
        <w:rPr>
          <w:lang w:bidi="en-US"/>
        </w:rPr>
      </w:pPr>
      <w:r w:rsidRPr="0099189B">
        <w:rPr>
          <w:lang w:bidi="en-US"/>
        </w:rPr>
        <w:t>сохранение биологического разнообразия в условиях нарастающей антропогенной нагрузки;</w:t>
      </w:r>
    </w:p>
    <w:p w:rsidR="00153432" w:rsidRPr="0099189B" w:rsidRDefault="00153432" w:rsidP="00153432">
      <w:pPr>
        <w:pStyle w:val="113"/>
        <w:rPr>
          <w:lang w:bidi="en-US"/>
        </w:rPr>
      </w:pPr>
      <w:r w:rsidRPr="0099189B">
        <w:rPr>
          <w:lang w:bidi="en-US"/>
        </w:rPr>
        <w:t>рациональное использование, восстановление и охрана природных ресурсов.</w:t>
      </w:r>
    </w:p>
    <w:p w:rsidR="00153432" w:rsidRPr="0099189B" w:rsidRDefault="00153432" w:rsidP="00153432">
      <w:pPr>
        <w:pStyle w:val="113"/>
        <w:rPr>
          <w:lang w:bidi="en-US"/>
        </w:rPr>
      </w:pPr>
      <w:r w:rsidRPr="0099189B">
        <w:rPr>
          <w:lang w:bidi="en-US"/>
        </w:rPr>
        <w:t>Всоответствиисэтимицелямитеплоснабжающиеорганизациивыделяют следующие приоритетные направления деятельности:</w:t>
      </w:r>
    </w:p>
    <w:p w:rsidR="00153432" w:rsidRPr="0099189B" w:rsidRDefault="00153432" w:rsidP="00153432">
      <w:pPr>
        <w:pStyle w:val="113"/>
        <w:rPr>
          <w:lang w:bidi="en-US"/>
        </w:rPr>
      </w:pPr>
      <w:r w:rsidRPr="0099189B">
        <w:rPr>
          <w:lang w:bidi="en-US"/>
        </w:rPr>
        <w:t>управление рисками в области обеспечения экологической безопасности;</w:t>
      </w:r>
    </w:p>
    <w:p w:rsidR="00153432" w:rsidRPr="0099189B" w:rsidRDefault="00153432" w:rsidP="00153432">
      <w:pPr>
        <w:pStyle w:val="113"/>
        <w:rPr>
          <w:lang w:bidi="en-US"/>
        </w:rPr>
      </w:pPr>
      <w:r w:rsidRPr="0099189B">
        <w:rPr>
          <w:lang w:bidi="en-US"/>
        </w:rPr>
        <w:t>экологический мониторинг и производственный экологический контроль;</w:t>
      </w:r>
    </w:p>
    <w:p w:rsidR="00153432" w:rsidRPr="0099189B" w:rsidRDefault="00153432" w:rsidP="00153432">
      <w:pPr>
        <w:pStyle w:val="113"/>
        <w:rPr>
          <w:lang w:bidi="en-US"/>
        </w:rPr>
      </w:pPr>
      <w:r w:rsidRPr="0099189B">
        <w:rPr>
          <w:lang w:bidi="en-US"/>
        </w:rPr>
        <w:t>управление системой предупреждения, локализации аварийных ситуаций и ликвидации их последствий;</w:t>
      </w:r>
    </w:p>
    <w:p w:rsidR="00153432" w:rsidRPr="0099189B" w:rsidRDefault="00153432" w:rsidP="00153432">
      <w:pPr>
        <w:pStyle w:val="113"/>
        <w:rPr>
          <w:lang w:bidi="en-US"/>
        </w:rPr>
      </w:pPr>
      <w:r w:rsidRPr="0099189B">
        <w:rPr>
          <w:lang w:bidi="en-US"/>
        </w:rPr>
        <w:t>развитие программ по утилизации/обезвреживанию отходов производства;</w:t>
      </w:r>
    </w:p>
    <w:p w:rsidR="00153432" w:rsidRPr="0099189B" w:rsidRDefault="00153432" w:rsidP="00153432">
      <w:pPr>
        <w:pStyle w:val="113"/>
        <w:rPr>
          <w:lang w:bidi="en-US"/>
        </w:rPr>
      </w:pPr>
      <w:r w:rsidRPr="0099189B">
        <w:rPr>
          <w:lang w:bidi="en-US"/>
        </w:rPr>
        <w:t>обучение и развитие персонала в области экологической безопасности.</w:t>
      </w:r>
    </w:p>
    <w:p w:rsidR="00153432" w:rsidRPr="0099189B" w:rsidRDefault="00153432" w:rsidP="00153432">
      <w:pPr>
        <w:pStyle w:val="11ff3"/>
        <w:rPr>
          <w:lang w:bidi="en-US"/>
        </w:rPr>
      </w:pPr>
      <w:r w:rsidRPr="0099189B">
        <w:rPr>
          <w:lang w:bidi="en-US"/>
        </w:rPr>
        <w:t>Задача, решаемая в результате разработки настоящей главы - оценить, каким образом мероприятия, предусмотренные Схемой теплоснабжения, повлияют на состояние загрязнения атмосферного воздуха.</w:t>
      </w:r>
    </w:p>
    <w:p w:rsidR="00153432" w:rsidRPr="0099189B" w:rsidRDefault="00153432" w:rsidP="00153432">
      <w:pPr>
        <w:pStyle w:val="11ff3"/>
        <w:rPr>
          <w:lang w:bidi="en-US"/>
        </w:rPr>
      </w:pPr>
      <w:r w:rsidRPr="0099189B">
        <w:rPr>
          <w:lang w:bidi="en-US"/>
        </w:rPr>
        <w:lastRenderedPageBreak/>
        <w:t>Для решения указанной задачи:</w:t>
      </w:r>
    </w:p>
    <w:p w:rsidR="00153432" w:rsidRPr="0099189B" w:rsidRDefault="00153432" w:rsidP="00153432">
      <w:pPr>
        <w:pStyle w:val="113"/>
        <w:rPr>
          <w:lang w:bidi="en-US"/>
        </w:rPr>
      </w:pPr>
      <w:r w:rsidRPr="0099189B">
        <w:rPr>
          <w:lang w:bidi="en-US"/>
        </w:rPr>
        <w:t>проведен анализ нормативной природоохранной документации по источникам теплоснабжения;</w:t>
      </w:r>
    </w:p>
    <w:p w:rsidR="00153432" w:rsidRPr="0099189B" w:rsidRDefault="00153432" w:rsidP="00153432">
      <w:pPr>
        <w:pStyle w:val="113"/>
        <w:rPr>
          <w:lang w:bidi="en-US"/>
        </w:rPr>
      </w:pPr>
      <w:r w:rsidRPr="0099189B">
        <w:rPr>
          <w:lang w:bidi="en-US"/>
        </w:rPr>
        <w:t>определены объекты, осуществляющие наибольшую выработку тепловой энергии, и соответственно, значительно больше осуществляющие выбросы загрязняющих веществ в атмосферу, что в свою очередь, приводит к большему негативному воздействию на атмосферный воздух;</w:t>
      </w:r>
    </w:p>
    <w:p w:rsidR="00153432" w:rsidRPr="0099189B" w:rsidRDefault="00153432" w:rsidP="00153432">
      <w:pPr>
        <w:pStyle w:val="113"/>
        <w:rPr>
          <w:lang w:bidi="en-US"/>
        </w:rPr>
      </w:pPr>
      <w:r w:rsidRPr="0099189B">
        <w:rPr>
          <w:lang w:bidi="en-US"/>
        </w:rPr>
        <w:t>определены изменения объемов валовых (годовых) выбросов загрязняющих веществ в атмосферу от рассматриваемых источников теплоснабжения при развитии схемы теплоснабжения по предпочтительному варианту;</w:t>
      </w:r>
    </w:p>
    <w:p w:rsidR="00153432" w:rsidRPr="0099189B" w:rsidRDefault="00153432" w:rsidP="00153432">
      <w:pPr>
        <w:pStyle w:val="113"/>
        <w:rPr>
          <w:lang w:bidi="en-US"/>
        </w:rPr>
      </w:pPr>
      <w:r w:rsidRPr="0099189B">
        <w:rPr>
          <w:lang w:bidi="en-US"/>
        </w:rPr>
        <w:t xml:space="preserve"> проведена оценка существующего состояние (по данным о параметрах источников выбросов из проектов нормативов ПДВ загрязняющих веществ в атмосферный воздух);</w:t>
      </w:r>
    </w:p>
    <w:p w:rsidR="00153432" w:rsidRPr="0099189B" w:rsidRDefault="00153432" w:rsidP="00153432">
      <w:pPr>
        <w:pStyle w:val="113"/>
        <w:rPr>
          <w:lang w:bidi="en-US"/>
        </w:rPr>
      </w:pPr>
      <w:r w:rsidRPr="0099189B">
        <w:rPr>
          <w:lang w:bidi="en-US"/>
        </w:rPr>
        <w:t>определено прогнозируемое перспективное состояние (с учетом прироста нагрузок, топливопотребления и других мероприятий по схеме развития теплоснабжения). При определении оценки воздействия системы теплоснабжения на экологию использованы действующие нормативно правовые акты и нормативно-технические</w:t>
      </w:r>
    </w:p>
    <w:p w:rsidR="00153432" w:rsidRPr="0099189B" w:rsidRDefault="00153432" w:rsidP="00153432">
      <w:pPr>
        <w:pStyle w:val="113"/>
        <w:rPr>
          <w:lang w:bidi="en-US"/>
        </w:rPr>
      </w:pPr>
      <w:r w:rsidRPr="0099189B">
        <w:rPr>
          <w:lang w:bidi="en-US"/>
        </w:rPr>
        <w:t>документы, в сфере экологии и природопользования:</w:t>
      </w:r>
    </w:p>
    <w:p w:rsidR="00153432" w:rsidRPr="0099189B" w:rsidRDefault="00153432" w:rsidP="00153432">
      <w:pPr>
        <w:pStyle w:val="11ff3"/>
        <w:rPr>
          <w:lang w:bidi="en-US"/>
        </w:rPr>
      </w:pPr>
      <w:r w:rsidRPr="0099189B">
        <w:rPr>
          <w:lang w:bidi="en-US"/>
        </w:rPr>
        <w:t>Федеральный закон от 04.05.1999 г. № 96-ФЗ «Об охране атмосферного воздуха»;</w:t>
      </w:r>
    </w:p>
    <w:p w:rsidR="00153432" w:rsidRPr="0099189B" w:rsidRDefault="00153432" w:rsidP="00153432">
      <w:pPr>
        <w:pStyle w:val="11ff3"/>
        <w:rPr>
          <w:lang w:bidi="en-US"/>
        </w:rPr>
      </w:pPr>
      <w:r w:rsidRPr="0099189B">
        <w:rPr>
          <w:lang w:bidi="en-US"/>
        </w:rPr>
        <w:t>При Минприроды России от 06.06.2017 г. № 273 «Об утверждении методов расчетов рассеивания выбросов вредных (загрязняющих) веществ в атмосферном воздухе»;</w:t>
      </w:r>
    </w:p>
    <w:p w:rsidR="00153432" w:rsidRPr="0099189B" w:rsidRDefault="00153432" w:rsidP="00153432">
      <w:pPr>
        <w:pStyle w:val="11ff3"/>
        <w:rPr>
          <w:lang w:bidi="en-US"/>
        </w:rPr>
      </w:pPr>
      <w:r w:rsidRPr="0099189B">
        <w:rPr>
          <w:lang w:bidi="en-US"/>
        </w:rPr>
        <w:t>Распоряжение Правительства РФ от 08.07.2015 г.№ 1316-р «Об утверждении перечня загрязняющих веществ, в отношении которых применяются меры государственного регулирования в области охраны окружающей среды»;</w:t>
      </w:r>
    </w:p>
    <w:p w:rsidR="00153432" w:rsidRPr="0099189B" w:rsidRDefault="00153432" w:rsidP="00153432">
      <w:pPr>
        <w:pStyle w:val="11ff3"/>
        <w:rPr>
          <w:lang w:bidi="en-US"/>
        </w:rPr>
      </w:pPr>
      <w:r w:rsidRPr="0099189B">
        <w:rPr>
          <w:lang w:bidi="en-US"/>
        </w:rPr>
        <w:t>Приказ Минприроды России от 07.08.2018 года № 352 «Об утверждении Порядка проведения инвентаризации стационарных источников и выбросов вредных (загрязняющих) веществ в атмосферный воздух, корректировки ее данных, документирования и хранения данных, полученных в результате проведения и хранения данных, полученных в результате проведения таких инвентаризации и корректировки»;</w:t>
      </w:r>
    </w:p>
    <w:p w:rsidR="00153432" w:rsidRPr="0099189B" w:rsidRDefault="00153432" w:rsidP="00153432">
      <w:pPr>
        <w:pStyle w:val="11ff3"/>
        <w:rPr>
          <w:lang w:bidi="en-US"/>
        </w:rPr>
      </w:pPr>
      <w:r w:rsidRPr="0099189B">
        <w:rPr>
          <w:lang w:bidi="en-US"/>
        </w:rPr>
        <w:t>Приказ Минприроды России от 11.08.2020 N 581 «Об утверждении методики разработки (расчета) и установления нормативов допустимых выбросов загрязняющих веществ в атмосферный воздух»;</w:t>
      </w:r>
    </w:p>
    <w:p w:rsidR="00153432" w:rsidRPr="0099189B" w:rsidRDefault="00153432" w:rsidP="00153432">
      <w:pPr>
        <w:pStyle w:val="11ff3"/>
        <w:rPr>
          <w:lang w:bidi="en-US"/>
        </w:rPr>
      </w:pPr>
      <w:r w:rsidRPr="0099189B">
        <w:rPr>
          <w:lang w:bidi="en-US"/>
        </w:rPr>
        <w:lastRenderedPageBreak/>
        <w:t>«Методика определения выбросов загрязняющих веществ в атмосферу при сжигании топлива в котлах производительностью менее 30 тонн пара в час или менее 20 Гкал в час» (утв. Госкомэкологией России 09.07.1999).</w:t>
      </w:r>
    </w:p>
    <w:p w:rsidR="00153432" w:rsidRPr="0099189B" w:rsidRDefault="00153432" w:rsidP="00153432">
      <w:pPr>
        <w:pStyle w:val="11ff3"/>
        <w:rPr>
          <w:lang w:bidi="en-US"/>
        </w:rPr>
      </w:pPr>
      <w:r w:rsidRPr="0099189B">
        <w:rPr>
          <w:lang w:bidi="en-US"/>
        </w:rPr>
        <w:t>При выполнении разработки настоящих обосновывающих материалов использованы исходные данные из проектов нормативов ПДВ загрязняющих веществ в атмосферный воздух, представленных теплоснабжающими организациями по запросам разработчика схемы теплоснабжения.</w:t>
      </w:r>
    </w:p>
    <w:p w:rsidR="00153432" w:rsidRPr="0099189B" w:rsidRDefault="00CF2441" w:rsidP="00CF2441">
      <w:pPr>
        <w:pStyle w:val="19"/>
        <w:numPr>
          <w:ilvl w:val="0"/>
          <w:numId w:val="0"/>
        </w:numPr>
        <w:ind w:left="710"/>
        <w:rPr>
          <w:spacing w:val="0"/>
        </w:rPr>
      </w:pPr>
      <w:bookmarkStart w:id="783" w:name="_Toc196159754"/>
      <w:r w:rsidRPr="0099189B">
        <w:rPr>
          <w:spacing w:val="0"/>
        </w:rPr>
        <w:t>1.2 Описание текущего и перспективного объема (массы) выбросов загрязняющих веществ в атмосферный воздух, образующихся на стационарных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w:t>
      </w:r>
      <w:bookmarkEnd w:id="783"/>
    </w:p>
    <w:p w:rsidR="00CF2441" w:rsidRPr="0099189B" w:rsidRDefault="00CF2441" w:rsidP="00CF2441">
      <w:pPr>
        <w:pStyle w:val="11ff3"/>
        <w:rPr>
          <w:lang w:bidi="en-US"/>
        </w:rPr>
      </w:pPr>
      <w:r w:rsidRPr="0099189B">
        <w:rPr>
          <w:lang w:bidi="en-US"/>
        </w:rPr>
        <w:t>Сведения об объемах выбросов вредных веществ по существующему состоянию приняты в соответствии с данными о фактических выбросах, приведенных в проектах нормативов ПДВ загрязняющих веществ в атмосферный воздух для источников тепловой энергии (мощности) с учетом изменений потребления топлива (исходя из фактических сведений по расходу топлива).</w:t>
      </w:r>
    </w:p>
    <w:p w:rsidR="00CF2441" w:rsidRPr="0099189B" w:rsidRDefault="00CF2441" w:rsidP="00CF2441">
      <w:pPr>
        <w:pStyle w:val="11ff3"/>
        <w:rPr>
          <w:lang w:bidi="en-US"/>
        </w:rPr>
      </w:pPr>
      <w:r w:rsidRPr="0099189B">
        <w:rPr>
          <w:lang w:bidi="en-US"/>
        </w:rPr>
        <w:t>Производственный контроль в области охраны окружающей среды (производственный экологический контроль) на предприятии осуществляется в целях соблюдения требований в области охраны окружающей среды согласно ст. 67 Федерального закона от 10.01.2002 № 7-ФЗ «Об охране окружающей среды».</w:t>
      </w:r>
    </w:p>
    <w:p w:rsidR="00CF2441" w:rsidRPr="0099189B" w:rsidRDefault="00CF2441" w:rsidP="00CF2441">
      <w:pPr>
        <w:pStyle w:val="11ff3"/>
        <w:rPr>
          <w:lang w:bidi="en-US"/>
        </w:rPr>
      </w:pPr>
      <w:r w:rsidRPr="0099189B">
        <w:rPr>
          <w:lang w:bidi="en-US"/>
        </w:rPr>
        <w:t xml:space="preserve">Производственный контроль за уровнями загрязнения атмосферного воздуха на границе санитарно-защитной зоны (далее - производственный контроль) проводится согласно требований ст. 20, ст. 32 Федерального закона от 30.03.99. № 52-ФЗ «О санитарно-эпидемиологическом благополучии населения», Санитарных правил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w:t>
      </w:r>
      <w:r w:rsidRPr="0099189B">
        <w:rPr>
          <w:lang w:bidi="en-US"/>
        </w:rPr>
        <w:lastRenderedPageBreak/>
        <w:t>общественных помещений, организации и проведению санитарно-противоэпидемических (профилактических) мероприятия.</w:t>
      </w:r>
    </w:p>
    <w:p w:rsidR="00CF2441" w:rsidRPr="0099189B" w:rsidRDefault="00CF2441" w:rsidP="00CF2441">
      <w:pPr>
        <w:pStyle w:val="11ff3"/>
        <w:rPr>
          <w:lang w:bidi="en-US"/>
        </w:rPr>
      </w:pPr>
      <w:r w:rsidRPr="0099189B">
        <w:rPr>
          <w:lang w:bidi="en-US"/>
        </w:rPr>
        <w:t>Расчет объема валовых выбросов источников тепловой энергии осуществляется в соответствии с:</w:t>
      </w:r>
    </w:p>
    <w:p w:rsidR="00CF2441" w:rsidRPr="0099189B" w:rsidRDefault="00CF2441" w:rsidP="00CF2441">
      <w:pPr>
        <w:pStyle w:val="11ff3"/>
        <w:rPr>
          <w:lang w:bidi="en-US"/>
        </w:rPr>
      </w:pPr>
      <w:r w:rsidRPr="0099189B">
        <w:rPr>
          <w:lang w:bidi="en-US"/>
        </w:rPr>
        <w:t>Методикой определения выбросов загрязняющих веществ в атмосферу при сжигании топлива в котлах производительностью менее 30 тонн пара в час или менее 20 Гкал в час, Москва, 1999;</w:t>
      </w:r>
    </w:p>
    <w:p w:rsidR="00CF2441" w:rsidRPr="0099189B" w:rsidRDefault="00CF2441" w:rsidP="00CF2441">
      <w:pPr>
        <w:pStyle w:val="11ff3"/>
        <w:rPr>
          <w:lang w:bidi="en-US"/>
        </w:rPr>
      </w:pPr>
      <w:r w:rsidRPr="0099189B">
        <w:rPr>
          <w:lang w:bidi="en-US"/>
        </w:rPr>
        <w:t>Приказом Минприроды России от 11.08.2020 N 581 "Об утверждении методики разработки (расчета) и установления нормативов допустимых выбросов загрязняющих веществ в атмосферный воздух".</w:t>
      </w:r>
    </w:p>
    <w:p w:rsidR="00CF2441" w:rsidRPr="0099189B" w:rsidRDefault="00CF2441" w:rsidP="00CF2441">
      <w:pPr>
        <w:pStyle w:val="11ff3"/>
        <w:rPr>
          <w:lang w:bidi="en-US"/>
        </w:rPr>
      </w:pPr>
      <w:r w:rsidRPr="0099189B">
        <w:rPr>
          <w:lang w:bidi="en-US"/>
        </w:rPr>
        <w:t>Значения суммарных годовых (валовых) выбросов определенного ЗВ из ИЗАВ (т/год) рассчитываются исходя из определенной на основании инструментальных методов средней мощности выброса ЗВ из конкретного ИЗАВ при данном режиме и суммарной продолжительности (в часах) работы ИЗАВ в данном режиме в течение года.</w:t>
      </w:r>
    </w:p>
    <w:p w:rsidR="00CF2441" w:rsidRPr="0099189B" w:rsidRDefault="00CF2441" w:rsidP="00CF2441">
      <w:pPr>
        <w:pStyle w:val="11ff3"/>
        <w:rPr>
          <w:lang w:bidi="en-US"/>
        </w:rPr>
      </w:pPr>
      <w:r w:rsidRPr="0099189B">
        <w:rPr>
          <w:lang w:bidi="en-US"/>
        </w:rPr>
        <w:t>При использовании расчетных способов значения суммарных годовых (валовых) выбросов определяются исходя из расчетных средних за год значений выбросов (выделений) конкретного ЗВ (в г/час или г/кг), определенных по расходу сырья, материалов, топлива, энергии или по выпущенной продукции, и наибольшей продолжительности (в часах) работы источника выделения или ИЗАВ в течение года или расхода сырья, материалов, топлива, энергии и выпущенной продукции за год.</w:t>
      </w:r>
    </w:p>
    <w:p w:rsidR="00CF2441" w:rsidRPr="0099189B" w:rsidRDefault="00CF2441" w:rsidP="00CF2441">
      <w:pPr>
        <w:pStyle w:val="11ff3"/>
        <w:rPr>
          <w:lang w:bidi="en-US"/>
        </w:rPr>
      </w:pPr>
      <w:r w:rsidRPr="0099189B">
        <w:rPr>
          <w:lang w:bidi="en-US"/>
        </w:rPr>
        <w:t>Суммарный годовой (валовый) выброс ЗВ (т/год) определяется с учетом нестационарности выбросов ЗВ во времени, в том числе остановок на профилактический ремонт технологического оборудования и ГОУ.</w:t>
      </w:r>
    </w:p>
    <w:p w:rsidR="00CF2441" w:rsidRPr="0099189B" w:rsidRDefault="00CF2441" w:rsidP="00CF2441">
      <w:pPr>
        <w:pStyle w:val="11ff3"/>
        <w:rPr>
          <w:lang w:bidi="en-US"/>
        </w:rPr>
      </w:pPr>
      <w:r w:rsidRPr="0099189B">
        <w:rPr>
          <w:lang w:bidi="en-US"/>
        </w:rPr>
        <w:t>При производственном процессе циклического характера и работе с конкретной, характерной для данного производства нагрузкой, годовой выброс конкретного ЗВ рассчитывается исходя из числа повторений рассматриваемого производственного цикла за год и среднегодовой величины выброса рассматриваемого ЗВ для одного производственного цикла.</w:t>
      </w:r>
    </w:p>
    <w:p w:rsidR="002E2892" w:rsidRPr="0099189B" w:rsidRDefault="00CF2441" w:rsidP="00D569F2">
      <w:pPr>
        <w:pStyle w:val="11ff3"/>
        <w:rPr>
          <w:b/>
        </w:rPr>
      </w:pPr>
      <w:r w:rsidRPr="0099189B">
        <w:rPr>
          <w:lang w:bidi="en-US"/>
        </w:rPr>
        <w:t>Годовой выброс ЗВ (т/год) от всего объекта ОНВ рассчитывается как сумма годовых выбросов этого ЗВ из всех ИЗАВ данного объекта ОНВ.</w:t>
      </w:r>
    </w:p>
    <w:p w:rsidR="00CF2441" w:rsidRPr="0099189B" w:rsidRDefault="00CF2441" w:rsidP="00D569F2">
      <w:pPr>
        <w:pStyle w:val="11ff3"/>
        <w:rPr>
          <w:b/>
        </w:rPr>
      </w:pPr>
      <w:r w:rsidRPr="0099189B">
        <w:rPr>
          <w:b/>
        </w:rPr>
        <w:t xml:space="preserve">Таблица 18.1.2.1. - Технические характеристики котельной </w:t>
      </w:r>
      <w:r w:rsidR="00DD209B">
        <w:rPr>
          <w:b/>
        </w:rPr>
        <w:t>2025</w:t>
      </w:r>
      <w:r w:rsidRPr="0099189B">
        <w:rPr>
          <w:b/>
        </w:rPr>
        <w:t xml:space="preserve"> году</w:t>
      </w:r>
    </w:p>
    <w:tbl>
      <w:tblPr>
        <w:tblW w:w="5000" w:type="pct"/>
        <w:tblCellMar>
          <w:left w:w="0" w:type="dxa"/>
          <w:right w:w="0" w:type="dxa"/>
        </w:tblCellMar>
        <w:tblLook w:val="0000"/>
      </w:tblPr>
      <w:tblGrid>
        <w:gridCol w:w="1281"/>
        <w:gridCol w:w="1999"/>
        <w:gridCol w:w="855"/>
        <w:gridCol w:w="2142"/>
        <w:gridCol w:w="1547"/>
        <w:gridCol w:w="1587"/>
      </w:tblGrid>
      <w:tr w:rsidR="00D569F2" w:rsidRPr="0099189B" w:rsidTr="00457D92">
        <w:trPr>
          <w:trHeight w:val="57"/>
          <w:tblHeader/>
        </w:trPr>
        <w:tc>
          <w:tcPr>
            <w:tcW w:w="68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vAlign w:val="center"/>
          </w:tcPr>
          <w:p w:rsidR="00D569F2" w:rsidRPr="0099189B" w:rsidRDefault="00D569F2" w:rsidP="00D569F2">
            <w:pPr>
              <w:pStyle w:val="1fffb"/>
              <w:rPr>
                <w:rFonts w:cs="Times New Roman"/>
              </w:rPr>
            </w:pPr>
            <w:r w:rsidRPr="0099189B">
              <w:rPr>
                <w:rFonts w:cs="Times New Roman"/>
              </w:rPr>
              <w:t>№, адрес котельной</w:t>
            </w:r>
          </w:p>
        </w:tc>
        <w:tc>
          <w:tcPr>
            <w:tcW w:w="106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vAlign w:val="center"/>
          </w:tcPr>
          <w:p w:rsidR="00D569F2" w:rsidRPr="0099189B" w:rsidRDefault="00D569F2" w:rsidP="00D569F2">
            <w:pPr>
              <w:pStyle w:val="1fffb"/>
              <w:rPr>
                <w:rFonts w:cs="Times New Roman"/>
              </w:rPr>
            </w:pPr>
            <w:r w:rsidRPr="0099189B">
              <w:rPr>
                <w:rFonts w:cs="Times New Roman"/>
              </w:rPr>
              <w:t>Источники выделения загрязняющих веществ</w:t>
            </w:r>
          </w:p>
        </w:tc>
        <w:tc>
          <w:tcPr>
            <w:tcW w:w="45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vAlign w:val="center"/>
          </w:tcPr>
          <w:p w:rsidR="00D569F2" w:rsidRPr="0099189B" w:rsidRDefault="00D569F2" w:rsidP="00D569F2">
            <w:pPr>
              <w:pStyle w:val="1fffb"/>
              <w:rPr>
                <w:rFonts w:cs="Times New Roman"/>
              </w:rPr>
            </w:pPr>
            <w:r w:rsidRPr="0099189B">
              <w:rPr>
                <w:rFonts w:cs="Times New Roman"/>
              </w:rPr>
              <w:t>Кол-во котлов</w:t>
            </w:r>
          </w:p>
        </w:tc>
        <w:tc>
          <w:tcPr>
            <w:tcW w:w="113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vAlign w:val="center"/>
          </w:tcPr>
          <w:p w:rsidR="00D569F2" w:rsidRPr="0099189B" w:rsidRDefault="00D569F2" w:rsidP="00D569F2">
            <w:pPr>
              <w:pStyle w:val="1fffb"/>
              <w:rPr>
                <w:rFonts w:cs="Times New Roman"/>
              </w:rPr>
            </w:pPr>
            <w:r w:rsidRPr="0099189B">
              <w:rPr>
                <w:rFonts w:cs="Times New Roman"/>
              </w:rPr>
              <w:t>Наименование источника выброса вредных веществ</w:t>
            </w:r>
          </w:p>
        </w:tc>
        <w:tc>
          <w:tcPr>
            <w:tcW w:w="82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vAlign w:val="center"/>
          </w:tcPr>
          <w:p w:rsidR="00D569F2" w:rsidRPr="0099189B" w:rsidRDefault="00D569F2" w:rsidP="00D569F2">
            <w:pPr>
              <w:pStyle w:val="1fffb"/>
              <w:rPr>
                <w:rFonts w:cs="Times New Roman"/>
              </w:rPr>
            </w:pPr>
            <w:r w:rsidRPr="0099189B">
              <w:rPr>
                <w:rFonts w:cs="Times New Roman"/>
              </w:rPr>
              <w:t>Высота источника выброса, м</w:t>
            </w:r>
          </w:p>
        </w:tc>
        <w:tc>
          <w:tcPr>
            <w:tcW w:w="84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vAlign w:val="center"/>
          </w:tcPr>
          <w:p w:rsidR="00D569F2" w:rsidRPr="0099189B" w:rsidRDefault="00D569F2" w:rsidP="00D569F2">
            <w:pPr>
              <w:pStyle w:val="1fffb"/>
              <w:rPr>
                <w:rFonts w:cs="Times New Roman"/>
              </w:rPr>
            </w:pPr>
            <w:r w:rsidRPr="0099189B">
              <w:rPr>
                <w:rFonts w:cs="Times New Roman"/>
              </w:rPr>
              <w:t>Диаметр устья трубы, м</w:t>
            </w:r>
          </w:p>
        </w:tc>
      </w:tr>
      <w:tr w:rsidR="002E2892" w:rsidRPr="0099189B" w:rsidTr="00457D92">
        <w:trPr>
          <w:trHeight w:val="57"/>
        </w:trPr>
        <w:tc>
          <w:tcPr>
            <w:tcW w:w="681"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2E2892" w:rsidRPr="0099189B" w:rsidRDefault="00EF2848" w:rsidP="002E2892">
            <w:pPr>
              <w:pStyle w:val="1fffb"/>
              <w:rPr>
                <w:rFonts w:cs="Times New Roman"/>
              </w:rPr>
            </w:pPr>
            <w:r w:rsidRPr="0099189B">
              <w:rPr>
                <w:rFonts w:cs="Times New Roman"/>
              </w:rPr>
              <w:t>-</w:t>
            </w:r>
          </w:p>
        </w:tc>
        <w:tc>
          <w:tcPr>
            <w:tcW w:w="1062"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2E2892" w:rsidRPr="0099189B" w:rsidRDefault="00EF2848" w:rsidP="002E2892">
            <w:pPr>
              <w:pStyle w:val="1fffb"/>
              <w:rPr>
                <w:rFonts w:cs="Times New Roman"/>
              </w:rPr>
            </w:pPr>
            <w:r w:rsidRPr="0099189B">
              <w:rPr>
                <w:rFonts w:cs="Times New Roman"/>
              </w:rPr>
              <w:t>-</w:t>
            </w:r>
          </w:p>
        </w:tc>
        <w:tc>
          <w:tcPr>
            <w:tcW w:w="454"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2E2892" w:rsidRPr="0099189B" w:rsidRDefault="00EF2848" w:rsidP="002E2892">
            <w:pPr>
              <w:pStyle w:val="1fffb"/>
              <w:rPr>
                <w:rFonts w:cs="Times New Roman"/>
              </w:rPr>
            </w:pPr>
            <w:r w:rsidRPr="0099189B">
              <w:rPr>
                <w:rFonts w:cs="Times New Roman"/>
              </w:rPr>
              <w:t>-</w:t>
            </w:r>
          </w:p>
        </w:tc>
        <w:tc>
          <w:tcPr>
            <w:tcW w:w="1138"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2E2892" w:rsidRPr="0099189B" w:rsidRDefault="00EF2848" w:rsidP="002E2892">
            <w:pPr>
              <w:pStyle w:val="1fffb"/>
              <w:rPr>
                <w:rFonts w:cs="Times New Roman"/>
              </w:rPr>
            </w:pPr>
            <w:r w:rsidRPr="0099189B">
              <w:rPr>
                <w:rFonts w:cs="Times New Roman"/>
              </w:rPr>
              <w:t>-</w:t>
            </w:r>
          </w:p>
        </w:tc>
        <w:tc>
          <w:tcPr>
            <w:tcW w:w="822"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2E2892" w:rsidRPr="0099189B" w:rsidRDefault="007716B9" w:rsidP="002E2892">
            <w:pPr>
              <w:pStyle w:val="1fffb"/>
              <w:rPr>
                <w:rFonts w:cs="Times New Roman"/>
                <w:lang w:val="en-US"/>
              </w:rPr>
            </w:pPr>
            <w:r w:rsidRPr="0099189B">
              <w:rPr>
                <w:rFonts w:cs="Times New Roman"/>
                <w:lang w:val="en-US"/>
              </w:rPr>
              <w:t>-</w:t>
            </w:r>
          </w:p>
        </w:tc>
        <w:tc>
          <w:tcPr>
            <w:tcW w:w="84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2E2892" w:rsidRPr="0099189B" w:rsidRDefault="007716B9" w:rsidP="002E2892">
            <w:pPr>
              <w:pStyle w:val="1fffb"/>
              <w:rPr>
                <w:rFonts w:cs="Times New Roman"/>
                <w:lang w:val="en-US"/>
              </w:rPr>
            </w:pPr>
            <w:r w:rsidRPr="0099189B">
              <w:rPr>
                <w:rFonts w:cs="Times New Roman"/>
                <w:lang w:val="en-US"/>
              </w:rPr>
              <w:t>-</w:t>
            </w:r>
          </w:p>
        </w:tc>
      </w:tr>
    </w:tbl>
    <w:p w:rsidR="00D569F2" w:rsidRPr="0099189B" w:rsidRDefault="00D569F2" w:rsidP="00CF2441">
      <w:pPr>
        <w:pStyle w:val="11ff3"/>
        <w:sectPr w:rsidR="00D569F2" w:rsidRPr="0099189B" w:rsidSect="00ED5167">
          <w:pgSz w:w="11906" w:h="16838"/>
          <w:pgMar w:top="1134" w:right="850" w:bottom="1134" w:left="1701" w:header="567" w:footer="454" w:gutter="0"/>
          <w:cols w:space="708"/>
          <w:docGrid w:linePitch="360"/>
        </w:sectPr>
      </w:pPr>
    </w:p>
    <w:p w:rsidR="00CF2441" w:rsidRPr="0099189B" w:rsidRDefault="00CF2441" w:rsidP="00FF2FD5">
      <w:pPr>
        <w:pStyle w:val="11ff3"/>
        <w:rPr>
          <w:b/>
        </w:rPr>
      </w:pPr>
      <w:r w:rsidRPr="0099189B">
        <w:rPr>
          <w:b/>
        </w:rPr>
        <w:lastRenderedPageBreak/>
        <w:t xml:space="preserve">Таблица 18.1.2.2. - Валовые и максимальны разовые выбросы загрязняющих веществ в атмосферный воздух в </w:t>
      </w:r>
      <w:r w:rsidR="00DD209B">
        <w:rPr>
          <w:b/>
        </w:rPr>
        <w:t>2025</w:t>
      </w:r>
      <w:r w:rsidRPr="0099189B">
        <w:rPr>
          <w:b/>
        </w:rPr>
        <w:t xml:space="preserve"> году</w:t>
      </w:r>
    </w:p>
    <w:tbl>
      <w:tblPr>
        <w:tblW w:w="5000" w:type="pct"/>
        <w:tblLook w:val="04A0"/>
      </w:tblPr>
      <w:tblGrid>
        <w:gridCol w:w="2440"/>
        <w:gridCol w:w="6001"/>
        <w:gridCol w:w="3304"/>
        <w:gridCol w:w="1775"/>
        <w:gridCol w:w="983"/>
      </w:tblGrid>
      <w:tr w:rsidR="0075627D" w:rsidRPr="0099189B" w:rsidTr="0075627D">
        <w:trPr>
          <w:trHeight w:val="20"/>
          <w:tblHeader/>
        </w:trPr>
        <w:tc>
          <w:tcPr>
            <w:tcW w:w="841" w:type="pct"/>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rsidR="0075627D" w:rsidRPr="0099189B" w:rsidRDefault="0075627D" w:rsidP="0075627D">
            <w:pPr>
              <w:pStyle w:val="1fffb"/>
              <w:rPr>
                <w:rFonts w:cs="Times New Roman"/>
              </w:rPr>
            </w:pPr>
            <w:r w:rsidRPr="0099189B">
              <w:rPr>
                <w:rFonts w:cs="Times New Roman"/>
              </w:rPr>
              <w:t>Адрес или наименование котельной</w:t>
            </w:r>
          </w:p>
        </w:tc>
        <w:tc>
          <w:tcPr>
            <w:tcW w:w="2069" w:type="pct"/>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rsidR="0075627D" w:rsidRPr="0099189B" w:rsidRDefault="0075627D" w:rsidP="0075627D">
            <w:pPr>
              <w:pStyle w:val="1fffb"/>
              <w:rPr>
                <w:rFonts w:cs="Times New Roman"/>
              </w:rPr>
            </w:pPr>
            <w:r w:rsidRPr="0099189B">
              <w:rPr>
                <w:rFonts w:cs="Times New Roman"/>
              </w:rPr>
              <w:t>Наименование вредного (загрязняющего) вещества</w:t>
            </w:r>
          </w:p>
        </w:tc>
        <w:tc>
          <w:tcPr>
            <w:tcW w:w="2090" w:type="pct"/>
            <w:gridSpan w:val="3"/>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rsidR="0075627D" w:rsidRPr="0099189B" w:rsidRDefault="0075627D" w:rsidP="0075627D">
            <w:pPr>
              <w:pStyle w:val="1fffb"/>
              <w:rPr>
                <w:rFonts w:cs="Times New Roman"/>
              </w:rPr>
            </w:pPr>
            <w:r w:rsidRPr="0099189B">
              <w:rPr>
                <w:rFonts w:cs="Times New Roman"/>
              </w:rPr>
              <w:t xml:space="preserve">Выбросы загрязняющих веществ за </w:t>
            </w:r>
            <w:r w:rsidR="00DD209B">
              <w:rPr>
                <w:rFonts w:cs="Times New Roman"/>
              </w:rPr>
              <w:t>2025</w:t>
            </w:r>
            <w:r w:rsidRPr="0099189B">
              <w:rPr>
                <w:rFonts w:cs="Times New Roman"/>
              </w:rPr>
              <w:t xml:space="preserve"> год</w:t>
            </w:r>
          </w:p>
        </w:tc>
      </w:tr>
      <w:tr w:rsidR="0075627D" w:rsidRPr="0099189B" w:rsidTr="0075627D">
        <w:trPr>
          <w:trHeight w:val="20"/>
          <w:tblHeader/>
        </w:trPr>
        <w:tc>
          <w:tcPr>
            <w:tcW w:w="841" w:type="pct"/>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rsidR="0075627D" w:rsidRPr="0099189B" w:rsidRDefault="0075627D" w:rsidP="0075627D">
            <w:pPr>
              <w:pStyle w:val="1fffb"/>
              <w:rPr>
                <w:rFonts w:cs="Times New Roman"/>
              </w:rPr>
            </w:pPr>
          </w:p>
        </w:tc>
        <w:tc>
          <w:tcPr>
            <w:tcW w:w="2069" w:type="pct"/>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rsidR="0075627D" w:rsidRPr="0099189B" w:rsidRDefault="0075627D" w:rsidP="0075627D">
            <w:pPr>
              <w:pStyle w:val="1fffb"/>
              <w:rPr>
                <w:rFonts w:cs="Times New Roman"/>
              </w:rPr>
            </w:pPr>
          </w:p>
        </w:tc>
        <w:tc>
          <w:tcPr>
            <w:tcW w:w="1139" w:type="pct"/>
            <w:tcBorders>
              <w:top w:val="nil"/>
              <w:left w:val="nil"/>
              <w:bottom w:val="single" w:sz="8" w:space="0" w:color="000000"/>
              <w:right w:val="single" w:sz="8" w:space="0" w:color="000000"/>
            </w:tcBorders>
            <w:shd w:val="clear" w:color="auto" w:fill="D9D9D9" w:themeFill="background1" w:themeFillShade="D9"/>
            <w:vAlign w:val="center"/>
            <w:hideMark/>
          </w:tcPr>
          <w:p w:rsidR="0075627D" w:rsidRPr="0099189B" w:rsidRDefault="0075627D" w:rsidP="0075627D">
            <w:pPr>
              <w:pStyle w:val="1fffb"/>
              <w:rPr>
                <w:rFonts w:cs="Times New Roman"/>
              </w:rPr>
            </w:pPr>
            <w:r w:rsidRPr="0099189B">
              <w:rPr>
                <w:rFonts w:cs="Times New Roman"/>
              </w:rPr>
              <w:t>г/с</w:t>
            </w:r>
          </w:p>
        </w:tc>
        <w:tc>
          <w:tcPr>
            <w:tcW w:w="612" w:type="pct"/>
            <w:tcBorders>
              <w:top w:val="nil"/>
              <w:left w:val="nil"/>
              <w:bottom w:val="single" w:sz="8" w:space="0" w:color="000000"/>
              <w:right w:val="single" w:sz="8" w:space="0" w:color="000000"/>
            </w:tcBorders>
            <w:shd w:val="clear" w:color="auto" w:fill="D9D9D9" w:themeFill="background1" w:themeFillShade="D9"/>
            <w:vAlign w:val="center"/>
            <w:hideMark/>
          </w:tcPr>
          <w:p w:rsidR="0075627D" w:rsidRPr="0099189B" w:rsidRDefault="0075627D" w:rsidP="0075627D">
            <w:pPr>
              <w:pStyle w:val="1fffb"/>
              <w:rPr>
                <w:rFonts w:cs="Times New Roman"/>
              </w:rPr>
            </w:pPr>
            <w:r w:rsidRPr="0099189B">
              <w:rPr>
                <w:rFonts w:cs="Times New Roman"/>
              </w:rPr>
              <w:t>мг/</w:t>
            </w:r>
            <w:r w:rsidR="00DA5C80" w:rsidRPr="0099189B">
              <w:rPr>
                <w:rFonts w:cs="Times New Roman"/>
              </w:rPr>
              <w:t>м</w:t>
            </w:r>
            <w:r w:rsidR="00DA5C80" w:rsidRPr="0099189B">
              <w:rPr>
                <w:rFonts w:cs="Times New Roman"/>
                <w:vertAlign w:val="superscript"/>
              </w:rPr>
              <w:t>3</w:t>
            </w:r>
          </w:p>
        </w:tc>
        <w:tc>
          <w:tcPr>
            <w:tcW w:w="339" w:type="pct"/>
            <w:tcBorders>
              <w:top w:val="nil"/>
              <w:left w:val="nil"/>
              <w:bottom w:val="single" w:sz="8" w:space="0" w:color="000000"/>
              <w:right w:val="single" w:sz="8" w:space="0" w:color="000000"/>
            </w:tcBorders>
            <w:shd w:val="clear" w:color="auto" w:fill="D9D9D9" w:themeFill="background1" w:themeFillShade="D9"/>
            <w:vAlign w:val="center"/>
            <w:hideMark/>
          </w:tcPr>
          <w:p w:rsidR="0075627D" w:rsidRPr="0099189B" w:rsidRDefault="0075627D" w:rsidP="0075627D">
            <w:pPr>
              <w:pStyle w:val="1fffb"/>
              <w:rPr>
                <w:rFonts w:cs="Times New Roman"/>
              </w:rPr>
            </w:pPr>
            <w:r w:rsidRPr="0099189B">
              <w:rPr>
                <w:rFonts w:cs="Times New Roman"/>
              </w:rPr>
              <w:t>т/год</w:t>
            </w:r>
          </w:p>
        </w:tc>
      </w:tr>
      <w:tr w:rsidR="007B491A" w:rsidRPr="0099189B" w:rsidTr="001429CB">
        <w:trPr>
          <w:trHeight w:val="20"/>
        </w:trPr>
        <w:tc>
          <w:tcPr>
            <w:tcW w:w="841" w:type="pct"/>
            <w:vMerge w:val="restart"/>
            <w:tcBorders>
              <w:top w:val="nil"/>
              <w:left w:val="single" w:sz="8" w:space="0" w:color="000000"/>
              <w:bottom w:val="single" w:sz="8" w:space="0" w:color="000000"/>
              <w:right w:val="single" w:sz="8" w:space="0" w:color="000000"/>
            </w:tcBorders>
            <w:shd w:val="clear" w:color="000000" w:fill="FFFFFF"/>
            <w:vAlign w:val="center"/>
            <w:hideMark/>
          </w:tcPr>
          <w:p w:rsidR="007B491A" w:rsidRPr="0099189B" w:rsidRDefault="00975927" w:rsidP="007B491A">
            <w:pPr>
              <w:pStyle w:val="1fffb"/>
              <w:rPr>
                <w:rFonts w:cs="Times New Roman"/>
              </w:rPr>
            </w:pPr>
            <w:r w:rsidRPr="0099189B">
              <w:rPr>
                <w:rFonts w:cs="Times New Roman"/>
              </w:rPr>
              <w:t xml:space="preserve">Котельная </w:t>
            </w:r>
            <w:r w:rsidR="0081191F">
              <w:rPr>
                <w:rFonts w:cs="Times New Roman"/>
              </w:rPr>
              <w:t>п. Сингапай</w:t>
            </w:r>
          </w:p>
        </w:tc>
        <w:tc>
          <w:tcPr>
            <w:tcW w:w="2069" w:type="pct"/>
            <w:tcBorders>
              <w:top w:val="nil"/>
              <w:left w:val="nil"/>
              <w:bottom w:val="single" w:sz="8" w:space="0" w:color="000000"/>
              <w:right w:val="single" w:sz="8" w:space="0" w:color="000000"/>
            </w:tcBorders>
            <w:shd w:val="clear" w:color="000000" w:fill="FFFFFF"/>
            <w:vAlign w:val="center"/>
            <w:hideMark/>
          </w:tcPr>
          <w:p w:rsidR="007B491A" w:rsidRPr="0099189B" w:rsidRDefault="007B491A" w:rsidP="007B491A">
            <w:pPr>
              <w:pStyle w:val="1fffb"/>
              <w:rPr>
                <w:rFonts w:cs="Times New Roman"/>
              </w:rPr>
            </w:pPr>
            <w:r w:rsidRPr="0099189B">
              <w:rPr>
                <w:rFonts w:cs="Times New Roman"/>
              </w:rPr>
              <w:t>Азота диоксид</w:t>
            </w:r>
          </w:p>
        </w:tc>
        <w:tc>
          <w:tcPr>
            <w:tcW w:w="11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612"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3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r w:rsidR="007B491A" w:rsidRPr="0099189B" w:rsidTr="001429CB">
        <w:trPr>
          <w:trHeight w:val="20"/>
        </w:trPr>
        <w:tc>
          <w:tcPr>
            <w:tcW w:w="841" w:type="pct"/>
            <w:vMerge/>
            <w:tcBorders>
              <w:top w:val="nil"/>
              <w:left w:val="single" w:sz="8" w:space="0" w:color="000000"/>
              <w:bottom w:val="single" w:sz="8" w:space="0" w:color="000000"/>
              <w:right w:val="single" w:sz="8" w:space="0" w:color="000000"/>
            </w:tcBorders>
            <w:vAlign w:val="center"/>
            <w:hideMark/>
          </w:tcPr>
          <w:p w:rsidR="007B491A" w:rsidRPr="0099189B" w:rsidRDefault="007B491A" w:rsidP="007B491A">
            <w:pPr>
              <w:pStyle w:val="1fffb"/>
              <w:rPr>
                <w:rFonts w:cs="Times New Roman"/>
              </w:rPr>
            </w:pPr>
          </w:p>
        </w:tc>
        <w:tc>
          <w:tcPr>
            <w:tcW w:w="2069" w:type="pct"/>
            <w:tcBorders>
              <w:top w:val="nil"/>
              <w:left w:val="nil"/>
              <w:bottom w:val="single" w:sz="8" w:space="0" w:color="000000"/>
              <w:right w:val="single" w:sz="8" w:space="0" w:color="000000"/>
            </w:tcBorders>
            <w:shd w:val="clear" w:color="000000" w:fill="FFFFFF"/>
            <w:vAlign w:val="center"/>
            <w:hideMark/>
          </w:tcPr>
          <w:p w:rsidR="007B491A" w:rsidRPr="0099189B" w:rsidRDefault="007B491A" w:rsidP="007B491A">
            <w:pPr>
              <w:pStyle w:val="1fffb"/>
              <w:rPr>
                <w:rFonts w:cs="Times New Roman"/>
              </w:rPr>
            </w:pPr>
            <w:r w:rsidRPr="0099189B">
              <w:rPr>
                <w:rFonts w:cs="Times New Roman"/>
              </w:rPr>
              <w:t>Азот оксид</w:t>
            </w:r>
          </w:p>
        </w:tc>
        <w:tc>
          <w:tcPr>
            <w:tcW w:w="11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612"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3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r w:rsidR="007B491A" w:rsidRPr="0099189B" w:rsidTr="001429CB">
        <w:trPr>
          <w:trHeight w:val="20"/>
        </w:trPr>
        <w:tc>
          <w:tcPr>
            <w:tcW w:w="841" w:type="pct"/>
            <w:vMerge/>
            <w:tcBorders>
              <w:top w:val="nil"/>
              <w:left w:val="single" w:sz="8" w:space="0" w:color="000000"/>
              <w:bottom w:val="single" w:sz="8" w:space="0" w:color="000000"/>
              <w:right w:val="single" w:sz="8" w:space="0" w:color="000000"/>
            </w:tcBorders>
            <w:vAlign w:val="center"/>
            <w:hideMark/>
          </w:tcPr>
          <w:p w:rsidR="007B491A" w:rsidRPr="0099189B" w:rsidRDefault="007B491A" w:rsidP="007B491A">
            <w:pPr>
              <w:pStyle w:val="1fffb"/>
              <w:rPr>
                <w:rFonts w:cs="Times New Roman"/>
              </w:rPr>
            </w:pPr>
          </w:p>
        </w:tc>
        <w:tc>
          <w:tcPr>
            <w:tcW w:w="2069" w:type="pct"/>
            <w:tcBorders>
              <w:top w:val="nil"/>
              <w:left w:val="nil"/>
              <w:bottom w:val="single" w:sz="8" w:space="0" w:color="000000"/>
              <w:right w:val="single" w:sz="8" w:space="0" w:color="000000"/>
            </w:tcBorders>
            <w:shd w:val="clear" w:color="000000" w:fill="FFFFFF"/>
            <w:vAlign w:val="center"/>
            <w:hideMark/>
          </w:tcPr>
          <w:p w:rsidR="007B491A" w:rsidRPr="0099189B" w:rsidRDefault="00324075" w:rsidP="007B491A">
            <w:pPr>
              <w:pStyle w:val="1fffb"/>
              <w:rPr>
                <w:rFonts w:cs="Times New Roman"/>
              </w:rPr>
            </w:pPr>
            <w:r w:rsidRPr="0099189B">
              <w:rPr>
                <w:rFonts w:cs="Times New Roman"/>
              </w:rPr>
              <w:t>Природный газ</w:t>
            </w:r>
            <w:r w:rsidR="007B491A" w:rsidRPr="0099189B">
              <w:rPr>
                <w:rFonts w:cs="Times New Roman"/>
              </w:rPr>
              <w:t>род оксид</w:t>
            </w:r>
          </w:p>
        </w:tc>
        <w:tc>
          <w:tcPr>
            <w:tcW w:w="11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612"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3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r w:rsidR="007B491A" w:rsidRPr="0099189B" w:rsidTr="001429CB">
        <w:trPr>
          <w:trHeight w:val="20"/>
        </w:trPr>
        <w:tc>
          <w:tcPr>
            <w:tcW w:w="841" w:type="pct"/>
            <w:vMerge/>
            <w:tcBorders>
              <w:top w:val="nil"/>
              <w:left w:val="single" w:sz="8" w:space="0" w:color="000000"/>
              <w:bottom w:val="single" w:sz="8" w:space="0" w:color="000000"/>
              <w:right w:val="single" w:sz="8" w:space="0" w:color="000000"/>
            </w:tcBorders>
            <w:vAlign w:val="center"/>
            <w:hideMark/>
          </w:tcPr>
          <w:p w:rsidR="007B491A" w:rsidRPr="0099189B" w:rsidRDefault="007B491A" w:rsidP="007B491A">
            <w:pPr>
              <w:pStyle w:val="1fffb"/>
              <w:rPr>
                <w:rFonts w:cs="Times New Roman"/>
              </w:rPr>
            </w:pPr>
          </w:p>
        </w:tc>
        <w:tc>
          <w:tcPr>
            <w:tcW w:w="2069" w:type="pct"/>
            <w:tcBorders>
              <w:top w:val="nil"/>
              <w:left w:val="nil"/>
              <w:bottom w:val="single" w:sz="8" w:space="0" w:color="000000"/>
              <w:right w:val="single" w:sz="8" w:space="0" w:color="000000"/>
            </w:tcBorders>
            <w:shd w:val="clear" w:color="000000" w:fill="FFFFFF"/>
            <w:vAlign w:val="center"/>
            <w:hideMark/>
          </w:tcPr>
          <w:p w:rsidR="007B491A" w:rsidRPr="0099189B" w:rsidRDefault="007B491A" w:rsidP="007B491A">
            <w:pPr>
              <w:pStyle w:val="1fffb"/>
              <w:rPr>
                <w:rFonts w:cs="Times New Roman"/>
              </w:rPr>
            </w:pPr>
            <w:r w:rsidRPr="0099189B">
              <w:rPr>
                <w:rFonts w:cs="Times New Roman"/>
              </w:rPr>
              <w:t>Диоксид серы</w:t>
            </w:r>
          </w:p>
        </w:tc>
        <w:tc>
          <w:tcPr>
            <w:tcW w:w="11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612"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3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r w:rsidR="007B491A" w:rsidRPr="0099189B" w:rsidTr="001429CB">
        <w:trPr>
          <w:trHeight w:val="20"/>
        </w:trPr>
        <w:tc>
          <w:tcPr>
            <w:tcW w:w="841" w:type="pct"/>
            <w:vMerge/>
            <w:tcBorders>
              <w:top w:val="nil"/>
              <w:left w:val="single" w:sz="8" w:space="0" w:color="000000"/>
              <w:bottom w:val="single" w:sz="8" w:space="0" w:color="000000"/>
              <w:right w:val="single" w:sz="8" w:space="0" w:color="000000"/>
            </w:tcBorders>
            <w:vAlign w:val="center"/>
            <w:hideMark/>
          </w:tcPr>
          <w:p w:rsidR="007B491A" w:rsidRPr="0099189B" w:rsidRDefault="007B491A" w:rsidP="007B491A">
            <w:pPr>
              <w:pStyle w:val="1fffb"/>
              <w:rPr>
                <w:rFonts w:cs="Times New Roman"/>
              </w:rPr>
            </w:pPr>
          </w:p>
        </w:tc>
        <w:tc>
          <w:tcPr>
            <w:tcW w:w="2069" w:type="pct"/>
            <w:tcBorders>
              <w:top w:val="nil"/>
              <w:left w:val="nil"/>
              <w:bottom w:val="single" w:sz="8" w:space="0" w:color="000000"/>
              <w:right w:val="single" w:sz="8" w:space="0" w:color="000000"/>
            </w:tcBorders>
            <w:shd w:val="clear" w:color="000000" w:fill="FFFFFF"/>
            <w:vAlign w:val="center"/>
            <w:hideMark/>
          </w:tcPr>
          <w:p w:rsidR="007B491A" w:rsidRPr="0099189B" w:rsidRDefault="007B491A" w:rsidP="007B491A">
            <w:pPr>
              <w:pStyle w:val="1fffb"/>
              <w:rPr>
                <w:rFonts w:cs="Times New Roman"/>
              </w:rPr>
            </w:pPr>
            <w:r w:rsidRPr="0099189B">
              <w:rPr>
                <w:rFonts w:cs="Times New Roman"/>
              </w:rPr>
              <w:t>Бензапирен</w:t>
            </w:r>
          </w:p>
        </w:tc>
        <w:tc>
          <w:tcPr>
            <w:tcW w:w="11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612"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3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r w:rsidR="007B491A" w:rsidRPr="0099189B" w:rsidTr="001429CB">
        <w:trPr>
          <w:trHeight w:val="20"/>
        </w:trPr>
        <w:tc>
          <w:tcPr>
            <w:tcW w:w="841" w:type="pct"/>
            <w:vMerge/>
            <w:tcBorders>
              <w:top w:val="nil"/>
              <w:left w:val="single" w:sz="8" w:space="0" w:color="000000"/>
              <w:bottom w:val="single" w:sz="8" w:space="0" w:color="000000"/>
              <w:right w:val="single" w:sz="8" w:space="0" w:color="000000"/>
            </w:tcBorders>
            <w:vAlign w:val="center"/>
            <w:hideMark/>
          </w:tcPr>
          <w:p w:rsidR="007B491A" w:rsidRPr="0099189B" w:rsidRDefault="007B491A" w:rsidP="007B491A">
            <w:pPr>
              <w:pStyle w:val="1fffb"/>
              <w:rPr>
                <w:rFonts w:cs="Times New Roman"/>
              </w:rPr>
            </w:pPr>
          </w:p>
        </w:tc>
        <w:tc>
          <w:tcPr>
            <w:tcW w:w="2069" w:type="pct"/>
            <w:tcBorders>
              <w:top w:val="nil"/>
              <w:left w:val="nil"/>
              <w:bottom w:val="single" w:sz="8" w:space="0" w:color="000000"/>
              <w:right w:val="single" w:sz="8" w:space="0" w:color="000000"/>
            </w:tcBorders>
            <w:shd w:val="clear" w:color="000000" w:fill="FFFFFF"/>
            <w:vAlign w:val="center"/>
            <w:hideMark/>
          </w:tcPr>
          <w:p w:rsidR="007B491A" w:rsidRPr="0099189B" w:rsidRDefault="007B491A" w:rsidP="007B491A">
            <w:pPr>
              <w:pStyle w:val="1fffb"/>
              <w:rPr>
                <w:rFonts w:cs="Times New Roman"/>
              </w:rPr>
            </w:pPr>
            <w:r w:rsidRPr="0099189B">
              <w:rPr>
                <w:rFonts w:cs="Times New Roman"/>
              </w:rPr>
              <w:t>Зола</w:t>
            </w:r>
          </w:p>
        </w:tc>
        <w:tc>
          <w:tcPr>
            <w:tcW w:w="11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612"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3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r w:rsidR="007B491A" w:rsidRPr="0099189B" w:rsidTr="001429CB">
        <w:trPr>
          <w:trHeight w:val="20"/>
        </w:trPr>
        <w:tc>
          <w:tcPr>
            <w:tcW w:w="841" w:type="pct"/>
            <w:vMerge/>
            <w:tcBorders>
              <w:top w:val="nil"/>
              <w:left w:val="single" w:sz="8" w:space="0" w:color="000000"/>
              <w:bottom w:val="single" w:sz="8" w:space="0" w:color="000000"/>
              <w:right w:val="single" w:sz="8" w:space="0" w:color="000000"/>
            </w:tcBorders>
            <w:vAlign w:val="center"/>
            <w:hideMark/>
          </w:tcPr>
          <w:p w:rsidR="007B491A" w:rsidRPr="0099189B" w:rsidRDefault="007B491A" w:rsidP="007B491A">
            <w:pPr>
              <w:pStyle w:val="1fffb"/>
              <w:rPr>
                <w:rFonts w:cs="Times New Roman"/>
              </w:rPr>
            </w:pPr>
          </w:p>
        </w:tc>
        <w:tc>
          <w:tcPr>
            <w:tcW w:w="2069" w:type="pct"/>
            <w:tcBorders>
              <w:top w:val="nil"/>
              <w:left w:val="nil"/>
              <w:bottom w:val="single" w:sz="8" w:space="0" w:color="000000"/>
              <w:right w:val="single" w:sz="8" w:space="0" w:color="000000"/>
            </w:tcBorders>
            <w:shd w:val="clear" w:color="000000" w:fill="FFFFFF"/>
            <w:vAlign w:val="center"/>
            <w:hideMark/>
          </w:tcPr>
          <w:p w:rsidR="007B491A" w:rsidRPr="0099189B" w:rsidRDefault="00324075" w:rsidP="007B491A">
            <w:pPr>
              <w:pStyle w:val="1fffb"/>
              <w:rPr>
                <w:rFonts w:cs="Times New Roman"/>
              </w:rPr>
            </w:pPr>
            <w:r w:rsidRPr="0099189B">
              <w:rPr>
                <w:rFonts w:cs="Times New Roman"/>
              </w:rPr>
              <w:t>Природный газ</w:t>
            </w:r>
            <w:r w:rsidR="007B491A" w:rsidRPr="0099189B">
              <w:rPr>
                <w:rFonts w:cs="Times New Roman"/>
              </w:rPr>
              <w:t>род (Пигмент черный) (Сажа)</w:t>
            </w:r>
          </w:p>
        </w:tc>
        <w:tc>
          <w:tcPr>
            <w:tcW w:w="11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612"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3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r w:rsidR="007B491A" w:rsidRPr="0099189B" w:rsidTr="001429CB">
        <w:trPr>
          <w:trHeight w:val="20"/>
        </w:trPr>
        <w:tc>
          <w:tcPr>
            <w:tcW w:w="841" w:type="pct"/>
            <w:vMerge/>
            <w:tcBorders>
              <w:top w:val="nil"/>
              <w:left w:val="single" w:sz="8" w:space="0" w:color="000000"/>
              <w:bottom w:val="single" w:sz="8" w:space="0" w:color="000000"/>
              <w:right w:val="single" w:sz="8" w:space="0" w:color="000000"/>
            </w:tcBorders>
            <w:vAlign w:val="center"/>
            <w:hideMark/>
          </w:tcPr>
          <w:p w:rsidR="007B491A" w:rsidRPr="0099189B" w:rsidRDefault="007B491A" w:rsidP="007B491A">
            <w:pPr>
              <w:pStyle w:val="1fffb"/>
              <w:rPr>
                <w:rFonts w:cs="Times New Roman"/>
              </w:rPr>
            </w:pPr>
          </w:p>
        </w:tc>
        <w:tc>
          <w:tcPr>
            <w:tcW w:w="2069" w:type="pct"/>
            <w:tcBorders>
              <w:top w:val="nil"/>
              <w:left w:val="nil"/>
              <w:bottom w:val="single" w:sz="8" w:space="0" w:color="000000"/>
              <w:right w:val="single" w:sz="8" w:space="0" w:color="000000"/>
            </w:tcBorders>
            <w:shd w:val="clear" w:color="000000" w:fill="FFFFFF"/>
            <w:vAlign w:val="center"/>
            <w:hideMark/>
          </w:tcPr>
          <w:p w:rsidR="007B491A" w:rsidRPr="0099189B" w:rsidRDefault="007B491A" w:rsidP="007B491A">
            <w:pPr>
              <w:pStyle w:val="1fffb"/>
              <w:rPr>
                <w:rFonts w:cs="Times New Roman"/>
              </w:rPr>
            </w:pPr>
            <w:r w:rsidRPr="0099189B">
              <w:rPr>
                <w:rFonts w:cs="Times New Roman"/>
              </w:rPr>
              <w:t>Пыль неорганическая: до 20% SiO2</w:t>
            </w:r>
          </w:p>
        </w:tc>
        <w:tc>
          <w:tcPr>
            <w:tcW w:w="11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612"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3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r w:rsidR="007B491A" w:rsidRPr="0099189B" w:rsidTr="001429CB">
        <w:trPr>
          <w:trHeight w:val="20"/>
        </w:trPr>
        <w:tc>
          <w:tcPr>
            <w:tcW w:w="841" w:type="pct"/>
            <w:vMerge/>
            <w:tcBorders>
              <w:top w:val="nil"/>
              <w:left w:val="single" w:sz="8" w:space="0" w:color="000000"/>
              <w:bottom w:val="single" w:sz="8" w:space="0" w:color="000000"/>
              <w:right w:val="single" w:sz="8" w:space="0" w:color="000000"/>
            </w:tcBorders>
            <w:vAlign w:val="center"/>
            <w:hideMark/>
          </w:tcPr>
          <w:p w:rsidR="007B491A" w:rsidRPr="0099189B" w:rsidRDefault="007B491A" w:rsidP="007B491A">
            <w:pPr>
              <w:pStyle w:val="1fffb"/>
              <w:rPr>
                <w:rFonts w:cs="Times New Roman"/>
              </w:rPr>
            </w:pPr>
          </w:p>
        </w:tc>
        <w:tc>
          <w:tcPr>
            <w:tcW w:w="2069" w:type="pct"/>
            <w:tcBorders>
              <w:top w:val="nil"/>
              <w:left w:val="nil"/>
              <w:bottom w:val="single" w:sz="8" w:space="0" w:color="000000"/>
              <w:right w:val="single" w:sz="8" w:space="0" w:color="000000"/>
            </w:tcBorders>
            <w:shd w:val="clear" w:color="000000" w:fill="FFFFFF"/>
            <w:vAlign w:val="center"/>
            <w:hideMark/>
          </w:tcPr>
          <w:p w:rsidR="007B491A" w:rsidRPr="0099189B" w:rsidRDefault="007B491A" w:rsidP="007B491A">
            <w:pPr>
              <w:pStyle w:val="1fffb"/>
              <w:rPr>
                <w:rFonts w:cs="Times New Roman"/>
              </w:rPr>
            </w:pPr>
            <w:r w:rsidRPr="0099189B">
              <w:rPr>
                <w:rFonts w:cs="Times New Roman"/>
              </w:rPr>
              <w:t>Пыль неорганическая: 70-20% SiO2</w:t>
            </w:r>
          </w:p>
        </w:tc>
        <w:tc>
          <w:tcPr>
            <w:tcW w:w="11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612"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c>
          <w:tcPr>
            <w:tcW w:w="339" w:type="pct"/>
            <w:tcBorders>
              <w:top w:val="nil"/>
              <w:left w:val="nil"/>
              <w:bottom w:val="single" w:sz="8" w:space="0" w:color="000000"/>
              <w:right w:val="single" w:sz="8" w:space="0" w:color="000000"/>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bl>
    <w:p w:rsidR="00F04E8D" w:rsidRPr="0099189B" w:rsidRDefault="00F04E8D" w:rsidP="00CF2441">
      <w:pPr>
        <w:pStyle w:val="11ff3"/>
      </w:pPr>
    </w:p>
    <w:p w:rsidR="00A26278" w:rsidRPr="0099189B" w:rsidRDefault="00A26278" w:rsidP="00A26278">
      <w:pPr>
        <w:pStyle w:val="11ff3"/>
        <w:rPr>
          <w:b/>
        </w:rPr>
      </w:pPr>
      <w:r w:rsidRPr="0099189B">
        <w:rPr>
          <w:b/>
        </w:rPr>
        <w:t>Таблица 18.1.2.3. - Описание объема (массы) образования и размещения отходов сжигания топлива</w:t>
      </w:r>
    </w:p>
    <w:tbl>
      <w:tblPr>
        <w:tblW w:w="5000" w:type="pct"/>
        <w:tblLook w:val="04A0"/>
      </w:tblPr>
      <w:tblGrid>
        <w:gridCol w:w="6474"/>
        <w:gridCol w:w="3945"/>
        <w:gridCol w:w="4084"/>
      </w:tblGrid>
      <w:tr w:rsidR="00BB3C41" w:rsidRPr="0099189B" w:rsidTr="00BB3C41">
        <w:trPr>
          <w:trHeight w:val="20"/>
          <w:tblHeader/>
        </w:trPr>
        <w:tc>
          <w:tcPr>
            <w:tcW w:w="22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B3C41" w:rsidRPr="0099189B" w:rsidRDefault="00BB3C41" w:rsidP="00BB3C41">
            <w:pPr>
              <w:pStyle w:val="1fffb"/>
              <w:rPr>
                <w:rFonts w:cs="Times New Roman"/>
                <w:color w:val="000000"/>
              </w:rPr>
            </w:pPr>
            <w:r w:rsidRPr="0099189B">
              <w:rPr>
                <w:rFonts w:cs="Times New Roman"/>
              </w:rPr>
              <w:t>Наименование котельной</w:t>
            </w:r>
          </w:p>
        </w:tc>
        <w:tc>
          <w:tcPr>
            <w:tcW w:w="136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B3C41" w:rsidRPr="0099189B" w:rsidRDefault="00BB3C41" w:rsidP="00BB3C41">
            <w:pPr>
              <w:pStyle w:val="1fffb"/>
              <w:rPr>
                <w:rFonts w:cs="Times New Roman"/>
                <w:color w:val="000000"/>
              </w:rPr>
            </w:pPr>
            <w:r w:rsidRPr="0099189B">
              <w:rPr>
                <w:rFonts w:cs="Times New Roman"/>
              </w:rPr>
              <w:t xml:space="preserve">Объем (масса) образования отходов сжигания топлива - </w:t>
            </w:r>
            <w:r w:rsidR="0000451E" w:rsidRPr="0099189B">
              <w:rPr>
                <w:rFonts w:cs="Times New Roman"/>
              </w:rPr>
              <w:t>природный газ</w:t>
            </w:r>
          </w:p>
        </w:tc>
        <w:tc>
          <w:tcPr>
            <w:tcW w:w="140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B3C41" w:rsidRPr="0099189B" w:rsidRDefault="00BB3C41" w:rsidP="00BB3C41">
            <w:pPr>
              <w:pStyle w:val="1fffb"/>
              <w:rPr>
                <w:rFonts w:cs="Times New Roman"/>
                <w:color w:val="000000"/>
              </w:rPr>
            </w:pPr>
            <w:r w:rsidRPr="0099189B">
              <w:rPr>
                <w:rFonts w:cs="Times New Roman"/>
              </w:rPr>
              <w:t xml:space="preserve">Размещение отходов сжигания топлива - </w:t>
            </w:r>
            <w:r w:rsidR="0000451E" w:rsidRPr="0099189B">
              <w:rPr>
                <w:rFonts w:cs="Times New Roman"/>
              </w:rPr>
              <w:t>природный газ</w:t>
            </w:r>
          </w:p>
        </w:tc>
      </w:tr>
      <w:tr w:rsidR="00BB3C41" w:rsidRPr="0099189B" w:rsidTr="00BB3C41">
        <w:trPr>
          <w:trHeight w:val="20"/>
        </w:trPr>
        <w:tc>
          <w:tcPr>
            <w:tcW w:w="2232" w:type="pct"/>
            <w:tcBorders>
              <w:top w:val="nil"/>
              <w:left w:val="single" w:sz="4" w:space="0" w:color="auto"/>
              <w:bottom w:val="single" w:sz="4" w:space="0" w:color="auto"/>
              <w:right w:val="single" w:sz="4" w:space="0" w:color="auto"/>
            </w:tcBorders>
            <w:shd w:val="clear" w:color="000000" w:fill="FFFFFF"/>
            <w:vAlign w:val="center"/>
            <w:hideMark/>
          </w:tcPr>
          <w:p w:rsidR="00BB3C41" w:rsidRPr="0099189B" w:rsidRDefault="00975927" w:rsidP="00BB3C41">
            <w:pPr>
              <w:pStyle w:val="1fffb"/>
              <w:rPr>
                <w:rFonts w:cs="Times New Roman"/>
                <w:color w:val="000000"/>
              </w:rPr>
            </w:pPr>
            <w:r w:rsidRPr="0099189B">
              <w:rPr>
                <w:rFonts w:cs="Times New Roman"/>
              </w:rPr>
              <w:t xml:space="preserve">Котельная </w:t>
            </w:r>
            <w:r w:rsidR="0081191F">
              <w:rPr>
                <w:rFonts w:cs="Times New Roman"/>
              </w:rPr>
              <w:t>п. Сингапай</w:t>
            </w:r>
          </w:p>
        </w:tc>
        <w:tc>
          <w:tcPr>
            <w:tcW w:w="1360" w:type="pct"/>
            <w:tcBorders>
              <w:top w:val="nil"/>
              <w:left w:val="nil"/>
              <w:bottom w:val="single" w:sz="4" w:space="0" w:color="auto"/>
              <w:right w:val="single" w:sz="4" w:space="0" w:color="auto"/>
            </w:tcBorders>
            <w:shd w:val="clear" w:color="000000" w:fill="FFFFFF"/>
            <w:vAlign w:val="center"/>
            <w:hideMark/>
          </w:tcPr>
          <w:p w:rsidR="00BB3C41" w:rsidRPr="0099189B" w:rsidRDefault="007B491A" w:rsidP="00BB3C41">
            <w:pPr>
              <w:pStyle w:val="1fffb"/>
              <w:rPr>
                <w:rFonts w:cs="Times New Roman"/>
                <w:color w:val="000000"/>
              </w:rPr>
            </w:pPr>
            <w:r w:rsidRPr="0099189B">
              <w:rPr>
                <w:rFonts w:cs="Times New Roman"/>
              </w:rPr>
              <w:t>-</w:t>
            </w:r>
          </w:p>
        </w:tc>
        <w:tc>
          <w:tcPr>
            <w:tcW w:w="1408" w:type="pct"/>
            <w:tcBorders>
              <w:top w:val="nil"/>
              <w:left w:val="nil"/>
              <w:bottom w:val="single" w:sz="4" w:space="0" w:color="auto"/>
              <w:right w:val="single" w:sz="4" w:space="0" w:color="auto"/>
            </w:tcBorders>
            <w:shd w:val="clear" w:color="000000" w:fill="FFFFFF"/>
            <w:vAlign w:val="center"/>
            <w:hideMark/>
          </w:tcPr>
          <w:p w:rsidR="00BB3C41" w:rsidRPr="0099189B" w:rsidRDefault="007B491A" w:rsidP="00BB3C41">
            <w:pPr>
              <w:pStyle w:val="1fffb"/>
              <w:rPr>
                <w:rFonts w:cs="Times New Roman"/>
                <w:color w:val="000000"/>
              </w:rPr>
            </w:pPr>
            <w:r w:rsidRPr="0099189B">
              <w:rPr>
                <w:rFonts w:cs="Times New Roman"/>
              </w:rPr>
              <w:t>-</w:t>
            </w:r>
          </w:p>
        </w:tc>
      </w:tr>
    </w:tbl>
    <w:p w:rsidR="00FF2FD5" w:rsidRPr="0099189B" w:rsidRDefault="00FF2FD5" w:rsidP="00CF2441">
      <w:pPr>
        <w:pStyle w:val="11ff3"/>
      </w:pPr>
    </w:p>
    <w:p w:rsidR="006B796D" w:rsidRPr="0099189B" w:rsidRDefault="006B796D" w:rsidP="006B796D">
      <w:pPr>
        <w:pStyle w:val="11ff3"/>
        <w:rPr>
          <w:b/>
        </w:rPr>
      </w:pPr>
      <w:r w:rsidRPr="0099189B">
        <w:rPr>
          <w:b/>
        </w:rPr>
        <w:t>Таблица 18.1.2.</w:t>
      </w:r>
      <w:r w:rsidR="0066169E" w:rsidRPr="0099189B">
        <w:rPr>
          <w:b/>
        </w:rPr>
        <w:t>4</w:t>
      </w:r>
      <w:r w:rsidRPr="0099189B">
        <w:rPr>
          <w:b/>
        </w:rPr>
        <w:t>. - Результаты расчетов средних за год концентраций вредных (загрязняющих) веществ в приземном слое атмосферного воздуха от объектов теплоснабжения</w:t>
      </w:r>
    </w:p>
    <w:tbl>
      <w:tblPr>
        <w:tblW w:w="5000" w:type="pct"/>
        <w:tblLook w:val="04A0"/>
      </w:tblPr>
      <w:tblGrid>
        <w:gridCol w:w="3739"/>
        <w:gridCol w:w="6680"/>
        <w:gridCol w:w="4084"/>
      </w:tblGrid>
      <w:tr w:rsidR="00BB3C41" w:rsidRPr="0099189B" w:rsidTr="00BB3C41">
        <w:trPr>
          <w:trHeight w:val="20"/>
          <w:tblHeader/>
        </w:trPr>
        <w:tc>
          <w:tcPr>
            <w:tcW w:w="12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B3C41" w:rsidRPr="0099189B" w:rsidRDefault="00BB3C41" w:rsidP="00BB3C41">
            <w:pPr>
              <w:pStyle w:val="1fffb"/>
              <w:rPr>
                <w:rFonts w:cs="Times New Roman"/>
              </w:rPr>
            </w:pPr>
            <w:r w:rsidRPr="0099189B">
              <w:rPr>
                <w:rFonts w:cs="Times New Roman"/>
              </w:rPr>
              <w:t>Наименование котельной</w:t>
            </w:r>
          </w:p>
        </w:tc>
        <w:tc>
          <w:tcPr>
            <w:tcW w:w="23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B3C41" w:rsidRPr="0099189B" w:rsidRDefault="00BB3C41" w:rsidP="00BB3C41">
            <w:pPr>
              <w:pStyle w:val="1fffb"/>
              <w:rPr>
                <w:rFonts w:cs="Times New Roman"/>
              </w:rPr>
            </w:pPr>
            <w:r w:rsidRPr="0099189B">
              <w:rPr>
                <w:rFonts w:cs="Times New Roman"/>
              </w:rPr>
              <w:t>Наименование вредного (загрязняющего) вещества</w:t>
            </w:r>
          </w:p>
        </w:tc>
        <w:tc>
          <w:tcPr>
            <w:tcW w:w="140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B3C41" w:rsidRPr="0099189B" w:rsidRDefault="00BB3C41" w:rsidP="00BB3C41">
            <w:pPr>
              <w:pStyle w:val="1fffb"/>
              <w:rPr>
                <w:rFonts w:cs="Times New Roman"/>
              </w:rPr>
            </w:pPr>
            <w:r w:rsidRPr="0099189B">
              <w:rPr>
                <w:rFonts w:cs="Times New Roman"/>
              </w:rPr>
              <w:t>Средние за год концентрации вредных (загрязняющих) веществ в приземном слое атмосферного воздуха</w:t>
            </w:r>
          </w:p>
        </w:tc>
      </w:tr>
      <w:tr w:rsidR="00BB3C41" w:rsidRPr="0099189B" w:rsidTr="00BB3C41">
        <w:trPr>
          <w:trHeight w:val="20"/>
        </w:trPr>
        <w:tc>
          <w:tcPr>
            <w:tcW w:w="1289" w:type="pct"/>
            <w:vMerge w:val="restart"/>
            <w:tcBorders>
              <w:top w:val="nil"/>
              <w:left w:val="single" w:sz="4" w:space="0" w:color="auto"/>
              <w:bottom w:val="single" w:sz="4" w:space="0" w:color="auto"/>
              <w:right w:val="single" w:sz="4" w:space="0" w:color="auto"/>
            </w:tcBorders>
            <w:shd w:val="clear" w:color="000000" w:fill="FFFFFF"/>
            <w:vAlign w:val="center"/>
            <w:hideMark/>
          </w:tcPr>
          <w:p w:rsidR="00BB3C41" w:rsidRPr="0099189B" w:rsidRDefault="00975927" w:rsidP="00BB3C41">
            <w:pPr>
              <w:pStyle w:val="1fffb"/>
              <w:rPr>
                <w:rFonts w:cs="Times New Roman"/>
              </w:rPr>
            </w:pPr>
            <w:r w:rsidRPr="0099189B">
              <w:rPr>
                <w:rFonts w:cs="Times New Roman"/>
              </w:rPr>
              <w:t xml:space="preserve">Котельная </w:t>
            </w:r>
            <w:r w:rsidR="0081191F">
              <w:rPr>
                <w:rFonts w:cs="Times New Roman"/>
              </w:rPr>
              <w:t>п. Сингапай</w:t>
            </w:r>
          </w:p>
        </w:tc>
        <w:tc>
          <w:tcPr>
            <w:tcW w:w="2303" w:type="pct"/>
            <w:tcBorders>
              <w:top w:val="nil"/>
              <w:left w:val="nil"/>
              <w:bottom w:val="single" w:sz="4" w:space="0" w:color="auto"/>
              <w:right w:val="single" w:sz="4" w:space="0" w:color="auto"/>
            </w:tcBorders>
            <w:shd w:val="clear" w:color="000000" w:fill="FFFFFF"/>
            <w:vAlign w:val="center"/>
            <w:hideMark/>
          </w:tcPr>
          <w:p w:rsidR="00BB3C41" w:rsidRPr="0099189B" w:rsidRDefault="00BB3C41" w:rsidP="00BB3C41">
            <w:pPr>
              <w:pStyle w:val="1fffb"/>
              <w:rPr>
                <w:rFonts w:cs="Times New Roman"/>
              </w:rPr>
            </w:pPr>
            <w:r w:rsidRPr="0099189B">
              <w:rPr>
                <w:rFonts w:cs="Times New Roman"/>
              </w:rPr>
              <w:t>Азота диоксид (Двуокись азота; пероксид азота)</w:t>
            </w:r>
          </w:p>
        </w:tc>
        <w:tc>
          <w:tcPr>
            <w:tcW w:w="1408" w:type="pct"/>
            <w:tcBorders>
              <w:top w:val="nil"/>
              <w:left w:val="nil"/>
              <w:bottom w:val="single" w:sz="4" w:space="0" w:color="auto"/>
              <w:right w:val="single" w:sz="4" w:space="0" w:color="auto"/>
            </w:tcBorders>
            <w:shd w:val="clear" w:color="000000" w:fill="FFFFFF"/>
            <w:vAlign w:val="center"/>
            <w:hideMark/>
          </w:tcPr>
          <w:p w:rsidR="00BB3C41" w:rsidRPr="0099189B" w:rsidRDefault="007B491A" w:rsidP="00BB3C41">
            <w:pPr>
              <w:pStyle w:val="1fffb"/>
              <w:rPr>
                <w:rFonts w:cs="Times New Roman"/>
              </w:rPr>
            </w:pPr>
            <w:r w:rsidRPr="0099189B">
              <w:rPr>
                <w:rFonts w:cs="Times New Roman"/>
              </w:rPr>
              <w:t>-</w:t>
            </w:r>
          </w:p>
        </w:tc>
      </w:tr>
      <w:tr w:rsidR="007B491A" w:rsidRPr="0099189B" w:rsidTr="00F20115">
        <w:trPr>
          <w:trHeight w:val="20"/>
        </w:trPr>
        <w:tc>
          <w:tcPr>
            <w:tcW w:w="1289"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rPr>
            </w:pPr>
          </w:p>
        </w:tc>
        <w:tc>
          <w:tcPr>
            <w:tcW w:w="2303" w:type="pct"/>
            <w:tcBorders>
              <w:top w:val="nil"/>
              <w:left w:val="nil"/>
              <w:bottom w:val="single" w:sz="4" w:space="0" w:color="auto"/>
              <w:right w:val="single" w:sz="4" w:space="0" w:color="auto"/>
            </w:tcBorders>
            <w:shd w:val="clear" w:color="000000" w:fill="FFFFFF"/>
            <w:vAlign w:val="center"/>
            <w:hideMark/>
          </w:tcPr>
          <w:p w:rsidR="007B491A" w:rsidRPr="0099189B" w:rsidRDefault="007B491A" w:rsidP="007B491A">
            <w:pPr>
              <w:pStyle w:val="1fffb"/>
              <w:rPr>
                <w:rFonts w:cs="Times New Roman"/>
              </w:rPr>
            </w:pPr>
            <w:r w:rsidRPr="0099189B">
              <w:rPr>
                <w:rFonts w:cs="Times New Roman"/>
              </w:rPr>
              <w:t>Азот (II) оксид (Азот монооксид)</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r w:rsidR="007B491A" w:rsidRPr="0099189B" w:rsidTr="00F20115">
        <w:trPr>
          <w:trHeight w:val="20"/>
        </w:trPr>
        <w:tc>
          <w:tcPr>
            <w:tcW w:w="1289"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rPr>
            </w:pPr>
          </w:p>
        </w:tc>
        <w:tc>
          <w:tcPr>
            <w:tcW w:w="2303" w:type="pct"/>
            <w:tcBorders>
              <w:top w:val="nil"/>
              <w:left w:val="nil"/>
              <w:bottom w:val="single" w:sz="4" w:space="0" w:color="auto"/>
              <w:right w:val="single" w:sz="4" w:space="0" w:color="auto"/>
            </w:tcBorders>
            <w:shd w:val="clear" w:color="000000" w:fill="FFFFFF"/>
            <w:vAlign w:val="center"/>
            <w:hideMark/>
          </w:tcPr>
          <w:p w:rsidR="007B491A" w:rsidRPr="0099189B" w:rsidRDefault="00324075" w:rsidP="007B491A">
            <w:pPr>
              <w:pStyle w:val="1fffb"/>
              <w:rPr>
                <w:rFonts w:cs="Times New Roman"/>
              </w:rPr>
            </w:pPr>
            <w:r w:rsidRPr="0099189B">
              <w:rPr>
                <w:rFonts w:cs="Times New Roman"/>
              </w:rPr>
              <w:t>Природный газ</w:t>
            </w:r>
            <w:r w:rsidR="007B491A" w:rsidRPr="0099189B">
              <w:rPr>
                <w:rFonts w:cs="Times New Roman"/>
              </w:rPr>
              <w:t>род (Пигмент черный)</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r w:rsidR="007B491A" w:rsidRPr="0099189B" w:rsidTr="00F20115">
        <w:trPr>
          <w:trHeight w:val="20"/>
        </w:trPr>
        <w:tc>
          <w:tcPr>
            <w:tcW w:w="1289"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rPr>
            </w:pPr>
          </w:p>
        </w:tc>
        <w:tc>
          <w:tcPr>
            <w:tcW w:w="2303" w:type="pct"/>
            <w:tcBorders>
              <w:top w:val="nil"/>
              <w:left w:val="nil"/>
              <w:bottom w:val="single" w:sz="4" w:space="0" w:color="auto"/>
              <w:right w:val="single" w:sz="4" w:space="0" w:color="auto"/>
            </w:tcBorders>
            <w:shd w:val="clear" w:color="000000" w:fill="FFFFFF"/>
            <w:vAlign w:val="center"/>
            <w:hideMark/>
          </w:tcPr>
          <w:p w:rsidR="007B491A" w:rsidRPr="0099189B" w:rsidRDefault="007B491A" w:rsidP="007B491A">
            <w:pPr>
              <w:pStyle w:val="1fffb"/>
              <w:rPr>
                <w:rFonts w:cs="Times New Roman"/>
              </w:rPr>
            </w:pPr>
            <w:r w:rsidRPr="0099189B">
              <w:rPr>
                <w:rFonts w:cs="Times New Roman"/>
              </w:rPr>
              <w:t>Сера диоксид</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r w:rsidR="007B491A" w:rsidRPr="0099189B" w:rsidTr="00F20115">
        <w:trPr>
          <w:trHeight w:val="20"/>
        </w:trPr>
        <w:tc>
          <w:tcPr>
            <w:tcW w:w="1289"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rPr>
            </w:pPr>
          </w:p>
        </w:tc>
        <w:tc>
          <w:tcPr>
            <w:tcW w:w="2303" w:type="pct"/>
            <w:tcBorders>
              <w:top w:val="nil"/>
              <w:left w:val="nil"/>
              <w:bottom w:val="single" w:sz="4" w:space="0" w:color="auto"/>
              <w:right w:val="single" w:sz="4" w:space="0" w:color="auto"/>
            </w:tcBorders>
            <w:shd w:val="clear" w:color="000000" w:fill="FFFFFF"/>
            <w:vAlign w:val="center"/>
            <w:hideMark/>
          </w:tcPr>
          <w:p w:rsidR="007B491A" w:rsidRPr="0099189B" w:rsidRDefault="00324075" w:rsidP="007B491A">
            <w:pPr>
              <w:pStyle w:val="1fffb"/>
              <w:rPr>
                <w:rFonts w:cs="Times New Roman"/>
              </w:rPr>
            </w:pPr>
            <w:r w:rsidRPr="0099189B">
              <w:rPr>
                <w:rFonts w:cs="Times New Roman"/>
              </w:rPr>
              <w:t>Природный газ</w:t>
            </w:r>
            <w:r w:rsidR="007B491A" w:rsidRPr="0099189B">
              <w:rPr>
                <w:rFonts w:cs="Times New Roman"/>
              </w:rPr>
              <w:t>рода оксид (</w:t>
            </w:r>
            <w:r w:rsidRPr="0099189B">
              <w:rPr>
                <w:rFonts w:cs="Times New Roman"/>
              </w:rPr>
              <w:t>Природный газ</w:t>
            </w:r>
            <w:r w:rsidR="007B491A" w:rsidRPr="0099189B">
              <w:rPr>
                <w:rFonts w:cs="Times New Roman"/>
              </w:rPr>
              <w:t xml:space="preserve">род окись; </w:t>
            </w:r>
            <w:r w:rsidRPr="0099189B">
              <w:rPr>
                <w:rFonts w:cs="Times New Roman"/>
              </w:rPr>
              <w:t>природный газ</w:t>
            </w:r>
            <w:r w:rsidR="007B491A" w:rsidRPr="0099189B">
              <w:rPr>
                <w:rFonts w:cs="Times New Roman"/>
              </w:rPr>
              <w:t>род моноокись; угарный газ)</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r w:rsidR="007B491A" w:rsidRPr="0099189B" w:rsidTr="00F20115">
        <w:trPr>
          <w:trHeight w:val="20"/>
        </w:trPr>
        <w:tc>
          <w:tcPr>
            <w:tcW w:w="1289"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rPr>
            </w:pPr>
          </w:p>
        </w:tc>
        <w:tc>
          <w:tcPr>
            <w:tcW w:w="2303" w:type="pct"/>
            <w:tcBorders>
              <w:top w:val="nil"/>
              <w:left w:val="nil"/>
              <w:bottom w:val="single" w:sz="4" w:space="0" w:color="auto"/>
              <w:right w:val="single" w:sz="4" w:space="0" w:color="auto"/>
            </w:tcBorders>
            <w:shd w:val="clear" w:color="000000" w:fill="FFFFFF"/>
            <w:vAlign w:val="center"/>
            <w:hideMark/>
          </w:tcPr>
          <w:p w:rsidR="007B491A" w:rsidRPr="0099189B" w:rsidRDefault="007B491A" w:rsidP="007B491A">
            <w:pPr>
              <w:pStyle w:val="1fffb"/>
              <w:rPr>
                <w:rFonts w:cs="Times New Roman"/>
              </w:rPr>
            </w:pPr>
            <w:r w:rsidRPr="0099189B">
              <w:rPr>
                <w:rFonts w:cs="Times New Roman"/>
              </w:rPr>
              <w:t>Бенз/а/пирен</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r w:rsidR="007B491A" w:rsidRPr="0099189B" w:rsidTr="00F20115">
        <w:trPr>
          <w:trHeight w:val="20"/>
        </w:trPr>
        <w:tc>
          <w:tcPr>
            <w:tcW w:w="1289"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rPr>
            </w:pPr>
          </w:p>
        </w:tc>
        <w:tc>
          <w:tcPr>
            <w:tcW w:w="2303" w:type="pct"/>
            <w:tcBorders>
              <w:top w:val="nil"/>
              <w:left w:val="nil"/>
              <w:bottom w:val="single" w:sz="4" w:space="0" w:color="auto"/>
              <w:right w:val="single" w:sz="4" w:space="0" w:color="auto"/>
            </w:tcBorders>
            <w:shd w:val="clear" w:color="000000" w:fill="FFFFFF"/>
            <w:vAlign w:val="center"/>
            <w:hideMark/>
          </w:tcPr>
          <w:p w:rsidR="007B491A" w:rsidRPr="0099189B" w:rsidRDefault="007B491A" w:rsidP="007B491A">
            <w:pPr>
              <w:pStyle w:val="1fffb"/>
              <w:rPr>
                <w:rFonts w:cs="Times New Roman"/>
              </w:rPr>
            </w:pPr>
            <w:r w:rsidRPr="0099189B">
              <w:rPr>
                <w:rFonts w:cs="Times New Roman"/>
              </w:rPr>
              <w:t>Пыль неорганическая: 70-20% SiO2</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r w:rsidR="007B491A" w:rsidRPr="0099189B" w:rsidTr="00F20115">
        <w:trPr>
          <w:trHeight w:val="20"/>
        </w:trPr>
        <w:tc>
          <w:tcPr>
            <w:tcW w:w="1289"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rPr>
            </w:pPr>
          </w:p>
        </w:tc>
        <w:tc>
          <w:tcPr>
            <w:tcW w:w="2303" w:type="pct"/>
            <w:tcBorders>
              <w:top w:val="nil"/>
              <w:left w:val="nil"/>
              <w:bottom w:val="single" w:sz="4" w:space="0" w:color="auto"/>
              <w:right w:val="single" w:sz="4" w:space="0" w:color="auto"/>
            </w:tcBorders>
            <w:shd w:val="clear" w:color="000000" w:fill="FFFFFF"/>
            <w:vAlign w:val="center"/>
            <w:hideMark/>
          </w:tcPr>
          <w:p w:rsidR="007B491A" w:rsidRPr="0099189B" w:rsidRDefault="007B491A" w:rsidP="007B491A">
            <w:pPr>
              <w:pStyle w:val="1fffb"/>
              <w:rPr>
                <w:rFonts w:cs="Times New Roman"/>
              </w:rPr>
            </w:pPr>
            <w:r w:rsidRPr="0099189B">
              <w:rPr>
                <w:rFonts w:cs="Times New Roman"/>
              </w:rPr>
              <w:t>Пыль неорганическая: до 20% SiO2</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r w:rsidR="007B491A" w:rsidRPr="0099189B" w:rsidTr="00F20115">
        <w:trPr>
          <w:trHeight w:val="20"/>
        </w:trPr>
        <w:tc>
          <w:tcPr>
            <w:tcW w:w="1289"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rPr>
            </w:pPr>
          </w:p>
        </w:tc>
        <w:tc>
          <w:tcPr>
            <w:tcW w:w="2303" w:type="pct"/>
            <w:tcBorders>
              <w:top w:val="nil"/>
              <w:left w:val="nil"/>
              <w:bottom w:val="single" w:sz="4" w:space="0" w:color="auto"/>
              <w:right w:val="single" w:sz="4" w:space="0" w:color="auto"/>
            </w:tcBorders>
            <w:shd w:val="clear" w:color="000000" w:fill="FFFFFF"/>
            <w:vAlign w:val="center"/>
            <w:hideMark/>
          </w:tcPr>
          <w:p w:rsidR="007B491A" w:rsidRPr="0099189B" w:rsidRDefault="0000451E" w:rsidP="007B491A">
            <w:pPr>
              <w:pStyle w:val="1fffb"/>
              <w:rPr>
                <w:rFonts w:cs="Times New Roman"/>
              </w:rPr>
            </w:pPr>
            <w:r w:rsidRPr="0099189B">
              <w:rPr>
                <w:rFonts w:cs="Times New Roman"/>
                <w:lang w:val="en-US"/>
              </w:rPr>
              <w:t>Природный газ</w:t>
            </w:r>
            <w:r w:rsidR="007B491A" w:rsidRPr="0099189B">
              <w:rPr>
                <w:rFonts w:cs="Times New Roman"/>
                <w:lang w:val="en-US"/>
              </w:rPr>
              <w:t>ная зола (20&lt;SiO2&lt;70)</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rPr>
            </w:pPr>
            <w:r w:rsidRPr="0099189B">
              <w:rPr>
                <w:rFonts w:cs="Times New Roman"/>
              </w:rPr>
              <w:t>-</w:t>
            </w:r>
          </w:p>
        </w:tc>
      </w:tr>
    </w:tbl>
    <w:p w:rsidR="00A26F1C" w:rsidRPr="0099189B" w:rsidRDefault="00A26F1C" w:rsidP="006B796D">
      <w:pPr>
        <w:pStyle w:val="11ff3"/>
        <w:rPr>
          <w:b/>
        </w:rPr>
      </w:pPr>
    </w:p>
    <w:p w:rsidR="00A26F1C" w:rsidRPr="0099189B" w:rsidRDefault="00A26F1C" w:rsidP="006B796D">
      <w:pPr>
        <w:pStyle w:val="11ff3"/>
        <w:rPr>
          <w:b/>
        </w:rPr>
      </w:pPr>
      <w:r w:rsidRPr="0099189B">
        <w:rPr>
          <w:b/>
        </w:rPr>
        <w:t>Таблица 18.1.2.5. - Результаты расчетов максимальных разовых концентраций вредных (загрязняющих) веществ в приземном слое атмосферного воздуха от объектов</w:t>
      </w:r>
    </w:p>
    <w:tbl>
      <w:tblPr>
        <w:tblW w:w="5000" w:type="pct"/>
        <w:tblLook w:val="04A0"/>
      </w:tblPr>
      <w:tblGrid>
        <w:gridCol w:w="3452"/>
        <w:gridCol w:w="6967"/>
        <w:gridCol w:w="4084"/>
      </w:tblGrid>
      <w:tr w:rsidR="00BB3C41" w:rsidRPr="0099189B" w:rsidTr="00BB3C41">
        <w:trPr>
          <w:trHeight w:val="20"/>
          <w:tblHeader/>
        </w:trPr>
        <w:tc>
          <w:tcPr>
            <w:tcW w:w="11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B3C41" w:rsidRPr="0099189B" w:rsidRDefault="00BB3C41" w:rsidP="00BB3C41">
            <w:pPr>
              <w:pStyle w:val="1fffb"/>
              <w:rPr>
                <w:rFonts w:cs="Times New Roman"/>
                <w:color w:val="000000"/>
              </w:rPr>
            </w:pPr>
            <w:r w:rsidRPr="0099189B">
              <w:rPr>
                <w:rFonts w:cs="Times New Roman"/>
              </w:rPr>
              <w:t>Наименование котельной</w:t>
            </w:r>
          </w:p>
        </w:tc>
        <w:tc>
          <w:tcPr>
            <w:tcW w:w="240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B3C41" w:rsidRPr="0099189B" w:rsidRDefault="00BB3C41" w:rsidP="00BB3C41">
            <w:pPr>
              <w:pStyle w:val="1fffb"/>
              <w:rPr>
                <w:rFonts w:cs="Times New Roman"/>
                <w:color w:val="000000"/>
              </w:rPr>
            </w:pPr>
            <w:r w:rsidRPr="0099189B">
              <w:rPr>
                <w:rFonts w:cs="Times New Roman"/>
              </w:rPr>
              <w:t>Наименование вредного (загрязняющего) вещества</w:t>
            </w:r>
          </w:p>
        </w:tc>
        <w:tc>
          <w:tcPr>
            <w:tcW w:w="140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B3C41" w:rsidRPr="0099189B" w:rsidRDefault="00BB3C41" w:rsidP="00BB3C41">
            <w:pPr>
              <w:pStyle w:val="1fffb"/>
              <w:rPr>
                <w:rFonts w:cs="Times New Roman"/>
                <w:color w:val="000000"/>
              </w:rPr>
            </w:pPr>
            <w:r w:rsidRPr="0099189B">
              <w:rPr>
                <w:rFonts w:cs="Times New Roman"/>
              </w:rPr>
              <w:t>Максимальные разовых концентраций вредных (загрязняющих) веществ в приземном слое атмосферного воздуха</w:t>
            </w:r>
          </w:p>
        </w:tc>
      </w:tr>
      <w:tr w:rsidR="007B491A" w:rsidRPr="0099189B" w:rsidTr="003A4411">
        <w:trPr>
          <w:trHeight w:val="20"/>
        </w:trPr>
        <w:tc>
          <w:tcPr>
            <w:tcW w:w="1190" w:type="pct"/>
            <w:vMerge w:val="restart"/>
            <w:tcBorders>
              <w:top w:val="nil"/>
              <w:left w:val="single" w:sz="4" w:space="0" w:color="auto"/>
              <w:bottom w:val="single" w:sz="4" w:space="0" w:color="auto"/>
              <w:right w:val="single" w:sz="4" w:space="0" w:color="auto"/>
            </w:tcBorders>
            <w:shd w:val="clear" w:color="000000" w:fill="FFFFFF"/>
            <w:vAlign w:val="center"/>
            <w:hideMark/>
          </w:tcPr>
          <w:p w:rsidR="007B491A" w:rsidRPr="0099189B" w:rsidRDefault="00975927" w:rsidP="007B491A">
            <w:pPr>
              <w:pStyle w:val="1fffb"/>
              <w:rPr>
                <w:rFonts w:cs="Times New Roman"/>
                <w:color w:val="000000"/>
              </w:rPr>
            </w:pPr>
            <w:r w:rsidRPr="0099189B">
              <w:rPr>
                <w:rFonts w:cs="Times New Roman"/>
                <w:color w:val="000000"/>
              </w:rPr>
              <w:t xml:space="preserve">Котельная </w:t>
            </w:r>
            <w:r w:rsidR="0081191F">
              <w:rPr>
                <w:rFonts w:cs="Times New Roman"/>
                <w:color w:val="000000"/>
              </w:rPr>
              <w:t>п. Сингапай</w:t>
            </w:r>
          </w:p>
        </w:tc>
        <w:tc>
          <w:tcPr>
            <w:tcW w:w="2402" w:type="pct"/>
            <w:tcBorders>
              <w:top w:val="nil"/>
              <w:left w:val="nil"/>
              <w:bottom w:val="single" w:sz="4" w:space="0" w:color="auto"/>
              <w:right w:val="single" w:sz="4" w:space="0" w:color="auto"/>
            </w:tcBorders>
            <w:shd w:val="clear" w:color="000000" w:fill="FFFFFF"/>
            <w:vAlign w:val="center"/>
            <w:hideMark/>
          </w:tcPr>
          <w:p w:rsidR="007B491A" w:rsidRPr="0099189B" w:rsidRDefault="007B491A" w:rsidP="007B491A">
            <w:pPr>
              <w:pStyle w:val="1fffb"/>
              <w:rPr>
                <w:rFonts w:cs="Times New Roman"/>
                <w:color w:val="000000"/>
              </w:rPr>
            </w:pPr>
            <w:r w:rsidRPr="0099189B">
              <w:rPr>
                <w:rFonts w:cs="Times New Roman"/>
              </w:rPr>
              <w:t>Азота диоксид (Двуокись азота; пероксид азота)</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color w:val="000000"/>
              </w:rPr>
            </w:pPr>
            <w:r w:rsidRPr="0099189B">
              <w:rPr>
                <w:rFonts w:cs="Times New Roman"/>
              </w:rPr>
              <w:t>Нет данных</w:t>
            </w:r>
          </w:p>
        </w:tc>
      </w:tr>
      <w:tr w:rsidR="007B491A" w:rsidRPr="0099189B" w:rsidTr="003A4411">
        <w:trPr>
          <w:trHeight w:val="20"/>
        </w:trPr>
        <w:tc>
          <w:tcPr>
            <w:tcW w:w="1190"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color w:val="000000"/>
              </w:rPr>
            </w:pPr>
          </w:p>
        </w:tc>
        <w:tc>
          <w:tcPr>
            <w:tcW w:w="2402" w:type="pct"/>
            <w:tcBorders>
              <w:top w:val="nil"/>
              <w:left w:val="nil"/>
              <w:bottom w:val="single" w:sz="4" w:space="0" w:color="auto"/>
              <w:right w:val="single" w:sz="4" w:space="0" w:color="auto"/>
            </w:tcBorders>
            <w:shd w:val="clear" w:color="000000" w:fill="FFFFFF"/>
            <w:vAlign w:val="center"/>
            <w:hideMark/>
          </w:tcPr>
          <w:p w:rsidR="007B491A" w:rsidRPr="0099189B" w:rsidRDefault="007B491A" w:rsidP="007B491A">
            <w:pPr>
              <w:pStyle w:val="1fffb"/>
              <w:rPr>
                <w:rFonts w:cs="Times New Roman"/>
                <w:color w:val="000000"/>
              </w:rPr>
            </w:pPr>
            <w:r w:rsidRPr="0099189B">
              <w:rPr>
                <w:rFonts w:cs="Times New Roman"/>
              </w:rPr>
              <w:t>Азот (II) оксид (Азот монооксид)</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color w:val="000000"/>
              </w:rPr>
            </w:pPr>
            <w:r w:rsidRPr="0099189B">
              <w:rPr>
                <w:rFonts w:cs="Times New Roman"/>
              </w:rPr>
              <w:t>Нет данных</w:t>
            </w:r>
          </w:p>
        </w:tc>
      </w:tr>
      <w:tr w:rsidR="007B491A" w:rsidRPr="0099189B" w:rsidTr="003A4411">
        <w:trPr>
          <w:trHeight w:val="20"/>
        </w:trPr>
        <w:tc>
          <w:tcPr>
            <w:tcW w:w="1190"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color w:val="000000"/>
              </w:rPr>
            </w:pPr>
          </w:p>
        </w:tc>
        <w:tc>
          <w:tcPr>
            <w:tcW w:w="2402" w:type="pct"/>
            <w:tcBorders>
              <w:top w:val="nil"/>
              <w:left w:val="nil"/>
              <w:bottom w:val="single" w:sz="4" w:space="0" w:color="auto"/>
              <w:right w:val="single" w:sz="4" w:space="0" w:color="auto"/>
            </w:tcBorders>
            <w:shd w:val="clear" w:color="000000" w:fill="FFFFFF"/>
            <w:vAlign w:val="center"/>
            <w:hideMark/>
          </w:tcPr>
          <w:p w:rsidR="007B491A" w:rsidRPr="0099189B" w:rsidRDefault="00324075" w:rsidP="007B491A">
            <w:pPr>
              <w:pStyle w:val="1fffb"/>
              <w:rPr>
                <w:rFonts w:cs="Times New Roman"/>
                <w:color w:val="000000"/>
              </w:rPr>
            </w:pPr>
            <w:r w:rsidRPr="0099189B">
              <w:rPr>
                <w:rFonts w:cs="Times New Roman"/>
              </w:rPr>
              <w:t>Природный газ</w:t>
            </w:r>
            <w:r w:rsidR="007B491A" w:rsidRPr="0099189B">
              <w:rPr>
                <w:rFonts w:cs="Times New Roman"/>
              </w:rPr>
              <w:t>род (Пигмент черный)</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color w:val="000000"/>
              </w:rPr>
            </w:pPr>
            <w:r w:rsidRPr="0099189B">
              <w:rPr>
                <w:rFonts w:cs="Times New Roman"/>
              </w:rPr>
              <w:t>Нет данных</w:t>
            </w:r>
          </w:p>
        </w:tc>
      </w:tr>
      <w:tr w:rsidR="007B491A" w:rsidRPr="0099189B" w:rsidTr="003A4411">
        <w:trPr>
          <w:trHeight w:val="20"/>
        </w:trPr>
        <w:tc>
          <w:tcPr>
            <w:tcW w:w="1190"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color w:val="000000"/>
              </w:rPr>
            </w:pPr>
          </w:p>
        </w:tc>
        <w:tc>
          <w:tcPr>
            <w:tcW w:w="2402" w:type="pct"/>
            <w:tcBorders>
              <w:top w:val="nil"/>
              <w:left w:val="nil"/>
              <w:bottom w:val="single" w:sz="4" w:space="0" w:color="auto"/>
              <w:right w:val="single" w:sz="4" w:space="0" w:color="auto"/>
            </w:tcBorders>
            <w:shd w:val="clear" w:color="000000" w:fill="FFFFFF"/>
            <w:vAlign w:val="center"/>
            <w:hideMark/>
          </w:tcPr>
          <w:p w:rsidR="007B491A" w:rsidRPr="0099189B" w:rsidRDefault="007B491A" w:rsidP="007B491A">
            <w:pPr>
              <w:pStyle w:val="1fffb"/>
              <w:rPr>
                <w:rFonts w:cs="Times New Roman"/>
                <w:color w:val="000000"/>
              </w:rPr>
            </w:pPr>
            <w:r w:rsidRPr="0099189B">
              <w:rPr>
                <w:rFonts w:cs="Times New Roman"/>
              </w:rPr>
              <w:t>Сера диоксид</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color w:val="000000"/>
              </w:rPr>
            </w:pPr>
            <w:r w:rsidRPr="0099189B">
              <w:rPr>
                <w:rFonts w:cs="Times New Roman"/>
              </w:rPr>
              <w:t>Нет данных</w:t>
            </w:r>
          </w:p>
        </w:tc>
      </w:tr>
      <w:tr w:rsidR="007B491A" w:rsidRPr="0099189B" w:rsidTr="003A4411">
        <w:trPr>
          <w:trHeight w:val="20"/>
        </w:trPr>
        <w:tc>
          <w:tcPr>
            <w:tcW w:w="1190"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color w:val="000000"/>
              </w:rPr>
            </w:pPr>
          </w:p>
        </w:tc>
        <w:tc>
          <w:tcPr>
            <w:tcW w:w="2402" w:type="pct"/>
            <w:tcBorders>
              <w:top w:val="nil"/>
              <w:left w:val="nil"/>
              <w:bottom w:val="single" w:sz="4" w:space="0" w:color="auto"/>
              <w:right w:val="single" w:sz="4" w:space="0" w:color="auto"/>
            </w:tcBorders>
            <w:shd w:val="clear" w:color="000000" w:fill="FFFFFF"/>
            <w:vAlign w:val="center"/>
            <w:hideMark/>
          </w:tcPr>
          <w:p w:rsidR="007B491A" w:rsidRPr="0099189B" w:rsidRDefault="00324075" w:rsidP="007B491A">
            <w:pPr>
              <w:pStyle w:val="1fffb"/>
              <w:rPr>
                <w:rFonts w:cs="Times New Roman"/>
                <w:color w:val="000000"/>
              </w:rPr>
            </w:pPr>
            <w:r w:rsidRPr="0099189B">
              <w:rPr>
                <w:rFonts w:cs="Times New Roman"/>
              </w:rPr>
              <w:t>Природный газ</w:t>
            </w:r>
            <w:r w:rsidR="007B491A" w:rsidRPr="0099189B">
              <w:rPr>
                <w:rFonts w:cs="Times New Roman"/>
              </w:rPr>
              <w:t>рода оксид (</w:t>
            </w:r>
            <w:r w:rsidRPr="0099189B">
              <w:rPr>
                <w:rFonts w:cs="Times New Roman"/>
              </w:rPr>
              <w:t>Природный газ</w:t>
            </w:r>
            <w:r w:rsidR="007B491A" w:rsidRPr="0099189B">
              <w:rPr>
                <w:rFonts w:cs="Times New Roman"/>
              </w:rPr>
              <w:t xml:space="preserve">род окись; </w:t>
            </w:r>
            <w:r w:rsidRPr="0099189B">
              <w:rPr>
                <w:rFonts w:cs="Times New Roman"/>
              </w:rPr>
              <w:t>природный газ</w:t>
            </w:r>
            <w:r w:rsidR="007B491A" w:rsidRPr="0099189B">
              <w:rPr>
                <w:rFonts w:cs="Times New Roman"/>
              </w:rPr>
              <w:t>род моноокись; угарный газ)</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color w:val="000000"/>
              </w:rPr>
            </w:pPr>
            <w:r w:rsidRPr="0099189B">
              <w:rPr>
                <w:rFonts w:cs="Times New Roman"/>
              </w:rPr>
              <w:t>Нет данных</w:t>
            </w:r>
          </w:p>
        </w:tc>
      </w:tr>
      <w:tr w:rsidR="007B491A" w:rsidRPr="0099189B" w:rsidTr="003A4411">
        <w:trPr>
          <w:trHeight w:val="20"/>
        </w:trPr>
        <w:tc>
          <w:tcPr>
            <w:tcW w:w="1190"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color w:val="000000"/>
              </w:rPr>
            </w:pPr>
          </w:p>
        </w:tc>
        <w:tc>
          <w:tcPr>
            <w:tcW w:w="2402" w:type="pct"/>
            <w:tcBorders>
              <w:top w:val="nil"/>
              <w:left w:val="nil"/>
              <w:bottom w:val="single" w:sz="4" w:space="0" w:color="auto"/>
              <w:right w:val="single" w:sz="4" w:space="0" w:color="auto"/>
            </w:tcBorders>
            <w:shd w:val="clear" w:color="000000" w:fill="FFFFFF"/>
            <w:vAlign w:val="center"/>
            <w:hideMark/>
          </w:tcPr>
          <w:p w:rsidR="007B491A" w:rsidRPr="0099189B" w:rsidRDefault="007B491A" w:rsidP="007B491A">
            <w:pPr>
              <w:pStyle w:val="1fffb"/>
              <w:rPr>
                <w:rFonts w:cs="Times New Roman"/>
                <w:color w:val="000000"/>
              </w:rPr>
            </w:pPr>
            <w:r w:rsidRPr="0099189B">
              <w:rPr>
                <w:rFonts w:cs="Times New Roman"/>
              </w:rPr>
              <w:t>Бенз/а/пирен</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color w:val="000000"/>
              </w:rPr>
            </w:pPr>
            <w:r w:rsidRPr="0099189B">
              <w:rPr>
                <w:rFonts w:cs="Times New Roman"/>
              </w:rPr>
              <w:t>Нет данных</w:t>
            </w:r>
          </w:p>
        </w:tc>
      </w:tr>
      <w:tr w:rsidR="007B491A" w:rsidRPr="0099189B" w:rsidTr="003A4411">
        <w:trPr>
          <w:trHeight w:val="20"/>
        </w:trPr>
        <w:tc>
          <w:tcPr>
            <w:tcW w:w="1190"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color w:val="000000"/>
              </w:rPr>
            </w:pPr>
          </w:p>
        </w:tc>
        <w:tc>
          <w:tcPr>
            <w:tcW w:w="2402" w:type="pct"/>
            <w:tcBorders>
              <w:top w:val="nil"/>
              <w:left w:val="nil"/>
              <w:bottom w:val="single" w:sz="4" w:space="0" w:color="auto"/>
              <w:right w:val="single" w:sz="4" w:space="0" w:color="auto"/>
            </w:tcBorders>
            <w:shd w:val="clear" w:color="000000" w:fill="FFFFFF"/>
            <w:vAlign w:val="center"/>
            <w:hideMark/>
          </w:tcPr>
          <w:p w:rsidR="007B491A" w:rsidRPr="0099189B" w:rsidRDefault="007B491A" w:rsidP="007B491A">
            <w:pPr>
              <w:pStyle w:val="1fffb"/>
              <w:rPr>
                <w:rFonts w:cs="Times New Roman"/>
                <w:color w:val="000000"/>
              </w:rPr>
            </w:pPr>
            <w:r w:rsidRPr="0099189B">
              <w:rPr>
                <w:rFonts w:cs="Times New Roman"/>
              </w:rPr>
              <w:t>Пыль неорганическая: 70-20% SiO2</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color w:val="000000"/>
              </w:rPr>
            </w:pPr>
            <w:r w:rsidRPr="0099189B">
              <w:rPr>
                <w:rFonts w:cs="Times New Roman"/>
              </w:rPr>
              <w:t>Нет данных</w:t>
            </w:r>
          </w:p>
        </w:tc>
      </w:tr>
      <w:tr w:rsidR="007B491A" w:rsidRPr="0099189B" w:rsidTr="003A4411">
        <w:trPr>
          <w:trHeight w:val="20"/>
        </w:trPr>
        <w:tc>
          <w:tcPr>
            <w:tcW w:w="1190"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color w:val="000000"/>
              </w:rPr>
            </w:pPr>
          </w:p>
        </w:tc>
        <w:tc>
          <w:tcPr>
            <w:tcW w:w="2402" w:type="pct"/>
            <w:tcBorders>
              <w:top w:val="nil"/>
              <w:left w:val="nil"/>
              <w:bottom w:val="single" w:sz="4" w:space="0" w:color="auto"/>
              <w:right w:val="single" w:sz="4" w:space="0" w:color="auto"/>
            </w:tcBorders>
            <w:shd w:val="clear" w:color="000000" w:fill="FFFFFF"/>
            <w:vAlign w:val="center"/>
            <w:hideMark/>
          </w:tcPr>
          <w:p w:rsidR="007B491A" w:rsidRPr="0099189B" w:rsidRDefault="007B491A" w:rsidP="007B491A">
            <w:pPr>
              <w:pStyle w:val="1fffb"/>
              <w:rPr>
                <w:rFonts w:cs="Times New Roman"/>
                <w:color w:val="000000"/>
              </w:rPr>
            </w:pPr>
            <w:r w:rsidRPr="0099189B">
              <w:rPr>
                <w:rFonts w:cs="Times New Roman"/>
                <w:color w:val="000000"/>
              </w:rPr>
              <w:t>Пыль неорганическая: до 20% SiO2</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color w:val="000000"/>
              </w:rPr>
            </w:pPr>
            <w:r w:rsidRPr="0099189B">
              <w:rPr>
                <w:rFonts w:cs="Times New Roman"/>
              </w:rPr>
              <w:t>Нет данных</w:t>
            </w:r>
          </w:p>
        </w:tc>
      </w:tr>
      <w:tr w:rsidR="007B491A" w:rsidRPr="0099189B" w:rsidTr="003A4411">
        <w:trPr>
          <w:trHeight w:val="20"/>
        </w:trPr>
        <w:tc>
          <w:tcPr>
            <w:tcW w:w="1190" w:type="pct"/>
            <w:vMerge/>
            <w:tcBorders>
              <w:top w:val="nil"/>
              <w:left w:val="single" w:sz="4" w:space="0" w:color="auto"/>
              <w:bottom w:val="single" w:sz="4" w:space="0" w:color="auto"/>
              <w:right w:val="single" w:sz="4" w:space="0" w:color="auto"/>
            </w:tcBorders>
            <w:vAlign w:val="center"/>
            <w:hideMark/>
          </w:tcPr>
          <w:p w:rsidR="007B491A" w:rsidRPr="0099189B" w:rsidRDefault="007B491A" w:rsidP="007B491A">
            <w:pPr>
              <w:pStyle w:val="1fffb"/>
              <w:rPr>
                <w:rFonts w:cs="Times New Roman"/>
                <w:color w:val="000000"/>
              </w:rPr>
            </w:pPr>
          </w:p>
        </w:tc>
        <w:tc>
          <w:tcPr>
            <w:tcW w:w="2402" w:type="pct"/>
            <w:tcBorders>
              <w:top w:val="nil"/>
              <w:left w:val="nil"/>
              <w:bottom w:val="single" w:sz="4" w:space="0" w:color="auto"/>
              <w:right w:val="single" w:sz="4" w:space="0" w:color="auto"/>
            </w:tcBorders>
            <w:shd w:val="clear" w:color="000000" w:fill="FFFFFF"/>
            <w:vAlign w:val="center"/>
            <w:hideMark/>
          </w:tcPr>
          <w:p w:rsidR="007B491A" w:rsidRPr="0099189B" w:rsidRDefault="0000451E" w:rsidP="007B491A">
            <w:pPr>
              <w:pStyle w:val="1fffb"/>
              <w:rPr>
                <w:rFonts w:cs="Times New Roman"/>
                <w:color w:val="000000"/>
              </w:rPr>
            </w:pPr>
            <w:r w:rsidRPr="0099189B">
              <w:rPr>
                <w:rFonts w:cs="Times New Roman"/>
                <w:color w:val="000000"/>
                <w:lang w:val="en-US"/>
              </w:rPr>
              <w:t>Природный газ</w:t>
            </w:r>
            <w:r w:rsidR="007B491A" w:rsidRPr="0099189B">
              <w:rPr>
                <w:rFonts w:cs="Times New Roman"/>
                <w:color w:val="000000"/>
                <w:lang w:val="en-US"/>
              </w:rPr>
              <w:t>ная зола (20&lt;SiO2&lt;70)</w:t>
            </w:r>
          </w:p>
        </w:tc>
        <w:tc>
          <w:tcPr>
            <w:tcW w:w="1408" w:type="pct"/>
            <w:tcBorders>
              <w:top w:val="nil"/>
              <w:left w:val="nil"/>
              <w:bottom w:val="single" w:sz="4" w:space="0" w:color="auto"/>
              <w:right w:val="single" w:sz="4" w:space="0" w:color="auto"/>
            </w:tcBorders>
            <w:shd w:val="clear" w:color="000000" w:fill="FFFFFF"/>
            <w:hideMark/>
          </w:tcPr>
          <w:p w:rsidR="007B491A" w:rsidRPr="0099189B" w:rsidRDefault="007B491A" w:rsidP="007B491A">
            <w:pPr>
              <w:pStyle w:val="1fffb"/>
              <w:rPr>
                <w:rFonts w:cs="Times New Roman"/>
                <w:color w:val="000000"/>
              </w:rPr>
            </w:pPr>
            <w:r w:rsidRPr="0099189B">
              <w:rPr>
                <w:rFonts w:cs="Times New Roman"/>
              </w:rPr>
              <w:t>Нет данных</w:t>
            </w:r>
          </w:p>
        </w:tc>
      </w:tr>
    </w:tbl>
    <w:p w:rsidR="00A26F1C" w:rsidRPr="0099189B" w:rsidRDefault="00A26F1C" w:rsidP="006B796D">
      <w:pPr>
        <w:pStyle w:val="11ff3"/>
        <w:rPr>
          <w:b/>
        </w:rPr>
      </w:pPr>
    </w:p>
    <w:p w:rsidR="00BB3C41" w:rsidRPr="0099189B" w:rsidRDefault="006B796D" w:rsidP="00BB3C41">
      <w:pPr>
        <w:pStyle w:val="11ff3"/>
        <w:rPr>
          <w:rFonts w:eastAsia="Times New Roman"/>
          <w:sz w:val="20"/>
          <w:szCs w:val="20"/>
        </w:rPr>
      </w:pPr>
      <w:r w:rsidRPr="0099189B">
        <w:rPr>
          <w:b/>
        </w:rPr>
        <w:t>Таблица 18.1.2.</w:t>
      </w:r>
      <w:r w:rsidR="0066169E" w:rsidRPr="0099189B">
        <w:rPr>
          <w:b/>
        </w:rPr>
        <w:t>5</w:t>
      </w:r>
      <w:r w:rsidRPr="0099189B">
        <w:rPr>
          <w:b/>
        </w:rPr>
        <w:t xml:space="preserve">. - </w:t>
      </w:r>
      <w:r w:rsidR="00A26F1C" w:rsidRPr="0099189B">
        <w:rPr>
          <w:b/>
        </w:rPr>
        <w:t xml:space="preserve">Расчеты рассеивания вредных (загрязняющих) веществ от существующих объектов теплоснабжения, представленные на карте-схеме поселения (при наличии) за </w:t>
      </w:r>
      <w:r w:rsidR="00DD209B">
        <w:rPr>
          <w:b/>
        </w:rPr>
        <w:t>2025</w:t>
      </w:r>
      <w:r w:rsidR="00A26F1C" w:rsidRPr="0099189B">
        <w:rPr>
          <w:b/>
        </w:rPr>
        <w:t xml:space="preserve"> г</w:t>
      </w:r>
      <w:r w:rsidR="00BB3C41" w:rsidRPr="0099189B">
        <w:rPr>
          <w:b/>
        </w:rPr>
        <w:t>од</w:t>
      </w:r>
    </w:p>
    <w:tbl>
      <w:tblPr>
        <w:tblW w:w="5000" w:type="pct"/>
        <w:tblLook w:val="04A0"/>
      </w:tblPr>
      <w:tblGrid>
        <w:gridCol w:w="5614"/>
        <w:gridCol w:w="3431"/>
        <w:gridCol w:w="2758"/>
        <w:gridCol w:w="2700"/>
      </w:tblGrid>
      <w:tr w:rsidR="00BB3C41" w:rsidRPr="0099189B" w:rsidTr="007C7343">
        <w:trPr>
          <w:trHeight w:val="20"/>
          <w:tblHeader/>
        </w:trPr>
        <w:tc>
          <w:tcPr>
            <w:tcW w:w="19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B3C41" w:rsidRPr="0099189B" w:rsidRDefault="00BB3C41" w:rsidP="00BB3C41">
            <w:pPr>
              <w:pStyle w:val="1fffb"/>
              <w:rPr>
                <w:rFonts w:cs="Times New Roman"/>
              </w:rPr>
            </w:pPr>
            <w:r w:rsidRPr="0099189B">
              <w:rPr>
                <w:rFonts w:cs="Times New Roman"/>
              </w:rPr>
              <w:t>Наименование котельной</w:t>
            </w:r>
          </w:p>
        </w:tc>
        <w:tc>
          <w:tcPr>
            <w:tcW w:w="118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B3C41" w:rsidRPr="0099189B" w:rsidRDefault="00BB3C41" w:rsidP="00BB3C41">
            <w:pPr>
              <w:pStyle w:val="1fffb"/>
              <w:rPr>
                <w:rFonts w:cs="Times New Roman"/>
              </w:rPr>
            </w:pPr>
            <w:r w:rsidRPr="0099189B">
              <w:rPr>
                <w:rFonts w:cs="Times New Roman"/>
              </w:rPr>
              <w:t>Наименование вредного (загрязняющего) вещества</w:t>
            </w:r>
          </w:p>
        </w:tc>
        <w:tc>
          <w:tcPr>
            <w:tcW w:w="95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B3C41" w:rsidRPr="0099189B" w:rsidRDefault="00BB3C41" w:rsidP="00BB3C41">
            <w:pPr>
              <w:pStyle w:val="1fffb"/>
              <w:rPr>
                <w:rFonts w:cs="Times New Roman"/>
              </w:rPr>
            </w:pPr>
            <w:r w:rsidRPr="0099189B">
              <w:rPr>
                <w:rFonts w:cs="Times New Roman"/>
              </w:rPr>
              <w:t>Значение показателя</w:t>
            </w:r>
          </w:p>
        </w:tc>
        <w:tc>
          <w:tcPr>
            <w:tcW w:w="93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B3C41" w:rsidRPr="0099189B" w:rsidRDefault="00BB3C41" w:rsidP="00BB3C41">
            <w:pPr>
              <w:pStyle w:val="1fffb"/>
              <w:rPr>
                <w:rFonts w:cs="Times New Roman"/>
              </w:rPr>
            </w:pPr>
            <w:r w:rsidRPr="0099189B">
              <w:rPr>
                <w:rFonts w:cs="Times New Roman"/>
              </w:rPr>
              <w:t>Радиус рассеивания / зона рассеивания</w:t>
            </w:r>
          </w:p>
        </w:tc>
      </w:tr>
      <w:tr w:rsidR="00BB3C41" w:rsidRPr="0099189B" w:rsidTr="007C7343">
        <w:trPr>
          <w:trHeight w:val="20"/>
        </w:trPr>
        <w:tc>
          <w:tcPr>
            <w:tcW w:w="1935" w:type="pct"/>
            <w:tcBorders>
              <w:top w:val="nil"/>
              <w:left w:val="single" w:sz="4" w:space="0" w:color="auto"/>
              <w:bottom w:val="single" w:sz="4" w:space="0" w:color="auto"/>
              <w:right w:val="single" w:sz="4" w:space="0" w:color="auto"/>
            </w:tcBorders>
            <w:shd w:val="clear" w:color="000000" w:fill="FFFFFF"/>
            <w:vAlign w:val="center"/>
            <w:hideMark/>
          </w:tcPr>
          <w:p w:rsidR="00BB3C41" w:rsidRPr="0099189B" w:rsidRDefault="00975927" w:rsidP="00BB3C41">
            <w:pPr>
              <w:pStyle w:val="1fffb"/>
              <w:rPr>
                <w:rFonts w:cs="Times New Roman"/>
              </w:rPr>
            </w:pPr>
            <w:r w:rsidRPr="0099189B">
              <w:rPr>
                <w:rFonts w:cs="Times New Roman"/>
              </w:rPr>
              <w:t xml:space="preserve">Котельная </w:t>
            </w:r>
            <w:r w:rsidR="0081191F">
              <w:rPr>
                <w:rFonts w:cs="Times New Roman"/>
              </w:rPr>
              <w:t>п. Сингапай</w:t>
            </w:r>
          </w:p>
        </w:tc>
        <w:tc>
          <w:tcPr>
            <w:tcW w:w="1183" w:type="pct"/>
            <w:tcBorders>
              <w:top w:val="nil"/>
              <w:left w:val="nil"/>
              <w:bottom w:val="single" w:sz="4" w:space="0" w:color="auto"/>
              <w:right w:val="single" w:sz="4" w:space="0" w:color="auto"/>
            </w:tcBorders>
            <w:shd w:val="clear" w:color="000000" w:fill="FFFFFF"/>
            <w:vAlign w:val="center"/>
            <w:hideMark/>
          </w:tcPr>
          <w:p w:rsidR="00BB3C41" w:rsidRPr="0099189B" w:rsidRDefault="00BB3C41" w:rsidP="00BB3C41">
            <w:pPr>
              <w:pStyle w:val="1fffb"/>
              <w:rPr>
                <w:rFonts w:cs="Times New Roman"/>
              </w:rPr>
            </w:pPr>
            <w:r w:rsidRPr="0099189B">
              <w:rPr>
                <w:rFonts w:cs="Times New Roman"/>
              </w:rPr>
              <w:t>н/д</w:t>
            </w:r>
          </w:p>
        </w:tc>
        <w:tc>
          <w:tcPr>
            <w:tcW w:w="951" w:type="pct"/>
            <w:tcBorders>
              <w:top w:val="nil"/>
              <w:left w:val="nil"/>
              <w:bottom w:val="single" w:sz="4" w:space="0" w:color="auto"/>
              <w:right w:val="single" w:sz="4" w:space="0" w:color="auto"/>
            </w:tcBorders>
            <w:shd w:val="clear" w:color="000000" w:fill="FFFFFF"/>
            <w:vAlign w:val="center"/>
            <w:hideMark/>
          </w:tcPr>
          <w:p w:rsidR="00BB3C41" w:rsidRPr="0099189B" w:rsidRDefault="00BB3C41" w:rsidP="00BB3C41">
            <w:pPr>
              <w:pStyle w:val="1fffb"/>
              <w:rPr>
                <w:rFonts w:cs="Times New Roman"/>
              </w:rPr>
            </w:pPr>
            <w:r w:rsidRPr="0099189B">
              <w:rPr>
                <w:rFonts w:cs="Times New Roman"/>
              </w:rPr>
              <w:t>н/д</w:t>
            </w:r>
          </w:p>
        </w:tc>
        <w:tc>
          <w:tcPr>
            <w:tcW w:w="931" w:type="pct"/>
            <w:tcBorders>
              <w:top w:val="nil"/>
              <w:left w:val="nil"/>
              <w:bottom w:val="single" w:sz="4" w:space="0" w:color="auto"/>
              <w:right w:val="single" w:sz="4" w:space="0" w:color="auto"/>
            </w:tcBorders>
            <w:shd w:val="clear" w:color="000000" w:fill="FFFFFF"/>
            <w:vAlign w:val="center"/>
            <w:hideMark/>
          </w:tcPr>
          <w:p w:rsidR="00BB3C41" w:rsidRPr="0099189B" w:rsidRDefault="00BB3C41" w:rsidP="00BB3C41">
            <w:pPr>
              <w:pStyle w:val="1fffb"/>
              <w:rPr>
                <w:rFonts w:cs="Times New Roman"/>
              </w:rPr>
            </w:pPr>
            <w:r w:rsidRPr="0099189B">
              <w:rPr>
                <w:rFonts w:cs="Times New Roman"/>
              </w:rPr>
              <w:t>н/д</w:t>
            </w:r>
          </w:p>
        </w:tc>
      </w:tr>
    </w:tbl>
    <w:p w:rsidR="00BB3C41" w:rsidRPr="0099189B" w:rsidRDefault="00BB3C41" w:rsidP="00BB3C41">
      <w:pPr>
        <w:pStyle w:val="11ff3"/>
        <w:rPr>
          <w:b/>
        </w:rPr>
        <w:sectPr w:rsidR="00BB3C41" w:rsidRPr="0099189B" w:rsidSect="00ED5167">
          <w:pgSz w:w="16838" w:h="11906" w:orient="landscape"/>
          <w:pgMar w:top="1134" w:right="850" w:bottom="1134" w:left="1701" w:header="567" w:footer="454" w:gutter="0"/>
          <w:cols w:space="708"/>
          <w:docGrid w:linePitch="360"/>
        </w:sectPr>
      </w:pPr>
    </w:p>
    <w:p w:rsidR="00CF2441" w:rsidRPr="0099189B" w:rsidRDefault="00CF2441" w:rsidP="00CF2441">
      <w:pPr>
        <w:pStyle w:val="19"/>
        <w:numPr>
          <w:ilvl w:val="0"/>
          <w:numId w:val="0"/>
        </w:numPr>
        <w:ind w:left="710"/>
        <w:rPr>
          <w:spacing w:val="0"/>
        </w:rPr>
      </w:pPr>
      <w:bookmarkStart w:id="784" w:name="_Toc196159755"/>
      <w:r w:rsidRPr="0099189B">
        <w:rPr>
          <w:spacing w:val="0"/>
        </w:rPr>
        <w:lastRenderedPageBreak/>
        <w:t>1.3 Оценка снижения объема (массы) выбросов вредных (загрязняющих) веществ в атмосферный воздух за счет перераспределения тепловой нагрузки от котельных на источники с комбинированной выработкой электрической и тепловой энергии</w:t>
      </w:r>
      <w:bookmarkEnd w:id="784"/>
    </w:p>
    <w:p w:rsidR="00CF2441" w:rsidRPr="0099189B" w:rsidRDefault="00CF2441" w:rsidP="00CF2441">
      <w:pPr>
        <w:pStyle w:val="11ff3"/>
      </w:pPr>
      <w:r w:rsidRPr="0099189B">
        <w:t>Источники комбинированной выработки электрической и тепловой энергии отсутствуют.</w:t>
      </w:r>
    </w:p>
    <w:p w:rsidR="00CF2441" w:rsidRPr="0099189B" w:rsidRDefault="00CF2441" w:rsidP="00CF2441">
      <w:pPr>
        <w:pStyle w:val="11ff3"/>
      </w:pPr>
      <w:r w:rsidRPr="0099189B">
        <w:t>Снижение объемов выбросов вредных (загрязняющих) веществ в атмосферу зависит только от снижения расхода топлива, которое в свою очередь, зависит или от погодных условий (снижение температуры наружного воздуха), уменьшения заявленного объема потребления тепловой энергии или сокращения объектов теплопотребления.</w:t>
      </w:r>
    </w:p>
    <w:p w:rsidR="00CF2441" w:rsidRPr="0099189B" w:rsidRDefault="00CF2441" w:rsidP="00CF2441">
      <w:pPr>
        <w:spacing w:after="0" w:line="360" w:lineRule="auto"/>
        <w:rPr>
          <w:rFonts w:ascii="Times New Roman" w:hAnsi="Times New Roman" w:cs="Times New Roman"/>
          <w:sz w:val="24"/>
          <w:szCs w:val="24"/>
        </w:rPr>
      </w:pPr>
    </w:p>
    <w:p w:rsidR="00CF2441" w:rsidRPr="0099189B" w:rsidRDefault="00CF2441" w:rsidP="00CF2441">
      <w:pPr>
        <w:pStyle w:val="19"/>
        <w:numPr>
          <w:ilvl w:val="0"/>
          <w:numId w:val="0"/>
        </w:numPr>
        <w:ind w:left="710"/>
        <w:rPr>
          <w:spacing w:val="0"/>
        </w:rPr>
      </w:pPr>
      <w:bookmarkStart w:id="785" w:name="_Toc196159756"/>
      <w:r w:rsidRPr="0099189B">
        <w:rPr>
          <w:spacing w:val="0"/>
        </w:rPr>
        <w:t>1.4 Предложения по снижению объема (массы) выбросов вредных (загрязняющих) веществ в атмосферный воздух</w:t>
      </w:r>
      <w:bookmarkEnd w:id="785"/>
    </w:p>
    <w:p w:rsidR="00CF2441" w:rsidRPr="0099189B" w:rsidRDefault="00CF2441" w:rsidP="00CF2441">
      <w:pPr>
        <w:pStyle w:val="11ff3"/>
      </w:pPr>
      <w:r w:rsidRPr="0099189B">
        <w:t>Мероприятий, заложенных в рамках строительства новых теплоисточников и программы модернизации (перевооружения) основного оборудования на существующих теплоисточниках, реализуемых в рамках схемы теплоснабжения, достаточно для обеспечения требуемых экологических и санитарных норм.</w:t>
      </w:r>
    </w:p>
    <w:p w:rsidR="00CF2441" w:rsidRPr="0099189B" w:rsidRDefault="00CF2441" w:rsidP="00CF2441">
      <w:pPr>
        <w:spacing w:after="0" w:line="360" w:lineRule="auto"/>
        <w:rPr>
          <w:rFonts w:ascii="Times New Roman" w:hAnsi="Times New Roman" w:cs="Times New Roman"/>
          <w:sz w:val="24"/>
          <w:szCs w:val="24"/>
        </w:rPr>
      </w:pPr>
    </w:p>
    <w:p w:rsidR="00CF2441" w:rsidRPr="0099189B" w:rsidRDefault="00CF2441" w:rsidP="00CF2441">
      <w:pPr>
        <w:pStyle w:val="19"/>
        <w:numPr>
          <w:ilvl w:val="0"/>
          <w:numId w:val="0"/>
        </w:numPr>
        <w:ind w:left="710"/>
        <w:rPr>
          <w:spacing w:val="0"/>
        </w:rPr>
      </w:pPr>
      <w:bookmarkStart w:id="786" w:name="_Toc196159757"/>
      <w:r w:rsidRPr="0099189B">
        <w:rPr>
          <w:spacing w:val="0"/>
        </w:rPr>
        <w:t>1.5 Предложения по величине необходимых инвестиций для снижения выбросов вредных (загрязняющих) веществ в атмосферный воздух</w:t>
      </w:r>
      <w:bookmarkEnd w:id="786"/>
    </w:p>
    <w:p w:rsidR="00CF2441" w:rsidRPr="00F704E1" w:rsidRDefault="00CF2441" w:rsidP="00CF2441">
      <w:pPr>
        <w:pStyle w:val="11ff3"/>
      </w:pPr>
      <w:r w:rsidRPr="0099189B">
        <w:t>Дополнительные инвестиции для снижения выбросов вредных (загрязняющих) веществ в атмосферный воздух при текущей актуализации не предусмотрены.</w:t>
      </w:r>
    </w:p>
    <w:p w:rsidR="00C25060" w:rsidRPr="00F704E1" w:rsidRDefault="00C25060">
      <w:pPr>
        <w:rPr>
          <w:rFonts w:ascii="Times New Roman" w:hAnsi="Times New Roman" w:cs="Times New Roman"/>
        </w:rPr>
      </w:pPr>
    </w:p>
    <w:sectPr w:rsidR="00C25060" w:rsidRPr="00F704E1" w:rsidSect="00ED5167">
      <w:pgSz w:w="11906" w:h="16838"/>
      <w:pgMar w:top="1134" w:right="850" w:bottom="1134" w:left="1701" w:header="567"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8A0" w:rsidRDefault="000128A0" w:rsidP="00C25060">
      <w:pPr>
        <w:spacing w:after="0" w:line="240" w:lineRule="auto"/>
      </w:pPr>
      <w:r>
        <w:separator/>
      </w:r>
    </w:p>
  </w:endnote>
  <w:endnote w:type="continuationSeparator" w:id="1">
    <w:p w:rsidR="000128A0" w:rsidRDefault="000128A0" w:rsidP="00C250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Times New Roman CYR">
    <w:altName w:val="Cambria"/>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00"/>
    <w:family w:val="auto"/>
    <w:pitch w:val="variable"/>
    <w:sig w:usb0="00000000" w:usb1="00000000" w:usb2="00000000" w:usb3="00000000" w:csb0="00000000" w:csb1="00000000"/>
  </w:font>
  <w:font w:name="Consultant">
    <w:altName w:val="Courier New"/>
    <w:panose1 w:val="00000000000000000000"/>
    <w:charset w:val="00"/>
    <w:family w:val="modern"/>
    <w:notTrueType/>
    <w:pitch w:val="fixed"/>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NTTimes/Cyrillic">
    <w:altName w:val="Times New Roman"/>
    <w:charset w:val="CC"/>
    <w:family w:val="auto"/>
    <w:pitch w:val="variable"/>
    <w:sig w:usb0="00000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imesNewRomanPSMT">
    <w:altName w:val="Yu Gothic UI"/>
    <w:panose1 w:val="00000000000000000000"/>
    <w:charset w:val="80"/>
    <w:family w:val="auto"/>
    <w:notTrueType/>
    <w:pitch w:val="default"/>
    <w:sig w:usb0="00000203" w:usb1="08070000" w:usb2="00000010" w:usb3="00000000" w:csb0="00020005" w:csb1="00000000"/>
  </w:font>
  <w:font w:name="Trebuchet MS">
    <w:panose1 w:val="020B0603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A32" w:rsidRDefault="00E25A32"/>
  <w:p w:rsidR="00E25A32" w:rsidRDefault="00E25A32"/>
  <w:p w:rsidR="00E25A32" w:rsidRDefault="00E25A32"/>
  <w:p w:rsidR="00E25A32" w:rsidRDefault="00E25A32"/>
  <w:p w:rsidR="00E25A32" w:rsidRDefault="00E25A3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091955"/>
    </w:sdtPr>
    <w:sdtEndPr>
      <w:rPr>
        <w:rFonts w:ascii="Times New Roman" w:hAnsi="Times New Roman"/>
        <w:sz w:val="20"/>
        <w:szCs w:val="20"/>
      </w:rPr>
    </w:sdtEndPr>
    <w:sdtContent>
      <w:p w:rsidR="00E25A32" w:rsidRPr="00FD2BE5" w:rsidRDefault="003D3A1D" w:rsidP="00FD2BE5">
        <w:pPr>
          <w:pStyle w:val="aff6"/>
          <w:pBdr>
            <w:top w:val="none" w:sz="0" w:space="0" w:color="auto"/>
          </w:pBdr>
          <w:ind w:right="-285"/>
          <w:jc w:val="right"/>
          <w:rPr>
            <w:rFonts w:ascii="Times New Roman" w:hAnsi="Times New Roman"/>
            <w:sz w:val="20"/>
            <w:szCs w:val="20"/>
          </w:rPr>
        </w:pPr>
        <w:r w:rsidRPr="00FD2BE5">
          <w:rPr>
            <w:rFonts w:ascii="Times New Roman" w:hAnsi="Times New Roman"/>
            <w:sz w:val="20"/>
            <w:szCs w:val="20"/>
          </w:rPr>
          <w:fldChar w:fldCharType="begin"/>
        </w:r>
        <w:r w:rsidR="00E25A32" w:rsidRPr="00FD2BE5">
          <w:rPr>
            <w:rFonts w:ascii="Times New Roman" w:hAnsi="Times New Roman"/>
            <w:sz w:val="20"/>
            <w:szCs w:val="20"/>
          </w:rPr>
          <w:instrText>PAGE   \* MERGEFORMAT</w:instrText>
        </w:r>
        <w:r w:rsidRPr="00FD2BE5">
          <w:rPr>
            <w:rFonts w:ascii="Times New Roman" w:hAnsi="Times New Roman"/>
            <w:sz w:val="20"/>
            <w:szCs w:val="20"/>
          </w:rPr>
          <w:fldChar w:fldCharType="separate"/>
        </w:r>
        <w:r w:rsidR="00E954E8" w:rsidRPr="00E954E8">
          <w:rPr>
            <w:rFonts w:ascii="Times New Roman" w:hAnsi="Times New Roman"/>
            <w:noProof/>
            <w:sz w:val="20"/>
            <w:szCs w:val="20"/>
            <w:lang w:val="ru-RU"/>
          </w:rPr>
          <w:t>39</w:t>
        </w:r>
        <w:r w:rsidRPr="00FD2BE5">
          <w:rPr>
            <w:rFonts w:ascii="Times New Roman" w:hAnsi="Times New Roman"/>
            <w:sz w:val="20"/>
            <w:szCs w:val="20"/>
          </w:rPr>
          <w:fldChar w:fldCharType="end"/>
        </w:r>
      </w:p>
    </w:sdtContent>
  </w:sdt>
  <w:p w:rsidR="00E25A32" w:rsidRDefault="00E25A32" w:rsidP="00FD2BE5">
    <w:pPr>
      <w:pStyle w:val="aff6"/>
      <w:pBdr>
        <w:top w:val="none" w:sz="0" w:space="0" w:color="auto"/>
      </w:pBd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A32" w:rsidRPr="00566A25" w:rsidRDefault="003D3A1D" w:rsidP="00165DFD">
    <w:pPr>
      <w:pStyle w:val="aff6"/>
      <w:pBdr>
        <w:top w:val="none" w:sz="0" w:space="0" w:color="auto"/>
      </w:pBdr>
      <w:tabs>
        <w:tab w:val="clear" w:pos="6379"/>
        <w:tab w:val="left" w:pos="8647"/>
      </w:tabs>
      <w:jc w:val="right"/>
      <w:rPr>
        <w:rFonts w:ascii="Times New Roman" w:hAnsi="Times New Roman"/>
        <w:sz w:val="20"/>
        <w:szCs w:val="20"/>
      </w:rPr>
    </w:pPr>
    <w:sdt>
      <w:sdtPr>
        <w:id w:val="-1030030507"/>
      </w:sdtPr>
      <w:sdtEndPr>
        <w:rPr>
          <w:rFonts w:ascii="Times New Roman" w:hAnsi="Times New Roman"/>
          <w:sz w:val="20"/>
          <w:szCs w:val="20"/>
        </w:rPr>
      </w:sdtEndPr>
      <w:sdtContent>
        <w:r w:rsidR="00E25A32">
          <w:rPr>
            <w:lang w:val="ru-RU"/>
          </w:rPr>
          <w:tab/>
        </w:r>
        <w:r w:rsidRPr="00566A25">
          <w:rPr>
            <w:rFonts w:ascii="Times New Roman" w:hAnsi="Times New Roman"/>
            <w:sz w:val="20"/>
            <w:szCs w:val="20"/>
          </w:rPr>
          <w:fldChar w:fldCharType="begin"/>
        </w:r>
        <w:r w:rsidR="00E25A32" w:rsidRPr="00566A25">
          <w:rPr>
            <w:rFonts w:ascii="Times New Roman" w:hAnsi="Times New Roman"/>
            <w:sz w:val="20"/>
            <w:szCs w:val="20"/>
          </w:rPr>
          <w:instrText xml:space="preserve"> PAGE   \* MERGEFORMAT </w:instrText>
        </w:r>
        <w:r w:rsidRPr="00566A25">
          <w:rPr>
            <w:rFonts w:ascii="Times New Roman" w:hAnsi="Times New Roman"/>
            <w:sz w:val="20"/>
            <w:szCs w:val="20"/>
          </w:rPr>
          <w:fldChar w:fldCharType="separate"/>
        </w:r>
        <w:r w:rsidR="00E954E8">
          <w:rPr>
            <w:rFonts w:ascii="Times New Roman" w:hAnsi="Times New Roman"/>
            <w:noProof/>
            <w:sz w:val="20"/>
            <w:szCs w:val="20"/>
          </w:rPr>
          <w:t>101</w:t>
        </w:r>
        <w:r w:rsidRPr="00566A25">
          <w:rPr>
            <w:rFonts w:ascii="Times New Roman" w:hAnsi="Times New Roman"/>
            <w:sz w:val="20"/>
            <w:szCs w:val="20"/>
          </w:rPr>
          <w:fldChar w:fldCharType="end"/>
        </w:r>
      </w:sdtContent>
    </w:sdt>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A32" w:rsidRDefault="003D3A1D" w:rsidP="00C25060">
    <w:pPr>
      <w:pStyle w:val="aff6"/>
      <w:jc w:val="right"/>
    </w:pPr>
    <w:r>
      <w:fldChar w:fldCharType="begin"/>
    </w:r>
    <w:r w:rsidR="00E25A32">
      <w:instrText xml:space="preserve"> PAGE   \* MERGEFORMAT </w:instrText>
    </w:r>
    <w:r>
      <w:fldChar w:fldCharType="separate"/>
    </w:r>
    <w:r w:rsidR="00E25A32">
      <w:rPr>
        <w:noProof/>
      </w:rPr>
      <w:t>229</w:t>
    </w:r>
    <w:r>
      <w:rPr>
        <w:noProof/>
      </w:rPr>
      <w:fldChar w:fldCharType="end"/>
    </w:r>
  </w:p>
  <w:p w:rsidR="00E25A32" w:rsidRDefault="00E25A32"/>
  <w:p w:rsidR="00E25A32" w:rsidRDefault="00E25A32"/>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A32" w:rsidRPr="00566A25" w:rsidRDefault="003D3A1D" w:rsidP="00165DFD">
    <w:pPr>
      <w:pStyle w:val="aff6"/>
      <w:pBdr>
        <w:top w:val="none" w:sz="0" w:space="0" w:color="auto"/>
      </w:pBdr>
      <w:tabs>
        <w:tab w:val="clear" w:pos="6379"/>
        <w:tab w:val="left" w:pos="14175"/>
      </w:tabs>
      <w:jc w:val="right"/>
      <w:rPr>
        <w:rFonts w:ascii="Times New Roman" w:hAnsi="Times New Roman"/>
        <w:sz w:val="20"/>
        <w:szCs w:val="20"/>
      </w:rPr>
    </w:pPr>
    <w:sdt>
      <w:sdtPr>
        <w:id w:val="-1874922079"/>
      </w:sdtPr>
      <w:sdtEndPr>
        <w:rPr>
          <w:rFonts w:ascii="Times New Roman" w:hAnsi="Times New Roman"/>
          <w:sz w:val="20"/>
          <w:szCs w:val="20"/>
        </w:rPr>
      </w:sdtEndPr>
      <w:sdtContent>
        <w:r w:rsidR="00E25A32">
          <w:rPr>
            <w:lang w:val="ru-RU"/>
          </w:rPr>
          <w:tab/>
        </w:r>
        <w:r w:rsidRPr="00566A25">
          <w:rPr>
            <w:rFonts w:ascii="Times New Roman" w:hAnsi="Times New Roman"/>
            <w:sz w:val="20"/>
            <w:szCs w:val="20"/>
          </w:rPr>
          <w:fldChar w:fldCharType="begin"/>
        </w:r>
        <w:r w:rsidR="00E25A32" w:rsidRPr="00566A25">
          <w:rPr>
            <w:rFonts w:ascii="Times New Roman" w:hAnsi="Times New Roman"/>
            <w:sz w:val="20"/>
            <w:szCs w:val="20"/>
          </w:rPr>
          <w:instrText xml:space="preserve"> PAGE   \* MERGEFORMAT </w:instrText>
        </w:r>
        <w:r w:rsidRPr="00566A25">
          <w:rPr>
            <w:rFonts w:ascii="Times New Roman" w:hAnsi="Times New Roman"/>
            <w:sz w:val="20"/>
            <w:szCs w:val="20"/>
          </w:rPr>
          <w:fldChar w:fldCharType="separate"/>
        </w:r>
        <w:r w:rsidR="00E954E8">
          <w:rPr>
            <w:rFonts w:ascii="Times New Roman" w:hAnsi="Times New Roman"/>
            <w:noProof/>
            <w:sz w:val="20"/>
            <w:szCs w:val="20"/>
          </w:rPr>
          <w:t>135</w:t>
        </w:r>
        <w:r w:rsidRPr="00566A25">
          <w:rPr>
            <w:rFonts w:ascii="Times New Roman" w:hAnsi="Times New Roman"/>
            <w:sz w:val="20"/>
            <w:szCs w:val="20"/>
          </w:rPr>
          <w:fldChar w:fldCharType="end"/>
        </w:r>
      </w:sdtContent>
    </w:sdt>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A32" w:rsidRPr="00566A25" w:rsidRDefault="003D3A1D" w:rsidP="00165DFD">
    <w:pPr>
      <w:pStyle w:val="aff6"/>
      <w:pBdr>
        <w:top w:val="none" w:sz="0" w:space="0" w:color="auto"/>
      </w:pBdr>
      <w:tabs>
        <w:tab w:val="clear" w:pos="6379"/>
        <w:tab w:val="left" w:pos="8647"/>
      </w:tabs>
      <w:jc w:val="right"/>
      <w:rPr>
        <w:rFonts w:ascii="Times New Roman" w:hAnsi="Times New Roman"/>
        <w:sz w:val="20"/>
        <w:szCs w:val="20"/>
      </w:rPr>
    </w:pPr>
    <w:sdt>
      <w:sdtPr>
        <w:id w:val="1817295574"/>
      </w:sdtPr>
      <w:sdtEndPr>
        <w:rPr>
          <w:rFonts w:ascii="Times New Roman" w:hAnsi="Times New Roman"/>
          <w:sz w:val="20"/>
          <w:szCs w:val="20"/>
        </w:rPr>
      </w:sdtEndPr>
      <w:sdtContent>
        <w:r w:rsidR="00E25A32">
          <w:rPr>
            <w:lang w:val="ru-RU"/>
          </w:rPr>
          <w:tab/>
        </w:r>
        <w:r w:rsidRPr="00566A25">
          <w:rPr>
            <w:rFonts w:ascii="Times New Roman" w:hAnsi="Times New Roman"/>
            <w:sz w:val="20"/>
            <w:szCs w:val="20"/>
          </w:rPr>
          <w:fldChar w:fldCharType="begin"/>
        </w:r>
        <w:r w:rsidR="00E25A32" w:rsidRPr="00566A25">
          <w:rPr>
            <w:rFonts w:ascii="Times New Roman" w:hAnsi="Times New Roman"/>
            <w:sz w:val="20"/>
            <w:szCs w:val="20"/>
          </w:rPr>
          <w:instrText xml:space="preserve"> PAGE   \* MERGEFORMAT </w:instrText>
        </w:r>
        <w:r w:rsidRPr="00566A25">
          <w:rPr>
            <w:rFonts w:ascii="Times New Roman" w:hAnsi="Times New Roman"/>
            <w:sz w:val="20"/>
            <w:szCs w:val="20"/>
          </w:rPr>
          <w:fldChar w:fldCharType="separate"/>
        </w:r>
        <w:r w:rsidR="00E954E8">
          <w:rPr>
            <w:rFonts w:ascii="Times New Roman" w:hAnsi="Times New Roman"/>
            <w:noProof/>
            <w:sz w:val="20"/>
            <w:szCs w:val="20"/>
          </w:rPr>
          <w:t>175</w:t>
        </w:r>
        <w:r w:rsidRPr="00566A25">
          <w:rPr>
            <w:rFonts w:ascii="Times New Roman" w:hAnsi="Times New Roman"/>
            <w:sz w:val="20"/>
            <w:szCs w:val="20"/>
          </w:rPr>
          <w:fldChar w:fldCharType="end"/>
        </w:r>
      </w:sdtContent>
    </w:sdt>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A32" w:rsidRPr="001929A7" w:rsidRDefault="00E25A32" w:rsidP="00AD6FC2">
    <w:pPr>
      <w:pStyle w:val="afffc"/>
    </w:pPr>
    <w:r>
      <w:t>Санкт-Петербург</w:t>
    </w:r>
  </w:p>
  <w:p w:rsidR="00E25A32" w:rsidRPr="006F03D5" w:rsidRDefault="00E25A32" w:rsidP="00AD6FC2">
    <w:pPr>
      <w:pStyle w:val="afffc"/>
      <w:rPr>
        <w:rFonts w:ascii="Calibri" w:eastAsia="Calibri" w:hAnsi="Calibri"/>
        <w:spacing w:val="0"/>
        <w:lang w:bidi="ar-SA"/>
      </w:rPr>
    </w:pPr>
    <w:r w:rsidRPr="001929A7">
      <w:t>201</w:t>
    </w:r>
    <w:r>
      <w:t>8</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8756316"/>
    </w:sdtPr>
    <w:sdtEndPr>
      <w:rPr>
        <w:rFonts w:ascii="Times New Roman" w:hAnsi="Times New Roman"/>
        <w:sz w:val="20"/>
        <w:szCs w:val="20"/>
      </w:rPr>
    </w:sdtEndPr>
    <w:sdtContent>
      <w:p w:rsidR="00E25A32" w:rsidRPr="00566A25" w:rsidRDefault="003D3A1D" w:rsidP="00566A25">
        <w:pPr>
          <w:pStyle w:val="aff6"/>
          <w:pBdr>
            <w:top w:val="none" w:sz="0" w:space="0" w:color="auto"/>
          </w:pBdr>
          <w:jc w:val="right"/>
          <w:rPr>
            <w:rFonts w:ascii="Times New Roman" w:hAnsi="Times New Roman"/>
            <w:sz w:val="20"/>
            <w:szCs w:val="20"/>
          </w:rPr>
        </w:pPr>
        <w:r w:rsidRPr="00566A25">
          <w:rPr>
            <w:rFonts w:ascii="Times New Roman" w:hAnsi="Times New Roman"/>
            <w:sz w:val="20"/>
            <w:szCs w:val="20"/>
          </w:rPr>
          <w:fldChar w:fldCharType="begin"/>
        </w:r>
        <w:r w:rsidR="00E25A32" w:rsidRPr="00566A25">
          <w:rPr>
            <w:rFonts w:ascii="Times New Roman" w:hAnsi="Times New Roman"/>
            <w:sz w:val="20"/>
            <w:szCs w:val="20"/>
          </w:rPr>
          <w:instrText xml:space="preserve"> PAGE   \* MERGEFORMAT </w:instrText>
        </w:r>
        <w:r w:rsidRPr="00566A25">
          <w:rPr>
            <w:rFonts w:ascii="Times New Roman" w:hAnsi="Times New Roman"/>
            <w:sz w:val="20"/>
            <w:szCs w:val="20"/>
          </w:rPr>
          <w:fldChar w:fldCharType="separate"/>
        </w:r>
        <w:r w:rsidR="00E954E8">
          <w:rPr>
            <w:rFonts w:ascii="Times New Roman" w:hAnsi="Times New Roman"/>
            <w:noProof/>
            <w:sz w:val="20"/>
            <w:szCs w:val="20"/>
          </w:rPr>
          <w:t>201</w:t>
        </w:r>
        <w:r w:rsidRPr="00566A25">
          <w:rPr>
            <w:rFonts w:ascii="Times New Roman" w:hAnsi="Times New Roman"/>
            <w:sz w:val="20"/>
            <w:szCs w:val="20"/>
          </w:rPr>
          <w:fldChar w:fldCharType="end"/>
        </w:r>
      </w:p>
    </w:sdtContent>
  </w:sdt>
  <w:p w:rsidR="00E25A32" w:rsidRPr="00566A25" w:rsidRDefault="00E25A32" w:rsidP="00566A25">
    <w:pPr>
      <w:tabs>
        <w:tab w:val="left" w:pos="3405"/>
      </w:tabs>
      <w:rPr>
        <w:rFonts w:ascii="Times New Roman" w:hAnsi="Times New Roman"/>
        <w:sz w:val="20"/>
        <w:szCs w:val="20"/>
      </w:rPr>
    </w:pPr>
    <w:r>
      <w:rPr>
        <w:rFonts w:ascii="Times New Roman" w:hAnsi="Times New Roman"/>
        <w:b/>
      </w:rPr>
      <w:tab/>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A32" w:rsidRDefault="00E25A32" w:rsidP="00E8592F">
    <w:pPr>
      <w:pStyle w:val="aff6"/>
      <w:pBdr>
        <w:top w:val="none" w:sz="0" w:space="0" w:color="auto"/>
      </w:pBdr>
      <w:tabs>
        <w:tab w:val="clear" w:pos="6379"/>
        <w:tab w:val="left" w:pos="142"/>
      </w:tabs>
      <w:jc w:val="left"/>
      <w:rPr>
        <w:rFonts w:ascii="Times New Roman" w:hAnsi="Times New Roman"/>
        <w:b/>
        <w:lang w:val="ru-RU"/>
      </w:rPr>
    </w:pPr>
  </w:p>
  <w:p w:rsidR="00E25A32" w:rsidRPr="00566A25" w:rsidRDefault="003D3A1D" w:rsidP="0066169E">
    <w:pPr>
      <w:pStyle w:val="aff6"/>
      <w:pBdr>
        <w:top w:val="none" w:sz="0" w:space="0" w:color="auto"/>
      </w:pBdr>
      <w:tabs>
        <w:tab w:val="clear" w:pos="6379"/>
        <w:tab w:val="left" w:pos="4678"/>
        <w:tab w:val="left" w:pos="5954"/>
      </w:tabs>
      <w:jc w:val="right"/>
      <w:rPr>
        <w:rFonts w:ascii="Times New Roman" w:hAnsi="Times New Roman"/>
        <w:sz w:val="20"/>
        <w:szCs w:val="20"/>
      </w:rPr>
    </w:pPr>
    <w:sdt>
      <w:sdtPr>
        <w:id w:val="-1301071480"/>
      </w:sdtPr>
      <w:sdtEndPr>
        <w:rPr>
          <w:rFonts w:ascii="Times New Roman" w:hAnsi="Times New Roman"/>
          <w:sz w:val="20"/>
          <w:szCs w:val="20"/>
        </w:rPr>
      </w:sdtEndPr>
      <w:sdtContent>
        <w:r w:rsidRPr="00566A25">
          <w:rPr>
            <w:rFonts w:ascii="Times New Roman" w:hAnsi="Times New Roman"/>
            <w:sz w:val="20"/>
            <w:szCs w:val="20"/>
          </w:rPr>
          <w:fldChar w:fldCharType="begin"/>
        </w:r>
        <w:r w:rsidR="00E25A32" w:rsidRPr="00566A25">
          <w:rPr>
            <w:rFonts w:ascii="Times New Roman" w:hAnsi="Times New Roman"/>
            <w:sz w:val="20"/>
            <w:szCs w:val="20"/>
          </w:rPr>
          <w:instrText xml:space="preserve"> PAGE   \* MERGEFORMAT </w:instrText>
        </w:r>
        <w:r w:rsidRPr="00566A25">
          <w:rPr>
            <w:rFonts w:ascii="Times New Roman" w:hAnsi="Times New Roman"/>
            <w:sz w:val="20"/>
            <w:szCs w:val="20"/>
          </w:rPr>
          <w:fldChar w:fldCharType="separate"/>
        </w:r>
        <w:r w:rsidR="00E954E8">
          <w:rPr>
            <w:rFonts w:ascii="Times New Roman" w:hAnsi="Times New Roman"/>
            <w:noProof/>
            <w:sz w:val="20"/>
            <w:szCs w:val="20"/>
          </w:rPr>
          <w:t>362</w:t>
        </w:r>
        <w:r w:rsidRPr="00566A25">
          <w:rPr>
            <w:rFonts w:ascii="Times New Roman" w:hAnsi="Times New Roman"/>
            <w:sz w:val="20"/>
            <w:szCs w:val="20"/>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8A0" w:rsidRDefault="000128A0" w:rsidP="00C25060">
      <w:pPr>
        <w:spacing w:after="0" w:line="240" w:lineRule="auto"/>
      </w:pPr>
      <w:r>
        <w:separator/>
      </w:r>
    </w:p>
  </w:footnote>
  <w:footnote w:type="continuationSeparator" w:id="1">
    <w:p w:rsidR="000128A0" w:rsidRDefault="000128A0" w:rsidP="00C25060">
      <w:pPr>
        <w:spacing w:after="0" w:line="240" w:lineRule="auto"/>
      </w:pPr>
      <w:r>
        <w:continuationSeparator/>
      </w:r>
    </w:p>
  </w:footnote>
  <w:footnote w:id="2">
    <w:p w:rsidR="002A1DAF" w:rsidRPr="002A1DAF" w:rsidRDefault="002A1DAF" w:rsidP="002A1DAF">
      <w:pPr>
        <w:pStyle w:val="11ff3"/>
        <w:rPr>
          <w:sz w:val="18"/>
          <w:szCs w:val="18"/>
        </w:rPr>
      </w:pPr>
      <w:r w:rsidRPr="002A1DAF">
        <w:rPr>
          <w:rStyle w:val="aff8"/>
          <w:sz w:val="18"/>
          <w:szCs w:val="18"/>
        </w:rPr>
        <w:footnoteRef/>
      </w:r>
      <w:r w:rsidRPr="002A1DAF">
        <w:rPr>
          <w:sz w:val="18"/>
          <w:szCs w:val="18"/>
        </w:rPr>
        <w:t xml:space="preserve"> Источник: Программа комплексного развития систем коммунальной инфраструктуры муниципального образования сельское поселение Сингапай на период до 2038 года утв. решением Совета депутатов сельского поселения Сингапай от 28.11.2019 № 66.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A32" w:rsidRDefault="00E25A32"/>
  <w:p w:rsidR="00E25A32" w:rsidRDefault="00E25A32"/>
  <w:p w:rsidR="00E25A32" w:rsidRDefault="00E25A32"/>
  <w:p w:rsidR="00E25A32" w:rsidRDefault="00E25A32"/>
  <w:p w:rsidR="00E25A32" w:rsidRDefault="00E25A3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F16" w:rsidRDefault="00740F16" w:rsidP="009B7140">
    <w:pPr>
      <w:tabs>
        <w:tab w:val="center" w:pos="4677"/>
        <w:tab w:val="right" w:pos="9355"/>
      </w:tabs>
      <w:spacing w:after="0" w:line="240" w:lineRule="auto"/>
      <w:jc w:val="center"/>
      <w:rPr>
        <w:rFonts w:ascii="Times New Roman" w:eastAsia="Calibri" w:hAnsi="Times New Roman"/>
        <w:caps/>
        <w:sz w:val="20"/>
        <w:szCs w:val="20"/>
      </w:rPr>
    </w:pPr>
    <w:bookmarkStart w:id="36" w:name="_Hlk187758014"/>
  </w:p>
  <w:p w:rsidR="00E25A32" w:rsidRDefault="00E25A32" w:rsidP="009B7140">
    <w:pPr>
      <w:tabs>
        <w:tab w:val="center" w:pos="4677"/>
        <w:tab w:val="right" w:pos="9355"/>
      </w:tabs>
      <w:spacing w:after="0" w:line="240" w:lineRule="auto"/>
      <w:jc w:val="center"/>
      <w:rPr>
        <w:rFonts w:ascii="Times New Roman" w:eastAsia="Calibri" w:hAnsi="Times New Roman"/>
        <w:caps/>
        <w:sz w:val="20"/>
        <w:szCs w:val="20"/>
      </w:rPr>
    </w:pPr>
    <w:bookmarkStart w:id="37" w:name="_Hlk174379227"/>
    <w:r w:rsidRPr="00ED0621">
      <w:rPr>
        <w:rFonts w:ascii="Times New Roman" w:eastAsia="Calibri" w:hAnsi="Times New Roman"/>
        <w:caps/>
        <w:sz w:val="20"/>
        <w:szCs w:val="20"/>
      </w:rPr>
      <w:t>СХЕМА ТЕПЛОСНАБЖЕНИЯ</w:t>
    </w:r>
    <w:bookmarkStart w:id="38" w:name="_Hlk174379201"/>
    <w:r w:rsidR="004A624E">
      <w:rPr>
        <w:rFonts w:ascii="Times New Roman" w:eastAsia="Calibri" w:hAnsi="Times New Roman"/>
        <w:caps/>
        <w:sz w:val="20"/>
        <w:szCs w:val="20"/>
      </w:rPr>
      <w:t>сельского поселения СингапайНЕФТЕЮГАНС</w:t>
    </w:r>
    <w:r w:rsidR="008A531C">
      <w:rPr>
        <w:rFonts w:ascii="Times New Roman" w:eastAsia="Calibri" w:hAnsi="Times New Roman"/>
        <w:caps/>
        <w:sz w:val="20"/>
        <w:szCs w:val="20"/>
      </w:rPr>
      <w:t>КОГО РАЙОНА</w:t>
    </w:r>
    <w:r w:rsidR="004A624E">
      <w:rPr>
        <w:rFonts w:ascii="Times New Roman" w:eastAsia="Calibri" w:hAnsi="Times New Roman"/>
        <w:caps/>
        <w:sz w:val="20"/>
        <w:szCs w:val="20"/>
      </w:rPr>
      <w:t>ХАНТЫ-МАНСИЙСКОГО АВТОНОМНОГО ОКРУГА - ЮГРА</w:t>
    </w:r>
    <w:r w:rsidRPr="000052E0">
      <w:rPr>
        <w:rFonts w:ascii="Times New Roman" w:eastAsia="Calibri" w:hAnsi="Times New Roman"/>
        <w:caps/>
        <w:sz w:val="20"/>
        <w:szCs w:val="20"/>
      </w:rPr>
      <w:t>НА ПЕРИОД ДО 2034 ГОДА</w:t>
    </w:r>
    <w:bookmarkEnd w:id="37"/>
    <w:bookmarkEnd w:id="36"/>
    <w:bookmarkEnd w:id="38"/>
  </w:p>
  <w:p w:rsidR="009B7140" w:rsidRPr="000052E0" w:rsidRDefault="009B7140" w:rsidP="009B7140">
    <w:pPr>
      <w:tabs>
        <w:tab w:val="center" w:pos="4677"/>
        <w:tab w:val="right" w:pos="9355"/>
      </w:tabs>
      <w:spacing w:after="0" w:line="240" w:lineRule="auto"/>
      <w:jc w:val="center"/>
      <w:rPr>
        <w:rFonts w:ascii="Times New Roman" w:eastAsia="Calibri" w:hAnsi="Times New Roman"/>
        <w:caps/>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A32" w:rsidRDefault="00E25A32" w:rsidP="00C25060">
    <w:pPr>
      <w:pStyle w:val="affb"/>
      <w:numPr>
        <w:ilvl w:val="0"/>
        <w:numId w:val="0"/>
      </w:num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9.75pt;visibility:visible;mso-wrap-style:square" o:bullet="t">
        <v:imagedata r:id="rId1" o:title=""/>
      </v:shape>
    </w:pict>
  </w:numPicBullet>
  <w:abstractNum w:abstractNumId="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1070A89"/>
    <w:multiLevelType w:val="multilevel"/>
    <w:tmpl w:val="361058D6"/>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nsid w:val="03916E96"/>
    <w:multiLevelType w:val="multilevel"/>
    <w:tmpl w:val="AA60D250"/>
    <w:styleLink w:val="5"/>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44442B1"/>
    <w:multiLevelType w:val="hybridMultilevel"/>
    <w:tmpl w:val="6E785B10"/>
    <w:styleLink w:val="14"/>
    <w:lvl w:ilvl="0" w:tplc="F054559C">
      <w:start w:val="1"/>
      <w:numFmt w:val="decimal"/>
      <w:lvlText w:val="%1)"/>
      <w:lvlJc w:val="left"/>
      <w:pPr>
        <w:ind w:left="927" w:hanging="360"/>
      </w:pPr>
      <w:rPr>
        <w:rFonts w:hint="default"/>
      </w:rPr>
    </w:lvl>
    <w:lvl w:ilvl="1" w:tplc="9F5058CC" w:tentative="1">
      <w:start w:val="1"/>
      <w:numFmt w:val="lowerLetter"/>
      <w:lvlText w:val="%2."/>
      <w:lvlJc w:val="left"/>
      <w:pPr>
        <w:ind w:left="1647" w:hanging="360"/>
      </w:pPr>
    </w:lvl>
    <w:lvl w:ilvl="2" w:tplc="F0AC75FC" w:tentative="1">
      <w:start w:val="1"/>
      <w:numFmt w:val="lowerRoman"/>
      <w:lvlText w:val="%3."/>
      <w:lvlJc w:val="right"/>
      <w:pPr>
        <w:ind w:left="2367" w:hanging="180"/>
      </w:pPr>
    </w:lvl>
    <w:lvl w:ilvl="3" w:tplc="BCD4A8C6" w:tentative="1">
      <w:start w:val="1"/>
      <w:numFmt w:val="decimal"/>
      <w:lvlText w:val="%4."/>
      <w:lvlJc w:val="left"/>
      <w:pPr>
        <w:ind w:left="3087" w:hanging="360"/>
      </w:pPr>
    </w:lvl>
    <w:lvl w:ilvl="4" w:tplc="5DD89296" w:tentative="1">
      <w:start w:val="1"/>
      <w:numFmt w:val="lowerLetter"/>
      <w:lvlText w:val="%5."/>
      <w:lvlJc w:val="left"/>
      <w:pPr>
        <w:ind w:left="3807" w:hanging="360"/>
      </w:pPr>
    </w:lvl>
    <w:lvl w:ilvl="5" w:tplc="0882C9B8" w:tentative="1">
      <w:start w:val="1"/>
      <w:numFmt w:val="lowerRoman"/>
      <w:lvlText w:val="%6."/>
      <w:lvlJc w:val="right"/>
      <w:pPr>
        <w:ind w:left="4527" w:hanging="180"/>
      </w:pPr>
    </w:lvl>
    <w:lvl w:ilvl="6" w:tplc="4E48A5B8" w:tentative="1">
      <w:start w:val="1"/>
      <w:numFmt w:val="decimal"/>
      <w:lvlText w:val="%7."/>
      <w:lvlJc w:val="left"/>
      <w:pPr>
        <w:ind w:left="5247" w:hanging="360"/>
      </w:pPr>
    </w:lvl>
    <w:lvl w:ilvl="7" w:tplc="12301090" w:tentative="1">
      <w:start w:val="1"/>
      <w:numFmt w:val="lowerLetter"/>
      <w:lvlText w:val="%8."/>
      <w:lvlJc w:val="left"/>
      <w:pPr>
        <w:ind w:left="5967" w:hanging="360"/>
      </w:pPr>
    </w:lvl>
    <w:lvl w:ilvl="8" w:tplc="D79E4620" w:tentative="1">
      <w:start w:val="1"/>
      <w:numFmt w:val="lowerRoman"/>
      <w:lvlText w:val="%9."/>
      <w:lvlJc w:val="right"/>
      <w:pPr>
        <w:ind w:left="6687" w:hanging="180"/>
      </w:pPr>
    </w:lvl>
  </w:abstractNum>
  <w:abstractNum w:abstractNumId="4">
    <w:nsid w:val="094B2CDD"/>
    <w:multiLevelType w:val="multilevel"/>
    <w:tmpl w:val="3E9A0A34"/>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nsid w:val="09BC25B8"/>
    <w:multiLevelType w:val="hybridMultilevel"/>
    <w:tmpl w:val="E4F421E8"/>
    <w:lvl w:ilvl="0" w:tplc="A37C39C4">
      <w:start w:val="1"/>
      <w:numFmt w:val="decimal"/>
      <w:pStyle w:val="12"/>
      <w:lvlText w:val="%1."/>
      <w:lvlJc w:val="left"/>
      <w:pPr>
        <w:ind w:left="1571" w:hanging="360"/>
      </w:pPr>
    </w:lvl>
    <w:lvl w:ilvl="1" w:tplc="771E32AC" w:tentative="1">
      <w:start w:val="1"/>
      <w:numFmt w:val="lowerLetter"/>
      <w:lvlText w:val="%2."/>
      <w:lvlJc w:val="left"/>
      <w:pPr>
        <w:ind w:left="2291" w:hanging="360"/>
      </w:pPr>
    </w:lvl>
    <w:lvl w:ilvl="2" w:tplc="5114C020" w:tentative="1">
      <w:start w:val="1"/>
      <w:numFmt w:val="lowerRoman"/>
      <w:lvlText w:val="%3."/>
      <w:lvlJc w:val="right"/>
      <w:pPr>
        <w:ind w:left="3011" w:hanging="180"/>
      </w:pPr>
    </w:lvl>
    <w:lvl w:ilvl="3" w:tplc="FBA201CC" w:tentative="1">
      <w:start w:val="1"/>
      <w:numFmt w:val="decimal"/>
      <w:lvlText w:val="%4."/>
      <w:lvlJc w:val="left"/>
      <w:pPr>
        <w:ind w:left="3731" w:hanging="360"/>
      </w:pPr>
    </w:lvl>
    <w:lvl w:ilvl="4" w:tplc="66C2922A" w:tentative="1">
      <w:start w:val="1"/>
      <w:numFmt w:val="lowerLetter"/>
      <w:lvlText w:val="%5."/>
      <w:lvlJc w:val="left"/>
      <w:pPr>
        <w:ind w:left="4451" w:hanging="360"/>
      </w:pPr>
    </w:lvl>
    <w:lvl w:ilvl="5" w:tplc="E53E0598" w:tentative="1">
      <w:start w:val="1"/>
      <w:numFmt w:val="lowerRoman"/>
      <w:lvlText w:val="%6."/>
      <w:lvlJc w:val="right"/>
      <w:pPr>
        <w:ind w:left="5171" w:hanging="180"/>
      </w:pPr>
    </w:lvl>
    <w:lvl w:ilvl="6" w:tplc="DE76E16C" w:tentative="1">
      <w:start w:val="1"/>
      <w:numFmt w:val="decimal"/>
      <w:lvlText w:val="%7."/>
      <w:lvlJc w:val="left"/>
      <w:pPr>
        <w:ind w:left="5891" w:hanging="360"/>
      </w:pPr>
    </w:lvl>
    <w:lvl w:ilvl="7" w:tplc="A97A50A4" w:tentative="1">
      <w:start w:val="1"/>
      <w:numFmt w:val="lowerLetter"/>
      <w:lvlText w:val="%8."/>
      <w:lvlJc w:val="left"/>
      <w:pPr>
        <w:ind w:left="6611" w:hanging="360"/>
      </w:pPr>
    </w:lvl>
    <w:lvl w:ilvl="8" w:tplc="31120102" w:tentative="1">
      <w:start w:val="1"/>
      <w:numFmt w:val="lowerRoman"/>
      <w:lvlText w:val="%9."/>
      <w:lvlJc w:val="right"/>
      <w:pPr>
        <w:ind w:left="7331" w:hanging="180"/>
      </w:pPr>
    </w:lvl>
  </w:abstractNum>
  <w:abstractNum w:abstractNumId="6">
    <w:nsid w:val="09C15C7D"/>
    <w:multiLevelType w:val="hybridMultilevel"/>
    <w:tmpl w:val="BED81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1A2F3B"/>
    <w:multiLevelType w:val="hybridMultilevel"/>
    <w:tmpl w:val="727A382E"/>
    <w:lvl w:ilvl="0" w:tplc="2FAC45D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9">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0">
    <w:nsid w:val="0DD73208"/>
    <w:multiLevelType w:val="hybridMultilevel"/>
    <w:tmpl w:val="338ABEEC"/>
    <w:lvl w:ilvl="0" w:tplc="86283212">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34F4048A" w:tentative="1">
      <w:start w:val="1"/>
      <w:numFmt w:val="lowerLetter"/>
      <w:lvlText w:val="%2."/>
      <w:lvlJc w:val="left"/>
      <w:pPr>
        <w:tabs>
          <w:tab w:val="num" w:pos="1440"/>
        </w:tabs>
        <w:ind w:left="1440" w:hanging="360"/>
      </w:pPr>
    </w:lvl>
    <w:lvl w:ilvl="2" w:tplc="9CFE6398" w:tentative="1">
      <w:start w:val="1"/>
      <w:numFmt w:val="lowerRoman"/>
      <w:lvlText w:val="%3."/>
      <w:lvlJc w:val="right"/>
      <w:pPr>
        <w:tabs>
          <w:tab w:val="num" w:pos="2160"/>
        </w:tabs>
        <w:ind w:left="2160" w:hanging="180"/>
      </w:pPr>
    </w:lvl>
    <w:lvl w:ilvl="3" w:tplc="50D80440" w:tentative="1">
      <w:start w:val="1"/>
      <w:numFmt w:val="decimal"/>
      <w:lvlText w:val="%4."/>
      <w:lvlJc w:val="left"/>
      <w:pPr>
        <w:tabs>
          <w:tab w:val="num" w:pos="2880"/>
        </w:tabs>
        <w:ind w:left="2880" w:hanging="360"/>
      </w:pPr>
    </w:lvl>
    <w:lvl w:ilvl="4" w:tplc="678CF16A" w:tentative="1">
      <w:start w:val="1"/>
      <w:numFmt w:val="lowerLetter"/>
      <w:lvlText w:val="%5."/>
      <w:lvlJc w:val="left"/>
      <w:pPr>
        <w:tabs>
          <w:tab w:val="num" w:pos="3600"/>
        </w:tabs>
        <w:ind w:left="3600" w:hanging="360"/>
      </w:pPr>
    </w:lvl>
    <w:lvl w:ilvl="5" w:tplc="F61C2C4E" w:tentative="1">
      <w:start w:val="1"/>
      <w:numFmt w:val="lowerRoman"/>
      <w:lvlText w:val="%6."/>
      <w:lvlJc w:val="right"/>
      <w:pPr>
        <w:tabs>
          <w:tab w:val="num" w:pos="4320"/>
        </w:tabs>
        <w:ind w:left="4320" w:hanging="180"/>
      </w:pPr>
    </w:lvl>
    <w:lvl w:ilvl="6" w:tplc="1ED8B484" w:tentative="1">
      <w:start w:val="1"/>
      <w:numFmt w:val="decimal"/>
      <w:lvlText w:val="%7."/>
      <w:lvlJc w:val="left"/>
      <w:pPr>
        <w:tabs>
          <w:tab w:val="num" w:pos="5040"/>
        </w:tabs>
        <w:ind w:left="5040" w:hanging="360"/>
      </w:pPr>
    </w:lvl>
    <w:lvl w:ilvl="7" w:tplc="CE7C1B3A" w:tentative="1">
      <w:start w:val="1"/>
      <w:numFmt w:val="lowerLetter"/>
      <w:lvlText w:val="%8."/>
      <w:lvlJc w:val="left"/>
      <w:pPr>
        <w:tabs>
          <w:tab w:val="num" w:pos="5760"/>
        </w:tabs>
        <w:ind w:left="5760" w:hanging="360"/>
      </w:pPr>
    </w:lvl>
    <w:lvl w:ilvl="8" w:tplc="05026BBA" w:tentative="1">
      <w:start w:val="1"/>
      <w:numFmt w:val="lowerRoman"/>
      <w:lvlText w:val="%9."/>
      <w:lvlJc w:val="right"/>
      <w:pPr>
        <w:tabs>
          <w:tab w:val="num" w:pos="6480"/>
        </w:tabs>
        <w:ind w:left="6480" w:hanging="180"/>
      </w:pPr>
    </w:lvl>
  </w:abstractNum>
  <w:abstractNum w:abstractNumId="11">
    <w:nsid w:val="0E3C4E2F"/>
    <w:multiLevelType w:val="multilevel"/>
    <w:tmpl w:val="2788FB40"/>
    <w:lvl w:ilvl="0">
      <w:start w:val="1"/>
      <w:numFmt w:val="decimal"/>
      <w:pStyle w:va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0F6D78D6"/>
    <w:multiLevelType w:val="hybridMultilevel"/>
    <w:tmpl w:val="CBCE41A4"/>
    <w:lvl w:ilvl="0" w:tplc="66FE8A2A">
      <w:start w:val="1"/>
      <w:numFmt w:val="decimal"/>
      <w:pStyle w:val="a1"/>
      <w:lvlText w:val="Рис. %1."/>
      <w:lvlJc w:val="right"/>
      <w:pPr>
        <w:ind w:left="1287" w:hanging="360"/>
      </w:pPr>
    </w:lvl>
    <w:lvl w:ilvl="1" w:tplc="E2707614">
      <w:start w:val="1"/>
      <w:numFmt w:val="lowerLetter"/>
      <w:lvlText w:val="%2."/>
      <w:lvlJc w:val="left"/>
      <w:pPr>
        <w:ind w:left="1440" w:hanging="360"/>
      </w:pPr>
    </w:lvl>
    <w:lvl w:ilvl="2" w:tplc="5C7A3F74">
      <w:start w:val="1"/>
      <w:numFmt w:val="lowerRoman"/>
      <w:lvlText w:val="%3."/>
      <w:lvlJc w:val="right"/>
      <w:pPr>
        <w:ind w:left="2160" w:hanging="180"/>
      </w:pPr>
    </w:lvl>
    <w:lvl w:ilvl="3" w:tplc="A82E823C">
      <w:start w:val="1"/>
      <w:numFmt w:val="decimal"/>
      <w:lvlText w:val="%4."/>
      <w:lvlJc w:val="left"/>
      <w:pPr>
        <w:ind w:left="2880" w:hanging="360"/>
      </w:pPr>
    </w:lvl>
    <w:lvl w:ilvl="4" w:tplc="BDC4BBAE">
      <w:start w:val="1"/>
      <w:numFmt w:val="lowerLetter"/>
      <w:lvlText w:val="%5."/>
      <w:lvlJc w:val="left"/>
      <w:pPr>
        <w:ind w:left="3600" w:hanging="360"/>
      </w:pPr>
    </w:lvl>
    <w:lvl w:ilvl="5" w:tplc="93C8C82E">
      <w:start w:val="1"/>
      <w:numFmt w:val="lowerRoman"/>
      <w:lvlText w:val="%6."/>
      <w:lvlJc w:val="right"/>
      <w:pPr>
        <w:ind w:left="4320" w:hanging="180"/>
      </w:pPr>
    </w:lvl>
    <w:lvl w:ilvl="6" w:tplc="37D44544">
      <w:start w:val="1"/>
      <w:numFmt w:val="decimal"/>
      <w:lvlText w:val="%7."/>
      <w:lvlJc w:val="left"/>
      <w:pPr>
        <w:ind w:left="5040" w:hanging="360"/>
      </w:pPr>
    </w:lvl>
    <w:lvl w:ilvl="7" w:tplc="A7B6688C">
      <w:start w:val="1"/>
      <w:numFmt w:val="lowerLetter"/>
      <w:lvlText w:val="%8."/>
      <w:lvlJc w:val="left"/>
      <w:pPr>
        <w:ind w:left="5760" w:hanging="360"/>
      </w:pPr>
    </w:lvl>
    <w:lvl w:ilvl="8" w:tplc="39665BB2">
      <w:start w:val="1"/>
      <w:numFmt w:val="lowerRoman"/>
      <w:lvlText w:val="%9."/>
      <w:lvlJc w:val="right"/>
      <w:pPr>
        <w:ind w:left="6480" w:hanging="180"/>
      </w:pPr>
    </w:lvl>
  </w:abstractNum>
  <w:abstractNum w:abstractNumId="13">
    <w:nsid w:val="101D4D13"/>
    <w:multiLevelType w:val="hybridMultilevel"/>
    <w:tmpl w:val="CDC8291C"/>
    <w:lvl w:ilvl="0" w:tplc="A9B04082">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2C30576"/>
    <w:multiLevelType w:val="multilevel"/>
    <w:tmpl w:val="B7908256"/>
    <w:styleLink w:val="112"/>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16376DB2"/>
    <w:multiLevelType w:val="hybridMultilevel"/>
    <w:tmpl w:val="08F0477E"/>
    <w:lvl w:ilvl="0" w:tplc="C722F142">
      <w:start w:val="1"/>
      <w:numFmt w:val="bullet"/>
      <w:lvlText w:val="–"/>
      <w:lvlJc w:val="left"/>
      <w:pPr>
        <w:ind w:left="162" w:hanging="209"/>
      </w:pPr>
      <w:rPr>
        <w:rFonts w:ascii="Arial" w:eastAsia="Arial" w:hAnsi="Arial" w:cs="Arial" w:hint="default"/>
        <w:b/>
        <w:bCs/>
        <w:w w:val="99"/>
        <w:sz w:val="24"/>
        <w:szCs w:val="24"/>
      </w:rPr>
    </w:lvl>
    <w:lvl w:ilvl="1" w:tplc="08C6D012">
      <w:start w:val="1"/>
      <w:numFmt w:val="bullet"/>
      <w:lvlText w:val="•"/>
      <w:lvlJc w:val="left"/>
      <w:pPr>
        <w:ind w:left="1112" w:hanging="209"/>
      </w:pPr>
      <w:rPr>
        <w:rFonts w:hint="default"/>
      </w:rPr>
    </w:lvl>
    <w:lvl w:ilvl="2" w:tplc="D14E2D7E">
      <w:start w:val="1"/>
      <w:numFmt w:val="bullet"/>
      <w:pStyle w:val="1110"/>
      <w:lvlText w:val="•"/>
      <w:lvlJc w:val="left"/>
      <w:pPr>
        <w:ind w:left="2065" w:hanging="209"/>
      </w:pPr>
      <w:rPr>
        <w:rFonts w:hint="default"/>
      </w:rPr>
    </w:lvl>
    <w:lvl w:ilvl="3" w:tplc="A20E9912">
      <w:start w:val="1"/>
      <w:numFmt w:val="bullet"/>
      <w:lvlText w:val="•"/>
      <w:lvlJc w:val="left"/>
      <w:pPr>
        <w:ind w:left="3017" w:hanging="209"/>
      </w:pPr>
      <w:rPr>
        <w:rFonts w:hint="default"/>
      </w:rPr>
    </w:lvl>
    <w:lvl w:ilvl="4" w:tplc="D08628FC">
      <w:start w:val="1"/>
      <w:numFmt w:val="bullet"/>
      <w:lvlText w:val="•"/>
      <w:lvlJc w:val="left"/>
      <w:pPr>
        <w:ind w:left="3970" w:hanging="209"/>
      </w:pPr>
      <w:rPr>
        <w:rFonts w:hint="default"/>
      </w:rPr>
    </w:lvl>
    <w:lvl w:ilvl="5" w:tplc="B3125272">
      <w:start w:val="1"/>
      <w:numFmt w:val="bullet"/>
      <w:lvlText w:val="•"/>
      <w:lvlJc w:val="left"/>
      <w:pPr>
        <w:ind w:left="4923" w:hanging="209"/>
      </w:pPr>
      <w:rPr>
        <w:rFonts w:hint="default"/>
      </w:rPr>
    </w:lvl>
    <w:lvl w:ilvl="6" w:tplc="31CE338A">
      <w:start w:val="1"/>
      <w:numFmt w:val="bullet"/>
      <w:lvlText w:val="•"/>
      <w:lvlJc w:val="left"/>
      <w:pPr>
        <w:ind w:left="5875" w:hanging="209"/>
      </w:pPr>
      <w:rPr>
        <w:rFonts w:hint="default"/>
      </w:rPr>
    </w:lvl>
    <w:lvl w:ilvl="7" w:tplc="84063942">
      <w:start w:val="1"/>
      <w:numFmt w:val="bullet"/>
      <w:lvlText w:val="•"/>
      <w:lvlJc w:val="left"/>
      <w:pPr>
        <w:ind w:left="6828" w:hanging="209"/>
      </w:pPr>
      <w:rPr>
        <w:rFonts w:hint="default"/>
      </w:rPr>
    </w:lvl>
    <w:lvl w:ilvl="8" w:tplc="E0F0093C">
      <w:start w:val="1"/>
      <w:numFmt w:val="bullet"/>
      <w:lvlText w:val="•"/>
      <w:lvlJc w:val="left"/>
      <w:pPr>
        <w:ind w:left="7781" w:hanging="209"/>
      </w:pPr>
      <w:rPr>
        <w:rFonts w:hint="default"/>
      </w:rPr>
    </w:lvl>
  </w:abstractNum>
  <w:abstractNum w:abstractNumId="16">
    <w:nsid w:val="16A74314"/>
    <w:multiLevelType w:val="hybridMultilevel"/>
    <w:tmpl w:val="DCF43ACC"/>
    <w:lvl w:ilvl="0" w:tplc="054C71D0">
      <w:start w:val="1"/>
      <w:numFmt w:val="decimal"/>
      <w:pStyle w:val="-2"/>
      <w:lvlText w:val="%1."/>
      <w:lvlJc w:val="left"/>
      <w:pPr>
        <w:ind w:left="1440" w:hanging="360"/>
      </w:pPr>
      <w:rPr>
        <w:rFonts w:hint="default"/>
      </w:rPr>
    </w:lvl>
    <w:lvl w:ilvl="1" w:tplc="AF4EEAE4">
      <w:start w:val="1"/>
      <w:numFmt w:val="bullet"/>
      <w:lvlText w:val="o"/>
      <w:lvlJc w:val="left"/>
      <w:pPr>
        <w:ind w:left="2160" w:hanging="360"/>
      </w:pPr>
      <w:rPr>
        <w:rFonts w:ascii="Courier New" w:hAnsi="Courier New" w:cs="Courier New" w:hint="default"/>
      </w:rPr>
    </w:lvl>
    <w:lvl w:ilvl="2" w:tplc="BA6679F6">
      <w:start w:val="1"/>
      <w:numFmt w:val="bullet"/>
      <w:lvlText w:val=""/>
      <w:lvlJc w:val="left"/>
      <w:pPr>
        <w:ind w:left="2880" w:hanging="360"/>
      </w:pPr>
      <w:rPr>
        <w:rFonts w:ascii="Wingdings" w:hAnsi="Wingdings" w:hint="default"/>
      </w:rPr>
    </w:lvl>
    <w:lvl w:ilvl="3" w:tplc="42ECA670" w:tentative="1">
      <w:start w:val="1"/>
      <w:numFmt w:val="bullet"/>
      <w:lvlText w:val=""/>
      <w:lvlJc w:val="left"/>
      <w:pPr>
        <w:ind w:left="3600" w:hanging="360"/>
      </w:pPr>
      <w:rPr>
        <w:rFonts w:ascii="Symbol" w:hAnsi="Symbol" w:hint="default"/>
      </w:rPr>
    </w:lvl>
    <w:lvl w:ilvl="4" w:tplc="9C6077DA" w:tentative="1">
      <w:start w:val="1"/>
      <w:numFmt w:val="bullet"/>
      <w:lvlText w:val="o"/>
      <w:lvlJc w:val="left"/>
      <w:pPr>
        <w:ind w:left="4320" w:hanging="360"/>
      </w:pPr>
      <w:rPr>
        <w:rFonts w:ascii="Courier New" w:hAnsi="Courier New" w:cs="Courier New" w:hint="default"/>
      </w:rPr>
    </w:lvl>
    <w:lvl w:ilvl="5" w:tplc="861693F0" w:tentative="1">
      <w:start w:val="1"/>
      <w:numFmt w:val="bullet"/>
      <w:lvlText w:val=""/>
      <w:lvlJc w:val="left"/>
      <w:pPr>
        <w:ind w:left="5040" w:hanging="360"/>
      </w:pPr>
      <w:rPr>
        <w:rFonts w:ascii="Wingdings" w:hAnsi="Wingdings" w:hint="default"/>
      </w:rPr>
    </w:lvl>
    <w:lvl w:ilvl="6" w:tplc="E402AB2A" w:tentative="1">
      <w:start w:val="1"/>
      <w:numFmt w:val="bullet"/>
      <w:lvlText w:val=""/>
      <w:lvlJc w:val="left"/>
      <w:pPr>
        <w:ind w:left="5760" w:hanging="360"/>
      </w:pPr>
      <w:rPr>
        <w:rFonts w:ascii="Symbol" w:hAnsi="Symbol" w:hint="default"/>
      </w:rPr>
    </w:lvl>
    <w:lvl w:ilvl="7" w:tplc="DC88EE24" w:tentative="1">
      <w:start w:val="1"/>
      <w:numFmt w:val="bullet"/>
      <w:lvlText w:val="o"/>
      <w:lvlJc w:val="left"/>
      <w:pPr>
        <w:ind w:left="6480" w:hanging="360"/>
      </w:pPr>
      <w:rPr>
        <w:rFonts w:ascii="Courier New" w:hAnsi="Courier New" w:cs="Courier New" w:hint="default"/>
      </w:rPr>
    </w:lvl>
    <w:lvl w:ilvl="8" w:tplc="789A0C56" w:tentative="1">
      <w:start w:val="1"/>
      <w:numFmt w:val="bullet"/>
      <w:lvlText w:val=""/>
      <w:lvlJc w:val="left"/>
      <w:pPr>
        <w:ind w:left="7200" w:hanging="360"/>
      </w:pPr>
      <w:rPr>
        <w:rFonts w:ascii="Wingdings" w:hAnsi="Wingdings" w:hint="default"/>
      </w:rPr>
    </w:lvl>
  </w:abstractNum>
  <w:abstractNum w:abstractNumId="17">
    <w:nsid w:val="1A2E0A61"/>
    <w:multiLevelType w:val="hybridMultilevel"/>
    <w:tmpl w:val="A24A5850"/>
    <w:lvl w:ilvl="0" w:tplc="0419000F">
      <w:start w:val="1"/>
      <w:numFmt w:val="decimal"/>
      <w:pStyle w:val="120"/>
      <w:lvlText w:val="%1."/>
      <w:lvlJc w:val="left"/>
      <w:pPr>
        <w:ind w:left="1909" w:hanging="120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8">
    <w:nsid w:val="1F913A05"/>
    <w:multiLevelType w:val="hybridMultilevel"/>
    <w:tmpl w:val="1A68510E"/>
    <w:lvl w:ilvl="0" w:tplc="6E704E2A">
      <w:numFmt w:val="bullet"/>
      <w:pStyle w:val="113"/>
      <w:lvlText w:val="˗"/>
      <w:lvlJc w:val="left"/>
      <w:pPr>
        <w:ind w:left="1212" w:hanging="360"/>
      </w:pPr>
      <w:rPr>
        <w:rFonts w:ascii="Times New Roman" w:eastAsia="Times New Roman" w:hAnsi="Times New Roman" w:cs="Times New Roman" w:hint="default"/>
        <w:w w:val="100"/>
        <w:sz w:val="28"/>
        <w:szCs w:val="28"/>
      </w:rPr>
    </w:lvl>
    <w:lvl w:ilvl="1" w:tplc="04190019">
      <w:start w:val="1"/>
      <w:numFmt w:val="bullet"/>
      <w:lvlText w:val="o"/>
      <w:lvlJc w:val="left"/>
      <w:pPr>
        <w:ind w:left="2575" w:hanging="360"/>
      </w:pPr>
      <w:rPr>
        <w:rFonts w:ascii="Courier New" w:hAnsi="Courier New" w:cs="Courier New" w:hint="default"/>
      </w:rPr>
    </w:lvl>
    <w:lvl w:ilvl="2" w:tplc="0419001B" w:tentative="1">
      <w:start w:val="1"/>
      <w:numFmt w:val="bullet"/>
      <w:lvlText w:val=""/>
      <w:lvlJc w:val="left"/>
      <w:pPr>
        <w:ind w:left="3295" w:hanging="360"/>
      </w:pPr>
      <w:rPr>
        <w:rFonts w:ascii="Wingdings" w:hAnsi="Wingdings" w:hint="default"/>
      </w:rPr>
    </w:lvl>
    <w:lvl w:ilvl="3" w:tplc="0419000F" w:tentative="1">
      <w:start w:val="1"/>
      <w:numFmt w:val="bullet"/>
      <w:lvlText w:val=""/>
      <w:lvlJc w:val="left"/>
      <w:pPr>
        <w:ind w:left="4015" w:hanging="360"/>
      </w:pPr>
      <w:rPr>
        <w:rFonts w:ascii="Symbol" w:hAnsi="Symbol" w:hint="default"/>
      </w:rPr>
    </w:lvl>
    <w:lvl w:ilvl="4" w:tplc="04190019" w:tentative="1">
      <w:start w:val="1"/>
      <w:numFmt w:val="bullet"/>
      <w:lvlText w:val="o"/>
      <w:lvlJc w:val="left"/>
      <w:pPr>
        <w:ind w:left="4735" w:hanging="360"/>
      </w:pPr>
      <w:rPr>
        <w:rFonts w:ascii="Courier New" w:hAnsi="Courier New" w:cs="Courier New" w:hint="default"/>
      </w:rPr>
    </w:lvl>
    <w:lvl w:ilvl="5" w:tplc="0419001B" w:tentative="1">
      <w:start w:val="1"/>
      <w:numFmt w:val="bullet"/>
      <w:lvlText w:val=""/>
      <w:lvlJc w:val="left"/>
      <w:pPr>
        <w:ind w:left="5455" w:hanging="360"/>
      </w:pPr>
      <w:rPr>
        <w:rFonts w:ascii="Wingdings" w:hAnsi="Wingdings" w:hint="default"/>
      </w:rPr>
    </w:lvl>
    <w:lvl w:ilvl="6" w:tplc="0419000F" w:tentative="1">
      <w:start w:val="1"/>
      <w:numFmt w:val="bullet"/>
      <w:lvlText w:val=""/>
      <w:lvlJc w:val="left"/>
      <w:pPr>
        <w:ind w:left="6175" w:hanging="360"/>
      </w:pPr>
      <w:rPr>
        <w:rFonts w:ascii="Symbol" w:hAnsi="Symbol" w:hint="default"/>
      </w:rPr>
    </w:lvl>
    <w:lvl w:ilvl="7" w:tplc="04190019" w:tentative="1">
      <w:start w:val="1"/>
      <w:numFmt w:val="bullet"/>
      <w:lvlText w:val="o"/>
      <w:lvlJc w:val="left"/>
      <w:pPr>
        <w:ind w:left="6895" w:hanging="360"/>
      </w:pPr>
      <w:rPr>
        <w:rFonts w:ascii="Courier New" w:hAnsi="Courier New" w:cs="Courier New" w:hint="default"/>
      </w:rPr>
    </w:lvl>
    <w:lvl w:ilvl="8" w:tplc="0419001B" w:tentative="1">
      <w:start w:val="1"/>
      <w:numFmt w:val="bullet"/>
      <w:lvlText w:val=""/>
      <w:lvlJc w:val="left"/>
      <w:pPr>
        <w:ind w:left="7615" w:hanging="360"/>
      </w:pPr>
      <w:rPr>
        <w:rFonts w:ascii="Wingdings" w:hAnsi="Wingdings" w:hint="default"/>
      </w:rPr>
    </w:lvl>
  </w:abstractNum>
  <w:abstractNum w:abstractNumId="19">
    <w:nsid w:val="20DA0894"/>
    <w:multiLevelType w:val="hybridMultilevel"/>
    <w:tmpl w:val="D5AE046C"/>
    <w:lvl w:ilvl="0" w:tplc="1F72D0AE">
      <w:start w:val="1"/>
      <w:numFmt w:val="decimal"/>
      <w:pStyle w:val="051"/>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0">
    <w:nsid w:val="21921C9E"/>
    <w:multiLevelType w:val="hybridMultilevel"/>
    <w:tmpl w:val="FA86AF9A"/>
    <w:styleLink w:val="132"/>
    <w:lvl w:ilvl="0" w:tplc="F1D412BA">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21">
    <w:nsid w:val="21B972DF"/>
    <w:multiLevelType w:val="hybridMultilevel"/>
    <w:tmpl w:val="63426554"/>
    <w:styleLink w:val="313"/>
    <w:lvl w:ilvl="0" w:tplc="B20CF50E">
      <w:start w:val="1"/>
      <w:numFmt w:val="bullet"/>
      <w:lvlText w:val=""/>
      <w:lvlJc w:val="left"/>
      <w:pPr>
        <w:ind w:left="1287" w:hanging="360"/>
      </w:pPr>
      <w:rPr>
        <w:rFonts w:ascii="Wingdings" w:hAnsi="Wingdings"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2">
    <w:nsid w:val="24550B1A"/>
    <w:multiLevelType w:val="hybridMultilevel"/>
    <w:tmpl w:val="0AA49494"/>
    <w:styleLink w:val="31"/>
    <w:lvl w:ilvl="0" w:tplc="0419000D">
      <w:start w:val="1"/>
      <w:numFmt w:val="bullet"/>
      <w:lvlText w:val=""/>
      <w:lvlJc w:val="left"/>
      <w:pPr>
        <w:ind w:left="2204" w:hanging="360"/>
      </w:pPr>
      <w:rPr>
        <w:rFonts w:ascii="Symbol" w:hAnsi="Symbol"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23">
    <w:nsid w:val="27151683"/>
    <w:multiLevelType w:val="hybridMultilevel"/>
    <w:tmpl w:val="A87E8A46"/>
    <w:lvl w:ilvl="0" w:tplc="2FAC45D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7CB5E17"/>
    <w:multiLevelType w:val="hybridMultilevel"/>
    <w:tmpl w:val="A9D2804A"/>
    <w:lvl w:ilvl="0" w:tplc="B76C4512">
      <w:start w:val="1"/>
      <w:numFmt w:val="decimal"/>
      <w:lvlText w:val="%1. "/>
      <w:lvlJc w:val="left"/>
      <w:pPr>
        <w:ind w:left="1287" w:hanging="360"/>
      </w:pPr>
      <w:rPr>
        <w:rFonts w:hint="default"/>
      </w:rPr>
    </w:lvl>
    <w:lvl w:ilvl="1" w:tplc="5400D4AE" w:tentative="1">
      <w:start w:val="1"/>
      <w:numFmt w:val="lowerLetter"/>
      <w:lvlText w:val="%2."/>
      <w:lvlJc w:val="left"/>
      <w:pPr>
        <w:ind w:left="2007" w:hanging="360"/>
      </w:pPr>
    </w:lvl>
    <w:lvl w:ilvl="2" w:tplc="C2888F4E" w:tentative="1">
      <w:start w:val="1"/>
      <w:numFmt w:val="lowerRoman"/>
      <w:lvlText w:val="%3."/>
      <w:lvlJc w:val="right"/>
      <w:pPr>
        <w:ind w:left="2727" w:hanging="180"/>
      </w:pPr>
    </w:lvl>
    <w:lvl w:ilvl="3" w:tplc="2BD882C6" w:tentative="1">
      <w:start w:val="1"/>
      <w:numFmt w:val="decimal"/>
      <w:lvlText w:val="%4."/>
      <w:lvlJc w:val="left"/>
      <w:pPr>
        <w:ind w:left="3447" w:hanging="360"/>
      </w:pPr>
    </w:lvl>
    <w:lvl w:ilvl="4" w:tplc="61A698EC" w:tentative="1">
      <w:start w:val="1"/>
      <w:numFmt w:val="lowerLetter"/>
      <w:lvlText w:val="%5."/>
      <w:lvlJc w:val="left"/>
      <w:pPr>
        <w:ind w:left="4167" w:hanging="360"/>
      </w:pPr>
    </w:lvl>
    <w:lvl w:ilvl="5" w:tplc="31D8BAB0" w:tentative="1">
      <w:start w:val="1"/>
      <w:numFmt w:val="lowerRoman"/>
      <w:lvlText w:val="%6."/>
      <w:lvlJc w:val="right"/>
      <w:pPr>
        <w:ind w:left="4887" w:hanging="180"/>
      </w:pPr>
    </w:lvl>
    <w:lvl w:ilvl="6" w:tplc="A78E6744" w:tentative="1">
      <w:start w:val="1"/>
      <w:numFmt w:val="decimal"/>
      <w:lvlText w:val="%7."/>
      <w:lvlJc w:val="left"/>
      <w:pPr>
        <w:ind w:left="5607" w:hanging="360"/>
      </w:pPr>
    </w:lvl>
    <w:lvl w:ilvl="7" w:tplc="027CAEFA" w:tentative="1">
      <w:start w:val="1"/>
      <w:numFmt w:val="lowerLetter"/>
      <w:lvlText w:val="%8."/>
      <w:lvlJc w:val="left"/>
      <w:pPr>
        <w:ind w:left="6327" w:hanging="360"/>
      </w:pPr>
    </w:lvl>
    <w:lvl w:ilvl="8" w:tplc="25AA77BC" w:tentative="1">
      <w:start w:val="1"/>
      <w:numFmt w:val="lowerRoman"/>
      <w:lvlText w:val="%9."/>
      <w:lvlJc w:val="right"/>
      <w:pPr>
        <w:ind w:left="7047" w:hanging="180"/>
      </w:pPr>
    </w:lvl>
  </w:abstractNum>
  <w:abstractNum w:abstractNumId="25">
    <w:nsid w:val="2937585D"/>
    <w:multiLevelType w:val="hybridMultilevel"/>
    <w:tmpl w:val="C492AA20"/>
    <w:styleLink w:val="15"/>
    <w:lvl w:ilvl="0" w:tplc="882C63D4">
      <w:start w:val="1"/>
      <w:numFmt w:val="bullet"/>
      <w:lvlText w:val=""/>
      <w:lvlJc w:val="left"/>
      <w:pPr>
        <w:ind w:left="1288" w:hanging="360"/>
      </w:pPr>
      <w:rPr>
        <w:rFonts w:ascii="Symbol" w:hAnsi="Symbol" w:hint="default"/>
      </w:rPr>
    </w:lvl>
    <w:lvl w:ilvl="1" w:tplc="110C7972" w:tentative="1">
      <w:start w:val="1"/>
      <w:numFmt w:val="bullet"/>
      <w:lvlText w:val="o"/>
      <w:lvlJc w:val="left"/>
      <w:pPr>
        <w:ind w:left="2008" w:hanging="360"/>
      </w:pPr>
      <w:rPr>
        <w:rFonts w:ascii="Courier New" w:hAnsi="Courier New" w:cs="Courier New" w:hint="default"/>
      </w:rPr>
    </w:lvl>
    <w:lvl w:ilvl="2" w:tplc="95846DB0" w:tentative="1">
      <w:start w:val="1"/>
      <w:numFmt w:val="bullet"/>
      <w:lvlText w:val=""/>
      <w:lvlJc w:val="left"/>
      <w:pPr>
        <w:ind w:left="2728" w:hanging="360"/>
      </w:pPr>
      <w:rPr>
        <w:rFonts w:ascii="Wingdings" w:hAnsi="Wingdings" w:hint="default"/>
      </w:rPr>
    </w:lvl>
    <w:lvl w:ilvl="3" w:tplc="867CB2E6" w:tentative="1">
      <w:start w:val="1"/>
      <w:numFmt w:val="bullet"/>
      <w:lvlText w:val=""/>
      <w:lvlJc w:val="left"/>
      <w:pPr>
        <w:ind w:left="3448" w:hanging="360"/>
      </w:pPr>
      <w:rPr>
        <w:rFonts w:ascii="Symbol" w:hAnsi="Symbol" w:hint="default"/>
      </w:rPr>
    </w:lvl>
    <w:lvl w:ilvl="4" w:tplc="ADD09060" w:tentative="1">
      <w:start w:val="1"/>
      <w:numFmt w:val="bullet"/>
      <w:lvlText w:val="o"/>
      <w:lvlJc w:val="left"/>
      <w:pPr>
        <w:ind w:left="4168" w:hanging="360"/>
      </w:pPr>
      <w:rPr>
        <w:rFonts w:ascii="Courier New" w:hAnsi="Courier New" w:cs="Courier New" w:hint="default"/>
      </w:rPr>
    </w:lvl>
    <w:lvl w:ilvl="5" w:tplc="384059E4" w:tentative="1">
      <w:start w:val="1"/>
      <w:numFmt w:val="bullet"/>
      <w:lvlText w:val=""/>
      <w:lvlJc w:val="left"/>
      <w:pPr>
        <w:ind w:left="4888" w:hanging="360"/>
      </w:pPr>
      <w:rPr>
        <w:rFonts w:ascii="Wingdings" w:hAnsi="Wingdings" w:hint="default"/>
      </w:rPr>
    </w:lvl>
    <w:lvl w:ilvl="6" w:tplc="0CBAB23E" w:tentative="1">
      <w:start w:val="1"/>
      <w:numFmt w:val="bullet"/>
      <w:lvlText w:val=""/>
      <w:lvlJc w:val="left"/>
      <w:pPr>
        <w:ind w:left="5608" w:hanging="360"/>
      </w:pPr>
      <w:rPr>
        <w:rFonts w:ascii="Symbol" w:hAnsi="Symbol" w:hint="default"/>
      </w:rPr>
    </w:lvl>
    <w:lvl w:ilvl="7" w:tplc="9BF45F8E" w:tentative="1">
      <w:start w:val="1"/>
      <w:numFmt w:val="bullet"/>
      <w:lvlText w:val="o"/>
      <w:lvlJc w:val="left"/>
      <w:pPr>
        <w:ind w:left="6328" w:hanging="360"/>
      </w:pPr>
      <w:rPr>
        <w:rFonts w:ascii="Courier New" w:hAnsi="Courier New" w:cs="Courier New" w:hint="default"/>
      </w:rPr>
    </w:lvl>
    <w:lvl w:ilvl="8" w:tplc="2A10029C" w:tentative="1">
      <w:start w:val="1"/>
      <w:numFmt w:val="bullet"/>
      <w:lvlText w:val=""/>
      <w:lvlJc w:val="left"/>
      <w:pPr>
        <w:ind w:left="7048" w:hanging="360"/>
      </w:pPr>
      <w:rPr>
        <w:rFonts w:ascii="Wingdings" w:hAnsi="Wingdings" w:hint="default"/>
      </w:rPr>
    </w:lvl>
  </w:abstractNum>
  <w:abstractNum w:abstractNumId="26">
    <w:nsid w:val="2945091A"/>
    <w:multiLevelType w:val="multilevel"/>
    <w:tmpl w:val="B6C40CD6"/>
    <w:styleLink w:val="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2E4124FE"/>
    <w:multiLevelType w:val="multilevel"/>
    <w:tmpl w:val="EA0A4692"/>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F8A0543"/>
    <w:multiLevelType w:val="hybridMultilevel"/>
    <w:tmpl w:val="FFFFFFFF"/>
    <w:lvl w:ilvl="0" w:tplc="0419000F">
      <w:start w:val="1"/>
      <w:numFmt w:val="decimal"/>
      <w:lvlText w:val="%1."/>
      <w:lvlJc w:val="left"/>
      <w:pPr>
        <w:ind w:left="1353" w:hanging="360"/>
      </w:pPr>
      <w:rPr>
        <w:rFonts w:cs="Times New Roman"/>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9">
    <w:nsid w:val="31AD7D67"/>
    <w:multiLevelType w:val="hybridMultilevel"/>
    <w:tmpl w:val="511C0452"/>
    <w:lvl w:ilvl="0" w:tplc="0419000F">
      <w:start w:val="1"/>
      <w:numFmt w:val="decimal"/>
      <w:pStyle w:val="a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33B1D7C"/>
    <w:multiLevelType w:val="multilevel"/>
    <w:tmpl w:val="42427220"/>
    <w:lvl w:ilvl="0">
      <w:start w:val="1"/>
      <w:numFmt w:val="none"/>
      <w:pStyle w:val="114"/>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1">
    <w:nsid w:val="345D1796"/>
    <w:multiLevelType w:val="hybridMultilevel"/>
    <w:tmpl w:val="2666A130"/>
    <w:styleLink w:val="131"/>
    <w:lvl w:ilvl="0" w:tplc="DED2BBB0">
      <w:start w:val="1"/>
      <w:numFmt w:val="bullet"/>
      <w:pStyle w:val="2"/>
      <w:lvlText w:val=""/>
      <w:lvlPicBulletId w:val="0"/>
      <w:lvlJc w:val="left"/>
      <w:pPr>
        <w:tabs>
          <w:tab w:val="num" w:pos="1287"/>
        </w:tabs>
        <w:ind w:left="1287" w:hanging="360"/>
      </w:pPr>
      <w:rPr>
        <w:rFonts w:ascii="Symbol" w:hAnsi="Symbol" w:hint="default"/>
        <w:color w:val="auto"/>
        <w:sz w:val="16"/>
      </w:rPr>
    </w:lvl>
    <w:lvl w:ilvl="1" w:tplc="04D6D8DA" w:tentative="1">
      <w:start w:val="1"/>
      <w:numFmt w:val="bullet"/>
      <w:lvlText w:val="o"/>
      <w:lvlJc w:val="left"/>
      <w:pPr>
        <w:tabs>
          <w:tab w:val="num" w:pos="1440"/>
        </w:tabs>
        <w:ind w:left="1440" w:hanging="360"/>
      </w:pPr>
      <w:rPr>
        <w:rFonts w:ascii="Courier New" w:hAnsi="Courier New" w:cs="Courier New" w:hint="default"/>
      </w:rPr>
    </w:lvl>
    <w:lvl w:ilvl="2" w:tplc="C31231C6" w:tentative="1">
      <w:start w:val="1"/>
      <w:numFmt w:val="bullet"/>
      <w:lvlText w:val=""/>
      <w:lvlJc w:val="left"/>
      <w:pPr>
        <w:tabs>
          <w:tab w:val="num" w:pos="2160"/>
        </w:tabs>
        <w:ind w:left="2160" w:hanging="360"/>
      </w:pPr>
      <w:rPr>
        <w:rFonts w:ascii="Wingdings" w:hAnsi="Wingdings" w:hint="default"/>
      </w:rPr>
    </w:lvl>
    <w:lvl w:ilvl="3" w:tplc="F2E4AC68" w:tentative="1">
      <w:start w:val="1"/>
      <w:numFmt w:val="bullet"/>
      <w:lvlText w:val=""/>
      <w:lvlJc w:val="left"/>
      <w:pPr>
        <w:tabs>
          <w:tab w:val="num" w:pos="2880"/>
        </w:tabs>
        <w:ind w:left="2880" w:hanging="360"/>
      </w:pPr>
      <w:rPr>
        <w:rFonts w:ascii="Symbol" w:hAnsi="Symbol" w:hint="default"/>
      </w:rPr>
    </w:lvl>
    <w:lvl w:ilvl="4" w:tplc="AB962606" w:tentative="1">
      <w:start w:val="1"/>
      <w:numFmt w:val="bullet"/>
      <w:lvlText w:val="o"/>
      <w:lvlJc w:val="left"/>
      <w:pPr>
        <w:tabs>
          <w:tab w:val="num" w:pos="3600"/>
        </w:tabs>
        <w:ind w:left="3600" w:hanging="360"/>
      </w:pPr>
      <w:rPr>
        <w:rFonts w:ascii="Courier New" w:hAnsi="Courier New" w:cs="Courier New" w:hint="default"/>
      </w:rPr>
    </w:lvl>
    <w:lvl w:ilvl="5" w:tplc="38403C30" w:tentative="1">
      <w:start w:val="1"/>
      <w:numFmt w:val="bullet"/>
      <w:lvlText w:val=""/>
      <w:lvlJc w:val="left"/>
      <w:pPr>
        <w:tabs>
          <w:tab w:val="num" w:pos="4320"/>
        </w:tabs>
        <w:ind w:left="4320" w:hanging="360"/>
      </w:pPr>
      <w:rPr>
        <w:rFonts w:ascii="Wingdings" w:hAnsi="Wingdings" w:hint="default"/>
      </w:rPr>
    </w:lvl>
    <w:lvl w:ilvl="6" w:tplc="79CCFC58" w:tentative="1">
      <w:start w:val="1"/>
      <w:numFmt w:val="bullet"/>
      <w:lvlText w:val=""/>
      <w:lvlJc w:val="left"/>
      <w:pPr>
        <w:tabs>
          <w:tab w:val="num" w:pos="5040"/>
        </w:tabs>
        <w:ind w:left="5040" w:hanging="360"/>
      </w:pPr>
      <w:rPr>
        <w:rFonts w:ascii="Symbol" w:hAnsi="Symbol" w:hint="default"/>
      </w:rPr>
    </w:lvl>
    <w:lvl w:ilvl="7" w:tplc="57142C3A" w:tentative="1">
      <w:start w:val="1"/>
      <w:numFmt w:val="bullet"/>
      <w:lvlText w:val="o"/>
      <w:lvlJc w:val="left"/>
      <w:pPr>
        <w:tabs>
          <w:tab w:val="num" w:pos="5760"/>
        </w:tabs>
        <w:ind w:left="5760" w:hanging="360"/>
      </w:pPr>
      <w:rPr>
        <w:rFonts w:ascii="Courier New" w:hAnsi="Courier New" w:cs="Courier New" w:hint="default"/>
      </w:rPr>
    </w:lvl>
    <w:lvl w:ilvl="8" w:tplc="2876BD9C" w:tentative="1">
      <w:start w:val="1"/>
      <w:numFmt w:val="bullet"/>
      <w:lvlText w:val=""/>
      <w:lvlJc w:val="left"/>
      <w:pPr>
        <w:tabs>
          <w:tab w:val="num" w:pos="6480"/>
        </w:tabs>
        <w:ind w:left="6480" w:hanging="360"/>
      </w:pPr>
      <w:rPr>
        <w:rFonts w:ascii="Wingdings" w:hAnsi="Wingdings" w:hint="default"/>
      </w:rPr>
    </w:lvl>
  </w:abstractNum>
  <w:abstractNum w:abstractNumId="32">
    <w:nsid w:val="357E6D96"/>
    <w:multiLevelType w:val="hybridMultilevel"/>
    <w:tmpl w:val="2FDECE6C"/>
    <w:styleLink w:val="115"/>
    <w:lvl w:ilvl="0" w:tplc="DAACA76E">
      <w:start w:val="1"/>
      <w:numFmt w:val="decimal"/>
      <w:lvlText w:val="%1."/>
      <w:lvlJc w:val="left"/>
      <w:pPr>
        <w:ind w:left="1505" w:hanging="360"/>
      </w:pPr>
    </w:lvl>
    <w:lvl w:ilvl="1" w:tplc="97A2AC56" w:tentative="1">
      <w:start w:val="1"/>
      <w:numFmt w:val="lowerLetter"/>
      <w:lvlText w:val="%2."/>
      <w:lvlJc w:val="left"/>
      <w:pPr>
        <w:ind w:left="2225" w:hanging="360"/>
      </w:pPr>
    </w:lvl>
    <w:lvl w:ilvl="2" w:tplc="DC82F66E" w:tentative="1">
      <w:start w:val="1"/>
      <w:numFmt w:val="lowerRoman"/>
      <w:lvlText w:val="%3."/>
      <w:lvlJc w:val="right"/>
      <w:pPr>
        <w:ind w:left="2945" w:hanging="180"/>
      </w:pPr>
    </w:lvl>
    <w:lvl w:ilvl="3" w:tplc="7144B310" w:tentative="1">
      <w:start w:val="1"/>
      <w:numFmt w:val="decimal"/>
      <w:lvlText w:val="%4."/>
      <w:lvlJc w:val="left"/>
      <w:pPr>
        <w:ind w:left="3665" w:hanging="360"/>
      </w:pPr>
    </w:lvl>
    <w:lvl w:ilvl="4" w:tplc="E49AA460" w:tentative="1">
      <w:start w:val="1"/>
      <w:numFmt w:val="lowerLetter"/>
      <w:lvlText w:val="%5."/>
      <w:lvlJc w:val="left"/>
      <w:pPr>
        <w:ind w:left="4385" w:hanging="360"/>
      </w:pPr>
    </w:lvl>
    <w:lvl w:ilvl="5" w:tplc="7D547262" w:tentative="1">
      <w:start w:val="1"/>
      <w:numFmt w:val="lowerRoman"/>
      <w:lvlText w:val="%6."/>
      <w:lvlJc w:val="right"/>
      <w:pPr>
        <w:ind w:left="5105" w:hanging="180"/>
      </w:pPr>
    </w:lvl>
    <w:lvl w:ilvl="6" w:tplc="80581442" w:tentative="1">
      <w:start w:val="1"/>
      <w:numFmt w:val="decimal"/>
      <w:lvlText w:val="%7."/>
      <w:lvlJc w:val="left"/>
      <w:pPr>
        <w:ind w:left="5825" w:hanging="360"/>
      </w:pPr>
    </w:lvl>
    <w:lvl w:ilvl="7" w:tplc="8680720C" w:tentative="1">
      <w:start w:val="1"/>
      <w:numFmt w:val="lowerLetter"/>
      <w:lvlText w:val="%8."/>
      <w:lvlJc w:val="left"/>
      <w:pPr>
        <w:ind w:left="6545" w:hanging="360"/>
      </w:pPr>
    </w:lvl>
    <w:lvl w:ilvl="8" w:tplc="B2BA066E" w:tentative="1">
      <w:start w:val="1"/>
      <w:numFmt w:val="lowerRoman"/>
      <w:lvlText w:val="%9."/>
      <w:lvlJc w:val="right"/>
      <w:pPr>
        <w:ind w:left="7265" w:hanging="180"/>
      </w:pPr>
    </w:lvl>
  </w:abstractNum>
  <w:abstractNum w:abstractNumId="33">
    <w:nsid w:val="36D5576D"/>
    <w:multiLevelType w:val="hybridMultilevel"/>
    <w:tmpl w:val="51C2E7C4"/>
    <w:lvl w:ilvl="0" w:tplc="AF469098">
      <w:start w:val="1"/>
      <w:numFmt w:val="decimal"/>
      <w:pStyle w:val="a4"/>
      <w:lvlText w:val="Приложение %1"/>
      <w:lvlJc w:val="left"/>
      <w:pPr>
        <w:ind w:left="2421" w:hanging="360"/>
      </w:pPr>
      <w:rPr>
        <w:rFonts w:hint="default"/>
      </w:rPr>
    </w:lvl>
    <w:lvl w:ilvl="1" w:tplc="11C4FD64" w:tentative="1">
      <w:start w:val="1"/>
      <w:numFmt w:val="lowerLetter"/>
      <w:lvlText w:val="%2."/>
      <w:lvlJc w:val="left"/>
      <w:pPr>
        <w:ind w:left="1440" w:hanging="360"/>
      </w:pPr>
    </w:lvl>
    <w:lvl w:ilvl="2" w:tplc="9F0C17E4" w:tentative="1">
      <w:start w:val="1"/>
      <w:numFmt w:val="lowerRoman"/>
      <w:lvlText w:val="%3."/>
      <w:lvlJc w:val="right"/>
      <w:pPr>
        <w:ind w:left="2160" w:hanging="180"/>
      </w:pPr>
    </w:lvl>
    <w:lvl w:ilvl="3" w:tplc="C8A4C616" w:tentative="1">
      <w:start w:val="1"/>
      <w:numFmt w:val="decimal"/>
      <w:lvlText w:val="%4."/>
      <w:lvlJc w:val="left"/>
      <w:pPr>
        <w:ind w:left="2880" w:hanging="360"/>
      </w:pPr>
    </w:lvl>
    <w:lvl w:ilvl="4" w:tplc="B4BABFE6" w:tentative="1">
      <w:start w:val="1"/>
      <w:numFmt w:val="lowerLetter"/>
      <w:lvlText w:val="%5."/>
      <w:lvlJc w:val="left"/>
      <w:pPr>
        <w:ind w:left="3600" w:hanging="360"/>
      </w:pPr>
    </w:lvl>
    <w:lvl w:ilvl="5" w:tplc="738E77CA" w:tentative="1">
      <w:start w:val="1"/>
      <w:numFmt w:val="lowerRoman"/>
      <w:lvlText w:val="%6."/>
      <w:lvlJc w:val="right"/>
      <w:pPr>
        <w:ind w:left="4320" w:hanging="180"/>
      </w:pPr>
    </w:lvl>
    <w:lvl w:ilvl="6" w:tplc="0068DC56" w:tentative="1">
      <w:start w:val="1"/>
      <w:numFmt w:val="decimal"/>
      <w:lvlText w:val="%7."/>
      <w:lvlJc w:val="left"/>
      <w:pPr>
        <w:ind w:left="5040" w:hanging="360"/>
      </w:pPr>
    </w:lvl>
    <w:lvl w:ilvl="7" w:tplc="786AF022" w:tentative="1">
      <w:start w:val="1"/>
      <w:numFmt w:val="lowerLetter"/>
      <w:lvlText w:val="%8."/>
      <w:lvlJc w:val="left"/>
      <w:pPr>
        <w:ind w:left="5760" w:hanging="360"/>
      </w:pPr>
    </w:lvl>
    <w:lvl w:ilvl="8" w:tplc="EC261CE8" w:tentative="1">
      <w:start w:val="1"/>
      <w:numFmt w:val="lowerRoman"/>
      <w:lvlText w:val="%9."/>
      <w:lvlJc w:val="right"/>
      <w:pPr>
        <w:ind w:left="6480" w:hanging="180"/>
      </w:pPr>
    </w:lvl>
  </w:abstractNum>
  <w:abstractNum w:abstractNumId="34">
    <w:nsid w:val="397F6ADB"/>
    <w:multiLevelType w:val="hybridMultilevel"/>
    <w:tmpl w:val="8662CC98"/>
    <w:lvl w:ilvl="0" w:tplc="7FD0C61E">
      <w:numFmt w:val="bullet"/>
      <w:pStyle w:val="116"/>
      <w:lvlText w:val=""/>
      <w:lvlJc w:val="left"/>
      <w:pPr>
        <w:ind w:left="1522" w:hanging="360"/>
      </w:pPr>
      <w:rPr>
        <w:rFonts w:ascii="Symbol" w:eastAsia="Times New Roman" w:hAnsi="Symbol" w:hint="default"/>
      </w:rPr>
    </w:lvl>
    <w:lvl w:ilvl="1" w:tplc="04190019">
      <w:start w:val="1"/>
      <w:numFmt w:val="bullet"/>
      <w:lvlText w:val="o"/>
      <w:lvlJc w:val="left"/>
      <w:pPr>
        <w:ind w:left="2242" w:hanging="360"/>
      </w:pPr>
      <w:rPr>
        <w:rFonts w:ascii="Courier New" w:hAnsi="Courier New" w:cs="Courier New" w:hint="default"/>
      </w:rPr>
    </w:lvl>
    <w:lvl w:ilvl="2" w:tplc="0419001B">
      <w:start w:val="1"/>
      <w:numFmt w:val="bullet"/>
      <w:lvlText w:val=""/>
      <w:lvlJc w:val="left"/>
      <w:pPr>
        <w:ind w:left="2962" w:hanging="360"/>
      </w:pPr>
      <w:rPr>
        <w:rFonts w:ascii="Wingdings" w:hAnsi="Wingdings" w:cs="Wingdings" w:hint="default"/>
      </w:rPr>
    </w:lvl>
    <w:lvl w:ilvl="3" w:tplc="0419000F">
      <w:start w:val="1"/>
      <w:numFmt w:val="bullet"/>
      <w:lvlText w:val=""/>
      <w:lvlJc w:val="left"/>
      <w:pPr>
        <w:ind w:left="3682" w:hanging="360"/>
      </w:pPr>
      <w:rPr>
        <w:rFonts w:ascii="Symbol" w:hAnsi="Symbol" w:cs="Symbol" w:hint="default"/>
      </w:rPr>
    </w:lvl>
    <w:lvl w:ilvl="4" w:tplc="04190019">
      <w:start w:val="1"/>
      <w:numFmt w:val="bullet"/>
      <w:lvlText w:val="o"/>
      <w:lvlJc w:val="left"/>
      <w:pPr>
        <w:ind w:left="4402" w:hanging="360"/>
      </w:pPr>
      <w:rPr>
        <w:rFonts w:ascii="Courier New" w:hAnsi="Courier New" w:cs="Courier New" w:hint="default"/>
      </w:rPr>
    </w:lvl>
    <w:lvl w:ilvl="5" w:tplc="0419001B">
      <w:start w:val="1"/>
      <w:numFmt w:val="bullet"/>
      <w:lvlText w:val=""/>
      <w:lvlJc w:val="left"/>
      <w:pPr>
        <w:ind w:left="5122" w:hanging="360"/>
      </w:pPr>
      <w:rPr>
        <w:rFonts w:ascii="Wingdings" w:hAnsi="Wingdings" w:cs="Wingdings" w:hint="default"/>
      </w:rPr>
    </w:lvl>
    <w:lvl w:ilvl="6" w:tplc="0419000F">
      <w:start w:val="1"/>
      <w:numFmt w:val="bullet"/>
      <w:lvlText w:val=""/>
      <w:lvlJc w:val="left"/>
      <w:pPr>
        <w:ind w:left="5842" w:hanging="360"/>
      </w:pPr>
      <w:rPr>
        <w:rFonts w:ascii="Symbol" w:hAnsi="Symbol" w:cs="Symbol" w:hint="default"/>
      </w:rPr>
    </w:lvl>
    <w:lvl w:ilvl="7" w:tplc="04190019">
      <w:start w:val="1"/>
      <w:numFmt w:val="bullet"/>
      <w:lvlText w:val="o"/>
      <w:lvlJc w:val="left"/>
      <w:pPr>
        <w:ind w:left="6562" w:hanging="360"/>
      </w:pPr>
      <w:rPr>
        <w:rFonts w:ascii="Courier New" w:hAnsi="Courier New" w:cs="Courier New" w:hint="default"/>
      </w:rPr>
    </w:lvl>
    <w:lvl w:ilvl="8" w:tplc="0419001B">
      <w:start w:val="1"/>
      <w:numFmt w:val="bullet"/>
      <w:lvlText w:val=""/>
      <w:lvlJc w:val="left"/>
      <w:pPr>
        <w:ind w:left="7282" w:hanging="360"/>
      </w:pPr>
      <w:rPr>
        <w:rFonts w:ascii="Wingdings" w:hAnsi="Wingdings" w:cs="Wingdings" w:hint="default"/>
      </w:rPr>
    </w:lvl>
  </w:abstractNum>
  <w:abstractNum w:abstractNumId="35">
    <w:nsid w:val="39856AA7"/>
    <w:multiLevelType w:val="multilevel"/>
    <w:tmpl w:val="08226CBE"/>
    <w:styleLink w:val="315"/>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3A923465"/>
    <w:multiLevelType w:val="hybridMultilevel"/>
    <w:tmpl w:val="836E745A"/>
    <w:lvl w:ilvl="0" w:tplc="63F2A790">
      <w:start w:val="1"/>
      <w:numFmt w:val="decimal"/>
      <w:lvlText w:val="%1. "/>
      <w:lvlJc w:val="left"/>
      <w:pPr>
        <w:ind w:left="1287" w:hanging="360"/>
      </w:pPr>
      <w:rPr>
        <w:rFonts w:hint="default"/>
      </w:rPr>
    </w:lvl>
    <w:lvl w:ilvl="1" w:tplc="E6CA75E2" w:tentative="1">
      <w:start w:val="1"/>
      <w:numFmt w:val="lowerLetter"/>
      <w:lvlText w:val="%2."/>
      <w:lvlJc w:val="left"/>
      <w:pPr>
        <w:ind w:left="2007" w:hanging="360"/>
      </w:pPr>
    </w:lvl>
    <w:lvl w:ilvl="2" w:tplc="01022CC6" w:tentative="1">
      <w:start w:val="1"/>
      <w:numFmt w:val="lowerRoman"/>
      <w:lvlText w:val="%3."/>
      <w:lvlJc w:val="right"/>
      <w:pPr>
        <w:ind w:left="2727" w:hanging="180"/>
      </w:pPr>
    </w:lvl>
    <w:lvl w:ilvl="3" w:tplc="FA9AA39E" w:tentative="1">
      <w:start w:val="1"/>
      <w:numFmt w:val="decimal"/>
      <w:lvlText w:val="%4."/>
      <w:lvlJc w:val="left"/>
      <w:pPr>
        <w:ind w:left="3447" w:hanging="360"/>
      </w:pPr>
    </w:lvl>
    <w:lvl w:ilvl="4" w:tplc="5F04A40E" w:tentative="1">
      <w:start w:val="1"/>
      <w:numFmt w:val="lowerLetter"/>
      <w:lvlText w:val="%5."/>
      <w:lvlJc w:val="left"/>
      <w:pPr>
        <w:ind w:left="4167" w:hanging="360"/>
      </w:pPr>
    </w:lvl>
    <w:lvl w:ilvl="5" w:tplc="46F47A94" w:tentative="1">
      <w:start w:val="1"/>
      <w:numFmt w:val="lowerRoman"/>
      <w:lvlText w:val="%6."/>
      <w:lvlJc w:val="right"/>
      <w:pPr>
        <w:ind w:left="4887" w:hanging="180"/>
      </w:pPr>
    </w:lvl>
    <w:lvl w:ilvl="6" w:tplc="1C066FFE" w:tentative="1">
      <w:start w:val="1"/>
      <w:numFmt w:val="decimal"/>
      <w:lvlText w:val="%7."/>
      <w:lvlJc w:val="left"/>
      <w:pPr>
        <w:ind w:left="5607" w:hanging="360"/>
      </w:pPr>
    </w:lvl>
    <w:lvl w:ilvl="7" w:tplc="C7C429F4" w:tentative="1">
      <w:start w:val="1"/>
      <w:numFmt w:val="lowerLetter"/>
      <w:lvlText w:val="%8."/>
      <w:lvlJc w:val="left"/>
      <w:pPr>
        <w:ind w:left="6327" w:hanging="360"/>
      </w:pPr>
    </w:lvl>
    <w:lvl w:ilvl="8" w:tplc="E4F42074" w:tentative="1">
      <w:start w:val="1"/>
      <w:numFmt w:val="lowerRoman"/>
      <w:lvlText w:val="%9."/>
      <w:lvlJc w:val="right"/>
      <w:pPr>
        <w:ind w:left="7047" w:hanging="180"/>
      </w:pPr>
    </w:lvl>
  </w:abstractNum>
  <w:abstractNum w:abstractNumId="37">
    <w:nsid w:val="3C8C7AEC"/>
    <w:multiLevelType w:val="hybridMultilevel"/>
    <w:tmpl w:val="D7A0B77C"/>
    <w:lvl w:ilvl="0" w:tplc="6A84D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3D0B7FE9"/>
    <w:multiLevelType w:val="hybridMultilevel"/>
    <w:tmpl w:val="089A3F60"/>
    <w:lvl w:ilvl="0" w:tplc="9CC6C6CC">
      <w:start w:val="1"/>
      <w:numFmt w:val="decimal"/>
      <w:pStyle w:val="a5"/>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26F4BAB0" w:tentative="1">
      <w:start w:val="1"/>
      <w:numFmt w:val="lowerLetter"/>
      <w:lvlText w:val="%2."/>
      <w:lvlJc w:val="left"/>
      <w:pPr>
        <w:ind w:left="2160" w:hanging="360"/>
      </w:pPr>
    </w:lvl>
    <w:lvl w:ilvl="2" w:tplc="784443C2" w:tentative="1">
      <w:start w:val="1"/>
      <w:numFmt w:val="lowerRoman"/>
      <w:lvlText w:val="%3."/>
      <w:lvlJc w:val="right"/>
      <w:pPr>
        <w:ind w:left="2880" w:hanging="180"/>
      </w:pPr>
    </w:lvl>
    <w:lvl w:ilvl="3" w:tplc="D4905772" w:tentative="1">
      <w:start w:val="1"/>
      <w:numFmt w:val="decimal"/>
      <w:lvlText w:val="%4."/>
      <w:lvlJc w:val="left"/>
      <w:pPr>
        <w:ind w:left="3600" w:hanging="360"/>
      </w:pPr>
    </w:lvl>
    <w:lvl w:ilvl="4" w:tplc="096CD9E0" w:tentative="1">
      <w:start w:val="1"/>
      <w:numFmt w:val="lowerLetter"/>
      <w:lvlText w:val="%5."/>
      <w:lvlJc w:val="left"/>
      <w:pPr>
        <w:ind w:left="4320" w:hanging="360"/>
      </w:pPr>
    </w:lvl>
    <w:lvl w:ilvl="5" w:tplc="F65496CA" w:tentative="1">
      <w:start w:val="1"/>
      <w:numFmt w:val="lowerRoman"/>
      <w:lvlText w:val="%6."/>
      <w:lvlJc w:val="right"/>
      <w:pPr>
        <w:ind w:left="5040" w:hanging="180"/>
      </w:pPr>
    </w:lvl>
    <w:lvl w:ilvl="6" w:tplc="2A0A15A2" w:tentative="1">
      <w:start w:val="1"/>
      <w:numFmt w:val="decimal"/>
      <w:lvlText w:val="%7."/>
      <w:lvlJc w:val="left"/>
      <w:pPr>
        <w:ind w:left="5760" w:hanging="360"/>
      </w:pPr>
    </w:lvl>
    <w:lvl w:ilvl="7" w:tplc="3B0EF3D0" w:tentative="1">
      <w:start w:val="1"/>
      <w:numFmt w:val="lowerLetter"/>
      <w:lvlText w:val="%8."/>
      <w:lvlJc w:val="left"/>
      <w:pPr>
        <w:ind w:left="6480" w:hanging="360"/>
      </w:pPr>
    </w:lvl>
    <w:lvl w:ilvl="8" w:tplc="0E3A47AE" w:tentative="1">
      <w:start w:val="1"/>
      <w:numFmt w:val="lowerRoman"/>
      <w:lvlText w:val="%9."/>
      <w:lvlJc w:val="right"/>
      <w:pPr>
        <w:ind w:left="7200" w:hanging="180"/>
      </w:pPr>
    </w:lvl>
  </w:abstractNum>
  <w:abstractNum w:abstractNumId="39">
    <w:nsid w:val="3EFC07BF"/>
    <w:multiLevelType w:val="hybridMultilevel"/>
    <w:tmpl w:val="A0208B82"/>
    <w:styleLink w:val="111117"/>
    <w:lvl w:ilvl="0" w:tplc="E9DAD18A">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40">
    <w:nsid w:val="3FD87186"/>
    <w:multiLevelType w:val="hybridMultilevel"/>
    <w:tmpl w:val="F572D470"/>
    <w:lvl w:ilvl="0" w:tplc="C38AFFB2">
      <w:start w:val="1"/>
      <w:numFmt w:val="decimal"/>
      <w:lvlText w:val="%1. "/>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1">
    <w:nsid w:val="403322A9"/>
    <w:multiLevelType w:val="hybridMultilevel"/>
    <w:tmpl w:val="CB6C68DA"/>
    <w:lvl w:ilvl="0" w:tplc="3416B57C">
      <w:start w:val="1"/>
      <w:numFmt w:val="decimal"/>
      <w:pStyle w:val="17"/>
      <w:lvlText w:val="%1."/>
      <w:lvlJc w:val="left"/>
      <w:pPr>
        <w:tabs>
          <w:tab w:val="num" w:pos="1440"/>
        </w:tabs>
        <w:ind w:left="1440" w:hanging="360"/>
      </w:pPr>
      <w:rPr>
        <w:rFonts w:ascii="Times New Roman" w:hAnsi="Times New Roman" w:hint="default"/>
        <w:b/>
        <w:i w:val="0"/>
        <w:sz w:val="24"/>
        <w:szCs w:val="24"/>
      </w:rPr>
    </w:lvl>
    <w:lvl w:ilvl="1" w:tplc="F7EE04F4">
      <w:numFmt w:val="none"/>
      <w:lvlText w:val=""/>
      <w:lvlJc w:val="left"/>
      <w:pPr>
        <w:tabs>
          <w:tab w:val="num" w:pos="360"/>
        </w:tabs>
      </w:pPr>
    </w:lvl>
    <w:lvl w:ilvl="2" w:tplc="770210BA">
      <w:numFmt w:val="none"/>
      <w:lvlText w:val=""/>
      <w:lvlJc w:val="left"/>
      <w:pPr>
        <w:tabs>
          <w:tab w:val="num" w:pos="360"/>
        </w:tabs>
      </w:pPr>
    </w:lvl>
    <w:lvl w:ilvl="3" w:tplc="05E8D076">
      <w:numFmt w:val="none"/>
      <w:lvlText w:val=""/>
      <w:lvlJc w:val="left"/>
      <w:pPr>
        <w:tabs>
          <w:tab w:val="num" w:pos="360"/>
        </w:tabs>
      </w:pPr>
    </w:lvl>
    <w:lvl w:ilvl="4" w:tplc="E1A8A7FC">
      <w:numFmt w:val="none"/>
      <w:lvlText w:val=""/>
      <w:lvlJc w:val="left"/>
      <w:pPr>
        <w:tabs>
          <w:tab w:val="num" w:pos="360"/>
        </w:tabs>
      </w:pPr>
    </w:lvl>
    <w:lvl w:ilvl="5" w:tplc="DC40FEBC">
      <w:numFmt w:val="none"/>
      <w:lvlText w:val=""/>
      <w:lvlJc w:val="left"/>
      <w:pPr>
        <w:tabs>
          <w:tab w:val="num" w:pos="360"/>
        </w:tabs>
      </w:pPr>
    </w:lvl>
    <w:lvl w:ilvl="6" w:tplc="001C9E0A">
      <w:numFmt w:val="none"/>
      <w:lvlText w:val=""/>
      <w:lvlJc w:val="left"/>
      <w:pPr>
        <w:tabs>
          <w:tab w:val="num" w:pos="360"/>
        </w:tabs>
      </w:pPr>
    </w:lvl>
    <w:lvl w:ilvl="7" w:tplc="74463CE6">
      <w:numFmt w:val="none"/>
      <w:lvlText w:val=""/>
      <w:lvlJc w:val="left"/>
      <w:pPr>
        <w:tabs>
          <w:tab w:val="num" w:pos="360"/>
        </w:tabs>
      </w:pPr>
    </w:lvl>
    <w:lvl w:ilvl="8" w:tplc="911EC568">
      <w:numFmt w:val="none"/>
      <w:lvlText w:val=""/>
      <w:lvlJc w:val="left"/>
      <w:pPr>
        <w:tabs>
          <w:tab w:val="num" w:pos="360"/>
        </w:tabs>
      </w:pPr>
    </w:lvl>
  </w:abstractNum>
  <w:abstractNum w:abstractNumId="42">
    <w:nsid w:val="41E53E29"/>
    <w:multiLevelType w:val="hybridMultilevel"/>
    <w:tmpl w:val="707A9384"/>
    <w:lvl w:ilvl="0" w:tplc="E9DAD18A">
      <w:start w:val="1"/>
      <w:numFmt w:val="decimal"/>
      <w:pStyle w:val="18"/>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46003CC7"/>
    <w:multiLevelType w:val="multilevel"/>
    <w:tmpl w:val="02A4B2B2"/>
    <w:styleLink w:val="a6"/>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4">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nsid w:val="47525CAA"/>
    <w:multiLevelType w:val="hybridMultilevel"/>
    <w:tmpl w:val="8EF4882C"/>
    <w:lvl w:ilvl="0" w:tplc="9286C990">
      <w:start w:val="1"/>
      <w:numFmt w:val="bullet"/>
      <w:pStyle w:val="a7"/>
      <w:lvlText w:val=""/>
      <w:lvlJc w:val="left"/>
      <w:pPr>
        <w:ind w:left="1287" w:hanging="360"/>
      </w:pPr>
      <w:rPr>
        <w:rFonts w:ascii="Symbol" w:hAnsi="Symbol" w:hint="default"/>
      </w:rPr>
    </w:lvl>
    <w:lvl w:ilvl="1" w:tplc="2724FCC0" w:tentative="1">
      <w:start w:val="1"/>
      <w:numFmt w:val="bullet"/>
      <w:lvlText w:val="o"/>
      <w:lvlJc w:val="left"/>
      <w:pPr>
        <w:ind w:left="2007" w:hanging="360"/>
      </w:pPr>
      <w:rPr>
        <w:rFonts w:ascii="Courier New" w:hAnsi="Courier New" w:cs="Courier New" w:hint="default"/>
      </w:rPr>
    </w:lvl>
    <w:lvl w:ilvl="2" w:tplc="D91240B4" w:tentative="1">
      <w:start w:val="1"/>
      <w:numFmt w:val="bullet"/>
      <w:lvlText w:val=""/>
      <w:lvlJc w:val="left"/>
      <w:pPr>
        <w:ind w:left="2727" w:hanging="360"/>
      </w:pPr>
      <w:rPr>
        <w:rFonts w:ascii="Wingdings" w:hAnsi="Wingdings" w:hint="default"/>
      </w:rPr>
    </w:lvl>
    <w:lvl w:ilvl="3" w:tplc="B024F39C" w:tentative="1">
      <w:start w:val="1"/>
      <w:numFmt w:val="bullet"/>
      <w:lvlText w:val=""/>
      <w:lvlJc w:val="left"/>
      <w:pPr>
        <w:ind w:left="3447" w:hanging="360"/>
      </w:pPr>
      <w:rPr>
        <w:rFonts w:ascii="Symbol" w:hAnsi="Symbol" w:hint="default"/>
      </w:rPr>
    </w:lvl>
    <w:lvl w:ilvl="4" w:tplc="5C8850C2" w:tentative="1">
      <w:start w:val="1"/>
      <w:numFmt w:val="bullet"/>
      <w:lvlText w:val="o"/>
      <w:lvlJc w:val="left"/>
      <w:pPr>
        <w:ind w:left="4167" w:hanging="360"/>
      </w:pPr>
      <w:rPr>
        <w:rFonts w:ascii="Courier New" w:hAnsi="Courier New" w:cs="Courier New" w:hint="default"/>
      </w:rPr>
    </w:lvl>
    <w:lvl w:ilvl="5" w:tplc="73888DAC" w:tentative="1">
      <w:start w:val="1"/>
      <w:numFmt w:val="bullet"/>
      <w:lvlText w:val=""/>
      <w:lvlJc w:val="left"/>
      <w:pPr>
        <w:ind w:left="4887" w:hanging="360"/>
      </w:pPr>
      <w:rPr>
        <w:rFonts w:ascii="Wingdings" w:hAnsi="Wingdings" w:hint="default"/>
      </w:rPr>
    </w:lvl>
    <w:lvl w:ilvl="6" w:tplc="6E96CCB4" w:tentative="1">
      <w:start w:val="1"/>
      <w:numFmt w:val="bullet"/>
      <w:lvlText w:val=""/>
      <w:lvlJc w:val="left"/>
      <w:pPr>
        <w:ind w:left="5607" w:hanging="360"/>
      </w:pPr>
      <w:rPr>
        <w:rFonts w:ascii="Symbol" w:hAnsi="Symbol" w:hint="default"/>
      </w:rPr>
    </w:lvl>
    <w:lvl w:ilvl="7" w:tplc="BFFE0FF0" w:tentative="1">
      <w:start w:val="1"/>
      <w:numFmt w:val="bullet"/>
      <w:lvlText w:val="o"/>
      <w:lvlJc w:val="left"/>
      <w:pPr>
        <w:ind w:left="6327" w:hanging="360"/>
      </w:pPr>
      <w:rPr>
        <w:rFonts w:ascii="Courier New" w:hAnsi="Courier New" w:cs="Courier New" w:hint="default"/>
      </w:rPr>
    </w:lvl>
    <w:lvl w:ilvl="8" w:tplc="D144AB9A" w:tentative="1">
      <w:start w:val="1"/>
      <w:numFmt w:val="bullet"/>
      <w:lvlText w:val=""/>
      <w:lvlJc w:val="left"/>
      <w:pPr>
        <w:ind w:left="7047" w:hanging="360"/>
      </w:pPr>
      <w:rPr>
        <w:rFonts w:ascii="Wingdings" w:hAnsi="Wingdings" w:hint="default"/>
      </w:rPr>
    </w:lvl>
  </w:abstractNum>
  <w:abstractNum w:abstractNumId="46">
    <w:nsid w:val="485829D4"/>
    <w:multiLevelType w:val="hybridMultilevel"/>
    <w:tmpl w:val="B98E2448"/>
    <w:lvl w:ilvl="0" w:tplc="9D7C040C">
      <w:start w:val="1"/>
      <w:numFmt w:val="decimal"/>
      <w:pStyle w:val="a8"/>
      <w:lvlText w:val="Таблица %1."/>
      <w:lvlJc w:val="left"/>
      <w:pPr>
        <w:tabs>
          <w:tab w:val="num" w:pos="1080"/>
        </w:tabs>
        <w:ind w:left="1080" w:hanging="360"/>
      </w:pPr>
      <w:rPr>
        <w:rFonts w:ascii="Times New Roman" w:hAnsi="Times New Roman" w:hint="default"/>
        <w:b/>
        <w:i w:val="0"/>
        <w:sz w:val="24"/>
        <w:szCs w:val="24"/>
      </w:rPr>
    </w:lvl>
    <w:lvl w:ilvl="1" w:tplc="BB4E2124" w:tentative="1">
      <w:start w:val="1"/>
      <w:numFmt w:val="lowerLetter"/>
      <w:lvlText w:val="%2."/>
      <w:lvlJc w:val="left"/>
      <w:pPr>
        <w:tabs>
          <w:tab w:val="num" w:pos="1800"/>
        </w:tabs>
        <w:ind w:left="1800" w:hanging="360"/>
      </w:pPr>
    </w:lvl>
    <w:lvl w:ilvl="2" w:tplc="E9CE3E08" w:tentative="1">
      <w:start w:val="1"/>
      <w:numFmt w:val="lowerRoman"/>
      <w:lvlText w:val="%3."/>
      <w:lvlJc w:val="right"/>
      <w:pPr>
        <w:tabs>
          <w:tab w:val="num" w:pos="2520"/>
        </w:tabs>
        <w:ind w:left="2520" w:hanging="180"/>
      </w:pPr>
    </w:lvl>
    <w:lvl w:ilvl="3" w:tplc="10F017DC" w:tentative="1">
      <w:start w:val="1"/>
      <w:numFmt w:val="decimal"/>
      <w:lvlText w:val="%4."/>
      <w:lvlJc w:val="left"/>
      <w:pPr>
        <w:tabs>
          <w:tab w:val="num" w:pos="3240"/>
        </w:tabs>
        <w:ind w:left="3240" w:hanging="360"/>
      </w:pPr>
    </w:lvl>
    <w:lvl w:ilvl="4" w:tplc="B0B8F14E" w:tentative="1">
      <w:start w:val="1"/>
      <w:numFmt w:val="lowerLetter"/>
      <w:lvlText w:val="%5."/>
      <w:lvlJc w:val="left"/>
      <w:pPr>
        <w:tabs>
          <w:tab w:val="num" w:pos="3960"/>
        </w:tabs>
        <w:ind w:left="3960" w:hanging="360"/>
      </w:pPr>
    </w:lvl>
    <w:lvl w:ilvl="5" w:tplc="FE80F990" w:tentative="1">
      <w:start w:val="1"/>
      <w:numFmt w:val="lowerRoman"/>
      <w:lvlText w:val="%6."/>
      <w:lvlJc w:val="right"/>
      <w:pPr>
        <w:tabs>
          <w:tab w:val="num" w:pos="4680"/>
        </w:tabs>
        <w:ind w:left="4680" w:hanging="180"/>
      </w:pPr>
    </w:lvl>
    <w:lvl w:ilvl="6" w:tplc="9558FD9E" w:tentative="1">
      <w:start w:val="1"/>
      <w:numFmt w:val="decimal"/>
      <w:lvlText w:val="%7."/>
      <w:lvlJc w:val="left"/>
      <w:pPr>
        <w:tabs>
          <w:tab w:val="num" w:pos="5400"/>
        </w:tabs>
        <w:ind w:left="5400" w:hanging="360"/>
      </w:pPr>
    </w:lvl>
    <w:lvl w:ilvl="7" w:tplc="50BE0306" w:tentative="1">
      <w:start w:val="1"/>
      <w:numFmt w:val="lowerLetter"/>
      <w:lvlText w:val="%8."/>
      <w:lvlJc w:val="left"/>
      <w:pPr>
        <w:tabs>
          <w:tab w:val="num" w:pos="6120"/>
        </w:tabs>
        <w:ind w:left="6120" w:hanging="360"/>
      </w:pPr>
    </w:lvl>
    <w:lvl w:ilvl="8" w:tplc="496629BE" w:tentative="1">
      <w:start w:val="1"/>
      <w:numFmt w:val="lowerRoman"/>
      <w:lvlText w:val="%9."/>
      <w:lvlJc w:val="right"/>
      <w:pPr>
        <w:tabs>
          <w:tab w:val="num" w:pos="6840"/>
        </w:tabs>
        <w:ind w:left="6840" w:hanging="180"/>
      </w:pPr>
    </w:lvl>
  </w:abstractNum>
  <w:abstractNum w:abstractNumId="47">
    <w:nsid w:val="49382695"/>
    <w:multiLevelType w:val="hybridMultilevel"/>
    <w:tmpl w:val="18A497D4"/>
    <w:lvl w:ilvl="0" w:tplc="99304F0C">
      <w:start w:val="1"/>
      <w:numFmt w:val="bullet"/>
      <w:pStyle w:val="a9"/>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4A2F2D3E"/>
    <w:multiLevelType w:val="multilevel"/>
    <w:tmpl w:val="B68A5DDC"/>
    <w:lvl w:ilvl="0">
      <w:start w:val="1"/>
      <w:numFmt w:val="decimal"/>
      <w:pStyle w:val="19"/>
      <w:lvlText w:val="%1."/>
      <w:lvlJc w:val="left"/>
      <w:pPr>
        <w:ind w:left="1070" w:hanging="360"/>
      </w:pPr>
      <w:rPr>
        <w:rFonts w:hint="default"/>
      </w:rPr>
    </w:lvl>
    <w:lvl w:ilvl="1">
      <w:start w:val="1"/>
      <w:numFmt w:val="decimal"/>
      <w:pStyle w:val="20"/>
      <w:isLgl/>
      <w:lvlText w:val="%1.%2."/>
      <w:lvlJc w:val="left"/>
      <w:pPr>
        <w:ind w:left="1778" w:hanging="720"/>
      </w:pPr>
      <w:rPr>
        <w:rFonts w:hint="default"/>
      </w:rPr>
    </w:lvl>
    <w:lvl w:ilvl="2">
      <w:start w:val="1"/>
      <w:numFmt w:val="decimal"/>
      <w:pStyle w:val="30"/>
      <w:isLgl/>
      <w:lvlText w:val="%1.%2.%3."/>
      <w:lvlJc w:val="left"/>
      <w:pPr>
        <w:ind w:left="2070" w:hanging="720"/>
      </w:pPr>
      <w:rPr>
        <w:rFonts w:hint="default"/>
      </w:rPr>
    </w:lvl>
    <w:lvl w:ilvl="3">
      <w:start w:val="1"/>
      <w:numFmt w:val="decimal"/>
      <w:isLgl/>
      <w:lvlText w:val="%1.%2.%3.%4."/>
      <w:lvlJc w:val="left"/>
      <w:pPr>
        <w:ind w:left="2750" w:hanging="1080"/>
      </w:pPr>
      <w:rPr>
        <w:rFonts w:hint="default"/>
      </w:rPr>
    </w:lvl>
    <w:lvl w:ilvl="4">
      <w:start w:val="1"/>
      <w:numFmt w:val="decimal"/>
      <w:isLgl/>
      <w:lvlText w:val="%1.%2.%3.%4.%5."/>
      <w:lvlJc w:val="left"/>
      <w:pPr>
        <w:ind w:left="3430" w:hanging="1440"/>
      </w:pPr>
      <w:rPr>
        <w:rFonts w:hint="default"/>
      </w:rPr>
    </w:lvl>
    <w:lvl w:ilvl="5">
      <w:start w:val="1"/>
      <w:numFmt w:val="decimal"/>
      <w:isLgl/>
      <w:lvlText w:val="%1.%2.%3.%4.%5.%6."/>
      <w:lvlJc w:val="left"/>
      <w:pPr>
        <w:ind w:left="3750" w:hanging="1440"/>
      </w:pPr>
      <w:rPr>
        <w:rFonts w:hint="default"/>
      </w:rPr>
    </w:lvl>
    <w:lvl w:ilvl="6">
      <w:start w:val="1"/>
      <w:numFmt w:val="decimal"/>
      <w:isLgl/>
      <w:lvlText w:val="%1.%2.%3.%4.%5.%6.%7."/>
      <w:lvlJc w:val="left"/>
      <w:pPr>
        <w:ind w:left="4430" w:hanging="1800"/>
      </w:pPr>
      <w:rPr>
        <w:rFonts w:hint="default"/>
      </w:rPr>
    </w:lvl>
    <w:lvl w:ilvl="7">
      <w:start w:val="1"/>
      <w:numFmt w:val="decimal"/>
      <w:isLgl/>
      <w:lvlText w:val="%1.%2.%3.%4.%5.%6.%7.%8."/>
      <w:lvlJc w:val="left"/>
      <w:pPr>
        <w:ind w:left="5110" w:hanging="2160"/>
      </w:pPr>
      <w:rPr>
        <w:rFonts w:hint="default"/>
      </w:rPr>
    </w:lvl>
    <w:lvl w:ilvl="8">
      <w:start w:val="1"/>
      <w:numFmt w:val="decimal"/>
      <w:isLgl/>
      <w:lvlText w:val="%1.%2.%3.%4.%5.%6.%7.%8.%9."/>
      <w:lvlJc w:val="left"/>
      <w:pPr>
        <w:ind w:left="5430" w:hanging="2160"/>
      </w:pPr>
      <w:rPr>
        <w:rFonts w:hint="default"/>
      </w:rPr>
    </w:lvl>
  </w:abstractNum>
  <w:abstractNum w:abstractNumId="49">
    <w:nsid w:val="4ABB35B9"/>
    <w:multiLevelType w:val="hybridMultilevel"/>
    <w:tmpl w:val="FAB6CC2A"/>
    <w:lvl w:ilvl="0" w:tplc="2AE626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4B170563"/>
    <w:multiLevelType w:val="singleLevel"/>
    <w:tmpl w:val="8A0C6168"/>
    <w:lvl w:ilvl="0">
      <w:start w:val="1"/>
      <w:numFmt w:val="bullet"/>
      <w:pStyle w:val="aa"/>
      <w:lvlText w:val=""/>
      <w:lvlJc w:val="left"/>
      <w:pPr>
        <w:tabs>
          <w:tab w:val="num" w:pos="786"/>
        </w:tabs>
        <w:ind w:left="786" w:hanging="360"/>
      </w:pPr>
      <w:rPr>
        <w:rFonts w:ascii="Wingdings" w:hAnsi="Wingdings" w:hint="default"/>
        <w:sz w:val="16"/>
      </w:rPr>
    </w:lvl>
  </w:abstractNum>
  <w:abstractNum w:abstractNumId="51">
    <w:nsid w:val="4C73134D"/>
    <w:multiLevelType w:val="hybridMultilevel"/>
    <w:tmpl w:val="6C64960A"/>
    <w:styleLink w:val="1111"/>
    <w:lvl w:ilvl="0" w:tplc="A7587474">
      <w:start w:val="1"/>
      <w:numFmt w:val="bullet"/>
      <w:lvlText w:val=""/>
      <w:lvlJc w:val="left"/>
      <w:pPr>
        <w:ind w:left="1429" w:hanging="360"/>
      </w:pPr>
      <w:rPr>
        <w:rFonts w:ascii="Symbol" w:hAnsi="Symbol" w:hint="default"/>
      </w:rPr>
    </w:lvl>
    <w:lvl w:ilvl="1" w:tplc="2982AAEA" w:tentative="1">
      <w:start w:val="1"/>
      <w:numFmt w:val="bullet"/>
      <w:lvlText w:val="o"/>
      <w:lvlJc w:val="left"/>
      <w:pPr>
        <w:ind w:left="2149" w:hanging="360"/>
      </w:pPr>
      <w:rPr>
        <w:rFonts w:ascii="Courier New" w:hAnsi="Courier New" w:cs="Courier New" w:hint="default"/>
      </w:rPr>
    </w:lvl>
    <w:lvl w:ilvl="2" w:tplc="7C80D1FA" w:tentative="1">
      <w:start w:val="1"/>
      <w:numFmt w:val="bullet"/>
      <w:lvlText w:val=""/>
      <w:lvlJc w:val="left"/>
      <w:pPr>
        <w:ind w:left="2869" w:hanging="360"/>
      </w:pPr>
      <w:rPr>
        <w:rFonts w:ascii="Wingdings" w:hAnsi="Wingdings" w:hint="default"/>
      </w:rPr>
    </w:lvl>
    <w:lvl w:ilvl="3" w:tplc="01381C8A" w:tentative="1">
      <w:start w:val="1"/>
      <w:numFmt w:val="bullet"/>
      <w:lvlText w:val=""/>
      <w:lvlJc w:val="left"/>
      <w:pPr>
        <w:ind w:left="3589" w:hanging="360"/>
      </w:pPr>
      <w:rPr>
        <w:rFonts w:ascii="Symbol" w:hAnsi="Symbol" w:hint="default"/>
      </w:rPr>
    </w:lvl>
    <w:lvl w:ilvl="4" w:tplc="26BC7024" w:tentative="1">
      <w:start w:val="1"/>
      <w:numFmt w:val="bullet"/>
      <w:lvlText w:val="o"/>
      <w:lvlJc w:val="left"/>
      <w:pPr>
        <w:ind w:left="4309" w:hanging="360"/>
      </w:pPr>
      <w:rPr>
        <w:rFonts w:ascii="Courier New" w:hAnsi="Courier New" w:cs="Courier New" w:hint="default"/>
      </w:rPr>
    </w:lvl>
    <w:lvl w:ilvl="5" w:tplc="835CD144" w:tentative="1">
      <w:start w:val="1"/>
      <w:numFmt w:val="bullet"/>
      <w:lvlText w:val=""/>
      <w:lvlJc w:val="left"/>
      <w:pPr>
        <w:ind w:left="5029" w:hanging="360"/>
      </w:pPr>
      <w:rPr>
        <w:rFonts w:ascii="Wingdings" w:hAnsi="Wingdings" w:hint="default"/>
      </w:rPr>
    </w:lvl>
    <w:lvl w:ilvl="6" w:tplc="94BC7486" w:tentative="1">
      <w:start w:val="1"/>
      <w:numFmt w:val="bullet"/>
      <w:lvlText w:val=""/>
      <w:lvlJc w:val="left"/>
      <w:pPr>
        <w:ind w:left="5749" w:hanging="360"/>
      </w:pPr>
      <w:rPr>
        <w:rFonts w:ascii="Symbol" w:hAnsi="Symbol" w:hint="default"/>
      </w:rPr>
    </w:lvl>
    <w:lvl w:ilvl="7" w:tplc="B09E4AB0" w:tentative="1">
      <w:start w:val="1"/>
      <w:numFmt w:val="bullet"/>
      <w:lvlText w:val="o"/>
      <w:lvlJc w:val="left"/>
      <w:pPr>
        <w:ind w:left="6469" w:hanging="360"/>
      </w:pPr>
      <w:rPr>
        <w:rFonts w:ascii="Courier New" w:hAnsi="Courier New" w:cs="Courier New" w:hint="default"/>
      </w:rPr>
    </w:lvl>
    <w:lvl w:ilvl="8" w:tplc="9C062006" w:tentative="1">
      <w:start w:val="1"/>
      <w:numFmt w:val="bullet"/>
      <w:lvlText w:val=""/>
      <w:lvlJc w:val="left"/>
      <w:pPr>
        <w:ind w:left="7189" w:hanging="360"/>
      </w:pPr>
      <w:rPr>
        <w:rFonts w:ascii="Wingdings" w:hAnsi="Wingdings" w:hint="default"/>
      </w:rPr>
    </w:lvl>
  </w:abstractNum>
  <w:abstractNum w:abstractNumId="52">
    <w:nsid w:val="4CC2053D"/>
    <w:multiLevelType w:val="hybridMultilevel"/>
    <w:tmpl w:val="6D826C08"/>
    <w:styleLink w:val="0511"/>
    <w:lvl w:ilvl="0" w:tplc="0310CD1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4FDB5851"/>
    <w:multiLevelType w:val="hybridMultilevel"/>
    <w:tmpl w:val="6402FCA6"/>
    <w:lvl w:ilvl="0" w:tplc="BF1063E4">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5">
    <w:nsid w:val="515E3A18"/>
    <w:multiLevelType w:val="hybridMultilevel"/>
    <w:tmpl w:val="B3CABC00"/>
    <w:lvl w:ilvl="0" w:tplc="D4B0EF32">
      <w:start w:val="1"/>
      <w:numFmt w:val="decimal"/>
      <w:lvlText w:val="%1."/>
      <w:lvlJc w:val="left"/>
      <w:pPr>
        <w:ind w:left="1353" w:hanging="360"/>
      </w:pPr>
    </w:lvl>
    <w:lvl w:ilvl="1" w:tplc="04190003" w:tentative="1">
      <w:start w:val="1"/>
      <w:numFmt w:val="lowerLetter"/>
      <w:lvlText w:val="%2."/>
      <w:lvlJc w:val="left"/>
      <w:pPr>
        <w:ind w:left="2073" w:hanging="360"/>
      </w:pPr>
    </w:lvl>
    <w:lvl w:ilvl="2" w:tplc="04190005" w:tentative="1">
      <w:start w:val="1"/>
      <w:numFmt w:val="lowerRoman"/>
      <w:lvlText w:val="%3."/>
      <w:lvlJc w:val="right"/>
      <w:pPr>
        <w:ind w:left="2793" w:hanging="180"/>
      </w:pPr>
    </w:lvl>
    <w:lvl w:ilvl="3" w:tplc="04190001" w:tentative="1">
      <w:start w:val="1"/>
      <w:numFmt w:val="decimal"/>
      <w:lvlText w:val="%4."/>
      <w:lvlJc w:val="left"/>
      <w:pPr>
        <w:ind w:left="3513" w:hanging="360"/>
      </w:pPr>
    </w:lvl>
    <w:lvl w:ilvl="4" w:tplc="04190003" w:tentative="1">
      <w:start w:val="1"/>
      <w:numFmt w:val="lowerLetter"/>
      <w:lvlText w:val="%5."/>
      <w:lvlJc w:val="left"/>
      <w:pPr>
        <w:ind w:left="4233" w:hanging="360"/>
      </w:pPr>
    </w:lvl>
    <w:lvl w:ilvl="5" w:tplc="04190005" w:tentative="1">
      <w:start w:val="1"/>
      <w:numFmt w:val="lowerRoman"/>
      <w:lvlText w:val="%6."/>
      <w:lvlJc w:val="right"/>
      <w:pPr>
        <w:ind w:left="4953" w:hanging="180"/>
      </w:pPr>
    </w:lvl>
    <w:lvl w:ilvl="6" w:tplc="04190001" w:tentative="1">
      <w:start w:val="1"/>
      <w:numFmt w:val="decimal"/>
      <w:lvlText w:val="%7."/>
      <w:lvlJc w:val="left"/>
      <w:pPr>
        <w:ind w:left="5673" w:hanging="360"/>
      </w:pPr>
    </w:lvl>
    <w:lvl w:ilvl="7" w:tplc="04190003" w:tentative="1">
      <w:start w:val="1"/>
      <w:numFmt w:val="lowerLetter"/>
      <w:lvlText w:val="%8."/>
      <w:lvlJc w:val="left"/>
      <w:pPr>
        <w:ind w:left="6393" w:hanging="360"/>
      </w:pPr>
    </w:lvl>
    <w:lvl w:ilvl="8" w:tplc="04190005" w:tentative="1">
      <w:start w:val="1"/>
      <w:numFmt w:val="lowerRoman"/>
      <w:lvlText w:val="%9."/>
      <w:lvlJc w:val="right"/>
      <w:pPr>
        <w:ind w:left="7113" w:hanging="180"/>
      </w:pPr>
    </w:lvl>
  </w:abstractNum>
  <w:abstractNum w:abstractNumId="56">
    <w:nsid w:val="52722815"/>
    <w:multiLevelType w:val="hybridMultilevel"/>
    <w:tmpl w:val="CC509714"/>
    <w:lvl w:ilvl="0" w:tplc="BF886328">
      <w:start w:val="1"/>
      <w:numFmt w:val="decimal"/>
      <w:pStyle w:val="ac"/>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57">
    <w:nsid w:val="534C4B12"/>
    <w:multiLevelType w:val="hybridMultilevel"/>
    <w:tmpl w:val="78827838"/>
    <w:styleLink w:val="212"/>
    <w:lvl w:ilvl="0" w:tplc="FC16A622">
      <w:start w:val="1"/>
      <w:numFmt w:val="bullet"/>
      <w:lvlText w:val=""/>
      <w:lvlJc w:val="left"/>
      <w:pPr>
        <w:ind w:left="1287" w:hanging="360"/>
      </w:pPr>
      <w:rPr>
        <w:rFonts w:ascii="Symbol" w:hAnsi="Symbol" w:hint="default"/>
      </w:rPr>
    </w:lvl>
    <w:lvl w:ilvl="1" w:tplc="E33055A0" w:tentative="1">
      <w:start w:val="1"/>
      <w:numFmt w:val="bullet"/>
      <w:pStyle w:val="ad"/>
      <w:lvlText w:val="o"/>
      <w:lvlJc w:val="left"/>
      <w:pPr>
        <w:ind w:left="2007" w:hanging="360"/>
      </w:pPr>
      <w:rPr>
        <w:rFonts w:ascii="Courier New" w:hAnsi="Courier New" w:cs="Courier New" w:hint="default"/>
      </w:rPr>
    </w:lvl>
    <w:lvl w:ilvl="2" w:tplc="4C7A454C" w:tentative="1">
      <w:start w:val="1"/>
      <w:numFmt w:val="bullet"/>
      <w:lvlText w:val=""/>
      <w:lvlJc w:val="left"/>
      <w:pPr>
        <w:ind w:left="2727" w:hanging="360"/>
      </w:pPr>
      <w:rPr>
        <w:rFonts w:ascii="Wingdings" w:hAnsi="Wingdings" w:hint="default"/>
      </w:rPr>
    </w:lvl>
    <w:lvl w:ilvl="3" w:tplc="06C295A2" w:tentative="1">
      <w:start w:val="1"/>
      <w:numFmt w:val="bullet"/>
      <w:lvlText w:val=""/>
      <w:lvlJc w:val="left"/>
      <w:pPr>
        <w:ind w:left="3447" w:hanging="360"/>
      </w:pPr>
      <w:rPr>
        <w:rFonts w:ascii="Symbol" w:hAnsi="Symbol" w:hint="default"/>
      </w:rPr>
    </w:lvl>
    <w:lvl w:ilvl="4" w:tplc="101072C8" w:tentative="1">
      <w:start w:val="1"/>
      <w:numFmt w:val="bullet"/>
      <w:lvlText w:val="o"/>
      <w:lvlJc w:val="left"/>
      <w:pPr>
        <w:ind w:left="4167" w:hanging="360"/>
      </w:pPr>
      <w:rPr>
        <w:rFonts w:ascii="Courier New" w:hAnsi="Courier New" w:cs="Courier New" w:hint="default"/>
      </w:rPr>
    </w:lvl>
    <w:lvl w:ilvl="5" w:tplc="C48A6CDA" w:tentative="1">
      <w:start w:val="1"/>
      <w:numFmt w:val="bullet"/>
      <w:lvlText w:val=""/>
      <w:lvlJc w:val="left"/>
      <w:pPr>
        <w:ind w:left="4887" w:hanging="360"/>
      </w:pPr>
      <w:rPr>
        <w:rFonts w:ascii="Wingdings" w:hAnsi="Wingdings" w:hint="default"/>
      </w:rPr>
    </w:lvl>
    <w:lvl w:ilvl="6" w:tplc="68981502" w:tentative="1">
      <w:start w:val="1"/>
      <w:numFmt w:val="bullet"/>
      <w:lvlText w:val=""/>
      <w:lvlJc w:val="left"/>
      <w:pPr>
        <w:ind w:left="5607" w:hanging="360"/>
      </w:pPr>
      <w:rPr>
        <w:rFonts w:ascii="Symbol" w:hAnsi="Symbol" w:hint="default"/>
      </w:rPr>
    </w:lvl>
    <w:lvl w:ilvl="7" w:tplc="3170E138" w:tentative="1">
      <w:start w:val="1"/>
      <w:numFmt w:val="bullet"/>
      <w:lvlText w:val="o"/>
      <w:lvlJc w:val="left"/>
      <w:pPr>
        <w:ind w:left="6327" w:hanging="360"/>
      </w:pPr>
      <w:rPr>
        <w:rFonts w:ascii="Courier New" w:hAnsi="Courier New" w:cs="Courier New" w:hint="default"/>
      </w:rPr>
    </w:lvl>
    <w:lvl w:ilvl="8" w:tplc="D99E1110" w:tentative="1">
      <w:start w:val="1"/>
      <w:numFmt w:val="bullet"/>
      <w:lvlText w:val=""/>
      <w:lvlJc w:val="left"/>
      <w:pPr>
        <w:ind w:left="7047" w:hanging="360"/>
      </w:pPr>
      <w:rPr>
        <w:rFonts w:ascii="Wingdings" w:hAnsi="Wingdings" w:hint="default"/>
      </w:rPr>
    </w:lvl>
  </w:abstractNum>
  <w:abstractNum w:abstractNumId="58">
    <w:nsid w:val="548005AB"/>
    <w:multiLevelType w:val="hybridMultilevel"/>
    <w:tmpl w:val="443E75F4"/>
    <w:lvl w:ilvl="0" w:tplc="833C2154">
      <w:numFmt w:val="bullet"/>
      <w:lvlText w:val="-"/>
      <w:lvlJc w:val="left"/>
      <w:pPr>
        <w:ind w:left="102" w:hanging="140"/>
      </w:pPr>
      <w:rPr>
        <w:rFonts w:ascii="Times New Roman" w:eastAsia="Times New Roman" w:hAnsi="Times New Roman" w:cs="Times New Roman" w:hint="default"/>
        <w:w w:val="99"/>
        <w:sz w:val="24"/>
        <w:szCs w:val="24"/>
        <w:lang w:val="ru-RU" w:eastAsia="en-US" w:bidi="ar-SA"/>
      </w:rPr>
    </w:lvl>
    <w:lvl w:ilvl="1" w:tplc="1396C882">
      <w:numFmt w:val="bullet"/>
      <w:lvlText w:val="-"/>
      <w:lvlJc w:val="left"/>
      <w:pPr>
        <w:ind w:left="102" w:hanging="140"/>
      </w:pPr>
      <w:rPr>
        <w:rFonts w:ascii="Times New Roman" w:eastAsia="Times New Roman" w:hAnsi="Times New Roman" w:cs="Times New Roman" w:hint="default"/>
        <w:w w:val="99"/>
        <w:sz w:val="24"/>
        <w:szCs w:val="24"/>
        <w:lang w:val="ru-RU" w:eastAsia="en-US" w:bidi="ar-SA"/>
      </w:rPr>
    </w:lvl>
    <w:lvl w:ilvl="2" w:tplc="BC32515C">
      <w:numFmt w:val="bullet"/>
      <w:lvlText w:val="•"/>
      <w:lvlJc w:val="left"/>
      <w:pPr>
        <w:ind w:left="1993" w:hanging="140"/>
      </w:pPr>
      <w:rPr>
        <w:rFonts w:hint="default"/>
        <w:lang w:val="ru-RU" w:eastAsia="en-US" w:bidi="ar-SA"/>
      </w:rPr>
    </w:lvl>
    <w:lvl w:ilvl="3" w:tplc="9816EDFC">
      <w:numFmt w:val="bullet"/>
      <w:lvlText w:val="•"/>
      <w:lvlJc w:val="left"/>
      <w:pPr>
        <w:ind w:left="2939" w:hanging="140"/>
      </w:pPr>
      <w:rPr>
        <w:rFonts w:hint="default"/>
        <w:lang w:val="ru-RU" w:eastAsia="en-US" w:bidi="ar-SA"/>
      </w:rPr>
    </w:lvl>
    <w:lvl w:ilvl="4" w:tplc="760ADBEC">
      <w:numFmt w:val="bullet"/>
      <w:lvlText w:val="•"/>
      <w:lvlJc w:val="left"/>
      <w:pPr>
        <w:ind w:left="3886" w:hanging="140"/>
      </w:pPr>
      <w:rPr>
        <w:rFonts w:hint="default"/>
        <w:lang w:val="ru-RU" w:eastAsia="en-US" w:bidi="ar-SA"/>
      </w:rPr>
    </w:lvl>
    <w:lvl w:ilvl="5" w:tplc="9FA281D4">
      <w:numFmt w:val="bullet"/>
      <w:lvlText w:val="•"/>
      <w:lvlJc w:val="left"/>
      <w:pPr>
        <w:ind w:left="4833" w:hanging="140"/>
      </w:pPr>
      <w:rPr>
        <w:rFonts w:hint="default"/>
        <w:lang w:val="ru-RU" w:eastAsia="en-US" w:bidi="ar-SA"/>
      </w:rPr>
    </w:lvl>
    <w:lvl w:ilvl="6" w:tplc="21841760">
      <w:numFmt w:val="bullet"/>
      <w:lvlText w:val="•"/>
      <w:lvlJc w:val="left"/>
      <w:pPr>
        <w:ind w:left="5779" w:hanging="140"/>
      </w:pPr>
      <w:rPr>
        <w:rFonts w:hint="default"/>
        <w:lang w:val="ru-RU" w:eastAsia="en-US" w:bidi="ar-SA"/>
      </w:rPr>
    </w:lvl>
    <w:lvl w:ilvl="7" w:tplc="3714864E">
      <w:numFmt w:val="bullet"/>
      <w:lvlText w:val="•"/>
      <w:lvlJc w:val="left"/>
      <w:pPr>
        <w:ind w:left="6726" w:hanging="140"/>
      </w:pPr>
      <w:rPr>
        <w:rFonts w:hint="default"/>
        <w:lang w:val="ru-RU" w:eastAsia="en-US" w:bidi="ar-SA"/>
      </w:rPr>
    </w:lvl>
    <w:lvl w:ilvl="8" w:tplc="060A1270">
      <w:numFmt w:val="bullet"/>
      <w:lvlText w:val="•"/>
      <w:lvlJc w:val="left"/>
      <w:pPr>
        <w:ind w:left="7673" w:hanging="140"/>
      </w:pPr>
      <w:rPr>
        <w:rFonts w:hint="default"/>
        <w:lang w:val="ru-RU" w:eastAsia="en-US" w:bidi="ar-SA"/>
      </w:rPr>
    </w:lvl>
  </w:abstractNum>
  <w:abstractNum w:abstractNumId="59">
    <w:nsid w:val="54A32B65"/>
    <w:multiLevelType w:val="hybridMultilevel"/>
    <w:tmpl w:val="3A7ACEB0"/>
    <w:lvl w:ilvl="0" w:tplc="BF886328">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60">
    <w:nsid w:val="58DF3BA8"/>
    <w:multiLevelType w:val="hybridMultilevel"/>
    <w:tmpl w:val="E3F0F3D6"/>
    <w:lvl w:ilvl="0" w:tplc="BF886328">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04190003">
      <w:start w:val="1"/>
      <w:numFmt w:val="bullet"/>
      <w:lvlText w:val=""/>
      <w:lvlJc w:val="left"/>
      <w:pPr>
        <w:tabs>
          <w:tab w:val="num" w:pos="1440"/>
        </w:tabs>
        <w:ind w:left="1440" w:hanging="360"/>
      </w:pPr>
      <w:rPr>
        <w:rFonts w:ascii="Wingdings" w:hAnsi="Wingdings" w:hint="default"/>
        <w:b/>
        <w:i w:val="0"/>
        <w:sz w:val="24"/>
        <w:szCs w:val="24"/>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1">
    <w:nsid w:val="59500DA2"/>
    <w:multiLevelType w:val="multilevel"/>
    <w:tmpl w:val="45564EF8"/>
    <w:styleLink w:val="1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nsid w:val="59E60585"/>
    <w:multiLevelType w:val="hybridMultilevel"/>
    <w:tmpl w:val="9006BE28"/>
    <w:lvl w:ilvl="0" w:tplc="D3E20D58">
      <w:start w:val="1"/>
      <w:numFmt w:val="bullet"/>
      <w:lvlText w:val=""/>
      <w:lvlJc w:val="left"/>
      <w:pPr>
        <w:tabs>
          <w:tab w:val="num" w:pos="3346"/>
        </w:tabs>
        <w:ind w:left="3346" w:hanging="360"/>
      </w:pPr>
      <w:rPr>
        <w:rFonts w:ascii="Symbol" w:hAnsi="Symbol" w:hint="default"/>
        <w:color w:val="auto"/>
      </w:rPr>
    </w:lvl>
    <w:lvl w:ilvl="1" w:tplc="EEEA30C2">
      <w:start w:val="1"/>
      <w:numFmt w:val="bullet"/>
      <w:pStyle w:val="1c"/>
      <w:lvlText w:val=""/>
      <w:lvlJc w:val="left"/>
      <w:pPr>
        <w:tabs>
          <w:tab w:val="num" w:pos="1352"/>
        </w:tabs>
        <w:ind w:left="1352" w:hanging="360"/>
      </w:pPr>
      <w:rPr>
        <w:rFonts w:ascii="Symbol" w:hAnsi="Symbol" w:hint="default"/>
        <w:color w:val="auto"/>
      </w:rPr>
    </w:lvl>
    <w:lvl w:ilvl="2" w:tplc="FBA6CC4A">
      <w:start w:val="1"/>
      <w:numFmt w:val="bullet"/>
      <w:lvlText w:val=""/>
      <w:lvlJc w:val="left"/>
      <w:pPr>
        <w:tabs>
          <w:tab w:val="num" w:pos="2869"/>
        </w:tabs>
        <w:ind w:left="2869" w:hanging="360"/>
      </w:pPr>
      <w:rPr>
        <w:rFonts w:ascii="Wingdings" w:hAnsi="Wingdings" w:hint="default"/>
      </w:rPr>
    </w:lvl>
    <w:lvl w:ilvl="3" w:tplc="C1E03EEC" w:tentative="1">
      <w:start w:val="1"/>
      <w:numFmt w:val="bullet"/>
      <w:lvlText w:val=""/>
      <w:lvlJc w:val="left"/>
      <w:pPr>
        <w:tabs>
          <w:tab w:val="num" w:pos="3589"/>
        </w:tabs>
        <w:ind w:left="3589" w:hanging="360"/>
      </w:pPr>
      <w:rPr>
        <w:rFonts w:ascii="Symbol" w:hAnsi="Symbol" w:hint="default"/>
      </w:rPr>
    </w:lvl>
    <w:lvl w:ilvl="4" w:tplc="76287760" w:tentative="1">
      <w:start w:val="1"/>
      <w:numFmt w:val="bullet"/>
      <w:lvlText w:val="o"/>
      <w:lvlJc w:val="left"/>
      <w:pPr>
        <w:tabs>
          <w:tab w:val="num" w:pos="4309"/>
        </w:tabs>
        <w:ind w:left="4309" w:hanging="360"/>
      </w:pPr>
      <w:rPr>
        <w:rFonts w:ascii="Courier New" w:hAnsi="Courier New" w:cs="Courier New" w:hint="default"/>
      </w:rPr>
    </w:lvl>
    <w:lvl w:ilvl="5" w:tplc="2174BE4E" w:tentative="1">
      <w:start w:val="1"/>
      <w:numFmt w:val="bullet"/>
      <w:lvlText w:val=""/>
      <w:lvlJc w:val="left"/>
      <w:pPr>
        <w:tabs>
          <w:tab w:val="num" w:pos="5029"/>
        </w:tabs>
        <w:ind w:left="5029" w:hanging="360"/>
      </w:pPr>
      <w:rPr>
        <w:rFonts w:ascii="Wingdings" w:hAnsi="Wingdings" w:hint="default"/>
      </w:rPr>
    </w:lvl>
    <w:lvl w:ilvl="6" w:tplc="5F026BCA" w:tentative="1">
      <w:start w:val="1"/>
      <w:numFmt w:val="bullet"/>
      <w:lvlText w:val=""/>
      <w:lvlJc w:val="left"/>
      <w:pPr>
        <w:tabs>
          <w:tab w:val="num" w:pos="5749"/>
        </w:tabs>
        <w:ind w:left="5749" w:hanging="360"/>
      </w:pPr>
      <w:rPr>
        <w:rFonts w:ascii="Symbol" w:hAnsi="Symbol" w:hint="default"/>
      </w:rPr>
    </w:lvl>
    <w:lvl w:ilvl="7" w:tplc="9B86EB14" w:tentative="1">
      <w:start w:val="1"/>
      <w:numFmt w:val="bullet"/>
      <w:lvlText w:val="o"/>
      <w:lvlJc w:val="left"/>
      <w:pPr>
        <w:tabs>
          <w:tab w:val="num" w:pos="6469"/>
        </w:tabs>
        <w:ind w:left="6469" w:hanging="360"/>
      </w:pPr>
      <w:rPr>
        <w:rFonts w:ascii="Courier New" w:hAnsi="Courier New" w:cs="Courier New" w:hint="default"/>
      </w:rPr>
    </w:lvl>
    <w:lvl w:ilvl="8" w:tplc="240E7A10" w:tentative="1">
      <w:start w:val="1"/>
      <w:numFmt w:val="bullet"/>
      <w:lvlText w:val=""/>
      <w:lvlJc w:val="left"/>
      <w:pPr>
        <w:tabs>
          <w:tab w:val="num" w:pos="7189"/>
        </w:tabs>
        <w:ind w:left="7189" w:hanging="360"/>
      </w:pPr>
      <w:rPr>
        <w:rFonts w:ascii="Wingdings" w:hAnsi="Wingdings" w:hint="default"/>
      </w:rPr>
    </w:lvl>
  </w:abstractNum>
  <w:abstractNum w:abstractNumId="63">
    <w:nsid w:val="5B343461"/>
    <w:multiLevelType w:val="hybridMultilevel"/>
    <w:tmpl w:val="B3CABC00"/>
    <w:lvl w:ilvl="0" w:tplc="AC42CE80">
      <w:start w:val="1"/>
      <w:numFmt w:val="decimal"/>
      <w:lvlText w:val="%1."/>
      <w:lvlJc w:val="left"/>
      <w:pPr>
        <w:ind w:left="1353" w:hanging="360"/>
      </w:pPr>
    </w:lvl>
    <w:lvl w:ilvl="1" w:tplc="04190003" w:tentative="1">
      <w:start w:val="1"/>
      <w:numFmt w:val="lowerLetter"/>
      <w:lvlText w:val="%2."/>
      <w:lvlJc w:val="left"/>
      <w:pPr>
        <w:ind w:left="2073" w:hanging="360"/>
      </w:pPr>
    </w:lvl>
    <w:lvl w:ilvl="2" w:tplc="04190005" w:tentative="1">
      <w:start w:val="1"/>
      <w:numFmt w:val="lowerRoman"/>
      <w:lvlText w:val="%3."/>
      <w:lvlJc w:val="right"/>
      <w:pPr>
        <w:ind w:left="2793" w:hanging="180"/>
      </w:pPr>
    </w:lvl>
    <w:lvl w:ilvl="3" w:tplc="04190001" w:tentative="1">
      <w:start w:val="1"/>
      <w:numFmt w:val="decimal"/>
      <w:lvlText w:val="%4."/>
      <w:lvlJc w:val="left"/>
      <w:pPr>
        <w:ind w:left="3513" w:hanging="360"/>
      </w:pPr>
    </w:lvl>
    <w:lvl w:ilvl="4" w:tplc="04190003" w:tentative="1">
      <w:start w:val="1"/>
      <w:numFmt w:val="lowerLetter"/>
      <w:lvlText w:val="%5."/>
      <w:lvlJc w:val="left"/>
      <w:pPr>
        <w:ind w:left="4233" w:hanging="360"/>
      </w:pPr>
    </w:lvl>
    <w:lvl w:ilvl="5" w:tplc="04190005" w:tentative="1">
      <w:start w:val="1"/>
      <w:numFmt w:val="lowerRoman"/>
      <w:lvlText w:val="%6."/>
      <w:lvlJc w:val="right"/>
      <w:pPr>
        <w:ind w:left="4953" w:hanging="180"/>
      </w:pPr>
    </w:lvl>
    <w:lvl w:ilvl="6" w:tplc="04190001" w:tentative="1">
      <w:start w:val="1"/>
      <w:numFmt w:val="decimal"/>
      <w:lvlText w:val="%7."/>
      <w:lvlJc w:val="left"/>
      <w:pPr>
        <w:ind w:left="5673" w:hanging="360"/>
      </w:pPr>
    </w:lvl>
    <w:lvl w:ilvl="7" w:tplc="04190003" w:tentative="1">
      <w:start w:val="1"/>
      <w:numFmt w:val="lowerLetter"/>
      <w:lvlText w:val="%8."/>
      <w:lvlJc w:val="left"/>
      <w:pPr>
        <w:ind w:left="6393" w:hanging="360"/>
      </w:pPr>
    </w:lvl>
    <w:lvl w:ilvl="8" w:tplc="04190005" w:tentative="1">
      <w:start w:val="1"/>
      <w:numFmt w:val="lowerRoman"/>
      <w:lvlText w:val="%9."/>
      <w:lvlJc w:val="right"/>
      <w:pPr>
        <w:ind w:left="7113" w:hanging="180"/>
      </w:pPr>
    </w:lvl>
  </w:abstractNum>
  <w:abstractNum w:abstractNumId="64">
    <w:nsid w:val="5C014A41"/>
    <w:multiLevelType w:val="hybridMultilevel"/>
    <w:tmpl w:val="F69A0DC0"/>
    <w:lvl w:ilvl="0" w:tplc="35768032">
      <w:start w:val="1"/>
      <w:numFmt w:val="decimal"/>
      <w:pStyle w:val="100"/>
      <w:lvlText w:val="%1)"/>
      <w:lvlJc w:val="left"/>
      <w:pPr>
        <w:ind w:left="1890" w:hanging="1170"/>
      </w:pPr>
      <w:rPr>
        <w:rFonts w:hint="default"/>
      </w:rPr>
    </w:lvl>
    <w:lvl w:ilvl="1" w:tplc="7F123E48" w:tentative="1">
      <w:start w:val="1"/>
      <w:numFmt w:val="lowerLetter"/>
      <w:lvlText w:val="%2."/>
      <w:lvlJc w:val="left"/>
      <w:pPr>
        <w:ind w:left="1800" w:hanging="360"/>
      </w:pPr>
    </w:lvl>
    <w:lvl w:ilvl="2" w:tplc="CEA2A60A" w:tentative="1">
      <w:start w:val="1"/>
      <w:numFmt w:val="lowerRoman"/>
      <w:lvlText w:val="%3."/>
      <w:lvlJc w:val="right"/>
      <w:pPr>
        <w:ind w:left="2520" w:hanging="180"/>
      </w:pPr>
    </w:lvl>
    <w:lvl w:ilvl="3" w:tplc="3D208000" w:tentative="1">
      <w:start w:val="1"/>
      <w:numFmt w:val="decimal"/>
      <w:lvlText w:val="%4."/>
      <w:lvlJc w:val="left"/>
      <w:pPr>
        <w:ind w:left="3240" w:hanging="360"/>
      </w:pPr>
    </w:lvl>
    <w:lvl w:ilvl="4" w:tplc="FBC08F20" w:tentative="1">
      <w:start w:val="1"/>
      <w:numFmt w:val="lowerLetter"/>
      <w:lvlText w:val="%5."/>
      <w:lvlJc w:val="left"/>
      <w:pPr>
        <w:ind w:left="3960" w:hanging="360"/>
      </w:pPr>
    </w:lvl>
    <w:lvl w:ilvl="5" w:tplc="5362397E" w:tentative="1">
      <w:start w:val="1"/>
      <w:numFmt w:val="lowerRoman"/>
      <w:lvlText w:val="%6."/>
      <w:lvlJc w:val="right"/>
      <w:pPr>
        <w:ind w:left="4680" w:hanging="180"/>
      </w:pPr>
    </w:lvl>
    <w:lvl w:ilvl="6" w:tplc="28A0F508" w:tentative="1">
      <w:start w:val="1"/>
      <w:numFmt w:val="decimal"/>
      <w:lvlText w:val="%7."/>
      <w:lvlJc w:val="left"/>
      <w:pPr>
        <w:ind w:left="5400" w:hanging="360"/>
      </w:pPr>
    </w:lvl>
    <w:lvl w:ilvl="7" w:tplc="E90ACAA0" w:tentative="1">
      <w:start w:val="1"/>
      <w:numFmt w:val="lowerLetter"/>
      <w:lvlText w:val="%8."/>
      <w:lvlJc w:val="left"/>
      <w:pPr>
        <w:ind w:left="6120" w:hanging="360"/>
      </w:pPr>
    </w:lvl>
    <w:lvl w:ilvl="8" w:tplc="11BE18B4" w:tentative="1">
      <w:start w:val="1"/>
      <w:numFmt w:val="lowerRoman"/>
      <w:lvlText w:val="%9."/>
      <w:lvlJc w:val="right"/>
      <w:pPr>
        <w:ind w:left="6840" w:hanging="180"/>
      </w:pPr>
    </w:lvl>
  </w:abstractNum>
  <w:abstractNum w:abstractNumId="65">
    <w:nsid w:val="5C32226F"/>
    <w:multiLevelType w:val="multilevel"/>
    <w:tmpl w:val="6CFEE39E"/>
    <w:styleLink w:val="1111123"/>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CE32A3D"/>
    <w:multiLevelType w:val="multilevel"/>
    <w:tmpl w:val="EB524AD4"/>
    <w:styleLink w:val="33"/>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DB3590D"/>
    <w:multiLevelType w:val="hybridMultilevel"/>
    <w:tmpl w:val="33A82F88"/>
    <w:lvl w:ilvl="0" w:tplc="2FAC45D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602D6445"/>
    <w:multiLevelType w:val="hybridMultilevel"/>
    <w:tmpl w:val="00947C92"/>
    <w:styleLink w:val="210"/>
    <w:lvl w:ilvl="0" w:tplc="80468E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60584B7E"/>
    <w:multiLevelType w:val="hybridMultilevel"/>
    <w:tmpl w:val="D062CB34"/>
    <w:lvl w:ilvl="0" w:tplc="12B86D5A">
      <w:start w:val="1"/>
      <w:numFmt w:val="decimal"/>
      <w:pStyle w:val="ae"/>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B212D1C4">
      <w:start w:val="1"/>
      <w:numFmt w:val="lowerLetter"/>
      <w:lvlText w:val="%2."/>
      <w:lvlJc w:val="left"/>
      <w:pPr>
        <w:ind w:left="1440" w:hanging="360"/>
      </w:pPr>
    </w:lvl>
    <w:lvl w:ilvl="2" w:tplc="03CE67F8">
      <w:start w:val="1"/>
      <w:numFmt w:val="lowerRoman"/>
      <w:lvlText w:val="%3."/>
      <w:lvlJc w:val="right"/>
      <w:pPr>
        <w:ind w:left="2160" w:hanging="180"/>
      </w:pPr>
    </w:lvl>
    <w:lvl w:ilvl="3" w:tplc="EAF426C0">
      <w:start w:val="1"/>
      <w:numFmt w:val="decimal"/>
      <w:lvlText w:val="%4."/>
      <w:lvlJc w:val="left"/>
      <w:pPr>
        <w:ind w:left="2880" w:hanging="360"/>
      </w:pPr>
    </w:lvl>
    <w:lvl w:ilvl="4" w:tplc="E9D64C1E">
      <w:start w:val="1"/>
      <w:numFmt w:val="lowerLetter"/>
      <w:lvlText w:val="%5."/>
      <w:lvlJc w:val="left"/>
      <w:pPr>
        <w:ind w:left="3600" w:hanging="360"/>
      </w:pPr>
    </w:lvl>
    <w:lvl w:ilvl="5" w:tplc="9D507654">
      <w:start w:val="1"/>
      <w:numFmt w:val="lowerRoman"/>
      <w:lvlText w:val="%6."/>
      <w:lvlJc w:val="right"/>
      <w:pPr>
        <w:ind w:left="4320" w:hanging="180"/>
      </w:pPr>
    </w:lvl>
    <w:lvl w:ilvl="6" w:tplc="0CFA2E84">
      <w:start w:val="1"/>
      <w:numFmt w:val="decimal"/>
      <w:lvlText w:val="%7."/>
      <w:lvlJc w:val="left"/>
      <w:pPr>
        <w:ind w:left="5040" w:hanging="360"/>
      </w:pPr>
    </w:lvl>
    <w:lvl w:ilvl="7" w:tplc="EC843EA2">
      <w:start w:val="1"/>
      <w:numFmt w:val="lowerLetter"/>
      <w:lvlText w:val="%8."/>
      <w:lvlJc w:val="left"/>
      <w:pPr>
        <w:ind w:left="5760" w:hanging="360"/>
      </w:pPr>
    </w:lvl>
    <w:lvl w:ilvl="8" w:tplc="451A5B54">
      <w:start w:val="1"/>
      <w:numFmt w:val="lowerRoman"/>
      <w:lvlText w:val="%9."/>
      <w:lvlJc w:val="right"/>
      <w:pPr>
        <w:ind w:left="6480" w:hanging="180"/>
      </w:pPr>
    </w:lvl>
  </w:abstractNum>
  <w:abstractNum w:abstractNumId="70">
    <w:nsid w:val="60765E3C"/>
    <w:multiLevelType w:val="multilevel"/>
    <w:tmpl w:val="04190023"/>
    <w:styleLink w:val="1d"/>
    <w:lvl w:ilvl="0">
      <w:start w:val="1"/>
      <w:numFmt w:val="decimal"/>
      <w:lvlText w:val="Статья %1."/>
      <w:lvlJc w:val="left"/>
      <w:pPr>
        <w:ind w:left="0" w:firstLine="0"/>
      </w:pPr>
      <w:rPr>
        <w:b w:val="0"/>
        <w:bCs w:val="0"/>
        <w:i w:val="0"/>
        <w:iCs w:val="0"/>
        <w:caps w:val="0"/>
        <w:smallCaps w:val="0"/>
        <w:strike w:val="0"/>
        <w:dstrike w:val="0"/>
        <w:snapToGrid w:val="0"/>
        <w:vanish w:val="0"/>
        <w:color w:val="auto"/>
        <w:spacing w:val="0"/>
        <w:w w:val="0"/>
        <w:kern w:val="0"/>
        <w:position w:val="0"/>
        <w:sz w:val="0"/>
        <w:szCs w:val="0"/>
        <w:u w:val="none" w:color="000000"/>
        <w:effect w:val="none"/>
        <w:vertAlign w:val="baseline"/>
        <w:em w:val="none"/>
      </w:r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1">
    <w:nsid w:val="609F7ACC"/>
    <w:multiLevelType w:val="hybridMultilevel"/>
    <w:tmpl w:val="FEBCF854"/>
    <w:styleLink w:val="1111152"/>
    <w:lvl w:ilvl="0" w:tplc="AE78C998">
      <w:start w:val="1"/>
      <w:numFmt w:val="bullet"/>
      <w:lvlText w:val=""/>
      <w:lvlJc w:val="left"/>
      <w:pPr>
        <w:tabs>
          <w:tab w:val="num" w:pos="651"/>
        </w:tabs>
        <w:ind w:left="651" w:hanging="360"/>
      </w:pPr>
      <w:rPr>
        <w:rFonts w:ascii="Symbol" w:hAnsi="Symbol" w:hint="default"/>
      </w:rPr>
    </w:lvl>
    <w:lvl w:ilvl="1" w:tplc="3F1A1F04">
      <w:start w:val="1"/>
      <w:numFmt w:val="bullet"/>
      <w:pStyle w:val="A2list2"/>
      <w:lvlText w:val="o"/>
      <w:lvlJc w:val="left"/>
      <w:pPr>
        <w:tabs>
          <w:tab w:val="num" w:pos="1440"/>
        </w:tabs>
        <w:ind w:left="1440" w:hanging="360"/>
      </w:pPr>
      <w:rPr>
        <w:rFonts w:ascii="Courier New" w:hAnsi="Courier New" w:hint="default"/>
      </w:rPr>
    </w:lvl>
    <w:lvl w:ilvl="2" w:tplc="3062A892">
      <w:start w:val="1"/>
      <w:numFmt w:val="bullet"/>
      <w:lvlText w:val=""/>
      <w:lvlJc w:val="left"/>
      <w:pPr>
        <w:tabs>
          <w:tab w:val="num" w:pos="2091"/>
        </w:tabs>
        <w:ind w:left="2091" w:hanging="360"/>
      </w:pPr>
      <w:rPr>
        <w:rFonts w:ascii="Wingdings" w:hAnsi="Wingdings" w:hint="default"/>
      </w:rPr>
    </w:lvl>
    <w:lvl w:ilvl="3" w:tplc="8A6E0926" w:tentative="1">
      <w:start w:val="1"/>
      <w:numFmt w:val="bullet"/>
      <w:lvlText w:val=""/>
      <w:lvlJc w:val="left"/>
      <w:pPr>
        <w:tabs>
          <w:tab w:val="num" w:pos="2811"/>
        </w:tabs>
        <w:ind w:left="2811" w:hanging="360"/>
      </w:pPr>
      <w:rPr>
        <w:rFonts w:ascii="Symbol" w:hAnsi="Symbol" w:hint="default"/>
      </w:rPr>
    </w:lvl>
    <w:lvl w:ilvl="4" w:tplc="59043FF8" w:tentative="1">
      <w:start w:val="1"/>
      <w:numFmt w:val="bullet"/>
      <w:lvlText w:val="o"/>
      <w:lvlJc w:val="left"/>
      <w:pPr>
        <w:tabs>
          <w:tab w:val="num" w:pos="3531"/>
        </w:tabs>
        <w:ind w:left="3531" w:hanging="360"/>
      </w:pPr>
      <w:rPr>
        <w:rFonts w:ascii="Courier New" w:hAnsi="Courier New" w:hint="default"/>
      </w:rPr>
    </w:lvl>
    <w:lvl w:ilvl="5" w:tplc="91F26FCC" w:tentative="1">
      <w:start w:val="1"/>
      <w:numFmt w:val="bullet"/>
      <w:lvlText w:val=""/>
      <w:lvlJc w:val="left"/>
      <w:pPr>
        <w:tabs>
          <w:tab w:val="num" w:pos="4251"/>
        </w:tabs>
        <w:ind w:left="4251" w:hanging="360"/>
      </w:pPr>
      <w:rPr>
        <w:rFonts w:ascii="Wingdings" w:hAnsi="Wingdings" w:hint="default"/>
      </w:rPr>
    </w:lvl>
    <w:lvl w:ilvl="6" w:tplc="505C2FBC" w:tentative="1">
      <w:start w:val="1"/>
      <w:numFmt w:val="bullet"/>
      <w:lvlText w:val=""/>
      <w:lvlJc w:val="left"/>
      <w:pPr>
        <w:tabs>
          <w:tab w:val="num" w:pos="4971"/>
        </w:tabs>
        <w:ind w:left="4971" w:hanging="360"/>
      </w:pPr>
      <w:rPr>
        <w:rFonts w:ascii="Symbol" w:hAnsi="Symbol" w:hint="default"/>
      </w:rPr>
    </w:lvl>
    <w:lvl w:ilvl="7" w:tplc="97504392" w:tentative="1">
      <w:start w:val="1"/>
      <w:numFmt w:val="bullet"/>
      <w:lvlText w:val="o"/>
      <w:lvlJc w:val="left"/>
      <w:pPr>
        <w:tabs>
          <w:tab w:val="num" w:pos="5691"/>
        </w:tabs>
        <w:ind w:left="5691" w:hanging="360"/>
      </w:pPr>
      <w:rPr>
        <w:rFonts w:ascii="Courier New" w:hAnsi="Courier New" w:hint="default"/>
      </w:rPr>
    </w:lvl>
    <w:lvl w:ilvl="8" w:tplc="C3BA6BE8" w:tentative="1">
      <w:start w:val="1"/>
      <w:numFmt w:val="bullet"/>
      <w:lvlText w:val=""/>
      <w:lvlJc w:val="left"/>
      <w:pPr>
        <w:tabs>
          <w:tab w:val="num" w:pos="6411"/>
        </w:tabs>
        <w:ind w:left="6411" w:hanging="360"/>
      </w:pPr>
      <w:rPr>
        <w:rFonts w:ascii="Wingdings" w:hAnsi="Wingdings" w:hint="default"/>
      </w:rPr>
    </w:lvl>
  </w:abstractNum>
  <w:abstractNum w:abstractNumId="72">
    <w:nsid w:val="60C93F2B"/>
    <w:multiLevelType w:val="hybridMultilevel"/>
    <w:tmpl w:val="16D2C904"/>
    <w:lvl w:ilvl="0" w:tplc="42A62E9C">
      <w:start w:val="1"/>
      <w:numFmt w:val="decimal"/>
      <w:pStyle w:val="af"/>
      <w:lvlText w:val="Рис.%1."/>
      <w:lvlJc w:val="left"/>
      <w:pPr>
        <w:tabs>
          <w:tab w:val="num" w:pos="3154"/>
        </w:tabs>
        <w:ind w:left="2434" w:hanging="2434"/>
      </w:pPr>
      <w:rPr>
        <w:rFonts w:ascii="Times New Roman" w:hAnsi="Times New Roman" w:hint="default"/>
        <w:b/>
        <w:i w:val="0"/>
        <w:sz w:val="24"/>
        <w:szCs w:val="24"/>
      </w:rPr>
    </w:lvl>
    <w:lvl w:ilvl="1" w:tplc="9026ACD6" w:tentative="1">
      <w:start w:val="1"/>
      <w:numFmt w:val="lowerLetter"/>
      <w:lvlText w:val="%2."/>
      <w:lvlJc w:val="left"/>
      <w:pPr>
        <w:tabs>
          <w:tab w:val="num" w:pos="1440"/>
        </w:tabs>
        <w:ind w:left="1440" w:hanging="360"/>
      </w:pPr>
    </w:lvl>
    <w:lvl w:ilvl="2" w:tplc="23A6E914" w:tentative="1">
      <w:start w:val="1"/>
      <w:numFmt w:val="lowerRoman"/>
      <w:lvlText w:val="%3."/>
      <w:lvlJc w:val="right"/>
      <w:pPr>
        <w:tabs>
          <w:tab w:val="num" w:pos="2160"/>
        </w:tabs>
        <w:ind w:left="2160" w:hanging="180"/>
      </w:pPr>
    </w:lvl>
    <w:lvl w:ilvl="3" w:tplc="2F80B89A" w:tentative="1">
      <w:start w:val="1"/>
      <w:numFmt w:val="decimal"/>
      <w:lvlText w:val="%4."/>
      <w:lvlJc w:val="left"/>
      <w:pPr>
        <w:tabs>
          <w:tab w:val="num" w:pos="2880"/>
        </w:tabs>
        <w:ind w:left="2880" w:hanging="360"/>
      </w:pPr>
    </w:lvl>
    <w:lvl w:ilvl="4" w:tplc="5A0ACD2A" w:tentative="1">
      <w:start w:val="1"/>
      <w:numFmt w:val="lowerLetter"/>
      <w:lvlText w:val="%5."/>
      <w:lvlJc w:val="left"/>
      <w:pPr>
        <w:tabs>
          <w:tab w:val="num" w:pos="3600"/>
        </w:tabs>
        <w:ind w:left="3600" w:hanging="360"/>
      </w:pPr>
    </w:lvl>
    <w:lvl w:ilvl="5" w:tplc="46E63232" w:tentative="1">
      <w:start w:val="1"/>
      <w:numFmt w:val="lowerRoman"/>
      <w:lvlText w:val="%6."/>
      <w:lvlJc w:val="right"/>
      <w:pPr>
        <w:tabs>
          <w:tab w:val="num" w:pos="4320"/>
        </w:tabs>
        <w:ind w:left="4320" w:hanging="180"/>
      </w:pPr>
    </w:lvl>
    <w:lvl w:ilvl="6" w:tplc="36D87598" w:tentative="1">
      <w:start w:val="1"/>
      <w:numFmt w:val="decimal"/>
      <w:lvlText w:val="%7."/>
      <w:lvlJc w:val="left"/>
      <w:pPr>
        <w:tabs>
          <w:tab w:val="num" w:pos="5040"/>
        </w:tabs>
        <w:ind w:left="5040" w:hanging="360"/>
      </w:pPr>
    </w:lvl>
    <w:lvl w:ilvl="7" w:tplc="D62ACB32" w:tentative="1">
      <w:start w:val="1"/>
      <w:numFmt w:val="lowerLetter"/>
      <w:lvlText w:val="%8."/>
      <w:lvlJc w:val="left"/>
      <w:pPr>
        <w:tabs>
          <w:tab w:val="num" w:pos="5760"/>
        </w:tabs>
        <w:ind w:left="5760" w:hanging="360"/>
      </w:pPr>
    </w:lvl>
    <w:lvl w:ilvl="8" w:tplc="E664418C" w:tentative="1">
      <w:start w:val="1"/>
      <w:numFmt w:val="lowerRoman"/>
      <w:lvlText w:val="%9."/>
      <w:lvlJc w:val="right"/>
      <w:pPr>
        <w:tabs>
          <w:tab w:val="num" w:pos="6480"/>
        </w:tabs>
        <w:ind w:left="6480" w:hanging="180"/>
      </w:pPr>
    </w:lvl>
  </w:abstractNum>
  <w:abstractNum w:abstractNumId="73">
    <w:nsid w:val="62226F37"/>
    <w:multiLevelType w:val="hybridMultilevel"/>
    <w:tmpl w:val="A73E8E9A"/>
    <w:lvl w:ilvl="0" w:tplc="0310CD1C">
      <w:start w:val="1"/>
      <w:numFmt w:val="decimal"/>
      <w:pStyle w:val="af0"/>
      <w:lvlText w:val="Таблица 7.%1."/>
      <w:lvlJc w:val="left"/>
      <w:pPr>
        <w:ind w:left="720" w:hanging="360"/>
      </w:pPr>
      <w:rPr>
        <w:rFonts w:hint="default"/>
      </w:rPr>
    </w:lvl>
    <w:lvl w:ilvl="1" w:tplc="04190003" w:tentative="1">
      <w:start w:val="1"/>
      <w:numFmt w:val="lowerLetter"/>
      <w:lvlText w:val="%2."/>
      <w:lvlJc w:val="left"/>
      <w:pPr>
        <w:ind w:left="1440" w:hanging="360"/>
      </w:pPr>
    </w:lvl>
    <w:lvl w:ilvl="2" w:tplc="04190005">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4">
    <w:nsid w:val="628730BE"/>
    <w:multiLevelType w:val="hybridMultilevel"/>
    <w:tmpl w:val="6190546E"/>
    <w:lvl w:ilvl="0" w:tplc="65283774">
      <w:start w:val="1"/>
      <w:numFmt w:val="decimal"/>
      <w:lvlText w:val="%1)"/>
      <w:lvlJc w:val="left"/>
      <w:pPr>
        <w:ind w:left="102" w:hanging="291"/>
      </w:pPr>
      <w:rPr>
        <w:rFonts w:ascii="Times New Roman" w:eastAsia="Times New Roman" w:hAnsi="Times New Roman" w:cs="Times New Roman" w:hint="default"/>
        <w:w w:val="100"/>
        <w:sz w:val="24"/>
        <w:szCs w:val="24"/>
        <w:lang w:val="ru-RU" w:eastAsia="en-US" w:bidi="ar-SA"/>
      </w:rPr>
    </w:lvl>
    <w:lvl w:ilvl="1" w:tplc="DDD61418">
      <w:start w:val="1"/>
      <w:numFmt w:val="decimal"/>
      <w:lvlText w:val="%2)"/>
      <w:lvlJc w:val="left"/>
      <w:pPr>
        <w:ind w:left="122" w:hanging="305"/>
      </w:pPr>
      <w:rPr>
        <w:rFonts w:hint="default"/>
        <w:w w:val="100"/>
        <w:lang w:val="ru-RU" w:eastAsia="en-US" w:bidi="ar-SA"/>
      </w:rPr>
    </w:lvl>
    <w:lvl w:ilvl="2" w:tplc="1B0864A4">
      <w:numFmt w:val="bullet"/>
      <w:lvlText w:val="•"/>
      <w:lvlJc w:val="left"/>
      <w:pPr>
        <w:ind w:left="1187" w:hanging="305"/>
      </w:pPr>
      <w:rPr>
        <w:rFonts w:hint="default"/>
        <w:lang w:val="ru-RU" w:eastAsia="en-US" w:bidi="ar-SA"/>
      </w:rPr>
    </w:lvl>
    <w:lvl w:ilvl="3" w:tplc="4AC4A646">
      <w:numFmt w:val="bullet"/>
      <w:lvlText w:val="•"/>
      <w:lvlJc w:val="left"/>
      <w:pPr>
        <w:ind w:left="2254" w:hanging="305"/>
      </w:pPr>
      <w:rPr>
        <w:rFonts w:hint="default"/>
        <w:lang w:val="ru-RU" w:eastAsia="en-US" w:bidi="ar-SA"/>
      </w:rPr>
    </w:lvl>
    <w:lvl w:ilvl="4" w:tplc="7B4C740A">
      <w:numFmt w:val="bullet"/>
      <w:lvlText w:val="•"/>
      <w:lvlJc w:val="left"/>
      <w:pPr>
        <w:ind w:left="3322" w:hanging="305"/>
      </w:pPr>
      <w:rPr>
        <w:rFonts w:hint="default"/>
        <w:lang w:val="ru-RU" w:eastAsia="en-US" w:bidi="ar-SA"/>
      </w:rPr>
    </w:lvl>
    <w:lvl w:ilvl="5" w:tplc="1532A44A">
      <w:numFmt w:val="bullet"/>
      <w:lvlText w:val="•"/>
      <w:lvlJc w:val="left"/>
      <w:pPr>
        <w:ind w:left="4389" w:hanging="305"/>
      </w:pPr>
      <w:rPr>
        <w:rFonts w:hint="default"/>
        <w:lang w:val="ru-RU" w:eastAsia="en-US" w:bidi="ar-SA"/>
      </w:rPr>
    </w:lvl>
    <w:lvl w:ilvl="6" w:tplc="56BA7218">
      <w:numFmt w:val="bullet"/>
      <w:lvlText w:val="•"/>
      <w:lvlJc w:val="left"/>
      <w:pPr>
        <w:ind w:left="5456" w:hanging="305"/>
      </w:pPr>
      <w:rPr>
        <w:rFonts w:hint="default"/>
        <w:lang w:val="ru-RU" w:eastAsia="en-US" w:bidi="ar-SA"/>
      </w:rPr>
    </w:lvl>
    <w:lvl w:ilvl="7" w:tplc="5B9493DE">
      <w:numFmt w:val="bullet"/>
      <w:lvlText w:val="•"/>
      <w:lvlJc w:val="left"/>
      <w:pPr>
        <w:ind w:left="6524" w:hanging="305"/>
      </w:pPr>
      <w:rPr>
        <w:rFonts w:hint="default"/>
        <w:lang w:val="ru-RU" w:eastAsia="en-US" w:bidi="ar-SA"/>
      </w:rPr>
    </w:lvl>
    <w:lvl w:ilvl="8" w:tplc="14F2CFCE">
      <w:numFmt w:val="bullet"/>
      <w:lvlText w:val="•"/>
      <w:lvlJc w:val="left"/>
      <w:pPr>
        <w:ind w:left="7591" w:hanging="305"/>
      </w:pPr>
      <w:rPr>
        <w:rFonts w:hint="default"/>
        <w:lang w:val="ru-RU" w:eastAsia="en-US" w:bidi="ar-SA"/>
      </w:rPr>
    </w:lvl>
  </w:abstractNum>
  <w:abstractNum w:abstractNumId="75">
    <w:nsid w:val="63446253"/>
    <w:multiLevelType w:val="hybridMultilevel"/>
    <w:tmpl w:val="71BE1C96"/>
    <w:lvl w:ilvl="0" w:tplc="7F2A0D3A">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6">
    <w:nsid w:val="63686982"/>
    <w:multiLevelType w:val="hybridMultilevel"/>
    <w:tmpl w:val="84DC6940"/>
    <w:lvl w:ilvl="0" w:tplc="BDD87824">
      <w:start w:val="1"/>
      <w:numFmt w:val="decimal"/>
      <w:pStyle w:val="af1"/>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4C34787"/>
    <w:multiLevelType w:val="hybridMultilevel"/>
    <w:tmpl w:val="1450975E"/>
    <w:lvl w:ilvl="0" w:tplc="6D048A0C">
      <w:start w:val="1"/>
      <w:numFmt w:val="decimal"/>
      <w:pStyle w:val="af2"/>
      <w:lvlText w:val="Таблица %1."/>
      <w:lvlJc w:val="right"/>
      <w:pPr>
        <w:ind w:left="1287" w:hanging="360"/>
      </w:pPr>
      <w:rPr>
        <w:rFonts w:hint="default"/>
      </w:rPr>
    </w:lvl>
    <w:lvl w:ilvl="1" w:tplc="7B96A764" w:tentative="1">
      <w:start w:val="1"/>
      <w:numFmt w:val="lowerLetter"/>
      <w:lvlText w:val="%2."/>
      <w:lvlJc w:val="left"/>
      <w:pPr>
        <w:ind w:left="1440" w:hanging="360"/>
      </w:pPr>
    </w:lvl>
    <w:lvl w:ilvl="2" w:tplc="4C827AC0" w:tentative="1">
      <w:start w:val="1"/>
      <w:numFmt w:val="lowerRoman"/>
      <w:lvlText w:val="%3."/>
      <w:lvlJc w:val="right"/>
      <w:pPr>
        <w:ind w:left="2160" w:hanging="180"/>
      </w:pPr>
    </w:lvl>
    <w:lvl w:ilvl="3" w:tplc="921839EE" w:tentative="1">
      <w:start w:val="1"/>
      <w:numFmt w:val="decimal"/>
      <w:lvlText w:val="%4."/>
      <w:lvlJc w:val="left"/>
      <w:pPr>
        <w:ind w:left="2880" w:hanging="360"/>
      </w:pPr>
    </w:lvl>
    <w:lvl w:ilvl="4" w:tplc="EAA687CA" w:tentative="1">
      <w:start w:val="1"/>
      <w:numFmt w:val="lowerLetter"/>
      <w:lvlText w:val="%5."/>
      <w:lvlJc w:val="left"/>
      <w:pPr>
        <w:ind w:left="3600" w:hanging="360"/>
      </w:pPr>
    </w:lvl>
    <w:lvl w:ilvl="5" w:tplc="E99CAE54" w:tentative="1">
      <w:start w:val="1"/>
      <w:numFmt w:val="lowerRoman"/>
      <w:lvlText w:val="%6."/>
      <w:lvlJc w:val="right"/>
      <w:pPr>
        <w:ind w:left="4320" w:hanging="180"/>
      </w:pPr>
    </w:lvl>
    <w:lvl w:ilvl="6" w:tplc="5790903C" w:tentative="1">
      <w:start w:val="1"/>
      <w:numFmt w:val="decimal"/>
      <w:lvlText w:val="%7."/>
      <w:lvlJc w:val="left"/>
      <w:pPr>
        <w:ind w:left="5040" w:hanging="360"/>
      </w:pPr>
    </w:lvl>
    <w:lvl w:ilvl="7" w:tplc="C92079D0" w:tentative="1">
      <w:start w:val="1"/>
      <w:numFmt w:val="lowerLetter"/>
      <w:lvlText w:val="%8."/>
      <w:lvlJc w:val="left"/>
      <w:pPr>
        <w:ind w:left="5760" w:hanging="360"/>
      </w:pPr>
    </w:lvl>
    <w:lvl w:ilvl="8" w:tplc="8E9ECD46" w:tentative="1">
      <w:start w:val="1"/>
      <w:numFmt w:val="lowerRoman"/>
      <w:lvlText w:val="%9."/>
      <w:lvlJc w:val="right"/>
      <w:pPr>
        <w:ind w:left="6480" w:hanging="180"/>
      </w:pPr>
    </w:lvl>
  </w:abstractNum>
  <w:abstractNum w:abstractNumId="78">
    <w:nsid w:val="66E76DA0"/>
    <w:multiLevelType w:val="hybridMultilevel"/>
    <w:tmpl w:val="FBB6062E"/>
    <w:lvl w:ilvl="0" w:tplc="1ABAB1EA">
      <w:start w:val="1"/>
      <w:numFmt w:val="decimal"/>
      <w:pStyle w:val="1e"/>
      <w:lvlText w:val="Рис.%1."/>
      <w:lvlJc w:val="left"/>
      <w:pPr>
        <w:tabs>
          <w:tab w:val="num" w:pos="1080"/>
        </w:tabs>
        <w:ind w:left="360" w:hanging="360"/>
      </w:pPr>
      <w:rPr>
        <w:rFonts w:ascii="Times New Roman" w:hAnsi="Times New Roman" w:hint="default"/>
        <w:b/>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0">
    <w:nsid w:val="6B1F6287"/>
    <w:multiLevelType w:val="multilevel"/>
    <w:tmpl w:val="08089A28"/>
    <w:lvl w:ilvl="0">
      <w:start w:val="1"/>
      <w:numFmt w:val="decimal"/>
      <w:pStyle w:val="-1"/>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E7F3C98"/>
    <w:multiLevelType w:val="hybridMultilevel"/>
    <w:tmpl w:val="952072CE"/>
    <w:lvl w:ilvl="0" w:tplc="BF886328">
      <w:start w:val="1"/>
      <w:numFmt w:val="russianLower"/>
      <w:pStyle w:val="06"/>
      <w:lvlText w:val="%1)"/>
      <w:lvlJc w:val="left"/>
      <w:pPr>
        <w:ind w:left="2138" w:hanging="360"/>
      </w:pPr>
      <w:rPr>
        <w:rFonts w:hint="default"/>
      </w:rPr>
    </w:lvl>
    <w:lvl w:ilvl="1" w:tplc="04190003" w:tentative="1">
      <w:start w:val="1"/>
      <w:numFmt w:val="lowerLetter"/>
      <w:lvlText w:val="%2."/>
      <w:lvlJc w:val="left"/>
      <w:pPr>
        <w:ind w:left="2858" w:hanging="360"/>
      </w:pPr>
    </w:lvl>
    <w:lvl w:ilvl="2" w:tplc="04190005" w:tentative="1">
      <w:start w:val="1"/>
      <w:numFmt w:val="lowerRoman"/>
      <w:lvlText w:val="%3."/>
      <w:lvlJc w:val="right"/>
      <w:pPr>
        <w:ind w:left="3578" w:hanging="180"/>
      </w:pPr>
    </w:lvl>
    <w:lvl w:ilvl="3" w:tplc="04190001" w:tentative="1">
      <w:start w:val="1"/>
      <w:numFmt w:val="decimal"/>
      <w:lvlText w:val="%4."/>
      <w:lvlJc w:val="left"/>
      <w:pPr>
        <w:ind w:left="4298" w:hanging="360"/>
      </w:pPr>
    </w:lvl>
    <w:lvl w:ilvl="4" w:tplc="04190003" w:tentative="1">
      <w:start w:val="1"/>
      <w:numFmt w:val="lowerLetter"/>
      <w:lvlText w:val="%5."/>
      <w:lvlJc w:val="left"/>
      <w:pPr>
        <w:ind w:left="5018" w:hanging="360"/>
      </w:pPr>
    </w:lvl>
    <w:lvl w:ilvl="5" w:tplc="04190005" w:tentative="1">
      <w:start w:val="1"/>
      <w:numFmt w:val="lowerRoman"/>
      <w:lvlText w:val="%6."/>
      <w:lvlJc w:val="right"/>
      <w:pPr>
        <w:ind w:left="5738" w:hanging="180"/>
      </w:pPr>
    </w:lvl>
    <w:lvl w:ilvl="6" w:tplc="04190001" w:tentative="1">
      <w:start w:val="1"/>
      <w:numFmt w:val="decimal"/>
      <w:lvlText w:val="%7."/>
      <w:lvlJc w:val="left"/>
      <w:pPr>
        <w:ind w:left="6458" w:hanging="360"/>
      </w:pPr>
    </w:lvl>
    <w:lvl w:ilvl="7" w:tplc="04190003" w:tentative="1">
      <w:start w:val="1"/>
      <w:numFmt w:val="lowerLetter"/>
      <w:lvlText w:val="%8."/>
      <w:lvlJc w:val="left"/>
      <w:pPr>
        <w:ind w:left="7178" w:hanging="360"/>
      </w:pPr>
    </w:lvl>
    <w:lvl w:ilvl="8" w:tplc="04190005" w:tentative="1">
      <w:start w:val="1"/>
      <w:numFmt w:val="lowerRoman"/>
      <w:lvlText w:val="%9."/>
      <w:lvlJc w:val="right"/>
      <w:pPr>
        <w:ind w:left="7898" w:hanging="180"/>
      </w:pPr>
    </w:lvl>
  </w:abstractNum>
  <w:abstractNum w:abstractNumId="83">
    <w:nsid w:val="714701E0"/>
    <w:multiLevelType w:val="hybridMultilevel"/>
    <w:tmpl w:val="F802301A"/>
    <w:lvl w:ilvl="0" w:tplc="BF886328">
      <w:start w:val="1"/>
      <w:numFmt w:val="decimal"/>
      <w:pStyle w:val="af3"/>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4">
    <w:nsid w:val="71650B4C"/>
    <w:multiLevelType w:val="singleLevel"/>
    <w:tmpl w:val="70DE7A12"/>
    <w:styleLink w:val="117"/>
    <w:lvl w:ilvl="0">
      <w:start w:val="1"/>
      <w:numFmt w:val="bullet"/>
      <w:pStyle w:val="af4"/>
      <w:lvlText w:val=""/>
      <w:lvlJc w:val="left"/>
      <w:pPr>
        <w:tabs>
          <w:tab w:val="num" w:pos="360"/>
        </w:tabs>
        <w:ind w:left="360" w:hanging="360"/>
      </w:pPr>
      <w:rPr>
        <w:rFonts w:ascii="Symbol" w:hAnsi="Symbol" w:cs="Symbol" w:hint="default"/>
        <w:color w:val="auto"/>
      </w:rPr>
    </w:lvl>
  </w:abstractNum>
  <w:abstractNum w:abstractNumId="85">
    <w:nsid w:val="71774058"/>
    <w:multiLevelType w:val="multilevel"/>
    <w:tmpl w:val="244CDD22"/>
    <w:styleLink w:val="11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nsid w:val="75091FBA"/>
    <w:multiLevelType w:val="hybridMultilevel"/>
    <w:tmpl w:val="F0220C5A"/>
    <w:lvl w:ilvl="0" w:tplc="04190001">
      <w:start w:val="1"/>
      <w:numFmt w:val="decimal"/>
      <w:pStyle w:val="af5"/>
      <w:lvlText w:val="Рис. 2.%1."/>
      <w:lvlJc w:val="left"/>
      <w:pPr>
        <w:ind w:left="2160" w:hanging="360"/>
      </w:pPr>
      <w:rPr>
        <w:rFonts w:hint="default"/>
      </w:rPr>
    </w:lvl>
    <w:lvl w:ilvl="1" w:tplc="04190003" w:tentative="1">
      <w:start w:val="1"/>
      <w:numFmt w:val="lowerLetter"/>
      <w:lvlText w:val="%2."/>
      <w:lvlJc w:val="left"/>
      <w:pPr>
        <w:ind w:left="2880" w:hanging="360"/>
      </w:pPr>
    </w:lvl>
    <w:lvl w:ilvl="2" w:tplc="04190005" w:tentative="1">
      <w:start w:val="1"/>
      <w:numFmt w:val="lowerRoman"/>
      <w:lvlText w:val="%3."/>
      <w:lvlJc w:val="right"/>
      <w:pPr>
        <w:ind w:left="3600" w:hanging="180"/>
      </w:pPr>
    </w:lvl>
    <w:lvl w:ilvl="3" w:tplc="04190001" w:tentative="1">
      <w:start w:val="1"/>
      <w:numFmt w:val="decimal"/>
      <w:lvlText w:val="%4."/>
      <w:lvlJc w:val="left"/>
      <w:pPr>
        <w:ind w:left="4320" w:hanging="360"/>
      </w:pPr>
    </w:lvl>
    <w:lvl w:ilvl="4" w:tplc="04190003" w:tentative="1">
      <w:start w:val="1"/>
      <w:numFmt w:val="lowerLetter"/>
      <w:lvlText w:val="%5."/>
      <w:lvlJc w:val="left"/>
      <w:pPr>
        <w:ind w:left="5040" w:hanging="360"/>
      </w:pPr>
    </w:lvl>
    <w:lvl w:ilvl="5" w:tplc="04190005" w:tentative="1">
      <w:start w:val="1"/>
      <w:numFmt w:val="lowerRoman"/>
      <w:lvlText w:val="%6."/>
      <w:lvlJc w:val="right"/>
      <w:pPr>
        <w:ind w:left="5760" w:hanging="180"/>
      </w:pPr>
    </w:lvl>
    <w:lvl w:ilvl="6" w:tplc="04190001" w:tentative="1">
      <w:start w:val="1"/>
      <w:numFmt w:val="decimal"/>
      <w:lvlText w:val="%7."/>
      <w:lvlJc w:val="left"/>
      <w:pPr>
        <w:ind w:left="6480" w:hanging="360"/>
      </w:pPr>
    </w:lvl>
    <w:lvl w:ilvl="7" w:tplc="04190003" w:tentative="1">
      <w:start w:val="1"/>
      <w:numFmt w:val="lowerLetter"/>
      <w:lvlText w:val="%8."/>
      <w:lvlJc w:val="left"/>
      <w:pPr>
        <w:ind w:left="7200" w:hanging="360"/>
      </w:pPr>
    </w:lvl>
    <w:lvl w:ilvl="8" w:tplc="04190005" w:tentative="1">
      <w:start w:val="1"/>
      <w:numFmt w:val="lowerRoman"/>
      <w:lvlText w:val="%9."/>
      <w:lvlJc w:val="right"/>
      <w:pPr>
        <w:ind w:left="7920" w:hanging="180"/>
      </w:pPr>
    </w:lvl>
  </w:abstractNum>
  <w:abstractNum w:abstractNumId="87">
    <w:nsid w:val="75AC15BD"/>
    <w:multiLevelType w:val="multilevel"/>
    <w:tmpl w:val="91B089FA"/>
    <w:styleLink w:val="4"/>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88">
    <w:nsid w:val="75B5794F"/>
    <w:multiLevelType w:val="hybridMultilevel"/>
    <w:tmpl w:val="51CE9F54"/>
    <w:styleLink w:val="220"/>
    <w:lvl w:ilvl="0" w:tplc="CCFEACA0">
      <w:start w:val="1"/>
      <w:numFmt w:val="bullet"/>
      <w:lvlText w:val=""/>
      <w:lvlJc w:val="left"/>
      <w:pPr>
        <w:ind w:left="1287" w:hanging="360"/>
      </w:pPr>
      <w:rPr>
        <w:rFonts w:ascii="Symbol" w:hAnsi="Symbol" w:hint="default"/>
      </w:rPr>
    </w:lvl>
    <w:lvl w:ilvl="1" w:tplc="0AA80F0A" w:tentative="1">
      <w:start w:val="1"/>
      <w:numFmt w:val="bullet"/>
      <w:lvlText w:val="o"/>
      <w:lvlJc w:val="left"/>
      <w:pPr>
        <w:ind w:left="2007" w:hanging="360"/>
      </w:pPr>
      <w:rPr>
        <w:rFonts w:ascii="Courier New" w:hAnsi="Courier New" w:cs="Courier New" w:hint="default"/>
      </w:rPr>
    </w:lvl>
    <w:lvl w:ilvl="2" w:tplc="48288A30" w:tentative="1">
      <w:start w:val="1"/>
      <w:numFmt w:val="bullet"/>
      <w:lvlText w:val=""/>
      <w:lvlJc w:val="left"/>
      <w:pPr>
        <w:ind w:left="2727" w:hanging="360"/>
      </w:pPr>
      <w:rPr>
        <w:rFonts w:ascii="Wingdings" w:hAnsi="Wingdings" w:hint="default"/>
      </w:rPr>
    </w:lvl>
    <w:lvl w:ilvl="3" w:tplc="FD5C6D22" w:tentative="1">
      <w:start w:val="1"/>
      <w:numFmt w:val="bullet"/>
      <w:lvlText w:val=""/>
      <w:lvlJc w:val="left"/>
      <w:pPr>
        <w:ind w:left="3447" w:hanging="360"/>
      </w:pPr>
      <w:rPr>
        <w:rFonts w:ascii="Symbol" w:hAnsi="Symbol" w:hint="default"/>
      </w:rPr>
    </w:lvl>
    <w:lvl w:ilvl="4" w:tplc="50DED36A" w:tentative="1">
      <w:start w:val="1"/>
      <w:numFmt w:val="bullet"/>
      <w:lvlText w:val="o"/>
      <w:lvlJc w:val="left"/>
      <w:pPr>
        <w:ind w:left="4167" w:hanging="360"/>
      </w:pPr>
      <w:rPr>
        <w:rFonts w:ascii="Courier New" w:hAnsi="Courier New" w:cs="Courier New" w:hint="default"/>
      </w:rPr>
    </w:lvl>
    <w:lvl w:ilvl="5" w:tplc="28F818EE" w:tentative="1">
      <w:start w:val="1"/>
      <w:numFmt w:val="bullet"/>
      <w:lvlText w:val=""/>
      <w:lvlJc w:val="left"/>
      <w:pPr>
        <w:ind w:left="4887" w:hanging="360"/>
      </w:pPr>
      <w:rPr>
        <w:rFonts w:ascii="Wingdings" w:hAnsi="Wingdings" w:hint="default"/>
      </w:rPr>
    </w:lvl>
    <w:lvl w:ilvl="6" w:tplc="D19CDF80" w:tentative="1">
      <w:start w:val="1"/>
      <w:numFmt w:val="bullet"/>
      <w:lvlText w:val=""/>
      <w:lvlJc w:val="left"/>
      <w:pPr>
        <w:ind w:left="5607" w:hanging="360"/>
      </w:pPr>
      <w:rPr>
        <w:rFonts w:ascii="Symbol" w:hAnsi="Symbol" w:hint="default"/>
      </w:rPr>
    </w:lvl>
    <w:lvl w:ilvl="7" w:tplc="BA9205FE" w:tentative="1">
      <w:start w:val="1"/>
      <w:numFmt w:val="bullet"/>
      <w:lvlText w:val="o"/>
      <w:lvlJc w:val="left"/>
      <w:pPr>
        <w:ind w:left="6327" w:hanging="360"/>
      </w:pPr>
      <w:rPr>
        <w:rFonts w:ascii="Courier New" w:hAnsi="Courier New" w:cs="Courier New" w:hint="default"/>
      </w:rPr>
    </w:lvl>
    <w:lvl w:ilvl="8" w:tplc="60921E6A" w:tentative="1">
      <w:start w:val="1"/>
      <w:numFmt w:val="bullet"/>
      <w:lvlText w:val=""/>
      <w:lvlJc w:val="left"/>
      <w:pPr>
        <w:ind w:left="7047" w:hanging="360"/>
      </w:pPr>
      <w:rPr>
        <w:rFonts w:ascii="Wingdings" w:hAnsi="Wingdings" w:hint="default"/>
      </w:rPr>
    </w:lvl>
  </w:abstractNum>
  <w:abstractNum w:abstractNumId="89">
    <w:nsid w:val="779A31A7"/>
    <w:multiLevelType w:val="hybridMultilevel"/>
    <w:tmpl w:val="5CB62550"/>
    <w:lvl w:ilvl="0" w:tplc="2BA81C06">
      <w:start w:val="1"/>
      <w:numFmt w:val="bullet"/>
      <w:pStyle w:val="af6"/>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0">
    <w:nsid w:val="77AF4177"/>
    <w:multiLevelType w:val="multilevel"/>
    <w:tmpl w:val="AEF0E0AE"/>
    <w:lvl w:ilvl="0">
      <w:start w:val="1"/>
      <w:numFmt w:val="decimal"/>
      <w:pStyle w:val="1f"/>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C6C7F8C"/>
    <w:multiLevelType w:val="hybridMultilevel"/>
    <w:tmpl w:val="33EE90B8"/>
    <w:lvl w:ilvl="0" w:tplc="6BE811F2">
      <w:start w:val="1"/>
      <w:numFmt w:val="decimal"/>
      <w:pStyle w:val="af7"/>
      <w:lvlText w:val="Таблица %1."/>
      <w:lvlJc w:val="left"/>
      <w:pPr>
        <w:tabs>
          <w:tab w:val="num" w:pos="2160"/>
        </w:tabs>
        <w:ind w:left="2160" w:hanging="360"/>
      </w:pPr>
      <w:rPr>
        <w:rFonts w:ascii="Times New Roman" w:hAnsi="Times New Roman" w:hint="default"/>
        <w:b/>
        <w:i w:val="0"/>
        <w:sz w:val="24"/>
        <w:szCs w:val="24"/>
      </w:rPr>
    </w:lvl>
    <w:lvl w:ilvl="1" w:tplc="F39C422C" w:tentative="1">
      <w:start w:val="1"/>
      <w:numFmt w:val="lowerLetter"/>
      <w:lvlText w:val="%2."/>
      <w:lvlJc w:val="left"/>
      <w:pPr>
        <w:tabs>
          <w:tab w:val="num" w:pos="2160"/>
        </w:tabs>
        <w:ind w:left="2160" w:hanging="360"/>
      </w:pPr>
    </w:lvl>
    <w:lvl w:ilvl="2" w:tplc="EA50A48E" w:tentative="1">
      <w:start w:val="1"/>
      <w:numFmt w:val="lowerRoman"/>
      <w:lvlText w:val="%3."/>
      <w:lvlJc w:val="right"/>
      <w:pPr>
        <w:tabs>
          <w:tab w:val="num" w:pos="2880"/>
        </w:tabs>
        <w:ind w:left="2880" w:hanging="180"/>
      </w:pPr>
    </w:lvl>
    <w:lvl w:ilvl="3" w:tplc="600E6784" w:tentative="1">
      <w:start w:val="1"/>
      <w:numFmt w:val="decimal"/>
      <w:lvlText w:val="%4."/>
      <w:lvlJc w:val="left"/>
      <w:pPr>
        <w:tabs>
          <w:tab w:val="num" w:pos="3600"/>
        </w:tabs>
        <w:ind w:left="3600" w:hanging="360"/>
      </w:pPr>
    </w:lvl>
    <w:lvl w:ilvl="4" w:tplc="AD1223F4" w:tentative="1">
      <w:start w:val="1"/>
      <w:numFmt w:val="lowerLetter"/>
      <w:lvlText w:val="%5."/>
      <w:lvlJc w:val="left"/>
      <w:pPr>
        <w:tabs>
          <w:tab w:val="num" w:pos="4320"/>
        </w:tabs>
        <w:ind w:left="4320" w:hanging="360"/>
      </w:pPr>
    </w:lvl>
    <w:lvl w:ilvl="5" w:tplc="AE88178E" w:tentative="1">
      <w:start w:val="1"/>
      <w:numFmt w:val="lowerRoman"/>
      <w:lvlText w:val="%6."/>
      <w:lvlJc w:val="right"/>
      <w:pPr>
        <w:tabs>
          <w:tab w:val="num" w:pos="5040"/>
        </w:tabs>
        <w:ind w:left="5040" w:hanging="180"/>
      </w:pPr>
    </w:lvl>
    <w:lvl w:ilvl="6" w:tplc="0734C24A" w:tentative="1">
      <w:start w:val="1"/>
      <w:numFmt w:val="decimal"/>
      <w:lvlText w:val="%7."/>
      <w:lvlJc w:val="left"/>
      <w:pPr>
        <w:tabs>
          <w:tab w:val="num" w:pos="5760"/>
        </w:tabs>
        <w:ind w:left="5760" w:hanging="360"/>
      </w:pPr>
    </w:lvl>
    <w:lvl w:ilvl="7" w:tplc="18B432D4" w:tentative="1">
      <w:start w:val="1"/>
      <w:numFmt w:val="lowerLetter"/>
      <w:lvlText w:val="%8."/>
      <w:lvlJc w:val="left"/>
      <w:pPr>
        <w:tabs>
          <w:tab w:val="num" w:pos="6480"/>
        </w:tabs>
        <w:ind w:left="6480" w:hanging="360"/>
      </w:pPr>
    </w:lvl>
    <w:lvl w:ilvl="8" w:tplc="72603AC0" w:tentative="1">
      <w:start w:val="1"/>
      <w:numFmt w:val="lowerRoman"/>
      <w:lvlText w:val="%9."/>
      <w:lvlJc w:val="right"/>
      <w:pPr>
        <w:tabs>
          <w:tab w:val="num" w:pos="7200"/>
        </w:tabs>
        <w:ind w:left="7200" w:hanging="180"/>
      </w:pPr>
    </w:lvl>
  </w:abstractNum>
  <w:abstractNum w:abstractNumId="92">
    <w:nsid w:val="7C732E38"/>
    <w:multiLevelType w:val="hybridMultilevel"/>
    <w:tmpl w:val="B6A43058"/>
    <w:lvl w:ilvl="0" w:tplc="15549804">
      <w:start w:val="1"/>
      <w:numFmt w:val="bullet"/>
      <w:pStyle w:val="32"/>
      <w:lvlText w:val=""/>
      <w:lvlJc w:val="left"/>
      <w:pPr>
        <w:ind w:left="720" w:hanging="360"/>
      </w:pPr>
      <w:rPr>
        <w:rFonts w:ascii="Wingdings" w:hAnsi="Wingdings" w:hint="default"/>
      </w:rPr>
    </w:lvl>
    <w:lvl w:ilvl="1" w:tplc="62B0968A" w:tentative="1">
      <w:start w:val="1"/>
      <w:numFmt w:val="bullet"/>
      <w:lvlText w:val="o"/>
      <w:lvlJc w:val="left"/>
      <w:pPr>
        <w:ind w:left="1440" w:hanging="360"/>
      </w:pPr>
      <w:rPr>
        <w:rFonts w:ascii="Courier New" w:hAnsi="Courier New" w:cs="Courier New" w:hint="default"/>
      </w:rPr>
    </w:lvl>
    <w:lvl w:ilvl="2" w:tplc="AADA104A" w:tentative="1">
      <w:start w:val="1"/>
      <w:numFmt w:val="bullet"/>
      <w:lvlText w:val=""/>
      <w:lvlJc w:val="left"/>
      <w:pPr>
        <w:ind w:left="2160" w:hanging="360"/>
      </w:pPr>
      <w:rPr>
        <w:rFonts w:ascii="Wingdings" w:hAnsi="Wingdings" w:hint="default"/>
      </w:rPr>
    </w:lvl>
    <w:lvl w:ilvl="3" w:tplc="293ADD90" w:tentative="1">
      <w:start w:val="1"/>
      <w:numFmt w:val="bullet"/>
      <w:lvlText w:val=""/>
      <w:lvlJc w:val="left"/>
      <w:pPr>
        <w:ind w:left="2880" w:hanging="360"/>
      </w:pPr>
      <w:rPr>
        <w:rFonts w:ascii="Symbol" w:hAnsi="Symbol" w:hint="default"/>
      </w:rPr>
    </w:lvl>
    <w:lvl w:ilvl="4" w:tplc="8390B000" w:tentative="1">
      <w:start w:val="1"/>
      <w:numFmt w:val="bullet"/>
      <w:lvlText w:val="o"/>
      <w:lvlJc w:val="left"/>
      <w:pPr>
        <w:ind w:left="3600" w:hanging="360"/>
      </w:pPr>
      <w:rPr>
        <w:rFonts w:ascii="Courier New" w:hAnsi="Courier New" w:cs="Courier New" w:hint="default"/>
      </w:rPr>
    </w:lvl>
    <w:lvl w:ilvl="5" w:tplc="64128422" w:tentative="1">
      <w:start w:val="1"/>
      <w:numFmt w:val="bullet"/>
      <w:lvlText w:val=""/>
      <w:lvlJc w:val="left"/>
      <w:pPr>
        <w:ind w:left="4320" w:hanging="360"/>
      </w:pPr>
      <w:rPr>
        <w:rFonts w:ascii="Wingdings" w:hAnsi="Wingdings" w:hint="default"/>
      </w:rPr>
    </w:lvl>
    <w:lvl w:ilvl="6" w:tplc="6B7878CC" w:tentative="1">
      <w:start w:val="1"/>
      <w:numFmt w:val="bullet"/>
      <w:lvlText w:val=""/>
      <w:lvlJc w:val="left"/>
      <w:pPr>
        <w:ind w:left="5040" w:hanging="360"/>
      </w:pPr>
      <w:rPr>
        <w:rFonts w:ascii="Symbol" w:hAnsi="Symbol" w:hint="default"/>
      </w:rPr>
    </w:lvl>
    <w:lvl w:ilvl="7" w:tplc="93A6F5B2" w:tentative="1">
      <w:start w:val="1"/>
      <w:numFmt w:val="bullet"/>
      <w:lvlText w:val="o"/>
      <w:lvlJc w:val="left"/>
      <w:pPr>
        <w:ind w:left="5760" w:hanging="360"/>
      </w:pPr>
      <w:rPr>
        <w:rFonts w:ascii="Courier New" w:hAnsi="Courier New" w:cs="Courier New" w:hint="default"/>
      </w:rPr>
    </w:lvl>
    <w:lvl w:ilvl="8" w:tplc="5CE058F4" w:tentative="1">
      <w:start w:val="1"/>
      <w:numFmt w:val="bullet"/>
      <w:lvlText w:val=""/>
      <w:lvlJc w:val="left"/>
      <w:pPr>
        <w:ind w:left="6480" w:hanging="360"/>
      </w:pPr>
      <w:rPr>
        <w:rFonts w:ascii="Wingdings" w:hAnsi="Wingdings" w:hint="default"/>
      </w:rPr>
    </w:lvl>
  </w:abstractNum>
  <w:abstractNum w:abstractNumId="93">
    <w:nsid w:val="7F1630ED"/>
    <w:multiLevelType w:val="hybridMultilevel"/>
    <w:tmpl w:val="7BFC1738"/>
    <w:lvl w:ilvl="0" w:tplc="BF886328">
      <w:start w:val="1"/>
      <w:numFmt w:val="decimal"/>
      <w:lvlText w:val="%1)"/>
      <w:lvlJc w:val="left"/>
      <w:pPr>
        <w:tabs>
          <w:tab w:val="num" w:pos="1276"/>
        </w:tabs>
        <w:ind w:left="567" w:firstLine="710"/>
      </w:pPr>
      <w:rPr>
        <w:rFonts w:hint="default"/>
      </w:rPr>
    </w:lvl>
    <w:lvl w:ilvl="1" w:tplc="04190003">
      <w:start w:val="1"/>
      <w:numFmt w:val="decimal"/>
      <w:pStyle w:val="1210"/>
      <w:lvlText w:val="%2)"/>
      <w:lvlJc w:val="left"/>
      <w:pPr>
        <w:tabs>
          <w:tab w:val="num" w:pos="1260"/>
        </w:tabs>
        <w:ind w:left="1260" w:hanging="360"/>
      </w:pPr>
      <w:rPr>
        <w:rFonts w:hint="default"/>
      </w:rPr>
    </w:lvl>
    <w:lvl w:ilvl="2" w:tplc="04190005">
      <w:start w:val="1"/>
      <w:numFmt w:val="decimal"/>
      <w:lvlText w:val="%3)"/>
      <w:lvlJc w:val="left"/>
      <w:pPr>
        <w:tabs>
          <w:tab w:val="num" w:pos="2907"/>
        </w:tabs>
        <w:ind w:left="2907" w:hanging="360"/>
      </w:pPr>
      <w:rPr>
        <w:rFonts w:hint="default"/>
      </w:r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num w:numId="1">
    <w:abstractNumId w:val="44"/>
  </w:num>
  <w:num w:numId="2">
    <w:abstractNumId w:val="0"/>
  </w:num>
  <w:num w:numId="3">
    <w:abstractNumId w:val="92"/>
  </w:num>
  <w:num w:numId="4">
    <w:abstractNumId w:val="50"/>
  </w:num>
  <w:num w:numId="5">
    <w:abstractNumId w:val="31"/>
  </w:num>
  <w:num w:numId="6">
    <w:abstractNumId w:val="62"/>
  </w:num>
  <w:num w:numId="7">
    <w:abstractNumId w:val="39"/>
  </w:num>
  <w:num w:numId="8">
    <w:abstractNumId w:val="22"/>
  </w:num>
  <w:num w:numId="9">
    <w:abstractNumId w:val="20"/>
  </w:num>
  <w:num w:numId="10">
    <w:abstractNumId w:val="84"/>
  </w:num>
  <w:num w:numId="11">
    <w:abstractNumId w:val="85"/>
  </w:num>
  <w:num w:numId="12">
    <w:abstractNumId w:val="35"/>
  </w:num>
  <w:num w:numId="13">
    <w:abstractNumId w:val="71"/>
  </w:num>
  <w:num w:numId="14">
    <w:abstractNumId w:val="14"/>
  </w:num>
  <w:num w:numId="15">
    <w:abstractNumId w:val="57"/>
  </w:num>
  <w:num w:numId="16">
    <w:abstractNumId w:val="66"/>
  </w:num>
  <w:num w:numId="17">
    <w:abstractNumId w:val="88"/>
  </w:num>
  <w:num w:numId="18">
    <w:abstractNumId w:val="25"/>
  </w:num>
  <w:num w:numId="19">
    <w:abstractNumId w:val="86"/>
  </w:num>
  <w:num w:numId="20">
    <w:abstractNumId w:val="73"/>
  </w:num>
  <w:num w:numId="21">
    <w:abstractNumId w:val="89"/>
  </w:num>
  <w:num w:numId="22">
    <w:abstractNumId w:val="48"/>
  </w:num>
  <w:num w:numId="23">
    <w:abstractNumId w:val="26"/>
  </w:num>
  <w:num w:numId="24">
    <w:abstractNumId w:val="61"/>
  </w:num>
  <w:num w:numId="25">
    <w:abstractNumId w:val="53"/>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6">
    <w:abstractNumId w:val="87"/>
  </w:num>
  <w:num w:numId="27">
    <w:abstractNumId w:val="72"/>
  </w:num>
  <w:num w:numId="28">
    <w:abstractNumId w:val="91"/>
  </w:num>
  <w:num w:numId="29">
    <w:abstractNumId w:val="60"/>
  </w:num>
  <w:num w:numId="30">
    <w:abstractNumId w:val="10"/>
  </w:num>
  <w:num w:numId="31">
    <w:abstractNumId w:val="46"/>
  </w:num>
  <w:num w:numId="32">
    <w:abstractNumId w:val="43"/>
  </w:num>
  <w:num w:numId="33">
    <w:abstractNumId w:val="13"/>
  </w:num>
  <w:num w:numId="34">
    <w:abstractNumId w:val="9"/>
  </w:num>
  <w:num w:numId="35">
    <w:abstractNumId w:val="78"/>
  </w:num>
  <w:num w:numId="36">
    <w:abstractNumId w:val="8"/>
  </w:num>
  <w:num w:numId="37">
    <w:abstractNumId w:val="2"/>
  </w:num>
  <w:num w:numId="38">
    <w:abstractNumId w:val="41"/>
  </w:num>
  <w:num w:numId="39">
    <w:abstractNumId w:val="56"/>
  </w:num>
  <w:num w:numId="40">
    <w:abstractNumId w:val="69"/>
  </w:num>
  <w:num w:numId="41">
    <w:abstractNumId w:val="34"/>
  </w:num>
  <w:num w:numId="42">
    <w:abstractNumId w:val="21"/>
  </w:num>
  <w:num w:numId="43">
    <w:abstractNumId w:val="76"/>
  </w:num>
  <w:num w:numId="44">
    <w:abstractNumId w:val="75"/>
  </w:num>
  <w:num w:numId="45">
    <w:abstractNumId w:val="15"/>
  </w:num>
  <w:num w:numId="46">
    <w:abstractNumId w:val="11"/>
  </w:num>
  <w:num w:numId="47">
    <w:abstractNumId w:val="80"/>
  </w:num>
  <w:num w:numId="48">
    <w:abstractNumId w:val="38"/>
  </w:num>
  <w:num w:numId="49">
    <w:abstractNumId w:val="16"/>
  </w:num>
  <w:num w:numId="50">
    <w:abstractNumId w:val="27"/>
  </w:num>
  <w:num w:numId="51">
    <w:abstractNumId w:val="64"/>
  </w:num>
  <w:num w:numId="52">
    <w:abstractNumId w:val="59"/>
  </w:num>
  <w:num w:numId="53">
    <w:abstractNumId w:val="42"/>
  </w:num>
  <w:num w:numId="54">
    <w:abstractNumId w:val="83"/>
  </w:num>
  <w:num w:numId="55">
    <w:abstractNumId w:val="5"/>
  </w:num>
  <w:num w:numId="56">
    <w:abstractNumId w:val="93"/>
  </w:num>
  <w:num w:numId="57">
    <w:abstractNumId w:val="48"/>
  </w:num>
  <w:num w:numId="58">
    <w:abstractNumId w:val="30"/>
  </w:num>
  <w:num w:numId="59">
    <w:abstractNumId w:val="3"/>
  </w:num>
  <w:num w:numId="60">
    <w:abstractNumId w:val="77"/>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num>
  <w:num w:numId="63">
    <w:abstractNumId w:val="45"/>
  </w:num>
  <w:num w:numId="64">
    <w:abstractNumId w:val="1"/>
  </w:num>
  <w:num w:numId="65">
    <w:abstractNumId w:val="90"/>
  </w:num>
  <w:num w:numId="66">
    <w:abstractNumId w:val="47"/>
  </w:num>
  <w:num w:numId="67">
    <w:abstractNumId w:val="29"/>
  </w:num>
  <w:num w:numId="68">
    <w:abstractNumId w:val="4"/>
  </w:num>
  <w:num w:numId="69">
    <w:abstractNumId w:val="54"/>
  </w:num>
  <w:num w:numId="70">
    <w:abstractNumId w:val="81"/>
  </w:num>
  <w:num w:numId="71">
    <w:abstractNumId w:val="79"/>
  </w:num>
  <w:num w:numId="72">
    <w:abstractNumId w:val="17"/>
  </w:num>
  <w:num w:numId="73">
    <w:abstractNumId w:val="19"/>
  </w:num>
  <w:num w:numId="74">
    <w:abstractNumId w:val="82"/>
  </w:num>
  <w:num w:numId="75">
    <w:abstractNumId w:val="52"/>
  </w:num>
  <w:num w:numId="76">
    <w:abstractNumId w:val="65"/>
  </w:num>
  <w:num w:numId="77">
    <w:abstractNumId w:val="18"/>
  </w:num>
  <w:num w:numId="78">
    <w:abstractNumId w:val="24"/>
  </w:num>
  <w:num w:numId="79">
    <w:abstractNumId w:val="40"/>
  </w:num>
  <w:num w:numId="80">
    <w:abstractNumId w:val="36"/>
  </w:num>
  <w:num w:numId="81">
    <w:abstractNumId w:val="32"/>
  </w:num>
  <w:num w:numId="82">
    <w:abstractNumId w:val="68"/>
  </w:num>
  <w:num w:numId="83">
    <w:abstractNumId w:val="51"/>
  </w:num>
  <w:num w:numId="84">
    <w:abstractNumId w:val="55"/>
  </w:num>
  <w:num w:numId="85">
    <w:abstractNumId w:val="63"/>
  </w:num>
  <w:num w:numId="86">
    <w:abstractNumId w:val="48"/>
    <w:lvlOverride w:ilvl="0">
      <w:startOverride w:val="1"/>
    </w:lvlOverride>
  </w:num>
  <w:num w:numId="87">
    <w:abstractNumId w:val="48"/>
    <w:lvlOverride w:ilvl="0">
      <w:startOverride w:val="1"/>
    </w:lvlOverride>
  </w:num>
  <w:num w:numId="8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74"/>
  </w:num>
  <w:num w:numId="112">
    <w:abstractNumId w:val="58"/>
  </w:num>
  <w:num w:numId="113">
    <w:abstractNumId w:val="67"/>
  </w:num>
  <w:num w:numId="114">
    <w:abstractNumId w:val="7"/>
  </w:num>
  <w:num w:numId="115">
    <w:abstractNumId w:val="23"/>
  </w:num>
  <w:num w:numId="116">
    <w:abstractNumId w:val="70"/>
  </w:num>
  <w:num w:numId="117">
    <w:abstractNumId w:val="28"/>
  </w:num>
  <w:num w:numId="118">
    <w:abstractNumId w:val="49"/>
  </w:num>
  <w:num w:numId="119">
    <w:abstractNumId w:val="37"/>
  </w:num>
  <w:num w:numId="120">
    <w:abstractNumId w:val="6"/>
  </w:num>
  <w:numIdMacAtCleanup w:val="1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049"/>
  </w:hdrShapeDefaults>
  <w:footnotePr>
    <w:footnote w:id="0"/>
    <w:footnote w:id="1"/>
  </w:footnotePr>
  <w:endnotePr>
    <w:endnote w:id="0"/>
    <w:endnote w:id="1"/>
  </w:endnotePr>
  <w:compat>
    <w:useFELayout/>
  </w:compat>
  <w:rsids>
    <w:rsidRoot w:val="00C25060"/>
    <w:rsid w:val="00003208"/>
    <w:rsid w:val="0000451E"/>
    <w:rsid w:val="000052E0"/>
    <w:rsid w:val="0001065C"/>
    <w:rsid w:val="000107AC"/>
    <w:rsid w:val="00011394"/>
    <w:rsid w:val="00011568"/>
    <w:rsid w:val="000128A0"/>
    <w:rsid w:val="0001693F"/>
    <w:rsid w:val="00017B66"/>
    <w:rsid w:val="0002266C"/>
    <w:rsid w:val="00023907"/>
    <w:rsid w:val="00023B9C"/>
    <w:rsid w:val="00025BEF"/>
    <w:rsid w:val="0003037B"/>
    <w:rsid w:val="000303C7"/>
    <w:rsid w:val="00030A15"/>
    <w:rsid w:val="00031302"/>
    <w:rsid w:val="00031794"/>
    <w:rsid w:val="00031808"/>
    <w:rsid w:val="00032BBB"/>
    <w:rsid w:val="000373BA"/>
    <w:rsid w:val="0003788C"/>
    <w:rsid w:val="00040A23"/>
    <w:rsid w:val="0004435F"/>
    <w:rsid w:val="000458D7"/>
    <w:rsid w:val="00045E0F"/>
    <w:rsid w:val="0004615A"/>
    <w:rsid w:val="000465FB"/>
    <w:rsid w:val="000471C7"/>
    <w:rsid w:val="000475CE"/>
    <w:rsid w:val="000537FE"/>
    <w:rsid w:val="000540D8"/>
    <w:rsid w:val="000544E1"/>
    <w:rsid w:val="00054602"/>
    <w:rsid w:val="00054E36"/>
    <w:rsid w:val="0006077D"/>
    <w:rsid w:val="00063960"/>
    <w:rsid w:val="000645FC"/>
    <w:rsid w:val="000733B6"/>
    <w:rsid w:val="00075A70"/>
    <w:rsid w:val="00076317"/>
    <w:rsid w:val="00076E90"/>
    <w:rsid w:val="0007732D"/>
    <w:rsid w:val="0008034B"/>
    <w:rsid w:val="00081A74"/>
    <w:rsid w:val="000828A0"/>
    <w:rsid w:val="00083C9B"/>
    <w:rsid w:val="00084C4D"/>
    <w:rsid w:val="00085D44"/>
    <w:rsid w:val="00085EC2"/>
    <w:rsid w:val="00086E41"/>
    <w:rsid w:val="00087AFB"/>
    <w:rsid w:val="00095419"/>
    <w:rsid w:val="00097F47"/>
    <w:rsid w:val="000A0EC4"/>
    <w:rsid w:val="000A1989"/>
    <w:rsid w:val="000A24B1"/>
    <w:rsid w:val="000A459D"/>
    <w:rsid w:val="000A66EA"/>
    <w:rsid w:val="000A6FDD"/>
    <w:rsid w:val="000B3E68"/>
    <w:rsid w:val="000B534A"/>
    <w:rsid w:val="000B63CF"/>
    <w:rsid w:val="000C25A7"/>
    <w:rsid w:val="000C27C0"/>
    <w:rsid w:val="000C4718"/>
    <w:rsid w:val="000C4F7B"/>
    <w:rsid w:val="000C525B"/>
    <w:rsid w:val="000C7738"/>
    <w:rsid w:val="000C7E7E"/>
    <w:rsid w:val="000D0600"/>
    <w:rsid w:val="000D31BF"/>
    <w:rsid w:val="000D3C20"/>
    <w:rsid w:val="000D5CE5"/>
    <w:rsid w:val="000D6DDC"/>
    <w:rsid w:val="000D74BB"/>
    <w:rsid w:val="000E28C1"/>
    <w:rsid w:val="000E29A5"/>
    <w:rsid w:val="000E38BC"/>
    <w:rsid w:val="000E3E80"/>
    <w:rsid w:val="000E542F"/>
    <w:rsid w:val="000E7035"/>
    <w:rsid w:val="000E7514"/>
    <w:rsid w:val="000E79F2"/>
    <w:rsid w:val="000F08AA"/>
    <w:rsid w:val="000F32DC"/>
    <w:rsid w:val="000F3344"/>
    <w:rsid w:val="000F3758"/>
    <w:rsid w:val="000F436E"/>
    <w:rsid w:val="000F556D"/>
    <w:rsid w:val="000F6411"/>
    <w:rsid w:val="000F6938"/>
    <w:rsid w:val="000F6DD0"/>
    <w:rsid w:val="000F7575"/>
    <w:rsid w:val="00100029"/>
    <w:rsid w:val="00101D6A"/>
    <w:rsid w:val="0010666A"/>
    <w:rsid w:val="001067C3"/>
    <w:rsid w:val="00106BFF"/>
    <w:rsid w:val="0010722D"/>
    <w:rsid w:val="00107EA2"/>
    <w:rsid w:val="00112952"/>
    <w:rsid w:val="001136A8"/>
    <w:rsid w:val="00113716"/>
    <w:rsid w:val="00115AE5"/>
    <w:rsid w:val="0012194A"/>
    <w:rsid w:val="00121EF9"/>
    <w:rsid w:val="00122980"/>
    <w:rsid w:val="001250BA"/>
    <w:rsid w:val="0012574F"/>
    <w:rsid w:val="00126951"/>
    <w:rsid w:val="001331B8"/>
    <w:rsid w:val="001336C2"/>
    <w:rsid w:val="00133C4D"/>
    <w:rsid w:val="0013417A"/>
    <w:rsid w:val="00134D6E"/>
    <w:rsid w:val="00135B67"/>
    <w:rsid w:val="00136E65"/>
    <w:rsid w:val="0014072C"/>
    <w:rsid w:val="001416F9"/>
    <w:rsid w:val="0014434B"/>
    <w:rsid w:val="00146160"/>
    <w:rsid w:val="00147784"/>
    <w:rsid w:val="00147ADA"/>
    <w:rsid w:val="00150A8B"/>
    <w:rsid w:val="00152C51"/>
    <w:rsid w:val="0015342A"/>
    <w:rsid w:val="00153432"/>
    <w:rsid w:val="00153F00"/>
    <w:rsid w:val="001546E3"/>
    <w:rsid w:val="001549FC"/>
    <w:rsid w:val="001553AE"/>
    <w:rsid w:val="001553C8"/>
    <w:rsid w:val="00156492"/>
    <w:rsid w:val="00161B44"/>
    <w:rsid w:val="00161BD0"/>
    <w:rsid w:val="0016220E"/>
    <w:rsid w:val="0016342E"/>
    <w:rsid w:val="00164EF7"/>
    <w:rsid w:val="00165DFD"/>
    <w:rsid w:val="00166B11"/>
    <w:rsid w:val="00170F4B"/>
    <w:rsid w:val="00172593"/>
    <w:rsid w:val="0017344A"/>
    <w:rsid w:val="0017380A"/>
    <w:rsid w:val="00183352"/>
    <w:rsid w:val="001901C4"/>
    <w:rsid w:val="00190B79"/>
    <w:rsid w:val="00192540"/>
    <w:rsid w:val="00193C79"/>
    <w:rsid w:val="00193EA5"/>
    <w:rsid w:val="001949E9"/>
    <w:rsid w:val="00194ADA"/>
    <w:rsid w:val="00195436"/>
    <w:rsid w:val="0019592A"/>
    <w:rsid w:val="0019642C"/>
    <w:rsid w:val="00196AE7"/>
    <w:rsid w:val="001A11CB"/>
    <w:rsid w:val="001A1F59"/>
    <w:rsid w:val="001A3ED3"/>
    <w:rsid w:val="001A4462"/>
    <w:rsid w:val="001A72D8"/>
    <w:rsid w:val="001B03CD"/>
    <w:rsid w:val="001B0FD6"/>
    <w:rsid w:val="001B195D"/>
    <w:rsid w:val="001B2E24"/>
    <w:rsid w:val="001B47E5"/>
    <w:rsid w:val="001B5AE1"/>
    <w:rsid w:val="001B6A14"/>
    <w:rsid w:val="001B7BC5"/>
    <w:rsid w:val="001B7E79"/>
    <w:rsid w:val="001C1362"/>
    <w:rsid w:val="001C26CB"/>
    <w:rsid w:val="001C3C6D"/>
    <w:rsid w:val="001C3E4C"/>
    <w:rsid w:val="001C5AB1"/>
    <w:rsid w:val="001C7B5E"/>
    <w:rsid w:val="001D43DD"/>
    <w:rsid w:val="001D5193"/>
    <w:rsid w:val="001D58D5"/>
    <w:rsid w:val="001D7293"/>
    <w:rsid w:val="001E0439"/>
    <w:rsid w:val="001E25E2"/>
    <w:rsid w:val="001E326D"/>
    <w:rsid w:val="001E446B"/>
    <w:rsid w:val="001E6B10"/>
    <w:rsid w:val="001E719D"/>
    <w:rsid w:val="001F126A"/>
    <w:rsid w:val="001F1885"/>
    <w:rsid w:val="001F26B0"/>
    <w:rsid w:val="001F34B7"/>
    <w:rsid w:val="001F3AF4"/>
    <w:rsid w:val="001F593E"/>
    <w:rsid w:val="001F59F2"/>
    <w:rsid w:val="00201DE1"/>
    <w:rsid w:val="00203861"/>
    <w:rsid w:val="00203D2F"/>
    <w:rsid w:val="002062A1"/>
    <w:rsid w:val="00207A79"/>
    <w:rsid w:val="00214676"/>
    <w:rsid w:val="00215734"/>
    <w:rsid w:val="002157DC"/>
    <w:rsid w:val="00215C59"/>
    <w:rsid w:val="00216B58"/>
    <w:rsid w:val="002172B9"/>
    <w:rsid w:val="00220717"/>
    <w:rsid w:val="00220BB3"/>
    <w:rsid w:val="00222CFB"/>
    <w:rsid w:val="00223AE1"/>
    <w:rsid w:val="00225AD4"/>
    <w:rsid w:val="00226849"/>
    <w:rsid w:val="0022738A"/>
    <w:rsid w:val="002303D4"/>
    <w:rsid w:val="002316ED"/>
    <w:rsid w:val="00232400"/>
    <w:rsid w:val="00233C4B"/>
    <w:rsid w:val="00236448"/>
    <w:rsid w:val="002376AD"/>
    <w:rsid w:val="00242A70"/>
    <w:rsid w:val="00243801"/>
    <w:rsid w:val="00245685"/>
    <w:rsid w:val="002500A5"/>
    <w:rsid w:val="002512E4"/>
    <w:rsid w:val="002514D3"/>
    <w:rsid w:val="002517CD"/>
    <w:rsid w:val="00253215"/>
    <w:rsid w:val="002538F9"/>
    <w:rsid w:val="00254369"/>
    <w:rsid w:val="00255176"/>
    <w:rsid w:val="002557BF"/>
    <w:rsid w:val="00256911"/>
    <w:rsid w:val="00257208"/>
    <w:rsid w:val="002572F3"/>
    <w:rsid w:val="00260BC4"/>
    <w:rsid w:val="002645B9"/>
    <w:rsid w:val="00265556"/>
    <w:rsid w:val="0026634E"/>
    <w:rsid w:val="00271660"/>
    <w:rsid w:val="00271A16"/>
    <w:rsid w:val="002735EC"/>
    <w:rsid w:val="002755B3"/>
    <w:rsid w:val="0028032C"/>
    <w:rsid w:val="002804F9"/>
    <w:rsid w:val="00280B72"/>
    <w:rsid w:val="0028244C"/>
    <w:rsid w:val="002834BE"/>
    <w:rsid w:val="00285486"/>
    <w:rsid w:val="002857C8"/>
    <w:rsid w:val="002907AC"/>
    <w:rsid w:val="002913E1"/>
    <w:rsid w:val="00291A8E"/>
    <w:rsid w:val="00291D52"/>
    <w:rsid w:val="00294D2B"/>
    <w:rsid w:val="002A19E7"/>
    <w:rsid w:val="002A1DAF"/>
    <w:rsid w:val="002A3D3C"/>
    <w:rsid w:val="002A4BE4"/>
    <w:rsid w:val="002A4E02"/>
    <w:rsid w:val="002A4E07"/>
    <w:rsid w:val="002A608D"/>
    <w:rsid w:val="002A7F48"/>
    <w:rsid w:val="002B18FF"/>
    <w:rsid w:val="002B1DAF"/>
    <w:rsid w:val="002B2BE4"/>
    <w:rsid w:val="002B43BD"/>
    <w:rsid w:val="002C0015"/>
    <w:rsid w:val="002C0AD3"/>
    <w:rsid w:val="002C0FF1"/>
    <w:rsid w:val="002C5315"/>
    <w:rsid w:val="002C693E"/>
    <w:rsid w:val="002C6AF9"/>
    <w:rsid w:val="002C74D1"/>
    <w:rsid w:val="002D253C"/>
    <w:rsid w:val="002D2A4F"/>
    <w:rsid w:val="002D3231"/>
    <w:rsid w:val="002D433E"/>
    <w:rsid w:val="002D5DBE"/>
    <w:rsid w:val="002D5DC4"/>
    <w:rsid w:val="002D7849"/>
    <w:rsid w:val="002D7C7C"/>
    <w:rsid w:val="002E00F0"/>
    <w:rsid w:val="002E0379"/>
    <w:rsid w:val="002E17E1"/>
    <w:rsid w:val="002E2014"/>
    <w:rsid w:val="002E2531"/>
    <w:rsid w:val="002E2892"/>
    <w:rsid w:val="002E290E"/>
    <w:rsid w:val="002E4AB9"/>
    <w:rsid w:val="002E56E6"/>
    <w:rsid w:val="002E7048"/>
    <w:rsid w:val="002F016B"/>
    <w:rsid w:val="002F02A2"/>
    <w:rsid w:val="002F0A8A"/>
    <w:rsid w:val="002F18EB"/>
    <w:rsid w:val="002F1C2B"/>
    <w:rsid w:val="002F3634"/>
    <w:rsid w:val="002F3648"/>
    <w:rsid w:val="002F4E78"/>
    <w:rsid w:val="002F65F1"/>
    <w:rsid w:val="002F6F5D"/>
    <w:rsid w:val="002F7B67"/>
    <w:rsid w:val="00301053"/>
    <w:rsid w:val="00304931"/>
    <w:rsid w:val="00304E4C"/>
    <w:rsid w:val="003051A0"/>
    <w:rsid w:val="00306606"/>
    <w:rsid w:val="003101EF"/>
    <w:rsid w:val="00310FEB"/>
    <w:rsid w:val="00311ACB"/>
    <w:rsid w:val="00315246"/>
    <w:rsid w:val="003153D0"/>
    <w:rsid w:val="003159B9"/>
    <w:rsid w:val="00315E7B"/>
    <w:rsid w:val="003169AD"/>
    <w:rsid w:val="00316C2C"/>
    <w:rsid w:val="003175B3"/>
    <w:rsid w:val="00321775"/>
    <w:rsid w:val="003224AA"/>
    <w:rsid w:val="00322FB3"/>
    <w:rsid w:val="00324075"/>
    <w:rsid w:val="00325324"/>
    <w:rsid w:val="00327937"/>
    <w:rsid w:val="00331259"/>
    <w:rsid w:val="00333EF2"/>
    <w:rsid w:val="0033434F"/>
    <w:rsid w:val="00335AAA"/>
    <w:rsid w:val="00335C08"/>
    <w:rsid w:val="00336D5C"/>
    <w:rsid w:val="0034048D"/>
    <w:rsid w:val="00342DC1"/>
    <w:rsid w:val="00343047"/>
    <w:rsid w:val="0034376A"/>
    <w:rsid w:val="003440D9"/>
    <w:rsid w:val="0034436A"/>
    <w:rsid w:val="0034681C"/>
    <w:rsid w:val="00347D24"/>
    <w:rsid w:val="00350362"/>
    <w:rsid w:val="00350EB5"/>
    <w:rsid w:val="0035144A"/>
    <w:rsid w:val="00352639"/>
    <w:rsid w:val="00353265"/>
    <w:rsid w:val="00353C51"/>
    <w:rsid w:val="00355C0A"/>
    <w:rsid w:val="00356EE7"/>
    <w:rsid w:val="003578EF"/>
    <w:rsid w:val="00360206"/>
    <w:rsid w:val="00361A1E"/>
    <w:rsid w:val="00361BC0"/>
    <w:rsid w:val="00362E47"/>
    <w:rsid w:val="00367227"/>
    <w:rsid w:val="0037431C"/>
    <w:rsid w:val="0038203F"/>
    <w:rsid w:val="00383453"/>
    <w:rsid w:val="00385DC8"/>
    <w:rsid w:val="003878B5"/>
    <w:rsid w:val="00387933"/>
    <w:rsid w:val="003904B1"/>
    <w:rsid w:val="00390DFE"/>
    <w:rsid w:val="00393079"/>
    <w:rsid w:val="00395A3C"/>
    <w:rsid w:val="00395C33"/>
    <w:rsid w:val="00397D57"/>
    <w:rsid w:val="003A2800"/>
    <w:rsid w:val="003A2F31"/>
    <w:rsid w:val="003A4F41"/>
    <w:rsid w:val="003A5966"/>
    <w:rsid w:val="003B1887"/>
    <w:rsid w:val="003B1ECA"/>
    <w:rsid w:val="003B31D5"/>
    <w:rsid w:val="003B4B19"/>
    <w:rsid w:val="003B4B9E"/>
    <w:rsid w:val="003B534E"/>
    <w:rsid w:val="003B596F"/>
    <w:rsid w:val="003B6A4B"/>
    <w:rsid w:val="003C2655"/>
    <w:rsid w:val="003C3F4C"/>
    <w:rsid w:val="003C4229"/>
    <w:rsid w:val="003C430B"/>
    <w:rsid w:val="003D09DE"/>
    <w:rsid w:val="003D142D"/>
    <w:rsid w:val="003D33AB"/>
    <w:rsid w:val="003D392D"/>
    <w:rsid w:val="003D3A1D"/>
    <w:rsid w:val="003D5679"/>
    <w:rsid w:val="003D5E08"/>
    <w:rsid w:val="003D69FA"/>
    <w:rsid w:val="003D6EEB"/>
    <w:rsid w:val="003E38B5"/>
    <w:rsid w:val="003E5762"/>
    <w:rsid w:val="003E5D98"/>
    <w:rsid w:val="003E7014"/>
    <w:rsid w:val="003E7239"/>
    <w:rsid w:val="003E7671"/>
    <w:rsid w:val="003F27FA"/>
    <w:rsid w:val="003F3C95"/>
    <w:rsid w:val="003F4CCB"/>
    <w:rsid w:val="003F70CB"/>
    <w:rsid w:val="003F7DE7"/>
    <w:rsid w:val="00404268"/>
    <w:rsid w:val="00405C87"/>
    <w:rsid w:val="0040725C"/>
    <w:rsid w:val="00407432"/>
    <w:rsid w:val="0041016D"/>
    <w:rsid w:val="00411AEB"/>
    <w:rsid w:val="00413560"/>
    <w:rsid w:val="00415711"/>
    <w:rsid w:val="00415F3F"/>
    <w:rsid w:val="00417C38"/>
    <w:rsid w:val="00417FAC"/>
    <w:rsid w:val="00420712"/>
    <w:rsid w:val="00422B18"/>
    <w:rsid w:val="0042588A"/>
    <w:rsid w:val="00426A3A"/>
    <w:rsid w:val="0042732B"/>
    <w:rsid w:val="004326D9"/>
    <w:rsid w:val="0043508B"/>
    <w:rsid w:val="00437539"/>
    <w:rsid w:val="00441AB1"/>
    <w:rsid w:val="004421C6"/>
    <w:rsid w:val="00443C13"/>
    <w:rsid w:val="00443D9A"/>
    <w:rsid w:val="00446F0D"/>
    <w:rsid w:val="00447860"/>
    <w:rsid w:val="0045295F"/>
    <w:rsid w:val="00452E6A"/>
    <w:rsid w:val="0045317D"/>
    <w:rsid w:val="00454E24"/>
    <w:rsid w:val="0045781B"/>
    <w:rsid w:val="00457822"/>
    <w:rsid w:val="00457D92"/>
    <w:rsid w:val="00460E25"/>
    <w:rsid w:val="00462813"/>
    <w:rsid w:val="00464F67"/>
    <w:rsid w:val="004670C4"/>
    <w:rsid w:val="004677D1"/>
    <w:rsid w:val="004703A4"/>
    <w:rsid w:val="00470B5E"/>
    <w:rsid w:val="0047246E"/>
    <w:rsid w:val="004755F8"/>
    <w:rsid w:val="00477970"/>
    <w:rsid w:val="00480436"/>
    <w:rsid w:val="00482F36"/>
    <w:rsid w:val="004854DE"/>
    <w:rsid w:val="004873B0"/>
    <w:rsid w:val="004917BC"/>
    <w:rsid w:val="00491972"/>
    <w:rsid w:val="004921DF"/>
    <w:rsid w:val="00496160"/>
    <w:rsid w:val="00496807"/>
    <w:rsid w:val="004977C6"/>
    <w:rsid w:val="004A10E6"/>
    <w:rsid w:val="004A49EB"/>
    <w:rsid w:val="004A624E"/>
    <w:rsid w:val="004A75B4"/>
    <w:rsid w:val="004A7C2E"/>
    <w:rsid w:val="004B19BB"/>
    <w:rsid w:val="004B250F"/>
    <w:rsid w:val="004B38DB"/>
    <w:rsid w:val="004B6130"/>
    <w:rsid w:val="004B6B92"/>
    <w:rsid w:val="004B6DAB"/>
    <w:rsid w:val="004B7BEB"/>
    <w:rsid w:val="004B7CD5"/>
    <w:rsid w:val="004C0668"/>
    <w:rsid w:val="004C0673"/>
    <w:rsid w:val="004C0870"/>
    <w:rsid w:val="004C097F"/>
    <w:rsid w:val="004C59C3"/>
    <w:rsid w:val="004C6690"/>
    <w:rsid w:val="004D11A9"/>
    <w:rsid w:val="004D2190"/>
    <w:rsid w:val="004D3634"/>
    <w:rsid w:val="004D446A"/>
    <w:rsid w:val="004D4BE5"/>
    <w:rsid w:val="004D5327"/>
    <w:rsid w:val="004D7BBA"/>
    <w:rsid w:val="004E05D8"/>
    <w:rsid w:val="004E45D6"/>
    <w:rsid w:val="004E4875"/>
    <w:rsid w:val="004E6104"/>
    <w:rsid w:val="004E7C16"/>
    <w:rsid w:val="004F0B6A"/>
    <w:rsid w:val="004F2093"/>
    <w:rsid w:val="004F3264"/>
    <w:rsid w:val="004F7AE0"/>
    <w:rsid w:val="00501014"/>
    <w:rsid w:val="00501FB3"/>
    <w:rsid w:val="0050209D"/>
    <w:rsid w:val="005054D3"/>
    <w:rsid w:val="0050590F"/>
    <w:rsid w:val="00506EA5"/>
    <w:rsid w:val="0051255C"/>
    <w:rsid w:val="00514446"/>
    <w:rsid w:val="00515AAB"/>
    <w:rsid w:val="00521455"/>
    <w:rsid w:val="005231C7"/>
    <w:rsid w:val="005244C5"/>
    <w:rsid w:val="00526FF2"/>
    <w:rsid w:val="005270A6"/>
    <w:rsid w:val="00527A86"/>
    <w:rsid w:val="00531CE8"/>
    <w:rsid w:val="0053530E"/>
    <w:rsid w:val="00535E2E"/>
    <w:rsid w:val="005377FA"/>
    <w:rsid w:val="00541A88"/>
    <w:rsid w:val="00542404"/>
    <w:rsid w:val="0054410C"/>
    <w:rsid w:val="0054441B"/>
    <w:rsid w:val="00545772"/>
    <w:rsid w:val="005462A0"/>
    <w:rsid w:val="00546335"/>
    <w:rsid w:val="005530BC"/>
    <w:rsid w:val="00554841"/>
    <w:rsid w:val="00556771"/>
    <w:rsid w:val="00556AA7"/>
    <w:rsid w:val="005646DA"/>
    <w:rsid w:val="0056625B"/>
    <w:rsid w:val="00566A25"/>
    <w:rsid w:val="0057434A"/>
    <w:rsid w:val="005759B1"/>
    <w:rsid w:val="00577CA1"/>
    <w:rsid w:val="005801BF"/>
    <w:rsid w:val="005812C2"/>
    <w:rsid w:val="005830C8"/>
    <w:rsid w:val="00583623"/>
    <w:rsid w:val="005840BE"/>
    <w:rsid w:val="00584B6A"/>
    <w:rsid w:val="005922FF"/>
    <w:rsid w:val="005944A3"/>
    <w:rsid w:val="005962A9"/>
    <w:rsid w:val="005971CC"/>
    <w:rsid w:val="005976E4"/>
    <w:rsid w:val="005A34BD"/>
    <w:rsid w:val="005A5766"/>
    <w:rsid w:val="005A5B48"/>
    <w:rsid w:val="005A79F8"/>
    <w:rsid w:val="005B1A04"/>
    <w:rsid w:val="005B33FD"/>
    <w:rsid w:val="005B355E"/>
    <w:rsid w:val="005B43DD"/>
    <w:rsid w:val="005B6D16"/>
    <w:rsid w:val="005C1319"/>
    <w:rsid w:val="005C133E"/>
    <w:rsid w:val="005C3926"/>
    <w:rsid w:val="005C44B3"/>
    <w:rsid w:val="005C6FA8"/>
    <w:rsid w:val="005D03C3"/>
    <w:rsid w:val="005D5BE6"/>
    <w:rsid w:val="005D7BF9"/>
    <w:rsid w:val="005E059D"/>
    <w:rsid w:val="005E093B"/>
    <w:rsid w:val="005E19F0"/>
    <w:rsid w:val="005E294B"/>
    <w:rsid w:val="005E56FF"/>
    <w:rsid w:val="005E634F"/>
    <w:rsid w:val="005E637E"/>
    <w:rsid w:val="005E7244"/>
    <w:rsid w:val="005F4D88"/>
    <w:rsid w:val="005F622E"/>
    <w:rsid w:val="005F6E40"/>
    <w:rsid w:val="005F7074"/>
    <w:rsid w:val="0060063E"/>
    <w:rsid w:val="0060336D"/>
    <w:rsid w:val="00603A4B"/>
    <w:rsid w:val="006051F5"/>
    <w:rsid w:val="0060594C"/>
    <w:rsid w:val="00605A63"/>
    <w:rsid w:val="006116CB"/>
    <w:rsid w:val="00615005"/>
    <w:rsid w:val="006202A6"/>
    <w:rsid w:val="00624D43"/>
    <w:rsid w:val="006251AF"/>
    <w:rsid w:val="006262CA"/>
    <w:rsid w:val="006273F3"/>
    <w:rsid w:val="00630597"/>
    <w:rsid w:val="00634849"/>
    <w:rsid w:val="00641B01"/>
    <w:rsid w:val="00641DEB"/>
    <w:rsid w:val="00644F45"/>
    <w:rsid w:val="00645DDE"/>
    <w:rsid w:val="00645E6A"/>
    <w:rsid w:val="00646386"/>
    <w:rsid w:val="006463D8"/>
    <w:rsid w:val="00647B1B"/>
    <w:rsid w:val="00654167"/>
    <w:rsid w:val="00661178"/>
    <w:rsid w:val="0066169E"/>
    <w:rsid w:val="00666EA5"/>
    <w:rsid w:val="0066701D"/>
    <w:rsid w:val="006673F1"/>
    <w:rsid w:val="00670C3A"/>
    <w:rsid w:val="00671141"/>
    <w:rsid w:val="0067234F"/>
    <w:rsid w:val="00672BA5"/>
    <w:rsid w:val="0067667F"/>
    <w:rsid w:val="00680BC0"/>
    <w:rsid w:val="00680BF8"/>
    <w:rsid w:val="00680D4D"/>
    <w:rsid w:val="00683741"/>
    <w:rsid w:val="00685192"/>
    <w:rsid w:val="00686281"/>
    <w:rsid w:val="006908CE"/>
    <w:rsid w:val="0069137F"/>
    <w:rsid w:val="0069537E"/>
    <w:rsid w:val="00695385"/>
    <w:rsid w:val="006A1013"/>
    <w:rsid w:val="006A106E"/>
    <w:rsid w:val="006A2D1F"/>
    <w:rsid w:val="006A510A"/>
    <w:rsid w:val="006A683F"/>
    <w:rsid w:val="006A6DFF"/>
    <w:rsid w:val="006A71D0"/>
    <w:rsid w:val="006A740A"/>
    <w:rsid w:val="006B0E1D"/>
    <w:rsid w:val="006B1812"/>
    <w:rsid w:val="006B229A"/>
    <w:rsid w:val="006B282F"/>
    <w:rsid w:val="006B4444"/>
    <w:rsid w:val="006B59F3"/>
    <w:rsid w:val="006B5A64"/>
    <w:rsid w:val="006B7270"/>
    <w:rsid w:val="006B796D"/>
    <w:rsid w:val="006C31ED"/>
    <w:rsid w:val="006D6407"/>
    <w:rsid w:val="006D6813"/>
    <w:rsid w:val="006D697F"/>
    <w:rsid w:val="006D6C59"/>
    <w:rsid w:val="006E08E4"/>
    <w:rsid w:val="006E27EA"/>
    <w:rsid w:val="006E636E"/>
    <w:rsid w:val="006F110F"/>
    <w:rsid w:val="006F2CD6"/>
    <w:rsid w:val="006F6F8F"/>
    <w:rsid w:val="00701DE2"/>
    <w:rsid w:val="007048D8"/>
    <w:rsid w:val="007056D4"/>
    <w:rsid w:val="007075BA"/>
    <w:rsid w:val="00707B35"/>
    <w:rsid w:val="00712658"/>
    <w:rsid w:val="0071346F"/>
    <w:rsid w:val="00722AE6"/>
    <w:rsid w:val="00724091"/>
    <w:rsid w:val="007257BB"/>
    <w:rsid w:val="00725E3A"/>
    <w:rsid w:val="007274D4"/>
    <w:rsid w:val="007306F1"/>
    <w:rsid w:val="00730AB7"/>
    <w:rsid w:val="00730F5E"/>
    <w:rsid w:val="007345A1"/>
    <w:rsid w:val="00734C86"/>
    <w:rsid w:val="0073714D"/>
    <w:rsid w:val="00737C53"/>
    <w:rsid w:val="00740F16"/>
    <w:rsid w:val="007438BA"/>
    <w:rsid w:val="00744A1E"/>
    <w:rsid w:val="00750972"/>
    <w:rsid w:val="00755D75"/>
    <w:rsid w:val="0075627D"/>
    <w:rsid w:val="00756981"/>
    <w:rsid w:val="00760045"/>
    <w:rsid w:val="0076024A"/>
    <w:rsid w:val="00761D29"/>
    <w:rsid w:val="0076528D"/>
    <w:rsid w:val="00766AC0"/>
    <w:rsid w:val="00767E50"/>
    <w:rsid w:val="00767EFF"/>
    <w:rsid w:val="0077053E"/>
    <w:rsid w:val="00770A26"/>
    <w:rsid w:val="007716B9"/>
    <w:rsid w:val="00772A03"/>
    <w:rsid w:val="00775E4D"/>
    <w:rsid w:val="00777C55"/>
    <w:rsid w:val="007804F4"/>
    <w:rsid w:val="00780BAA"/>
    <w:rsid w:val="0078220F"/>
    <w:rsid w:val="007823AC"/>
    <w:rsid w:val="0078617A"/>
    <w:rsid w:val="00786DBF"/>
    <w:rsid w:val="007877C2"/>
    <w:rsid w:val="0079037B"/>
    <w:rsid w:val="0079055C"/>
    <w:rsid w:val="0079127D"/>
    <w:rsid w:val="007944A0"/>
    <w:rsid w:val="007A0900"/>
    <w:rsid w:val="007A19A5"/>
    <w:rsid w:val="007A203A"/>
    <w:rsid w:val="007A35FA"/>
    <w:rsid w:val="007A6357"/>
    <w:rsid w:val="007A6C56"/>
    <w:rsid w:val="007A7049"/>
    <w:rsid w:val="007B05D3"/>
    <w:rsid w:val="007B491A"/>
    <w:rsid w:val="007B6696"/>
    <w:rsid w:val="007C01CF"/>
    <w:rsid w:val="007C107D"/>
    <w:rsid w:val="007C1112"/>
    <w:rsid w:val="007C4949"/>
    <w:rsid w:val="007C52B1"/>
    <w:rsid w:val="007C5495"/>
    <w:rsid w:val="007C5763"/>
    <w:rsid w:val="007C7343"/>
    <w:rsid w:val="007D3BF5"/>
    <w:rsid w:val="007D5AD3"/>
    <w:rsid w:val="007D640B"/>
    <w:rsid w:val="007E0860"/>
    <w:rsid w:val="007E1843"/>
    <w:rsid w:val="007E3B44"/>
    <w:rsid w:val="007E4E81"/>
    <w:rsid w:val="007E505D"/>
    <w:rsid w:val="007E6C6F"/>
    <w:rsid w:val="007F10C8"/>
    <w:rsid w:val="007F18C1"/>
    <w:rsid w:val="007F1C97"/>
    <w:rsid w:val="007F256D"/>
    <w:rsid w:val="007F3E04"/>
    <w:rsid w:val="007F5449"/>
    <w:rsid w:val="007F6AA8"/>
    <w:rsid w:val="007F79CA"/>
    <w:rsid w:val="00800E8F"/>
    <w:rsid w:val="00801AE3"/>
    <w:rsid w:val="00802353"/>
    <w:rsid w:val="00802E27"/>
    <w:rsid w:val="00804A00"/>
    <w:rsid w:val="00805584"/>
    <w:rsid w:val="00805789"/>
    <w:rsid w:val="00806BD2"/>
    <w:rsid w:val="00807A80"/>
    <w:rsid w:val="008108C3"/>
    <w:rsid w:val="008110F9"/>
    <w:rsid w:val="00811187"/>
    <w:rsid w:val="00811588"/>
    <w:rsid w:val="0081191F"/>
    <w:rsid w:val="00811C0F"/>
    <w:rsid w:val="00815D42"/>
    <w:rsid w:val="00817C76"/>
    <w:rsid w:val="008207F6"/>
    <w:rsid w:val="00820CD3"/>
    <w:rsid w:val="008223FE"/>
    <w:rsid w:val="00827657"/>
    <w:rsid w:val="008308D2"/>
    <w:rsid w:val="00830D5D"/>
    <w:rsid w:val="00843D0A"/>
    <w:rsid w:val="0084712D"/>
    <w:rsid w:val="00847A04"/>
    <w:rsid w:val="008517B7"/>
    <w:rsid w:val="00855037"/>
    <w:rsid w:val="00863AC6"/>
    <w:rsid w:val="008645A9"/>
    <w:rsid w:val="00864CF8"/>
    <w:rsid w:val="00865031"/>
    <w:rsid w:val="00865EA5"/>
    <w:rsid w:val="00870DBF"/>
    <w:rsid w:val="0087131E"/>
    <w:rsid w:val="00875A47"/>
    <w:rsid w:val="0088104E"/>
    <w:rsid w:val="008819AF"/>
    <w:rsid w:val="008825AE"/>
    <w:rsid w:val="00884482"/>
    <w:rsid w:val="008865C9"/>
    <w:rsid w:val="00886F44"/>
    <w:rsid w:val="00886FCC"/>
    <w:rsid w:val="00887519"/>
    <w:rsid w:val="008934DE"/>
    <w:rsid w:val="008A2A66"/>
    <w:rsid w:val="008A43B1"/>
    <w:rsid w:val="008A531C"/>
    <w:rsid w:val="008A5B0A"/>
    <w:rsid w:val="008B43C0"/>
    <w:rsid w:val="008B47DB"/>
    <w:rsid w:val="008B4C2A"/>
    <w:rsid w:val="008B5327"/>
    <w:rsid w:val="008B5B35"/>
    <w:rsid w:val="008B5DDD"/>
    <w:rsid w:val="008C036E"/>
    <w:rsid w:val="008C1299"/>
    <w:rsid w:val="008C28C3"/>
    <w:rsid w:val="008C66E2"/>
    <w:rsid w:val="008C72A4"/>
    <w:rsid w:val="008D15E2"/>
    <w:rsid w:val="008D18E1"/>
    <w:rsid w:val="008D1E4A"/>
    <w:rsid w:val="008D4F9D"/>
    <w:rsid w:val="008D5020"/>
    <w:rsid w:val="008D5221"/>
    <w:rsid w:val="008E19A5"/>
    <w:rsid w:val="008E1D6D"/>
    <w:rsid w:val="008E296C"/>
    <w:rsid w:val="008E44E9"/>
    <w:rsid w:val="008E5697"/>
    <w:rsid w:val="008F1528"/>
    <w:rsid w:val="008F3B26"/>
    <w:rsid w:val="008F44DA"/>
    <w:rsid w:val="008F5C64"/>
    <w:rsid w:val="008F60FD"/>
    <w:rsid w:val="009038BE"/>
    <w:rsid w:val="00907CB5"/>
    <w:rsid w:val="0091197A"/>
    <w:rsid w:val="00911D60"/>
    <w:rsid w:val="00916ECF"/>
    <w:rsid w:val="009203C0"/>
    <w:rsid w:val="009209D4"/>
    <w:rsid w:val="00920A17"/>
    <w:rsid w:val="00920E9A"/>
    <w:rsid w:val="009220DB"/>
    <w:rsid w:val="00926136"/>
    <w:rsid w:val="00930A75"/>
    <w:rsid w:val="009319B3"/>
    <w:rsid w:val="00931B75"/>
    <w:rsid w:val="0093783C"/>
    <w:rsid w:val="00940BA8"/>
    <w:rsid w:val="00941971"/>
    <w:rsid w:val="00943559"/>
    <w:rsid w:val="00945142"/>
    <w:rsid w:val="00947331"/>
    <w:rsid w:val="00947A29"/>
    <w:rsid w:val="009517B0"/>
    <w:rsid w:val="00952825"/>
    <w:rsid w:val="0095319C"/>
    <w:rsid w:val="00953D19"/>
    <w:rsid w:val="00953F28"/>
    <w:rsid w:val="00956062"/>
    <w:rsid w:val="009568EA"/>
    <w:rsid w:val="00957F9A"/>
    <w:rsid w:val="0096156F"/>
    <w:rsid w:val="00962422"/>
    <w:rsid w:val="009626FB"/>
    <w:rsid w:val="00962D1F"/>
    <w:rsid w:val="00963B00"/>
    <w:rsid w:val="009731D9"/>
    <w:rsid w:val="00975927"/>
    <w:rsid w:val="009772D6"/>
    <w:rsid w:val="00977996"/>
    <w:rsid w:val="00983A5B"/>
    <w:rsid w:val="00986BEE"/>
    <w:rsid w:val="00987BE5"/>
    <w:rsid w:val="00990691"/>
    <w:rsid w:val="0099189B"/>
    <w:rsid w:val="0099343B"/>
    <w:rsid w:val="00994471"/>
    <w:rsid w:val="009965B8"/>
    <w:rsid w:val="00996A49"/>
    <w:rsid w:val="00996D7E"/>
    <w:rsid w:val="009A0414"/>
    <w:rsid w:val="009A3F13"/>
    <w:rsid w:val="009A53AA"/>
    <w:rsid w:val="009A59BE"/>
    <w:rsid w:val="009B0ADC"/>
    <w:rsid w:val="009B24F7"/>
    <w:rsid w:val="009B3507"/>
    <w:rsid w:val="009B35EA"/>
    <w:rsid w:val="009B43BA"/>
    <w:rsid w:val="009B4927"/>
    <w:rsid w:val="009B522E"/>
    <w:rsid w:val="009B7140"/>
    <w:rsid w:val="009C280F"/>
    <w:rsid w:val="009C58BC"/>
    <w:rsid w:val="009C77DC"/>
    <w:rsid w:val="009D000E"/>
    <w:rsid w:val="009D2B69"/>
    <w:rsid w:val="009D3B2E"/>
    <w:rsid w:val="009D3FC4"/>
    <w:rsid w:val="009D474F"/>
    <w:rsid w:val="009D5676"/>
    <w:rsid w:val="009D57ED"/>
    <w:rsid w:val="009E0E5D"/>
    <w:rsid w:val="009E227E"/>
    <w:rsid w:val="009E22AD"/>
    <w:rsid w:val="009E64F9"/>
    <w:rsid w:val="009E78F1"/>
    <w:rsid w:val="009F0001"/>
    <w:rsid w:val="009F1C97"/>
    <w:rsid w:val="009F4EFD"/>
    <w:rsid w:val="009F5FB9"/>
    <w:rsid w:val="009F71E2"/>
    <w:rsid w:val="00A0026D"/>
    <w:rsid w:val="00A01DE3"/>
    <w:rsid w:val="00A02B64"/>
    <w:rsid w:val="00A03003"/>
    <w:rsid w:val="00A03038"/>
    <w:rsid w:val="00A0483A"/>
    <w:rsid w:val="00A04FA1"/>
    <w:rsid w:val="00A05A87"/>
    <w:rsid w:val="00A05CF4"/>
    <w:rsid w:val="00A05D29"/>
    <w:rsid w:val="00A05F28"/>
    <w:rsid w:val="00A07868"/>
    <w:rsid w:val="00A10C36"/>
    <w:rsid w:val="00A14367"/>
    <w:rsid w:val="00A174D2"/>
    <w:rsid w:val="00A17989"/>
    <w:rsid w:val="00A17CD6"/>
    <w:rsid w:val="00A23213"/>
    <w:rsid w:val="00A2403A"/>
    <w:rsid w:val="00A2449F"/>
    <w:rsid w:val="00A2508F"/>
    <w:rsid w:val="00A257F3"/>
    <w:rsid w:val="00A26278"/>
    <w:rsid w:val="00A2647B"/>
    <w:rsid w:val="00A26561"/>
    <w:rsid w:val="00A26F1C"/>
    <w:rsid w:val="00A34841"/>
    <w:rsid w:val="00A34D66"/>
    <w:rsid w:val="00A35A5D"/>
    <w:rsid w:val="00A36D7A"/>
    <w:rsid w:val="00A370A7"/>
    <w:rsid w:val="00A37633"/>
    <w:rsid w:val="00A4005D"/>
    <w:rsid w:val="00A40221"/>
    <w:rsid w:val="00A43FBF"/>
    <w:rsid w:val="00A5125D"/>
    <w:rsid w:val="00A53E6E"/>
    <w:rsid w:val="00A53EA9"/>
    <w:rsid w:val="00A546A9"/>
    <w:rsid w:val="00A54822"/>
    <w:rsid w:val="00A55723"/>
    <w:rsid w:val="00A601C5"/>
    <w:rsid w:val="00A611D5"/>
    <w:rsid w:val="00A615FA"/>
    <w:rsid w:val="00A618AB"/>
    <w:rsid w:val="00A626A0"/>
    <w:rsid w:val="00A63F58"/>
    <w:rsid w:val="00A661CE"/>
    <w:rsid w:val="00A6673A"/>
    <w:rsid w:val="00A672EA"/>
    <w:rsid w:val="00A7032F"/>
    <w:rsid w:val="00A733BC"/>
    <w:rsid w:val="00A73A2F"/>
    <w:rsid w:val="00A743AC"/>
    <w:rsid w:val="00A74A4D"/>
    <w:rsid w:val="00A75A57"/>
    <w:rsid w:val="00A80203"/>
    <w:rsid w:val="00A818DB"/>
    <w:rsid w:val="00A81958"/>
    <w:rsid w:val="00A822F5"/>
    <w:rsid w:val="00A84648"/>
    <w:rsid w:val="00A84E99"/>
    <w:rsid w:val="00A85534"/>
    <w:rsid w:val="00A87EFE"/>
    <w:rsid w:val="00A92574"/>
    <w:rsid w:val="00A926A3"/>
    <w:rsid w:val="00A927B9"/>
    <w:rsid w:val="00A97456"/>
    <w:rsid w:val="00AA17DB"/>
    <w:rsid w:val="00AB0304"/>
    <w:rsid w:val="00AB2271"/>
    <w:rsid w:val="00AB3EEC"/>
    <w:rsid w:val="00AB45D9"/>
    <w:rsid w:val="00AB5D86"/>
    <w:rsid w:val="00AB6E71"/>
    <w:rsid w:val="00AC152D"/>
    <w:rsid w:val="00AC2D46"/>
    <w:rsid w:val="00AC3EAB"/>
    <w:rsid w:val="00AC4A56"/>
    <w:rsid w:val="00AC54D2"/>
    <w:rsid w:val="00AC67F9"/>
    <w:rsid w:val="00AC6E0D"/>
    <w:rsid w:val="00AD20FE"/>
    <w:rsid w:val="00AD2D9C"/>
    <w:rsid w:val="00AD3E76"/>
    <w:rsid w:val="00AD5618"/>
    <w:rsid w:val="00AD6FC2"/>
    <w:rsid w:val="00AE0A67"/>
    <w:rsid w:val="00AE1CAE"/>
    <w:rsid w:val="00AF02A4"/>
    <w:rsid w:val="00AF1547"/>
    <w:rsid w:val="00AF2A02"/>
    <w:rsid w:val="00AF405E"/>
    <w:rsid w:val="00AF5DA8"/>
    <w:rsid w:val="00AF6B9B"/>
    <w:rsid w:val="00AF7A45"/>
    <w:rsid w:val="00B000FA"/>
    <w:rsid w:val="00B03D74"/>
    <w:rsid w:val="00B03E9E"/>
    <w:rsid w:val="00B0449C"/>
    <w:rsid w:val="00B059CE"/>
    <w:rsid w:val="00B066A1"/>
    <w:rsid w:val="00B077AC"/>
    <w:rsid w:val="00B1397A"/>
    <w:rsid w:val="00B164D0"/>
    <w:rsid w:val="00B2022F"/>
    <w:rsid w:val="00B214E4"/>
    <w:rsid w:val="00B24A81"/>
    <w:rsid w:val="00B26444"/>
    <w:rsid w:val="00B2675C"/>
    <w:rsid w:val="00B31172"/>
    <w:rsid w:val="00B321DB"/>
    <w:rsid w:val="00B32811"/>
    <w:rsid w:val="00B32920"/>
    <w:rsid w:val="00B35561"/>
    <w:rsid w:val="00B35B77"/>
    <w:rsid w:val="00B40722"/>
    <w:rsid w:val="00B40BCE"/>
    <w:rsid w:val="00B41AA4"/>
    <w:rsid w:val="00B41DD8"/>
    <w:rsid w:val="00B42893"/>
    <w:rsid w:val="00B431E9"/>
    <w:rsid w:val="00B462E3"/>
    <w:rsid w:val="00B47C9F"/>
    <w:rsid w:val="00B536F0"/>
    <w:rsid w:val="00B53C87"/>
    <w:rsid w:val="00B5461F"/>
    <w:rsid w:val="00B5502A"/>
    <w:rsid w:val="00B55DCF"/>
    <w:rsid w:val="00B60DDC"/>
    <w:rsid w:val="00B614C3"/>
    <w:rsid w:val="00B65BD0"/>
    <w:rsid w:val="00B672B9"/>
    <w:rsid w:val="00B72D2F"/>
    <w:rsid w:val="00B7355B"/>
    <w:rsid w:val="00B73BB5"/>
    <w:rsid w:val="00B7461B"/>
    <w:rsid w:val="00B755AE"/>
    <w:rsid w:val="00B7779F"/>
    <w:rsid w:val="00B8109B"/>
    <w:rsid w:val="00B82912"/>
    <w:rsid w:val="00B83A66"/>
    <w:rsid w:val="00B93283"/>
    <w:rsid w:val="00B94692"/>
    <w:rsid w:val="00B96CB4"/>
    <w:rsid w:val="00BA18C0"/>
    <w:rsid w:val="00BA5BD3"/>
    <w:rsid w:val="00BA6203"/>
    <w:rsid w:val="00BB3C41"/>
    <w:rsid w:val="00BB5B0C"/>
    <w:rsid w:val="00BB5D0C"/>
    <w:rsid w:val="00BB695E"/>
    <w:rsid w:val="00BB7C87"/>
    <w:rsid w:val="00BB7C99"/>
    <w:rsid w:val="00BC0023"/>
    <w:rsid w:val="00BC15F6"/>
    <w:rsid w:val="00BC25C3"/>
    <w:rsid w:val="00BC2750"/>
    <w:rsid w:val="00BC2D86"/>
    <w:rsid w:val="00BD083E"/>
    <w:rsid w:val="00BD085C"/>
    <w:rsid w:val="00BD2153"/>
    <w:rsid w:val="00BD2207"/>
    <w:rsid w:val="00BD3CBF"/>
    <w:rsid w:val="00BD4826"/>
    <w:rsid w:val="00BD6DEC"/>
    <w:rsid w:val="00BD759C"/>
    <w:rsid w:val="00BD7851"/>
    <w:rsid w:val="00BD7CE3"/>
    <w:rsid w:val="00BE075E"/>
    <w:rsid w:val="00BE1EB9"/>
    <w:rsid w:val="00BE283F"/>
    <w:rsid w:val="00BE4D79"/>
    <w:rsid w:val="00BE70F3"/>
    <w:rsid w:val="00BE7F77"/>
    <w:rsid w:val="00BF1A68"/>
    <w:rsid w:val="00BF2909"/>
    <w:rsid w:val="00BF330D"/>
    <w:rsid w:val="00BF3360"/>
    <w:rsid w:val="00BF5BDC"/>
    <w:rsid w:val="00BF5BDE"/>
    <w:rsid w:val="00BF5D83"/>
    <w:rsid w:val="00BF7714"/>
    <w:rsid w:val="00C01B4E"/>
    <w:rsid w:val="00C02CAD"/>
    <w:rsid w:val="00C05793"/>
    <w:rsid w:val="00C063C3"/>
    <w:rsid w:val="00C07808"/>
    <w:rsid w:val="00C110D2"/>
    <w:rsid w:val="00C14084"/>
    <w:rsid w:val="00C153B0"/>
    <w:rsid w:val="00C15747"/>
    <w:rsid w:val="00C17C14"/>
    <w:rsid w:val="00C204E0"/>
    <w:rsid w:val="00C20E9E"/>
    <w:rsid w:val="00C21EDE"/>
    <w:rsid w:val="00C227FF"/>
    <w:rsid w:val="00C23C72"/>
    <w:rsid w:val="00C25060"/>
    <w:rsid w:val="00C317AF"/>
    <w:rsid w:val="00C32D44"/>
    <w:rsid w:val="00C34A77"/>
    <w:rsid w:val="00C34C13"/>
    <w:rsid w:val="00C35B35"/>
    <w:rsid w:val="00C374C3"/>
    <w:rsid w:val="00C45D97"/>
    <w:rsid w:val="00C461E1"/>
    <w:rsid w:val="00C46CD2"/>
    <w:rsid w:val="00C50B0C"/>
    <w:rsid w:val="00C511CE"/>
    <w:rsid w:val="00C51460"/>
    <w:rsid w:val="00C51CE6"/>
    <w:rsid w:val="00C51EDD"/>
    <w:rsid w:val="00C51F1A"/>
    <w:rsid w:val="00C5332F"/>
    <w:rsid w:val="00C601F9"/>
    <w:rsid w:val="00C61B0C"/>
    <w:rsid w:val="00C647C5"/>
    <w:rsid w:val="00C6584A"/>
    <w:rsid w:val="00C65A72"/>
    <w:rsid w:val="00C66685"/>
    <w:rsid w:val="00C66AF1"/>
    <w:rsid w:val="00C66DBC"/>
    <w:rsid w:val="00C6719A"/>
    <w:rsid w:val="00C67A9B"/>
    <w:rsid w:val="00C67D3B"/>
    <w:rsid w:val="00C709AA"/>
    <w:rsid w:val="00C72331"/>
    <w:rsid w:val="00C73303"/>
    <w:rsid w:val="00C73F89"/>
    <w:rsid w:val="00C74D52"/>
    <w:rsid w:val="00C7591F"/>
    <w:rsid w:val="00C76609"/>
    <w:rsid w:val="00C76999"/>
    <w:rsid w:val="00C80D4B"/>
    <w:rsid w:val="00C832AB"/>
    <w:rsid w:val="00C868E4"/>
    <w:rsid w:val="00C9073C"/>
    <w:rsid w:val="00C92372"/>
    <w:rsid w:val="00C927BE"/>
    <w:rsid w:val="00CA2359"/>
    <w:rsid w:val="00CA66F5"/>
    <w:rsid w:val="00CB196A"/>
    <w:rsid w:val="00CC0B50"/>
    <w:rsid w:val="00CC11CF"/>
    <w:rsid w:val="00CC1819"/>
    <w:rsid w:val="00CC3199"/>
    <w:rsid w:val="00CC41B2"/>
    <w:rsid w:val="00CC4704"/>
    <w:rsid w:val="00CC4E4F"/>
    <w:rsid w:val="00CC67E4"/>
    <w:rsid w:val="00CC7E4D"/>
    <w:rsid w:val="00CC7F49"/>
    <w:rsid w:val="00CD1A96"/>
    <w:rsid w:val="00CD2358"/>
    <w:rsid w:val="00CD4F5A"/>
    <w:rsid w:val="00CD54F2"/>
    <w:rsid w:val="00CD7797"/>
    <w:rsid w:val="00CE15F4"/>
    <w:rsid w:val="00CE2489"/>
    <w:rsid w:val="00CE2AEC"/>
    <w:rsid w:val="00CE4AA4"/>
    <w:rsid w:val="00CE5CC2"/>
    <w:rsid w:val="00CF2441"/>
    <w:rsid w:val="00D01DB4"/>
    <w:rsid w:val="00D04579"/>
    <w:rsid w:val="00D05976"/>
    <w:rsid w:val="00D06DBC"/>
    <w:rsid w:val="00D07168"/>
    <w:rsid w:val="00D11693"/>
    <w:rsid w:val="00D12AE3"/>
    <w:rsid w:val="00D1310F"/>
    <w:rsid w:val="00D176F9"/>
    <w:rsid w:val="00D17747"/>
    <w:rsid w:val="00D209FA"/>
    <w:rsid w:val="00D211D7"/>
    <w:rsid w:val="00D263D9"/>
    <w:rsid w:val="00D300DC"/>
    <w:rsid w:val="00D321E2"/>
    <w:rsid w:val="00D32451"/>
    <w:rsid w:val="00D33704"/>
    <w:rsid w:val="00D36336"/>
    <w:rsid w:val="00D3670E"/>
    <w:rsid w:val="00D377F4"/>
    <w:rsid w:val="00D37EA8"/>
    <w:rsid w:val="00D413E8"/>
    <w:rsid w:val="00D46C2F"/>
    <w:rsid w:val="00D4706E"/>
    <w:rsid w:val="00D5296E"/>
    <w:rsid w:val="00D53329"/>
    <w:rsid w:val="00D53D6B"/>
    <w:rsid w:val="00D54A02"/>
    <w:rsid w:val="00D5539F"/>
    <w:rsid w:val="00D569F2"/>
    <w:rsid w:val="00D57970"/>
    <w:rsid w:val="00D57BA1"/>
    <w:rsid w:val="00D64047"/>
    <w:rsid w:val="00D679C7"/>
    <w:rsid w:val="00D73800"/>
    <w:rsid w:val="00D73C28"/>
    <w:rsid w:val="00D742E1"/>
    <w:rsid w:val="00D749AB"/>
    <w:rsid w:val="00D80116"/>
    <w:rsid w:val="00D80674"/>
    <w:rsid w:val="00D809EA"/>
    <w:rsid w:val="00D813BF"/>
    <w:rsid w:val="00D833A6"/>
    <w:rsid w:val="00D83CA6"/>
    <w:rsid w:val="00D83FFF"/>
    <w:rsid w:val="00D85EE8"/>
    <w:rsid w:val="00D873E4"/>
    <w:rsid w:val="00D90A10"/>
    <w:rsid w:val="00D90FC6"/>
    <w:rsid w:val="00D91E6A"/>
    <w:rsid w:val="00D92F1A"/>
    <w:rsid w:val="00D93ABE"/>
    <w:rsid w:val="00D9578D"/>
    <w:rsid w:val="00D95804"/>
    <w:rsid w:val="00D95C04"/>
    <w:rsid w:val="00D95D10"/>
    <w:rsid w:val="00D9786A"/>
    <w:rsid w:val="00D97ABF"/>
    <w:rsid w:val="00DA0B0B"/>
    <w:rsid w:val="00DA597E"/>
    <w:rsid w:val="00DA5C80"/>
    <w:rsid w:val="00DA6216"/>
    <w:rsid w:val="00DA6784"/>
    <w:rsid w:val="00DA786F"/>
    <w:rsid w:val="00DB0E88"/>
    <w:rsid w:val="00DB344E"/>
    <w:rsid w:val="00DB3F53"/>
    <w:rsid w:val="00DB4395"/>
    <w:rsid w:val="00DB5C7D"/>
    <w:rsid w:val="00DB6728"/>
    <w:rsid w:val="00DC045D"/>
    <w:rsid w:val="00DC0CC8"/>
    <w:rsid w:val="00DC264E"/>
    <w:rsid w:val="00DC34E7"/>
    <w:rsid w:val="00DC352C"/>
    <w:rsid w:val="00DC3A1E"/>
    <w:rsid w:val="00DC45B0"/>
    <w:rsid w:val="00DC5EA8"/>
    <w:rsid w:val="00DC612A"/>
    <w:rsid w:val="00DC7E62"/>
    <w:rsid w:val="00DD0192"/>
    <w:rsid w:val="00DD1AE1"/>
    <w:rsid w:val="00DD209B"/>
    <w:rsid w:val="00DD2BBC"/>
    <w:rsid w:val="00DD2E95"/>
    <w:rsid w:val="00DD2F17"/>
    <w:rsid w:val="00DD43CB"/>
    <w:rsid w:val="00DD6761"/>
    <w:rsid w:val="00DD6D05"/>
    <w:rsid w:val="00DD758B"/>
    <w:rsid w:val="00DD75B4"/>
    <w:rsid w:val="00DE3DE9"/>
    <w:rsid w:val="00DE43C9"/>
    <w:rsid w:val="00DE4D5F"/>
    <w:rsid w:val="00DE4FA9"/>
    <w:rsid w:val="00DE5ABA"/>
    <w:rsid w:val="00DE77F6"/>
    <w:rsid w:val="00DF1982"/>
    <w:rsid w:val="00DF546C"/>
    <w:rsid w:val="00DF556E"/>
    <w:rsid w:val="00DF7351"/>
    <w:rsid w:val="00E01447"/>
    <w:rsid w:val="00E01C88"/>
    <w:rsid w:val="00E02F66"/>
    <w:rsid w:val="00E03363"/>
    <w:rsid w:val="00E038E1"/>
    <w:rsid w:val="00E04583"/>
    <w:rsid w:val="00E049C4"/>
    <w:rsid w:val="00E05F96"/>
    <w:rsid w:val="00E07646"/>
    <w:rsid w:val="00E10DAF"/>
    <w:rsid w:val="00E124F6"/>
    <w:rsid w:val="00E14770"/>
    <w:rsid w:val="00E15DA4"/>
    <w:rsid w:val="00E1604A"/>
    <w:rsid w:val="00E179E2"/>
    <w:rsid w:val="00E20195"/>
    <w:rsid w:val="00E20DBE"/>
    <w:rsid w:val="00E2168C"/>
    <w:rsid w:val="00E238E4"/>
    <w:rsid w:val="00E24640"/>
    <w:rsid w:val="00E24B84"/>
    <w:rsid w:val="00E25A32"/>
    <w:rsid w:val="00E3227B"/>
    <w:rsid w:val="00E34B08"/>
    <w:rsid w:val="00E34D69"/>
    <w:rsid w:val="00E379DF"/>
    <w:rsid w:val="00E410A6"/>
    <w:rsid w:val="00E539C0"/>
    <w:rsid w:val="00E54988"/>
    <w:rsid w:val="00E55D5B"/>
    <w:rsid w:val="00E56927"/>
    <w:rsid w:val="00E65248"/>
    <w:rsid w:val="00E65A04"/>
    <w:rsid w:val="00E667B7"/>
    <w:rsid w:val="00E66A5F"/>
    <w:rsid w:val="00E67F4E"/>
    <w:rsid w:val="00E701E6"/>
    <w:rsid w:val="00E7112C"/>
    <w:rsid w:val="00E713A1"/>
    <w:rsid w:val="00E7177A"/>
    <w:rsid w:val="00E73678"/>
    <w:rsid w:val="00E74E76"/>
    <w:rsid w:val="00E7657B"/>
    <w:rsid w:val="00E76C17"/>
    <w:rsid w:val="00E76D35"/>
    <w:rsid w:val="00E76FED"/>
    <w:rsid w:val="00E846EC"/>
    <w:rsid w:val="00E8592F"/>
    <w:rsid w:val="00E91A5D"/>
    <w:rsid w:val="00E954E8"/>
    <w:rsid w:val="00EA34C2"/>
    <w:rsid w:val="00EA388E"/>
    <w:rsid w:val="00EA43ED"/>
    <w:rsid w:val="00EB2EF2"/>
    <w:rsid w:val="00EB3F56"/>
    <w:rsid w:val="00EC3165"/>
    <w:rsid w:val="00EC4E48"/>
    <w:rsid w:val="00EC665C"/>
    <w:rsid w:val="00EC6CF5"/>
    <w:rsid w:val="00ED0FB8"/>
    <w:rsid w:val="00ED48F0"/>
    <w:rsid w:val="00ED5167"/>
    <w:rsid w:val="00ED5BC1"/>
    <w:rsid w:val="00EE2A26"/>
    <w:rsid w:val="00EE3222"/>
    <w:rsid w:val="00EE3EFE"/>
    <w:rsid w:val="00EE60E7"/>
    <w:rsid w:val="00EF0530"/>
    <w:rsid w:val="00EF2848"/>
    <w:rsid w:val="00EF3A60"/>
    <w:rsid w:val="00EF3FF3"/>
    <w:rsid w:val="00EF4B16"/>
    <w:rsid w:val="00EF674E"/>
    <w:rsid w:val="00EF76D2"/>
    <w:rsid w:val="00F00AA2"/>
    <w:rsid w:val="00F01748"/>
    <w:rsid w:val="00F04E8D"/>
    <w:rsid w:val="00F064AE"/>
    <w:rsid w:val="00F065C6"/>
    <w:rsid w:val="00F10C49"/>
    <w:rsid w:val="00F11C4D"/>
    <w:rsid w:val="00F16063"/>
    <w:rsid w:val="00F205BC"/>
    <w:rsid w:val="00F230AD"/>
    <w:rsid w:val="00F25A9A"/>
    <w:rsid w:val="00F26E72"/>
    <w:rsid w:val="00F271CF"/>
    <w:rsid w:val="00F27827"/>
    <w:rsid w:val="00F33EE9"/>
    <w:rsid w:val="00F34FEE"/>
    <w:rsid w:val="00F36754"/>
    <w:rsid w:val="00F368B5"/>
    <w:rsid w:val="00F418CE"/>
    <w:rsid w:val="00F43CE6"/>
    <w:rsid w:val="00F44475"/>
    <w:rsid w:val="00F463C8"/>
    <w:rsid w:val="00F46F28"/>
    <w:rsid w:val="00F47044"/>
    <w:rsid w:val="00F513C8"/>
    <w:rsid w:val="00F53071"/>
    <w:rsid w:val="00F53DED"/>
    <w:rsid w:val="00F5564D"/>
    <w:rsid w:val="00F56D33"/>
    <w:rsid w:val="00F60C38"/>
    <w:rsid w:val="00F61471"/>
    <w:rsid w:val="00F65122"/>
    <w:rsid w:val="00F65B15"/>
    <w:rsid w:val="00F675A2"/>
    <w:rsid w:val="00F67BFD"/>
    <w:rsid w:val="00F704E1"/>
    <w:rsid w:val="00F70868"/>
    <w:rsid w:val="00F738A1"/>
    <w:rsid w:val="00F738EA"/>
    <w:rsid w:val="00F745C7"/>
    <w:rsid w:val="00F75337"/>
    <w:rsid w:val="00F77D19"/>
    <w:rsid w:val="00F80178"/>
    <w:rsid w:val="00F8046B"/>
    <w:rsid w:val="00F8062F"/>
    <w:rsid w:val="00F8065A"/>
    <w:rsid w:val="00F81CE1"/>
    <w:rsid w:val="00F82B3F"/>
    <w:rsid w:val="00F90584"/>
    <w:rsid w:val="00F97154"/>
    <w:rsid w:val="00FA0F42"/>
    <w:rsid w:val="00FA13F3"/>
    <w:rsid w:val="00FA404C"/>
    <w:rsid w:val="00FA45BD"/>
    <w:rsid w:val="00FA563B"/>
    <w:rsid w:val="00FA5E88"/>
    <w:rsid w:val="00FA6F72"/>
    <w:rsid w:val="00FA7B42"/>
    <w:rsid w:val="00FB05A0"/>
    <w:rsid w:val="00FB0754"/>
    <w:rsid w:val="00FB59A4"/>
    <w:rsid w:val="00FB6EBF"/>
    <w:rsid w:val="00FC1690"/>
    <w:rsid w:val="00FC2E5C"/>
    <w:rsid w:val="00FC2FFD"/>
    <w:rsid w:val="00FC5014"/>
    <w:rsid w:val="00FC6350"/>
    <w:rsid w:val="00FC6548"/>
    <w:rsid w:val="00FC6AD0"/>
    <w:rsid w:val="00FC7FC1"/>
    <w:rsid w:val="00FD2BE5"/>
    <w:rsid w:val="00FD4A24"/>
    <w:rsid w:val="00FD4BE9"/>
    <w:rsid w:val="00FD6B42"/>
    <w:rsid w:val="00FD7E24"/>
    <w:rsid w:val="00FE21FE"/>
    <w:rsid w:val="00FE415A"/>
    <w:rsid w:val="00FE4DF0"/>
    <w:rsid w:val="00FE5A73"/>
    <w:rsid w:val="00FE693C"/>
    <w:rsid w:val="00FE69FD"/>
    <w:rsid w:val="00FF2841"/>
    <w:rsid w:val="00FF2FD5"/>
    <w:rsid w:val="00FF6756"/>
    <w:rsid w:val="00FF6A77"/>
    <w:rsid w:val="00FF76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Normal Indent" w:uiPriority="99"/>
    <w:lsdException w:name="annotation text" w:uiPriority="99"/>
    <w:lsdException w:name="caption" w:qFormat="1"/>
    <w:lsdException w:name="table of figures" w:uiPriority="99" w:qFormat="1"/>
    <w:lsdException w:name="envelope address" w:uiPriority="99"/>
    <w:lsdException w:name="envelope return" w:uiPriority="99"/>
    <w:lsdException w:name="footnote reference" w:uiPriority="99"/>
    <w:lsdException w:name="annotation reference" w:uiPriority="99"/>
    <w:lsdException w:name="line number" w:uiPriority="99"/>
    <w:lsdException w:name="endnote reference" w:uiPriority="99"/>
    <w:lsdException w:name="endnote text" w:uiPriority="99"/>
    <w:lsdException w:name="macro" w:uiPriority="99"/>
    <w:lsdException w:name="List" w:qFormat="1"/>
    <w:lsdException w:name="List Number" w:qFormat="1"/>
    <w:lsdException w:name="Title" w:semiHidden="0" w:unhideWhenUsed="0" w:qFormat="1"/>
    <w:lsdException w:name="Closing" w:uiPriority="99"/>
    <w:lsdException w:name="Signature" w:uiPriority="99"/>
    <w:lsdException w:name="Default Paragraph Font" w:uiPriority="1"/>
    <w:lsdException w:name="Body Text" w:uiPriority="99" w:qFormat="1"/>
    <w:lsdException w:name="Body Text Indent" w:qFormat="1"/>
    <w:lsdException w:name="Message Header" w:uiPriority="99"/>
    <w:lsdException w:name="Subtitle" w:semiHidden="0" w:unhideWhenUsed="0" w:qFormat="1"/>
    <w:lsdException w:name="Salutation" w:uiPriority="99"/>
    <w:lsdException w:name="Date" w:uiPriority="99"/>
    <w:lsdException w:name="Note Heading" w:uiPriority="99"/>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qFormat="1"/>
    <w:lsdException w:name="E-mail Signature" w:uiPriority="99"/>
    <w:lsdException w:name="HTML Top of Form" w:uiPriority="99"/>
    <w:lsdException w:name="HTML Bottom of Form"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Classic 3" w:uiPriority="99"/>
    <w:lsdException w:name="Table Colorful 1" w:uiPriority="99"/>
    <w:lsdException w:name="Table Colorful 2" w:uiPriority="99"/>
    <w:lsdException w:name="Table Colorful 3" w:uiPriority="99"/>
    <w:lsdException w:name="Table Columns 1" w:uiPriority="99"/>
    <w:lsdException w:name="Table Grid 3" w:uiPriority="99"/>
    <w:lsdException w:name="Table Grid 4" w:uiPriority="99"/>
    <w:lsdException w:name="Table Grid 6" w:uiPriority="99"/>
    <w:lsdException w:name="Table Grid 7"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rsid w:val="00E74E76"/>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Глава"/>
    <w:basedOn w:val="af8"/>
    <w:next w:val="af8"/>
    <w:link w:val="1f0"/>
    <w:autoRedefine/>
    <w:uiPriority w:val="9"/>
    <w:qFormat/>
    <w:rsid w:val="00AD6FC2"/>
    <w:pPr>
      <w:numPr>
        <w:numId w:val="22"/>
      </w:numPr>
      <w:suppressAutoHyphens/>
      <w:spacing w:before="120" w:after="240" w:line="360" w:lineRule="auto"/>
      <w:ind w:left="1066" w:hanging="357"/>
      <w:contextualSpacing/>
      <w:jc w:val="center"/>
      <w:outlineLvl w:val="0"/>
    </w:pPr>
    <w:rPr>
      <w:rFonts w:ascii="Times New Roman" w:eastAsia="Times New Roman" w:hAnsi="Times New Roman" w:cs="Times New Roman"/>
      <w:b/>
      <w:smallCaps/>
      <w:spacing w:val="5"/>
      <w:sz w:val="28"/>
      <w:szCs w:val="36"/>
      <w:lang w:eastAsia="en-US" w:bidi="en-US"/>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h2,h21, Знак1 Знак Знак, Знак1 Знак1"/>
    <w:basedOn w:val="af8"/>
    <w:next w:val="af8"/>
    <w:link w:val="23"/>
    <w:uiPriority w:val="9"/>
    <w:unhideWhenUsed/>
    <w:qFormat/>
    <w:rsid w:val="00C25060"/>
    <w:pPr>
      <w:keepNext/>
      <w:numPr>
        <w:ilvl w:val="1"/>
        <w:numId w:val="22"/>
      </w:numPr>
      <w:suppressAutoHyphens/>
      <w:spacing w:before="360" w:after="240" w:line="360" w:lineRule="auto"/>
      <w:jc w:val="center"/>
      <w:outlineLvl w:val="1"/>
    </w:pPr>
    <w:rPr>
      <w:rFonts w:ascii="Times New Roman" w:eastAsia="Times New Roman" w:hAnsi="Times New Roman" w:cs="Arial"/>
      <w:b/>
      <w:sz w:val="28"/>
      <w:szCs w:val="28"/>
      <w:lang w:eastAsia="en-US" w:bidi="en-US"/>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3"/>
    <w:basedOn w:val="af8"/>
    <w:next w:val="af8"/>
    <w:link w:val="34"/>
    <w:uiPriority w:val="9"/>
    <w:unhideWhenUsed/>
    <w:qFormat/>
    <w:rsid w:val="00C25060"/>
    <w:pPr>
      <w:keepNext/>
      <w:numPr>
        <w:ilvl w:val="2"/>
        <w:numId w:val="22"/>
      </w:numPr>
      <w:suppressAutoHyphens/>
      <w:spacing w:before="240" w:after="120" w:line="271" w:lineRule="auto"/>
      <w:outlineLvl w:val="2"/>
    </w:pPr>
    <w:rPr>
      <w:rFonts w:ascii="Arial" w:eastAsia="Times New Roman" w:hAnsi="Arial" w:cs="Arial"/>
      <w:b/>
      <w:i/>
      <w:iCs/>
      <w:sz w:val="26"/>
      <w:szCs w:val="26"/>
      <w:lang w:eastAsia="en-US" w:bidi="en-US"/>
    </w:rPr>
  </w:style>
  <w:style w:type="paragraph" w:styleId="40">
    <w:name w:val="heading 4"/>
    <w:aliases w:val="Heading 4 Char,D&amp;M4,D&amp;M 4,част1"/>
    <w:basedOn w:val="af8"/>
    <w:next w:val="af8"/>
    <w:link w:val="41"/>
    <w:uiPriority w:val="9"/>
    <w:unhideWhenUsed/>
    <w:qFormat/>
    <w:rsid w:val="00C25060"/>
    <w:pPr>
      <w:spacing w:after="0" w:line="271" w:lineRule="auto"/>
      <w:ind w:firstLine="680"/>
      <w:jc w:val="both"/>
      <w:outlineLvl w:val="3"/>
    </w:pPr>
    <w:rPr>
      <w:rFonts w:ascii="Cambria" w:eastAsia="Times New Roman" w:hAnsi="Cambria" w:cs="Times New Roman"/>
      <w:b/>
      <w:bCs/>
      <w:spacing w:val="5"/>
      <w:sz w:val="24"/>
      <w:szCs w:val="24"/>
      <w:lang w:val="en-US" w:eastAsia="en-US" w:bidi="en-US"/>
    </w:rPr>
  </w:style>
  <w:style w:type="paragraph" w:styleId="51">
    <w:name w:val="heading 5"/>
    <w:basedOn w:val="af8"/>
    <w:next w:val="af8"/>
    <w:link w:val="52"/>
    <w:unhideWhenUsed/>
    <w:qFormat/>
    <w:rsid w:val="00C25060"/>
    <w:pPr>
      <w:spacing w:after="0" w:line="271" w:lineRule="auto"/>
      <w:ind w:firstLine="680"/>
      <w:jc w:val="both"/>
      <w:outlineLvl w:val="4"/>
    </w:pPr>
    <w:rPr>
      <w:rFonts w:ascii="Cambria" w:eastAsia="Times New Roman" w:hAnsi="Cambria" w:cs="Times New Roman"/>
      <w:i/>
      <w:iCs/>
      <w:sz w:val="24"/>
      <w:szCs w:val="24"/>
      <w:lang w:val="en-US" w:eastAsia="en-US" w:bidi="en-US"/>
    </w:rPr>
  </w:style>
  <w:style w:type="paragraph" w:styleId="60">
    <w:name w:val="heading 6"/>
    <w:basedOn w:val="af8"/>
    <w:next w:val="af8"/>
    <w:link w:val="61"/>
    <w:unhideWhenUsed/>
    <w:qFormat/>
    <w:rsid w:val="00C25060"/>
    <w:pPr>
      <w:shd w:val="clear" w:color="auto" w:fill="FFFFFF"/>
      <w:spacing w:after="0" w:line="271" w:lineRule="auto"/>
      <w:ind w:firstLine="680"/>
      <w:jc w:val="both"/>
      <w:outlineLvl w:val="5"/>
    </w:pPr>
    <w:rPr>
      <w:rFonts w:ascii="Cambria" w:eastAsia="Times New Roman" w:hAnsi="Cambria" w:cs="Times New Roman"/>
      <w:b/>
      <w:bCs/>
      <w:color w:val="595959"/>
      <w:spacing w:val="5"/>
      <w:lang w:val="en-US" w:eastAsia="en-US" w:bidi="en-US"/>
    </w:rPr>
  </w:style>
  <w:style w:type="paragraph" w:styleId="70">
    <w:name w:val="heading 7"/>
    <w:basedOn w:val="af8"/>
    <w:next w:val="af8"/>
    <w:link w:val="71"/>
    <w:unhideWhenUsed/>
    <w:qFormat/>
    <w:rsid w:val="00C25060"/>
    <w:pPr>
      <w:spacing w:after="0" w:line="360" w:lineRule="auto"/>
      <w:ind w:firstLine="680"/>
      <w:jc w:val="both"/>
      <w:outlineLvl w:val="6"/>
    </w:pPr>
    <w:rPr>
      <w:rFonts w:ascii="Cambria" w:eastAsia="Times New Roman" w:hAnsi="Cambria" w:cs="Times New Roman"/>
      <w:b/>
      <w:bCs/>
      <w:i/>
      <w:iCs/>
      <w:color w:val="5A5A5A"/>
      <w:sz w:val="20"/>
      <w:szCs w:val="20"/>
      <w:lang w:val="en-US" w:eastAsia="en-US" w:bidi="en-US"/>
    </w:rPr>
  </w:style>
  <w:style w:type="paragraph" w:styleId="8">
    <w:name w:val="heading 8"/>
    <w:basedOn w:val="af8"/>
    <w:next w:val="af8"/>
    <w:link w:val="80"/>
    <w:unhideWhenUsed/>
    <w:qFormat/>
    <w:rsid w:val="00C25060"/>
    <w:pPr>
      <w:spacing w:after="0" w:line="360" w:lineRule="auto"/>
      <w:ind w:firstLine="680"/>
      <w:jc w:val="both"/>
      <w:outlineLvl w:val="7"/>
    </w:pPr>
    <w:rPr>
      <w:rFonts w:ascii="Cambria" w:eastAsia="Times New Roman" w:hAnsi="Cambria" w:cs="Times New Roman"/>
      <w:b/>
      <w:bCs/>
      <w:color w:val="7F7F7F"/>
      <w:sz w:val="20"/>
      <w:szCs w:val="20"/>
      <w:lang w:val="en-US" w:eastAsia="en-US" w:bidi="en-US"/>
    </w:rPr>
  </w:style>
  <w:style w:type="paragraph" w:styleId="9">
    <w:name w:val="heading 9"/>
    <w:basedOn w:val="af8"/>
    <w:next w:val="af8"/>
    <w:link w:val="90"/>
    <w:unhideWhenUsed/>
    <w:qFormat/>
    <w:rsid w:val="00C25060"/>
    <w:pPr>
      <w:spacing w:after="0" w:line="271" w:lineRule="auto"/>
      <w:ind w:firstLine="680"/>
      <w:jc w:val="both"/>
      <w:outlineLvl w:val="8"/>
    </w:pPr>
    <w:rPr>
      <w:rFonts w:ascii="Cambria" w:eastAsia="Times New Roman" w:hAnsi="Cambria" w:cs="Times New Roman"/>
      <w:b/>
      <w:bCs/>
      <w:i/>
      <w:iCs/>
      <w:color w:val="7F7F7F"/>
      <w:sz w:val="18"/>
      <w:szCs w:val="18"/>
      <w:lang w:val="en-US" w:eastAsia="en-US" w:bidi="en-US"/>
    </w:rPr>
  </w:style>
  <w:style w:type="character" w:default="1" w:styleId="af9">
    <w:name w:val="Default Paragraph Font"/>
    <w:uiPriority w:val="1"/>
    <w:semiHidden/>
    <w:unhideWhenUsed/>
  </w:style>
  <w:style w:type="table" w:default="1" w:styleId="afa">
    <w:name w:val="Normal Table"/>
    <w:uiPriority w:val="99"/>
    <w:semiHidden/>
    <w:unhideWhenUsed/>
    <w:qFormat/>
    <w:tblPr>
      <w:tblInd w:w="0" w:type="dxa"/>
      <w:tblCellMar>
        <w:top w:w="0" w:type="dxa"/>
        <w:left w:w="108" w:type="dxa"/>
        <w:bottom w:w="0" w:type="dxa"/>
        <w:right w:w="108" w:type="dxa"/>
      </w:tblCellMar>
    </w:tblPr>
  </w:style>
  <w:style w:type="numbering" w:default="1" w:styleId="afb">
    <w:name w:val="No List"/>
    <w:uiPriority w:val="99"/>
    <w:semiHidden/>
    <w:unhideWhenUsed/>
  </w:style>
  <w:style w:type="character" w:customStyle="1" w:styleId="1f0">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basedOn w:val="af9"/>
    <w:link w:val="19"/>
    <w:uiPriority w:val="9"/>
    <w:qFormat/>
    <w:rsid w:val="00AD6FC2"/>
    <w:rPr>
      <w:rFonts w:ascii="Times New Roman" w:eastAsia="Times New Roman" w:hAnsi="Times New Roman" w:cs="Times New Roman"/>
      <w:b/>
      <w:smallCaps/>
      <w:spacing w:val="5"/>
      <w:sz w:val="28"/>
      <w:szCs w:val="36"/>
      <w:lang w:eastAsia="en-US" w:bidi="en-US"/>
    </w:rPr>
  </w:style>
  <w:style w:type="character" w:customStyle="1" w:styleId="23">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9"/>
    <w:link w:val="20"/>
    <w:uiPriority w:val="9"/>
    <w:rsid w:val="00C25060"/>
    <w:rPr>
      <w:rFonts w:ascii="Times New Roman" w:eastAsia="Times New Roman" w:hAnsi="Times New Roman" w:cs="Arial"/>
      <w:b/>
      <w:sz w:val="28"/>
      <w:szCs w:val="28"/>
      <w:lang w:eastAsia="en-US" w:bidi="en-US"/>
    </w:rPr>
  </w:style>
  <w:style w:type="character" w:customStyle="1" w:styleId="34">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9"/>
    <w:link w:val="30"/>
    <w:uiPriority w:val="9"/>
    <w:rsid w:val="00C25060"/>
    <w:rPr>
      <w:rFonts w:ascii="Arial" w:eastAsia="Times New Roman" w:hAnsi="Arial" w:cs="Arial"/>
      <w:b/>
      <w:i/>
      <w:iCs/>
      <w:sz w:val="26"/>
      <w:szCs w:val="26"/>
      <w:lang w:eastAsia="en-US" w:bidi="en-US"/>
    </w:rPr>
  </w:style>
  <w:style w:type="character" w:customStyle="1" w:styleId="41">
    <w:name w:val="Заголовок 4 Знак"/>
    <w:aliases w:val="Heading 4 Char Знак,D&amp;M4 Знак,D&amp;M 4 Знак,част1 Знак"/>
    <w:basedOn w:val="af9"/>
    <w:link w:val="40"/>
    <w:uiPriority w:val="9"/>
    <w:rsid w:val="00C25060"/>
    <w:rPr>
      <w:rFonts w:ascii="Cambria" w:eastAsia="Times New Roman" w:hAnsi="Cambria" w:cs="Times New Roman"/>
      <w:b/>
      <w:bCs/>
      <w:spacing w:val="5"/>
      <w:sz w:val="24"/>
      <w:szCs w:val="24"/>
      <w:lang w:val="en-US" w:eastAsia="en-US" w:bidi="en-US"/>
    </w:rPr>
  </w:style>
  <w:style w:type="character" w:customStyle="1" w:styleId="52">
    <w:name w:val="Заголовок 5 Знак"/>
    <w:basedOn w:val="af9"/>
    <w:link w:val="51"/>
    <w:rsid w:val="00C25060"/>
    <w:rPr>
      <w:rFonts w:ascii="Cambria" w:eastAsia="Times New Roman" w:hAnsi="Cambria" w:cs="Times New Roman"/>
      <w:i/>
      <w:iCs/>
      <w:sz w:val="24"/>
      <w:szCs w:val="24"/>
      <w:lang w:val="en-US" w:eastAsia="en-US" w:bidi="en-US"/>
    </w:rPr>
  </w:style>
  <w:style w:type="character" w:customStyle="1" w:styleId="61">
    <w:name w:val="Заголовок 6 Знак"/>
    <w:basedOn w:val="af9"/>
    <w:link w:val="60"/>
    <w:rsid w:val="00C25060"/>
    <w:rPr>
      <w:rFonts w:ascii="Cambria" w:eastAsia="Times New Roman" w:hAnsi="Cambria" w:cs="Times New Roman"/>
      <w:b/>
      <w:bCs/>
      <w:color w:val="595959"/>
      <w:spacing w:val="5"/>
      <w:shd w:val="clear" w:color="auto" w:fill="FFFFFF"/>
      <w:lang w:val="en-US" w:eastAsia="en-US" w:bidi="en-US"/>
    </w:rPr>
  </w:style>
  <w:style w:type="character" w:customStyle="1" w:styleId="71">
    <w:name w:val="Заголовок 7 Знак"/>
    <w:basedOn w:val="af9"/>
    <w:link w:val="70"/>
    <w:rsid w:val="00C25060"/>
    <w:rPr>
      <w:rFonts w:ascii="Cambria" w:eastAsia="Times New Roman" w:hAnsi="Cambria" w:cs="Times New Roman"/>
      <w:b/>
      <w:bCs/>
      <w:i/>
      <w:iCs/>
      <w:color w:val="5A5A5A"/>
      <w:sz w:val="20"/>
      <w:szCs w:val="20"/>
      <w:lang w:val="en-US" w:eastAsia="en-US" w:bidi="en-US"/>
    </w:rPr>
  </w:style>
  <w:style w:type="character" w:customStyle="1" w:styleId="80">
    <w:name w:val="Заголовок 8 Знак"/>
    <w:basedOn w:val="af9"/>
    <w:link w:val="8"/>
    <w:rsid w:val="00C25060"/>
    <w:rPr>
      <w:rFonts w:ascii="Cambria" w:eastAsia="Times New Roman" w:hAnsi="Cambria" w:cs="Times New Roman"/>
      <w:b/>
      <w:bCs/>
      <w:color w:val="7F7F7F"/>
      <w:sz w:val="20"/>
      <w:szCs w:val="20"/>
      <w:lang w:val="en-US" w:eastAsia="en-US" w:bidi="en-US"/>
    </w:rPr>
  </w:style>
  <w:style w:type="character" w:customStyle="1" w:styleId="90">
    <w:name w:val="Заголовок 9 Знак"/>
    <w:basedOn w:val="af9"/>
    <w:link w:val="9"/>
    <w:rsid w:val="00C25060"/>
    <w:rPr>
      <w:rFonts w:ascii="Cambria" w:eastAsia="Times New Roman" w:hAnsi="Cambria" w:cs="Times New Roman"/>
      <w:b/>
      <w:bCs/>
      <w:i/>
      <w:iCs/>
      <w:color w:val="7F7F7F"/>
      <w:sz w:val="18"/>
      <w:szCs w:val="18"/>
      <w:lang w:val="en-US" w:eastAsia="en-US" w:bidi="en-US"/>
    </w:rPr>
  </w:style>
  <w:style w:type="paragraph" w:styleId="afc">
    <w:name w:val="Balloon Text"/>
    <w:basedOn w:val="af8"/>
    <w:link w:val="afd"/>
    <w:rsid w:val="00C25060"/>
    <w:pPr>
      <w:spacing w:after="0" w:line="360" w:lineRule="auto"/>
      <w:ind w:firstLine="680"/>
      <w:jc w:val="both"/>
    </w:pPr>
    <w:rPr>
      <w:rFonts w:ascii="Tahoma" w:eastAsia="Times New Roman" w:hAnsi="Tahoma" w:cs="Tahoma"/>
      <w:sz w:val="16"/>
      <w:szCs w:val="16"/>
      <w:lang w:val="en-US" w:eastAsia="en-US" w:bidi="en-US"/>
    </w:rPr>
  </w:style>
  <w:style w:type="character" w:customStyle="1" w:styleId="afd">
    <w:name w:val="Текст выноски Знак"/>
    <w:basedOn w:val="af9"/>
    <w:link w:val="afc"/>
    <w:rsid w:val="00C25060"/>
    <w:rPr>
      <w:rFonts w:ascii="Tahoma" w:eastAsia="Times New Roman" w:hAnsi="Tahoma" w:cs="Tahoma"/>
      <w:sz w:val="16"/>
      <w:szCs w:val="16"/>
      <w:lang w:val="en-US" w:eastAsia="en-US" w:bidi="en-US"/>
    </w:rPr>
  </w:style>
  <w:style w:type="paragraph" w:customStyle="1" w:styleId="1f1">
    <w:name w:val="Для таблицы (приложения 1)"/>
    <w:basedOn w:val="af8"/>
    <w:qFormat/>
    <w:rsid w:val="00C25060"/>
    <w:pPr>
      <w:spacing w:after="0" w:line="240" w:lineRule="atLeast"/>
    </w:pPr>
    <w:rPr>
      <w:rFonts w:ascii="Arial" w:eastAsia="Times New Roman" w:hAnsi="Arial" w:cs="Times New Roman"/>
      <w:bCs/>
      <w:color w:val="000000"/>
      <w:sz w:val="18"/>
      <w:lang w:val="en-US" w:eastAsia="en-US" w:bidi="en-US"/>
    </w:rPr>
  </w:style>
  <w:style w:type="paragraph" w:styleId="24">
    <w:name w:val="List 2"/>
    <w:basedOn w:val="af8"/>
    <w:link w:val="25"/>
    <w:rsid w:val="00C25060"/>
    <w:pPr>
      <w:spacing w:after="0" w:line="360" w:lineRule="auto"/>
      <w:ind w:left="566" w:hanging="283"/>
      <w:contextualSpacing/>
      <w:jc w:val="both"/>
    </w:pPr>
    <w:rPr>
      <w:rFonts w:ascii="Arial" w:eastAsia="Times New Roman" w:hAnsi="Arial" w:cs="Times New Roman"/>
      <w:sz w:val="24"/>
      <w:lang w:val="en-US" w:eastAsia="en-US" w:bidi="en-US"/>
    </w:rPr>
  </w:style>
  <w:style w:type="character" w:customStyle="1" w:styleId="25">
    <w:name w:val="Список 2 Знак"/>
    <w:link w:val="24"/>
    <w:rsid w:val="00C25060"/>
    <w:rPr>
      <w:rFonts w:ascii="Arial" w:eastAsia="Times New Roman" w:hAnsi="Arial" w:cs="Times New Roman"/>
      <w:sz w:val="24"/>
      <w:lang w:val="en-US" w:eastAsia="en-US" w:bidi="en-US"/>
    </w:rPr>
  </w:style>
  <w:style w:type="paragraph" w:styleId="afe">
    <w:name w:val="Title"/>
    <w:aliases w:val="Заголовок1"/>
    <w:basedOn w:val="af8"/>
    <w:next w:val="af8"/>
    <w:link w:val="aff"/>
    <w:qFormat/>
    <w:rsid w:val="00C25060"/>
    <w:pPr>
      <w:suppressAutoHyphens/>
      <w:spacing w:after="300" w:line="240" w:lineRule="auto"/>
      <w:ind w:firstLine="680"/>
      <w:contextualSpacing/>
      <w:jc w:val="both"/>
    </w:pPr>
    <w:rPr>
      <w:rFonts w:ascii="Arial" w:eastAsia="Times New Roman" w:hAnsi="Arial" w:cs="Times New Roman"/>
      <w:b/>
      <w:caps/>
      <w:sz w:val="32"/>
      <w:szCs w:val="52"/>
      <w:lang w:val="en-US" w:eastAsia="en-US" w:bidi="en-US"/>
    </w:rPr>
  </w:style>
  <w:style w:type="character" w:customStyle="1" w:styleId="aff">
    <w:name w:val="Название Знак"/>
    <w:aliases w:val="Заголовок1 Знак"/>
    <w:basedOn w:val="af9"/>
    <w:link w:val="afe"/>
    <w:rsid w:val="00C25060"/>
    <w:rPr>
      <w:rFonts w:ascii="Arial" w:eastAsia="Times New Roman" w:hAnsi="Arial" w:cs="Times New Roman"/>
      <w:b/>
      <w:caps/>
      <w:sz w:val="32"/>
      <w:szCs w:val="52"/>
      <w:lang w:val="en-US" w:eastAsia="en-US" w:bidi="en-US"/>
    </w:rPr>
  </w:style>
  <w:style w:type="character" w:styleId="aff0">
    <w:name w:val="annotation reference"/>
    <w:uiPriority w:val="99"/>
    <w:rsid w:val="00C25060"/>
    <w:rPr>
      <w:rFonts w:ascii="Arial" w:hAnsi="Arial"/>
      <w:sz w:val="16"/>
    </w:rPr>
  </w:style>
  <w:style w:type="paragraph" w:styleId="aff1">
    <w:name w:val="annotation text"/>
    <w:basedOn w:val="af8"/>
    <w:link w:val="aff2"/>
    <w:uiPriority w:val="99"/>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2">
    <w:name w:val="Текст примечания Знак"/>
    <w:basedOn w:val="af9"/>
    <w:link w:val="aff1"/>
    <w:uiPriority w:val="99"/>
    <w:rsid w:val="00C25060"/>
    <w:rPr>
      <w:rFonts w:ascii="Arial" w:eastAsia="Times New Roman" w:hAnsi="Arial" w:cs="Times New Roman"/>
      <w:sz w:val="24"/>
      <w:lang w:val="en-US" w:eastAsia="en-US" w:bidi="en-US"/>
    </w:rPr>
  </w:style>
  <w:style w:type="character" w:styleId="aff3">
    <w:name w:val="endnote reference"/>
    <w:uiPriority w:val="99"/>
    <w:rsid w:val="00C25060"/>
    <w:rPr>
      <w:vertAlign w:val="superscript"/>
    </w:rPr>
  </w:style>
  <w:style w:type="paragraph" w:styleId="aff4">
    <w:name w:val="endnote text"/>
    <w:basedOn w:val="af8"/>
    <w:link w:val="aff5"/>
    <w:uiPriority w:val="99"/>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5">
    <w:name w:val="Текст концевой сноски Знак"/>
    <w:basedOn w:val="af9"/>
    <w:link w:val="aff4"/>
    <w:uiPriority w:val="99"/>
    <w:rsid w:val="00C25060"/>
    <w:rPr>
      <w:rFonts w:ascii="Arial" w:eastAsia="Times New Roman" w:hAnsi="Arial" w:cs="Times New Roman"/>
      <w:sz w:val="24"/>
      <w:lang w:val="en-US" w:eastAsia="en-US" w:bidi="en-US"/>
    </w:rPr>
  </w:style>
  <w:style w:type="paragraph" w:styleId="aff6">
    <w:name w:val="footer"/>
    <w:aliases w:val=" Знак1"/>
    <w:basedOn w:val="af8"/>
    <w:link w:val="aff7"/>
    <w:rsid w:val="00C25060"/>
    <w:pPr>
      <w:keepLines/>
      <w:pBdr>
        <w:top w:val="thinThickSmallGap" w:sz="24" w:space="0" w:color="622423"/>
      </w:pBdr>
      <w:tabs>
        <w:tab w:val="left" w:pos="6379"/>
        <w:tab w:val="right" w:pos="14601"/>
      </w:tabs>
      <w:spacing w:after="0" w:line="190" w:lineRule="atLeast"/>
      <w:jc w:val="both"/>
    </w:pPr>
    <w:rPr>
      <w:rFonts w:ascii="Cambria" w:eastAsia="Times New Roman" w:hAnsi="Cambria" w:cs="Times New Roman"/>
      <w:caps/>
      <w:sz w:val="12"/>
      <w:szCs w:val="12"/>
      <w:lang w:val="en-US" w:eastAsia="en-US" w:bidi="en-US"/>
    </w:rPr>
  </w:style>
  <w:style w:type="character" w:customStyle="1" w:styleId="aff7">
    <w:name w:val="Нижний колонтитул Знак"/>
    <w:aliases w:val=" Знак1 Знак"/>
    <w:basedOn w:val="af9"/>
    <w:link w:val="aff6"/>
    <w:rsid w:val="00C25060"/>
    <w:rPr>
      <w:rFonts w:ascii="Cambria" w:eastAsia="Times New Roman" w:hAnsi="Cambria" w:cs="Times New Roman"/>
      <w:caps/>
      <w:sz w:val="12"/>
      <w:szCs w:val="12"/>
      <w:lang w:val="en-US" w:eastAsia="en-US" w:bidi="en-US"/>
    </w:rPr>
  </w:style>
  <w:style w:type="character" w:styleId="aff8">
    <w:name w:val="footnote reference"/>
    <w:aliases w:val="Знак сноски-FN,Ciae niinee-FN,Знак сноски 1,анкета сноска,Referencia nota al pie"/>
    <w:uiPriority w:val="99"/>
    <w:rsid w:val="00C25060"/>
    <w:rPr>
      <w:vertAlign w:val="superscript"/>
    </w:rPr>
  </w:style>
  <w:style w:type="paragraph" w:styleId="aff9">
    <w:name w:val="footnote text"/>
    <w:aliases w:val="Table_Footnote_last Знак,Table_Footnote_last Знак Знак,Table_Footnote_last"/>
    <w:basedOn w:val="af8"/>
    <w:link w:val="affa"/>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a">
    <w:name w:val="Текст сноски Знак"/>
    <w:aliases w:val="Table_Footnote_last Знак Знак1,Table_Footnote_last Знак Знак Знак,Table_Footnote_last Знак1"/>
    <w:basedOn w:val="af9"/>
    <w:link w:val="aff9"/>
    <w:rsid w:val="00C25060"/>
    <w:rPr>
      <w:rFonts w:ascii="Arial" w:eastAsia="Times New Roman" w:hAnsi="Arial" w:cs="Times New Roman"/>
      <w:sz w:val="24"/>
      <w:lang w:val="en-US" w:eastAsia="en-US" w:bidi="en-US"/>
    </w:rPr>
  </w:style>
  <w:style w:type="paragraph" w:styleId="affb">
    <w:name w:val="header"/>
    <w:aliases w:val=" Знак4,Знак4, Знак8,ВерхКолонтитул,Знак8"/>
    <w:basedOn w:val="1c"/>
    <w:link w:val="affc"/>
    <w:rsid w:val="00C25060"/>
  </w:style>
  <w:style w:type="character" w:customStyle="1" w:styleId="affc">
    <w:name w:val="Верхний колонтитул Знак"/>
    <w:aliases w:val=" Знак4 Знак,Знак4 Знак, Знак8 Знак,ВерхКолонтитул Знак,Знак8 Знак"/>
    <w:basedOn w:val="af9"/>
    <w:link w:val="affb"/>
    <w:rsid w:val="00C25060"/>
    <w:rPr>
      <w:rFonts w:ascii="Times New Roman" w:eastAsia="Times New Roman" w:hAnsi="Times New Roman" w:cs="Times New Roman"/>
      <w:sz w:val="24"/>
      <w:szCs w:val="24"/>
      <w:lang w:val="en-US" w:bidi="en-US"/>
    </w:rPr>
  </w:style>
  <w:style w:type="paragraph" w:styleId="1f2">
    <w:name w:val="index 1"/>
    <w:basedOn w:val="af8"/>
    <w:autoRedefine/>
    <w:rsid w:val="00C25060"/>
    <w:pPr>
      <w:spacing w:after="0" w:line="360" w:lineRule="auto"/>
      <w:ind w:firstLine="680"/>
      <w:jc w:val="both"/>
    </w:pPr>
    <w:rPr>
      <w:rFonts w:ascii="Arial" w:eastAsia="Times New Roman" w:hAnsi="Arial" w:cs="Times New Roman"/>
      <w:sz w:val="24"/>
      <w:lang w:val="en-US" w:eastAsia="en-US" w:bidi="en-US"/>
    </w:rPr>
  </w:style>
  <w:style w:type="paragraph" w:styleId="26">
    <w:name w:val="index 2"/>
    <w:basedOn w:val="af8"/>
    <w:autoRedefine/>
    <w:rsid w:val="00C25060"/>
    <w:pPr>
      <w:spacing w:after="0" w:line="360" w:lineRule="auto"/>
      <w:ind w:left="720" w:firstLine="680"/>
      <w:jc w:val="both"/>
    </w:pPr>
    <w:rPr>
      <w:rFonts w:ascii="Arial" w:eastAsia="Times New Roman" w:hAnsi="Arial" w:cs="Times New Roman"/>
      <w:sz w:val="24"/>
      <w:lang w:val="en-US" w:eastAsia="en-US" w:bidi="en-US"/>
    </w:rPr>
  </w:style>
  <w:style w:type="paragraph" w:styleId="35">
    <w:name w:val="index 3"/>
    <w:basedOn w:val="af8"/>
    <w:autoRedefine/>
    <w:rsid w:val="00C25060"/>
    <w:pPr>
      <w:spacing w:after="0" w:line="360" w:lineRule="auto"/>
      <w:ind w:firstLine="680"/>
      <w:jc w:val="both"/>
    </w:pPr>
    <w:rPr>
      <w:rFonts w:ascii="Arial" w:eastAsia="Times New Roman" w:hAnsi="Arial" w:cs="Times New Roman"/>
      <w:sz w:val="24"/>
      <w:lang w:val="en-US" w:eastAsia="en-US" w:bidi="en-US"/>
    </w:rPr>
  </w:style>
  <w:style w:type="paragraph" w:styleId="42">
    <w:name w:val="index 4"/>
    <w:basedOn w:val="af8"/>
    <w:autoRedefine/>
    <w:rsid w:val="00C25060"/>
    <w:pPr>
      <w:spacing w:after="0" w:line="360" w:lineRule="auto"/>
      <w:ind w:left="1440" w:firstLine="680"/>
      <w:jc w:val="both"/>
    </w:pPr>
    <w:rPr>
      <w:rFonts w:ascii="Arial" w:eastAsia="Times New Roman" w:hAnsi="Arial" w:cs="Times New Roman"/>
      <w:sz w:val="24"/>
      <w:lang w:val="en-US" w:eastAsia="en-US" w:bidi="en-US"/>
    </w:rPr>
  </w:style>
  <w:style w:type="paragraph" w:styleId="53">
    <w:name w:val="index 5"/>
    <w:basedOn w:val="af8"/>
    <w:autoRedefine/>
    <w:rsid w:val="00C25060"/>
    <w:pPr>
      <w:spacing w:after="0" w:line="360" w:lineRule="auto"/>
      <w:ind w:left="1800" w:firstLine="680"/>
      <w:jc w:val="both"/>
    </w:pPr>
    <w:rPr>
      <w:rFonts w:ascii="Arial" w:eastAsia="Times New Roman" w:hAnsi="Arial" w:cs="Times New Roman"/>
      <w:sz w:val="24"/>
      <w:lang w:val="en-US" w:eastAsia="en-US" w:bidi="en-US"/>
    </w:rPr>
  </w:style>
  <w:style w:type="paragraph" w:styleId="affd">
    <w:name w:val="index heading"/>
    <w:basedOn w:val="af8"/>
    <w:next w:val="1f2"/>
    <w:rsid w:val="00C25060"/>
    <w:pPr>
      <w:spacing w:after="0" w:line="480" w:lineRule="atLeast"/>
      <w:ind w:firstLine="680"/>
      <w:jc w:val="both"/>
    </w:pPr>
    <w:rPr>
      <w:rFonts w:ascii="Arial Black" w:eastAsia="Times New Roman" w:hAnsi="Arial Black" w:cs="Times New Roman"/>
      <w:sz w:val="24"/>
      <w:lang w:val="en-US" w:eastAsia="en-US" w:bidi="en-US"/>
    </w:rPr>
  </w:style>
  <w:style w:type="character" w:styleId="affe">
    <w:name w:val="line number"/>
    <w:uiPriority w:val="99"/>
    <w:rsid w:val="00C25060"/>
    <w:rPr>
      <w:sz w:val="18"/>
    </w:rPr>
  </w:style>
  <w:style w:type="paragraph" w:styleId="afff">
    <w:name w:val="List"/>
    <w:aliases w:val="List Char,Char Char"/>
    <w:basedOn w:val="af8"/>
    <w:link w:val="afff0"/>
    <w:qFormat/>
    <w:rsid w:val="00C25060"/>
    <w:pPr>
      <w:spacing w:after="0" w:line="360" w:lineRule="auto"/>
      <w:jc w:val="both"/>
    </w:pPr>
    <w:rPr>
      <w:rFonts w:ascii="Arial" w:eastAsia="Times New Roman" w:hAnsi="Arial" w:cs="Times New Roman"/>
      <w:sz w:val="20"/>
      <w:lang w:val="en-US" w:eastAsia="en-US" w:bidi="en-US"/>
    </w:rPr>
  </w:style>
  <w:style w:type="character" w:customStyle="1" w:styleId="afff0">
    <w:name w:val="Список Знак"/>
    <w:aliases w:val="List Char Знак,Char Char Знак"/>
    <w:link w:val="afff"/>
    <w:rsid w:val="00C25060"/>
    <w:rPr>
      <w:rFonts w:ascii="Arial" w:eastAsia="Times New Roman" w:hAnsi="Arial" w:cs="Times New Roman"/>
      <w:sz w:val="20"/>
      <w:lang w:val="en-US" w:eastAsia="en-US" w:bidi="en-US"/>
    </w:rPr>
  </w:style>
  <w:style w:type="character" w:styleId="afff1">
    <w:name w:val="page number"/>
    <w:rsid w:val="00C25060"/>
    <w:rPr>
      <w:rFonts w:ascii="Arial Black" w:hAnsi="Arial Black"/>
      <w:spacing w:val="-10"/>
      <w:sz w:val="18"/>
    </w:rPr>
  </w:style>
  <w:style w:type="paragraph" w:styleId="afff2">
    <w:name w:val="table of authorities"/>
    <w:basedOn w:val="af8"/>
    <w:rsid w:val="00C25060"/>
    <w:pPr>
      <w:tabs>
        <w:tab w:val="right" w:leader="dot" w:pos="7560"/>
      </w:tabs>
      <w:spacing w:after="0" w:line="360" w:lineRule="auto"/>
      <w:ind w:left="1440" w:hanging="360"/>
      <w:jc w:val="both"/>
    </w:pPr>
    <w:rPr>
      <w:rFonts w:ascii="Arial" w:eastAsia="Times New Roman" w:hAnsi="Arial" w:cs="Times New Roman"/>
      <w:sz w:val="24"/>
      <w:lang w:val="en-US" w:eastAsia="en-US" w:bidi="en-US"/>
    </w:rPr>
  </w:style>
  <w:style w:type="paragraph" w:styleId="afff3">
    <w:name w:val="toa heading"/>
    <w:basedOn w:val="af8"/>
    <w:next w:val="afff2"/>
    <w:rsid w:val="00C25060"/>
    <w:pPr>
      <w:keepNext/>
      <w:spacing w:after="0" w:line="480" w:lineRule="atLeast"/>
      <w:ind w:firstLine="680"/>
      <w:jc w:val="both"/>
    </w:pPr>
    <w:rPr>
      <w:rFonts w:ascii="Arial Black" w:eastAsia="Times New Roman" w:hAnsi="Arial Black" w:cs="Times New Roman"/>
      <w:b/>
      <w:spacing w:val="-10"/>
      <w:kern w:val="28"/>
      <w:sz w:val="24"/>
      <w:lang w:val="en-US" w:eastAsia="en-US" w:bidi="en-US"/>
    </w:rPr>
  </w:style>
  <w:style w:type="paragraph" w:styleId="43">
    <w:name w:val="toc 4"/>
    <w:basedOn w:val="af8"/>
    <w:link w:val="44"/>
    <w:autoRedefine/>
    <w:uiPriority w:val="39"/>
    <w:qFormat/>
    <w:rsid w:val="00C25060"/>
    <w:pPr>
      <w:spacing w:after="0" w:line="360" w:lineRule="auto"/>
      <w:ind w:left="660" w:firstLine="680"/>
    </w:pPr>
    <w:rPr>
      <w:rFonts w:ascii="Calibri" w:eastAsia="Times New Roman" w:hAnsi="Calibri" w:cs="Calibri"/>
      <w:sz w:val="20"/>
      <w:szCs w:val="20"/>
      <w:lang w:val="en-US" w:eastAsia="en-US" w:bidi="en-US"/>
    </w:rPr>
  </w:style>
  <w:style w:type="paragraph" w:styleId="54">
    <w:name w:val="toc 5"/>
    <w:basedOn w:val="af8"/>
    <w:autoRedefine/>
    <w:uiPriority w:val="39"/>
    <w:qFormat/>
    <w:rsid w:val="00C25060"/>
    <w:pPr>
      <w:spacing w:after="0" w:line="360" w:lineRule="auto"/>
      <w:ind w:left="880" w:firstLine="680"/>
    </w:pPr>
    <w:rPr>
      <w:rFonts w:ascii="Calibri" w:eastAsia="Times New Roman" w:hAnsi="Calibri" w:cs="Calibri"/>
      <w:sz w:val="20"/>
      <w:szCs w:val="20"/>
      <w:lang w:val="en-US" w:eastAsia="en-US" w:bidi="en-US"/>
    </w:rPr>
  </w:style>
  <w:style w:type="paragraph" w:styleId="62">
    <w:name w:val="toc 6"/>
    <w:basedOn w:val="af8"/>
    <w:next w:val="af8"/>
    <w:autoRedefine/>
    <w:uiPriority w:val="39"/>
    <w:qFormat/>
    <w:rsid w:val="00C25060"/>
    <w:pPr>
      <w:spacing w:after="0" w:line="360" w:lineRule="auto"/>
      <w:ind w:left="1100" w:firstLine="680"/>
    </w:pPr>
    <w:rPr>
      <w:rFonts w:ascii="Calibri" w:eastAsia="Times New Roman" w:hAnsi="Calibri" w:cs="Calibri"/>
      <w:sz w:val="20"/>
      <w:szCs w:val="20"/>
      <w:lang w:val="en-US" w:eastAsia="en-US" w:bidi="en-US"/>
    </w:rPr>
  </w:style>
  <w:style w:type="paragraph" w:styleId="72">
    <w:name w:val="toc 7"/>
    <w:basedOn w:val="af8"/>
    <w:next w:val="af8"/>
    <w:autoRedefine/>
    <w:uiPriority w:val="39"/>
    <w:rsid w:val="00C25060"/>
    <w:pPr>
      <w:spacing w:after="0" w:line="360" w:lineRule="auto"/>
      <w:ind w:left="1320" w:firstLine="680"/>
    </w:pPr>
    <w:rPr>
      <w:rFonts w:ascii="Calibri" w:eastAsia="Times New Roman" w:hAnsi="Calibri" w:cs="Calibri"/>
      <w:sz w:val="20"/>
      <w:szCs w:val="20"/>
      <w:lang w:val="en-US" w:eastAsia="en-US" w:bidi="en-US"/>
    </w:rPr>
  </w:style>
  <w:style w:type="paragraph" w:styleId="81">
    <w:name w:val="toc 8"/>
    <w:basedOn w:val="af8"/>
    <w:next w:val="af8"/>
    <w:autoRedefine/>
    <w:uiPriority w:val="39"/>
    <w:rsid w:val="00C25060"/>
    <w:pPr>
      <w:spacing w:after="0" w:line="360" w:lineRule="auto"/>
      <w:ind w:left="1540" w:firstLine="680"/>
    </w:pPr>
    <w:rPr>
      <w:rFonts w:ascii="Calibri" w:eastAsia="Times New Roman" w:hAnsi="Calibri" w:cs="Calibri"/>
      <w:sz w:val="20"/>
      <w:szCs w:val="20"/>
      <w:lang w:val="en-US" w:eastAsia="en-US" w:bidi="en-US"/>
    </w:rPr>
  </w:style>
  <w:style w:type="paragraph" w:styleId="91">
    <w:name w:val="toc 9"/>
    <w:basedOn w:val="af8"/>
    <w:next w:val="af8"/>
    <w:autoRedefine/>
    <w:uiPriority w:val="39"/>
    <w:rsid w:val="00C25060"/>
    <w:pPr>
      <w:spacing w:after="0" w:line="360" w:lineRule="auto"/>
      <w:ind w:left="1760" w:firstLine="680"/>
    </w:pPr>
    <w:rPr>
      <w:rFonts w:ascii="Calibri" w:eastAsia="Times New Roman" w:hAnsi="Calibri" w:cs="Calibri"/>
      <w:sz w:val="20"/>
      <w:szCs w:val="20"/>
      <w:lang w:val="en-US" w:eastAsia="en-US" w:bidi="en-US"/>
    </w:rPr>
  </w:style>
  <w:style w:type="paragraph" w:styleId="afff4">
    <w:name w:val="Document Map"/>
    <w:basedOn w:val="af8"/>
    <w:link w:val="afff5"/>
    <w:uiPriority w:val="99"/>
    <w:rsid w:val="00C25060"/>
    <w:pPr>
      <w:shd w:val="clear" w:color="auto" w:fill="000080"/>
      <w:spacing w:after="0" w:line="360" w:lineRule="auto"/>
      <w:ind w:firstLine="680"/>
      <w:jc w:val="both"/>
    </w:pPr>
    <w:rPr>
      <w:rFonts w:ascii="Tahoma" w:eastAsia="Times New Roman" w:hAnsi="Tahoma" w:cs="Tahoma"/>
      <w:sz w:val="24"/>
      <w:lang w:val="en-US" w:eastAsia="en-US" w:bidi="en-US"/>
    </w:rPr>
  </w:style>
  <w:style w:type="character" w:customStyle="1" w:styleId="afff5">
    <w:name w:val="Схема документа Знак"/>
    <w:basedOn w:val="af9"/>
    <w:link w:val="afff4"/>
    <w:uiPriority w:val="99"/>
    <w:rsid w:val="00C25060"/>
    <w:rPr>
      <w:rFonts w:ascii="Tahoma" w:eastAsia="Times New Roman" w:hAnsi="Tahoma" w:cs="Tahoma"/>
      <w:sz w:val="24"/>
      <w:shd w:val="clear" w:color="auto" w:fill="000080"/>
      <w:lang w:val="en-US" w:eastAsia="en-US" w:bidi="en-US"/>
    </w:rPr>
  </w:style>
  <w:style w:type="table" w:styleId="afff6">
    <w:name w:val="Table Grid"/>
    <w:aliases w:val="Table Grid Report"/>
    <w:basedOn w:val="afa"/>
    <w:uiPriority w:val="59"/>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7">
    <w:name w:val="рисунок Знак"/>
    <w:link w:val="afff8"/>
    <w:rsid w:val="00C25060"/>
  </w:style>
  <w:style w:type="paragraph" w:customStyle="1" w:styleId="afff8">
    <w:name w:val="рисунок"/>
    <w:basedOn w:val="af8"/>
    <w:next w:val="af8"/>
    <w:link w:val="afff7"/>
    <w:rsid w:val="00C25060"/>
    <w:pPr>
      <w:keepNext/>
      <w:spacing w:after="0" w:line="360" w:lineRule="auto"/>
      <w:ind w:firstLine="680"/>
      <w:jc w:val="center"/>
    </w:pPr>
  </w:style>
  <w:style w:type="paragraph" w:customStyle="1" w:styleId="0">
    <w:name w:val="Заголовок 0"/>
    <w:basedOn w:val="19"/>
    <w:rsid w:val="00C25060"/>
    <w:pPr>
      <w:spacing w:after="0" w:line="240" w:lineRule="auto"/>
    </w:pPr>
    <w:rPr>
      <w:spacing w:val="0"/>
      <w:lang w:eastAsia="ru-RU"/>
    </w:rPr>
  </w:style>
  <w:style w:type="table" w:styleId="55">
    <w:name w:val="Table Grid 5"/>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b"/>
    <w:uiPriority w:val="99"/>
    <w:rsid w:val="00C25060"/>
    <w:pPr>
      <w:numPr>
        <w:numId w:val="1"/>
      </w:numPr>
    </w:pPr>
  </w:style>
  <w:style w:type="table" w:customStyle="1" w:styleId="TableGrid1">
    <w:name w:val="Table Grid1"/>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9">
    <w:name w:val="Папушкин"/>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a">
    <w:name w:val="Заголовок таблицы"/>
    <w:basedOn w:val="af8"/>
    <w:next w:val="af8"/>
    <w:link w:val="afffb"/>
    <w:rsid w:val="00C25060"/>
    <w:pPr>
      <w:keepNext/>
      <w:keepLines/>
      <w:spacing w:before="80" w:after="80" w:line="360" w:lineRule="auto"/>
      <w:ind w:firstLine="680"/>
    </w:pPr>
    <w:rPr>
      <w:rFonts w:ascii="Arial" w:eastAsia="Times New Roman" w:hAnsi="Arial" w:cs="Times New Roman"/>
      <w:sz w:val="24"/>
      <w:lang w:val="en-US" w:bidi="en-US"/>
    </w:rPr>
  </w:style>
  <w:style w:type="character" w:customStyle="1" w:styleId="afffb">
    <w:name w:val="Заголовок таблицы Знак"/>
    <w:link w:val="afffa"/>
    <w:rsid w:val="00C25060"/>
    <w:rPr>
      <w:rFonts w:ascii="Arial" w:eastAsia="Times New Roman" w:hAnsi="Arial" w:cs="Times New Roman"/>
      <w:sz w:val="24"/>
      <w:lang w:val="en-US" w:bidi="en-US"/>
    </w:rPr>
  </w:style>
  <w:style w:type="paragraph" w:styleId="afffc">
    <w:name w:val="TOC Heading"/>
    <w:basedOn w:val="19"/>
    <w:next w:val="af8"/>
    <w:uiPriority w:val="39"/>
    <w:unhideWhenUsed/>
    <w:qFormat/>
    <w:rsid w:val="00C25060"/>
    <w:pPr>
      <w:numPr>
        <w:numId w:val="0"/>
      </w:numPr>
      <w:outlineLvl w:val="9"/>
    </w:pPr>
  </w:style>
  <w:style w:type="paragraph" w:styleId="a">
    <w:name w:val="List Number"/>
    <w:basedOn w:val="af8"/>
    <w:qFormat/>
    <w:rsid w:val="00C25060"/>
    <w:pPr>
      <w:numPr>
        <w:numId w:val="2"/>
      </w:numPr>
      <w:spacing w:after="0" w:line="360" w:lineRule="auto"/>
      <w:contextualSpacing/>
      <w:jc w:val="both"/>
    </w:pPr>
    <w:rPr>
      <w:rFonts w:ascii="Arial" w:eastAsia="Times New Roman" w:hAnsi="Arial" w:cs="Times New Roman"/>
      <w:sz w:val="24"/>
      <w:lang w:val="en-US" w:eastAsia="en-US" w:bidi="en-US"/>
    </w:rPr>
  </w:style>
  <w:style w:type="character" w:customStyle="1" w:styleId="afffd">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e"/>
    <w:rsid w:val="00C25060"/>
    <w:rPr>
      <w:rFonts w:ascii="Arial" w:hAnsi="Arial"/>
      <w:b/>
      <w:bCs/>
      <w:color w:val="4F81BD"/>
      <w:sz w:val="24"/>
      <w:szCs w:val="18"/>
    </w:rPr>
  </w:style>
  <w:style w:type="character" w:styleId="affff">
    <w:name w:val="Emphasis"/>
    <w:qFormat/>
    <w:rsid w:val="00C25060"/>
    <w:rPr>
      <w:b/>
      <w:bCs/>
      <w:i/>
      <w:iCs/>
      <w:spacing w:val="10"/>
    </w:rPr>
  </w:style>
  <w:style w:type="paragraph" w:styleId="36">
    <w:name w:val="List 3"/>
    <w:basedOn w:val="afff"/>
    <w:rsid w:val="00C25060"/>
    <w:pPr>
      <w:ind w:left="2160"/>
    </w:pPr>
  </w:style>
  <w:style w:type="paragraph" w:styleId="45">
    <w:name w:val="List 4"/>
    <w:basedOn w:val="afff"/>
    <w:rsid w:val="00C25060"/>
    <w:pPr>
      <w:ind w:left="2520"/>
    </w:pPr>
  </w:style>
  <w:style w:type="paragraph" w:styleId="56">
    <w:name w:val="List 5"/>
    <w:basedOn w:val="afff"/>
    <w:rsid w:val="00C25060"/>
    <w:pPr>
      <w:ind w:left="2880"/>
    </w:pPr>
  </w:style>
  <w:style w:type="paragraph" w:styleId="32">
    <w:name w:val="List Bullet 3"/>
    <w:basedOn w:val="af8"/>
    <w:rsid w:val="00C25060"/>
    <w:pPr>
      <w:numPr>
        <w:numId w:val="3"/>
      </w:numPr>
      <w:spacing w:after="0" w:line="360" w:lineRule="auto"/>
      <w:ind w:left="714" w:hanging="357"/>
      <w:jc w:val="both"/>
    </w:pPr>
    <w:rPr>
      <w:rFonts w:ascii="Arial" w:eastAsia="Times New Roman" w:hAnsi="Arial" w:cs="Times New Roman"/>
      <w:sz w:val="24"/>
      <w:lang w:val="en-US" w:eastAsia="en-US" w:bidi="en-US"/>
    </w:rPr>
  </w:style>
  <w:style w:type="paragraph" w:styleId="46">
    <w:name w:val="List Bullet 4"/>
    <w:basedOn w:val="af8"/>
    <w:autoRedefine/>
    <w:rsid w:val="00C25060"/>
    <w:pPr>
      <w:spacing w:after="0" w:line="360" w:lineRule="auto"/>
      <w:jc w:val="both"/>
    </w:pPr>
    <w:rPr>
      <w:rFonts w:ascii="Arial" w:eastAsia="Times New Roman" w:hAnsi="Arial" w:cs="Times New Roman"/>
      <w:sz w:val="24"/>
      <w:lang w:val="en-US" w:eastAsia="en-US" w:bidi="en-US"/>
    </w:rPr>
  </w:style>
  <w:style w:type="paragraph" w:styleId="57">
    <w:name w:val="List Bullet 5"/>
    <w:basedOn w:val="af8"/>
    <w:autoRedefine/>
    <w:rsid w:val="00C25060"/>
    <w:pPr>
      <w:spacing w:after="0" w:line="360" w:lineRule="auto"/>
      <w:jc w:val="both"/>
    </w:pPr>
    <w:rPr>
      <w:rFonts w:ascii="Arial" w:eastAsia="Times New Roman" w:hAnsi="Arial" w:cs="Times New Roman"/>
      <w:sz w:val="24"/>
      <w:lang w:val="en-US" w:eastAsia="en-US" w:bidi="en-US"/>
    </w:rPr>
  </w:style>
  <w:style w:type="paragraph" w:styleId="27">
    <w:name w:val="List Number 2"/>
    <w:aliases w:val="Нумерованный список1"/>
    <w:basedOn w:val="a"/>
    <w:rsid w:val="00C25060"/>
    <w:pPr>
      <w:numPr>
        <w:numId w:val="0"/>
      </w:numPr>
      <w:contextualSpacing w:val="0"/>
    </w:pPr>
  </w:style>
  <w:style w:type="paragraph" w:styleId="37">
    <w:name w:val="List Number 3"/>
    <w:basedOn w:val="a"/>
    <w:rsid w:val="00C25060"/>
    <w:pPr>
      <w:numPr>
        <w:numId w:val="0"/>
      </w:numPr>
      <w:contextualSpacing w:val="0"/>
    </w:pPr>
  </w:style>
  <w:style w:type="paragraph" w:styleId="47">
    <w:name w:val="List Number 4"/>
    <w:basedOn w:val="a"/>
    <w:rsid w:val="00C25060"/>
    <w:pPr>
      <w:numPr>
        <w:numId w:val="0"/>
      </w:numPr>
      <w:contextualSpacing w:val="0"/>
    </w:pPr>
  </w:style>
  <w:style w:type="paragraph" w:styleId="58">
    <w:name w:val="List Number 5"/>
    <w:basedOn w:val="a"/>
    <w:rsid w:val="00C25060"/>
    <w:pPr>
      <w:numPr>
        <w:numId w:val="0"/>
      </w:numPr>
      <w:contextualSpacing w:val="0"/>
    </w:pPr>
  </w:style>
  <w:style w:type="paragraph" w:customStyle="1" w:styleId="affff0">
    <w:name w:val="Нормальный"/>
    <w:rsid w:val="00C25060"/>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cs="Times New Roman"/>
      <w:b/>
      <w:sz w:val="24"/>
      <w:lang w:val="en-US" w:eastAsia="en-US" w:bidi="en-US"/>
    </w:rPr>
  </w:style>
  <w:style w:type="table" w:styleId="38">
    <w:name w:val="Table Columns 3"/>
    <w:basedOn w:val="afa"/>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e">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8"/>
    <w:next w:val="af8"/>
    <w:link w:val="afffd"/>
    <w:unhideWhenUsed/>
    <w:qFormat/>
    <w:rsid w:val="00C25060"/>
    <w:pPr>
      <w:suppressAutoHyphens/>
      <w:spacing w:after="0" w:line="240" w:lineRule="auto"/>
      <w:jc w:val="center"/>
    </w:pPr>
    <w:rPr>
      <w:rFonts w:ascii="Arial" w:hAnsi="Arial"/>
      <w:b/>
      <w:bCs/>
      <w:color w:val="4F81BD"/>
      <w:sz w:val="24"/>
      <w:szCs w:val="18"/>
    </w:rPr>
  </w:style>
  <w:style w:type="table" w:styleId="28">
    <w:name w:val="Table Columns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1">
    <w:name w:val="Table Contemporary"/>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
    <w:name w:val="Средний список 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9">
    <w:name w:val="Table Simple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2">
    <w:name w:val="Table Professional"/>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
    <w:link w:val="affff3"/>
    <w:rsid w:val="00C25060"/>
    <w:pPr>
      <w:numPr>
        <w:numId w:val="4"/>
      </w:numPr>
      <w:tabs>
        <w:tab w:val="num" w:pos="993"/>
      </w:tabs>
      <w:ind w:left="567" w:firstLine="0"/>
    </w:pPr>
    <w:rPr>
      <w:sz w:val="22"/>
    </w:rPr>
  </w:style>
  <w:style w:type="paragraph" w:styleId="2">
    <w:name w:val="List Bullet 2"/>
    <w:basedOn w:val="aa"/>
    <w:autoRedefine/>
    <w:rsid w:val="00C25060"/>
    <w:pPr>
      <w:numPr>
        <w:numId w:val="5"/>
      </w:numPr>
    </w:pPr>
  </w:style>
  <w:style w:type="paragraph" w:styleId="affff4">
    <w:name w:val="table of figures"/>
    <w:aliases w:val="Перечень таблиц"/>
    <w:basedOn w:val="af8"/>
    <w:uiPriority w:val="99"/>
    <w:qFormat/>
    <w:rsid w:val="00C25060"/>
    <w:pPr>
      <w:spacing w:after="0" w:line="360" w:lineRule="auto"/>
      <w:ind w:left="440" w:hanging="440"/>
    </w:pPr>
    <w:rPr>
      <w:rFonts w:ascii="Times New Roman" w:eastAsia="Times New Roman" w:hAnsi="Times New Roman" w:cs="Times New Roman"/>
      <w:i/>
      <w:sz w:val="20"/>
      <w:szCs w:val="20"/>
      <w:lang w:val="en-US" w:eastAsia="en-US" w:bidi="en-US"/>
    </w:rPr>
  </w:style>
  <w:style w:type="table" w:styleId="1f3">
    <w:name w:val="Table Classic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ubtle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5">
    <w:name w:val="Table Elegant"/>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5">
    <w:name w:val="Table Subtle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6">
    <w:name w:val="List Paragraph"/>
    <w:aliases w:val="Введение,3_Абзац списка,СПИСКИ,Ненумерованный список,it_List1,основной диплом,Абзац списка11,ПАРАГРАФ,Абзац списка для документа,Варианты ответов,Список2,Абзац вправо-1,List Paragraph1,Абзац вправо-11,List Paragraph11,Абзац вправо-12"/>
    <w:basedOn w:val="af8"/>
    <w:link w:val="affff7"/>
    <w:uiPriority w:val="34"/>
    <w:qFormat/>
    <w:rsid w:val="00C25060"/>
    <w:pPr>
      <w:spacing w:after="0" w:line="360" w:lineRule="auto"/>
      <w:ind w:left="720" w:firstLine="680"/>
      <w:contextualSpacing/>
      <w:jc w:val="both"/>
    </w:pPr>
    <w:rPr>
      <w:rFonts w:ascii="Arial" w:eastAsia="Times New Roman" w:hAnsi="Arial" w:cs="Times New Roman"/>
      <w:sz w:val="24"/>
      <w:lang w:val="en-US" w:eastAsia="en-US" w:bidi="en-US"/>
    </w:rPr>
  </w:style>
  <w:style w:type="paragraph" w:styleId="1f6">
    <w:name w:val="toc 1"/>
    <w:basedOn w:val="af8"/>
    <w:next w:val="af8"/>
    <w:link w:val="1f7"/>
    <w:autoRedefine/>
    <w:uiPriority w:val="39"/>
    <w:qFormat/>
    <w:rsid w:val="00C25060"/>
    <w:pPr>
      <w:tabs>
        <w:tab w:val="left" w:pos="440"/>
        <w:tab w:val="right" w:leader="dot" w:pos="9214"/>
      </w:tabs>
      <w:spacing w:after="0" w:line="240" w:lineRule="auto"/>
      <w:ind w:firstLine="680"/>
      <w:contextualSpacing/>
      <w:jc w:val="both"/>
    </w:pPr>
    <w:rPr>
      <w:rFonts w:ascii="Arial" w:eastAsia="Times New Roman" w:hAnsi="Arial" w:cs="Calibri"/>
      <w:bCs/>
      <w:iCs/>
      <w:noProof/>
      <w:sz w:val="24"/>
      <w:szCs w:val="24"/>
      <w:lang w:val="en-US" w:eastAsia="en-US" w:bidi="en-US"/>
    </w:rPr>
  </w:style>
  <w:style w:type="paragraph" w:styleId="2b">
    <w:name w:val="toc 2"/>
    <w:basedOn w:val="af8"/>
    <w:next w:val="af8"/>
    <w:link w:val="2c"/>
    <w:autoRedefine/>
    <w:uiPriority w:val="39"/>
    <w:qFormat/>
    <w:rsid w:val="00C25060"/>
    <w:pPr>
      <w:tabs>
        <w:tab w:val="left" w:pos="709"/>
        <w:tab w:val="right" w:leader="dot" w:pos="9214"/>
      </w:tabs>
      <w:spacing w:after="0" w:line="360" w:lineRule="auto"/>
      <w:ind w:left="709" w:hanging="425"/>
    </w:pPr>
    <w:rPr>
      <w:rFonts w:ascii="Arial" w:eastAsia="Times New Roman" w:hAnsi="Arial" w:cs="Arial"/>
      <w:bCs/>
      <w:noProof/>
      <w:sz w:val="24"/>
      <w:lang w:val="en-US" w:eastAsia="en-US" w:bidi="en-US"/>
    </w:rPr>
  </w:style>
  <w:style w:type="paragraph" w:styleId="39">
    <w:name w:val="toc 3"/>
    <w:basedOn w:val="af8"/>
    <w:next w:val="af8"/>
    <w:link w:val="3a"/>
    <w:autoRedefine/>
    <w:uiPriority w:val="39"/>
    <w:qFormat/>
    <w:rsid w:val="00C25060"/>
    <w:pPr>
      <w:spacing w:after="0" w:line="360" w:lineRule="auto"/>
      <w:ind w:left="440" w:firstLine="680"/>
    </w:pPr>
    <w:rPr>
      <w:rFonts w:ascii="Calibri" w:eastAsia="Times New Roman" w:hAnsi="Calibri" w:cs="Calibri"/>
      <w:sz w:val="20"/>
      <w:szCs w:val="20"/>
      <w:lang w:val="en-US" w:eastAsia="en-US" w:bidi="en-US"/>
    </w:rPr>
  </w:style>
  <w:style w:type="character" w:styleId="affff8">
    <w:name w:val="Hyperlink"/>
    <w:uiPriority w:val="99"/>
    <w:unhideWhenUsed/>
    <w:rsid w:val="00C25060"/>
    <w:rPr>
      <w:color w:val="0000FF"/>
      <w:u w:val="single"/>
    </w:rPr>
  </w:style>
  <w:style w:type="character" w:styleId="affff9">
    <w:name w:val="FollowedHyperlink"/>
    <w:uiPriority w:val="99"/>
    <w:unhideWhenUsed/>
    <w:rsid w:val="00C25060"/>
    <w:rPr>
      <w:color w:val="800080"/>
      <w:u w:val="single"/>
    </w:rPr>
  </w:style>
  <w:style w:type="table" w:styleId="2d">
    <w:name w:val="Table Classic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f8">
    <w:name w:val="Сетка таблицы1"/>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956">
    <w:name w:val="Стиль Основной текст + 11 пт Первая строка:  095 см Перед:  6 пт"/>
    <w:basedOn w:val="af8"/>
    <w:semiHidden/>
    <w:rsid w:val="00C25060"/>
    <w:pPr>
      <w:spacing w:after="0" w:line="360" w:lineRule="auto"/>
      <w:ind w:firstLine="709"/>
      <w:jc w:val="both"/>
    </w:pPr>
    <w:rPr>
      <w:rFonts w:ascii="Arial" w:eastAsia="Times New Roman" w:hAnsi="Arial" w:cs="Times New Roman"/>
      <w:sz w:val="24"/>
      <w:szCs w:val="20"/>
      <w:lang w:val="en-US" w:bidi="en-US"/>
    </w:rPr>
  </w:style>
  <w:style w:type="table" w:customStyle="1" w:styleId="2e">
    <w:name w:val="Сетка таблицы2"/>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3">
    <w:name w:val="Маркированный список Знак"/>
    <w:link w:val="aa"/>
    <w:rsid w:val="00C25060"/>
    <w:rPr>
      <w:rFonts w:ascii="Arial" w:eastAsia="Times New Roman" w:hAnsi="Arial" w:cs="Times New Roman"/>
      <w:lang w:val="en-US" w:eastAsia="en-US" w:bidi="en-US"/>
    </w:rPr>
  </w:style>
  <w:style w:type="paragraph" w:styleId="HTML">
    <w:name w:val="HTML Preformatted"/>
    <w:basedOn w:val="af8"/>
    <w:link w:val="HTML0"/>
    <w:unhideWhenUsed/>
    <w:rsid w:val="00C250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pPr>
    <w:rPr>
      <w:rFonts w:ascii="Courier New" w:eastAsia="Times New Roman" w:hAnsi="Courier New" w:cs="Courier New"/>
      <w:sz w:val="20"/>
      <w:szCs w:val="20"/>
      <w:lang w:val="en-US" w:bidi="en-US"/>
    </w:rPr>
  </w:style>
  <w:style w:type="character" w:customStyle="1" w:styleId="HTML0">
    <w:name w:val="Стандартный HTML Знак"/>
    <w:basedOn w:val="af9"/>
    <w:link w:val="HTML"/>
    <w:rsid w:val="00C25060"/>
    <w:rPr>
      <w:rFonts w:ascii="Courier New" w:eastAsia="Times New Roman" w:hAnsi="Courier New" w:cs="Courier New"/>
      <w:sz w:val="20"/>
      <w:szCs w:val="20"/>
      <w:lang w:val="en-US" w:bidi="en-US"/>
    </w:rPr>
  </w:style>
  <w:style w:type="paragraph" w:styleId="affffa">
    <w:name w:val="Normal (Web)"/>
    <w:aliases w:val="Обычный (Web)"/>
    <w:basedOn w:val="af8"/>
    <w:rsid w:val="00C25060"/>
    <w:pPr>
      <w:spacing w:before="100" w:beforeAutospacing="1" w:after="100" w:afterAutospacing="1" w:line="360" w:lineRule="auto"/>
    </w:pPr>
    <w:rPr>
      <w:rFonts w:ascii="Tahoma" w:eastAsia="Times New Roman" w:hAnsi="Tahoma" w:cs="Tahoma"/>
      <w:color w:val="636363"/>
      <w:sz w:val="17"/>
      <w:szCs w:val="17"/>
      <w:lang w:val="en-US" w:bidi="en-US"/>
    </w:rPr>
  </w:style>
  <w:style w:type="paragraph" w:styleId="affffb">
    <w:name w:val="Body Text Indent"/>
    <w:basedOn w:val="af8"/>
    <w:link w:val="affffc"/>
    <w:unhideWhenUsed/>
    <w:qFormat/>
    <w:rsid w:val="00C25060"/>
    <w:pPr>
      <w:spacing w:after="0"/>
      <w:ind w:left="283"/>
    </w:pPr>
    <w:rPr>
      <w:rFonts w:ascii="Calibri" w:eastAsia="Calibri" w:hAnsi="Calibri" w:cs="Times New Roman"/>
      <w:sz w:val="24"/>
      <w:lang w:val="en-US" w:eastAsia="en-US" w:bidi="en-US"/>
    </w:rPr>
  </w:style>
  <w:style w:type="character" w:customStyle="1" w:styleId="affffc">
    <w:name w:val="Основной текст с отступом Знак"/>
    <w:basedOn w:val="af9"/>
    <w:link w:val="affffb"/>
    <w:rsid w:val="00C25060"/>
    <w:rPr>
      <w:rFonts w:ascii="Calibri" w:eastAsia="Calibri" w:hAnsi="Calibri" w:cs="Times New Roman"/>
      <w:sz w:val="24"/>
      <w:lang w:val="en-US" w:eastAsia="en-US" w:bidi="en-US"/>
    </w:rPr>
  </w:style>
  <w:style w:type="table" w:styleId="82">
    <w:name w:val="Table Grid 8"/>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d">
    <w:name w:val="Подрисуночный текст"/>
    <w:basedOn w:val="af8"/>
    <w:next w:val="af8"/>
    <w:link w:val="affffe"/>
    <w:rsid w:val="00C25060"/>
    <w:pPr>
      <w:keepNext/>
      <w:spacing w:after="0" w:line="360" w:lineRule="auto"/>
      <w:ind w:firstLine="680"/>
      <w:jc w:val="center"/>
    </w:pPr>
    <w:rPr>
      <w:rFonts w:ascii="Arial" w:eastAsia="Times New Roman" w:hAnsi="Arial" w:cs="Times New Roman"/>
      <w:sz w:val="24"/>
      <w:lang w:val="en-US" w:bidi="en-US"/>
    </w:rPr>
  </w:style>
  <w:style w:type="character" w:customStyle="1" w:styleId="affffe">
    <w:name w:val="Подрисуночный текст Знак"/>
    <w:link w:val="affffd"/>
    <w:rsid w:val="00C25060"/>
    <w:rPr>
      <w:rFonts w:ascii="Arial" w:eastAsia="Times New Roman" w:hAnsi="Arial" w:cs="Times New Roman"/>
      <w:sz w:val="24"/>
      <w:lang w:val="en-US" w:bidi="en-US"/>
    </w:rPr>
  </w:style>
  <w:style w:type="paragraph" w:styleId="afffff">
    <w:name w:val="List Continue"/>
    <w:basedOn w:val="afff"/>
    <w:rsid w:val="00C25060"/>
  </w:style>
  <w:style w:type="paragraph" w:styleId="2f">
    <w:name w:val="List Continue 2"/>
    <w:basedOn w:val="afffff"/>
    <w:rsid w:val="00C25060"/>
    <w:pPr>
      <w:ind w:left="2160"/>
    </w:pPr>
  </w:style>
  <w:style w:type="paragraph" w:styleId="3b">
    <w:name w:val="List Continue 3"/>
    <w:basedOn w:val="afffff"/>
    <w:rsid w:val="00C25060"/>
    <w:pPr>
      <w:ind w:left="2520"/>
    </w:pPr>
  </w:style>
  <w:style w:type="paragraph" w:styleId="49">
    <w:name w:val="List Continue 4"/>
    <w:basedOn w:val="afffff"/>
    <w:rsid w:val="00C25060"/>
    <w:pPr>
      <w:ind w:left="2880"/>
    </w:pPr>
  </w:style>
  <w:style w:type="paragraph" w:styleId="5a">
    <w:name w:val="List Continue 5"/>
    <w:basedOn w:val="afffff"/>
    <w:rsid w:val="00C25060"/>
    <w:pPr>
      <w:ind w:left="3240"/>
    </w:pPr>
  </w:style>
  <w:style w:type="paragraph" w:styleId="2f0">
    <w:name w:val="Body Text Indent 2"/>
    <w:aliases w:val="Основной текст с отступом 2 Знак Знак"/>
    <w:basedOn w:val="af8"/>
    <w:link w:val="2f1"/>
    <w:rsid w:val="00C25060"/>
    <w:pPr>
      <w:spacing w:after="0" w:line="480" w:lineRule="auto"/>
      <w:ind w:left="283"/>
      <w:jc w:val="both"/>
    </w:pPr>
    <w:rPr>
      <w:rFonts w:ascii="Arial" w:eastAsia="Times New Roman" w:hAnsi="Arial" w:cs="Times New Roman"/>
      <w:sz w:val="20"/>
      <w:szCs w:val="20"/>
      <w:lang w:val="en-US" w:eastAsia="en-US" w:bidi="en-US"/>
    </w:rPr>
  </w:style>
  <w:style w:type="character" w:customStyle="1" w:styleId="2f1">
    <w:name w:val="Основной текст с отступом 2 Знак"/>
    <w:aliases w:val="Основной текст с отступом 2 Знак Знак Знак"/>
    <w:basedOn w:val="af9"/>
    <w:link w:val="2f0"/>
    <w:rsid w:val="00C25060"/>
    <w:rPr>
      <w:rFonts w:ascii="Arial" w:eastAsia="Times New Roman" w:hAnsi="Arial" w:cs="Times New Roman"/>
      <w:sz w:val="20"/>
      <w:szCs w:val="20"/>
      <w:lang w:val="en-US" w:eastAsia="en-US" w:bidi="en-US"/>
    </w:rPr>
  </w:style>
  <w:style w:type="paragraph" w:styleId="3c">
    <w:name w:val="Body Text Indent 3"/>
    <w:basedOn w:val="af8"/>
    <w:link w:val="3d"/>
    <w:rsid w:val="00C25060"/>
    <w:pPr>
      <w:spacing w:after="0" w:line="360" w:lineRule="auto"/>
      <w:ind w:firstLine="709"/>
      <w:jc w:val="both"/>
    </w:pPr>
    <w:rPr>
      <w:rFonts w:ascii="Times New Roman" w:eastAsia="Times New Roman" w:hAnsi="Times New Roman" w:cs="Times New Roman"/>
      <w:color w:val="444444"/>
      <w:sz w:val="24"/>
      <w:szCs w:val="20"/>
      <w:lang w:val="en-US" w:bidi="en-US"/>
    </w:rPr>
  </w:style>
  <w:style w:type="character" w:customStyle="1" w:styleId="3d">
    <w:name w:val="Основной текст с отступом 3 Знак"/>
    <w:basedOn w:val="af9"/>
    <w:link w:val="3c"/>
    <w:rsid w:val="00C25060"/>
    <w:rPr>
      <w:rFonts w:ascii="Times New Roman" w:eastAsia="Times New Roman" w:hAnsi="Times New Roman" w:cs="Times New Roman"/>
      <w:color w:val="444444"/>
      <w:sz w:val="24"/>
      <w:szCs w:val="20"/>
      <w:lang w:val="en-US" w:bidi="en-US"/>
    </w:rPr>
  </w:style>
  <w:style w:type="table" w:styleId="2f2">
    <w:name w:val="Table Grid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9">
    <w:name w:val="Table Grid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e">
    <w:name w:val="Body Text 3"/>
    <w:basedOn w:val="af8"/>
    <w:link w:val="3f"/>
    <w:rsid w:val="00C25060"/>
    <w:pPr>
      <w:spacing w:after="0" w:line="360" w:lineRule="auto"/>
    </w:pPr>
    <w:rPr>
      <w:rFonts w:ascii="Times New Roman" w:eastAsia="Times New Roman" w:hAnsi="Times New Roman" w:cs="Times New Roman"/>
      <w:sz w:val="16"/>
      <w:szCs w:val="16"/>
      <w:lang w:val="en-US" w:bidi="en-US"/>
    </w:rPr>
  </w:style>
  <w:style w:type="character" w:customStyle="1" w:styleId="3f">
    <w:name w:val="Основной текст 3 Знак"/>
    <w:basedOn w:val="af9"/>
    <w:link w:val="3e"/>
    <w:rsid w:val="00C25060"/>
    <w:rPr>
      <w:rFonts w:ascii="Times New Roman" w:eastAsia="Times New Roman" w:hAnsi="Times New Roman" w:cs="Times New Roman"/>
      <w:sz w:val="16"/>
      <w:szCs w:val="16"/>
      <w:lang w:val="en-US" w:bidi="en-US"/>
    </w:rPr>
  </w:style>
  <w:style w:type="paragraph" w:customStyle="1" w:styleId="afffff0">
    <w:name w:val="Подпись рисунков/таблиц"/>
    <w:basedOn w:val="afffe"/>
    <w:uiPriority w:val="99"/>
    <w:qFormat/>
    <w:rsid w:val="00C25060"/>
    <w:pPr>
      <w:keepNext/>
      <w:ind w:firstLine="426"/>
    </w:pPr>
    <w:rPr>
      <w:color w:val="548DD4"/>
    </w:rPr>
  </w:style>
  <w:style w:type="paragraph" w:customStyle="1" w:styleId="1c">
    <w:name w:val="Маркированный_1"/>
    <w:basedOn w:val="af8"/>
    <w:link w:val="1fa"/>
    <w:rsid w:val="00C25060"/>
    <w:pPr>
      <w:numPr>
        <w:ilvl w:val="1"/>
        <w:numId w:val="6"/>
      </w:numPr>
      <w:tabs>
        <w:tab w:val="left" w:pos="900"/>
      </w:tabs>
      <w:spacing w:after="0" w:line="360" w:lineRule="auto"/>
      <w:ind w:left="0" w:firstLine="720"/>
      <w:jc w:val="both"/>
    </w:pPr>
    <w:rPr>
      <w:rFonts w:ascii="Times New Roman" w:eastAsia="Times New Roman" w:hAnsi="Times New Roman" w:cs="Times New Roman"/>
      <w:sz w:val="24"/>
      <w:szCs w:val="24"/>
      <w:lang w:val="en-US" w:bidi="en-US"/>
    </w:rPr>
  </w:style>
  <w:style w:type="character" w:customStyle="1" w:styleId="1fa">
    <w:name w:val="Маркированный_1 Знак"/>
    <w:link w:val="1c"/>
    <w:rsid w:val="00C25060"/>
    <w:rPr>
      <w:rFonts w:ascii="Times New Roman" w:eastAsia="Times New Roman" w:hAnsi="Times New Roman" w:cs="Times New Roman"/>
      <w:sz w:val="24"/>
      <w:szCs w:val="24"/>
      <w:lang w:val="en-US" w:bidi="en-US"/>
    </w:rPr>
  </w:style>
  <w:style w:type="paragraph" w:styleId="afffff1">
    <w:name w:val="Body Text"/>
    <w:aliases w:val="TabelTekst,text,Body Text2, Char,Body Text2 Char Char Char Char Char Char Char Char Char,Char,Main text,Body Text Char2 Char,Body Text Char1 Char Char,Body Text Char Char Char Char,TabelTekst Char Char Char Char, Знак Знак1 Знак"/>
    <w:basedOn w:val="af8"/>
    <w:link w:val="afffff2"/>
    <w:uiPriority w:val="99"/>
    <w:qFormat/>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fff2">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9"/>
    <w:link w:val="afffff1"/>
    <w:uiPriority w:val="99"/>
    <w:rsid w:val="00C25060"/>
    <w:rPr>
      <w:rFonts w:ascii="Arial" w:eastAsia="Times New Roman" w:hAnsi="Arial" w:cs="Times New Roman"/>
      <w:sz w:val="24"/>
      <w:lang w:val="en-US" w:eastAsia="en-US" w:bidi="en-US"/>
    </w:rPr>
  </w:style>
  <w:style w:type="paragraph" w:styleId="afffff3">
    <w:name w:val="annotation subject"/>
    <w:basedOn w:val="aff1"/>
    <w:next w:val="aff1"/>
    <w:link w:val="afffff4"/>
    <w:uiPriority w:val="99"/>
    <w:rsid w:val="00C25060"/>
    <w:rPr>
      <w:b/>
      <w:bCs/>
      <w:sz w:val="20"/>
      <w:szCs w:val="20"/>
    </w:rPr>
  </w:style>
  <w:style w:type="character" w:customStyle="1" w:styleId="afffff4">
    <w:name w:val="Тема примечания Знак"/>
    <w:basedOn w:val="aff2"/>
    <w:link w:val="afffff3"/>
    <w:uiPriority w:val="99"/>
    <w:rsid w:val="00C25060"/>
    <w:rPr>
      <w:rFonts w:ascii="Arial" w:eastAsia="Times New Roman" w:hAnsi="Arial" w:cs="Times New Roman"/>
      <w:b/>
      <w:bCs/>
      <w:sz w:val="20"/>
      <w:szCs w:val="20"/>
      <w:lang w:val="en-US" w:eastAsia="en-US" w:bidi="en-US"/>
    </w:rPr>
  </w:style>
  <w:style w:type="numbering" w:customStyle="1" w:styleId="1fb">
    <w:name w:val="Нет списка1"/>
    <w:next w:val="afb"/>
    <w:uiPriority w:val="99"/>
    <w:semiHidden/>
    <w:unhideWhenUsed/>
    <w:rsid w:val="00C25060"/>
  </w:style>
  <w:style w:type="paragraph" w:customStyle="1" w:styleId="BodyTextKeep">
    <w:name w:val="Body Text Keep"/>
    <w:basedOn w:val="af8"/>
    <w:link w:val="BodyTextKeepChar"/>
    <w:rsid w:val="00C25060"/>
    <w:pPr>
      <w:spacing w:after="0" w:line="360" w:lineRule="atLeast"/>
      <w:ind w:firstLine="680"/>
      <w:jc w:val="both"/>
    </w:pPr>
    <w:rPr>
      <w:rFonts w:ascii="Arial" w:eastAsia="Times New Roman" w:hAnsi="Arial" w:cs="Times New Roman"/>
      <w:kern w:val="28"/>
      <w:sz w:val="24"/>
      <w:lang w:val="en-US" w:eastAsia="en-US" w:bidi="en-US"/>
    </w:rPr>
  </w:style>
  <w:style w:type="character" w:customStyle="1" w:styleId="BodyTextKeepChar">
    <w:name w:val="Body Text Keep Char"/>
    <w:link w:val="BodyTextKeep"/>
    <w:rsid w:val="00C25060"/>
    <w:rPr>
      <w:rFonts w:ascii="Arial" w:eastAsia="Times New Roman" w:hAnsi="Arial" w:cs="Times New Roman"/>
      <w:kern w:val="28"/>
      <w:sz w:val="24"/>
      <w:lang w:val="en-US" w:eastAsia="en-US" w:bidi="en-US"/>
    </w:rPr>
  </w:style>
  <w:style w:type="paragraph" w:customStyle="1" w:styleId="font5">
    <w:name w:val="font5"/>
    <w:basedOn w:val="af8"/>
    <w:rsid w:val="00C25060"/>
    <w:pPr>
      <w:spacing w:before="100" w:beforeAutospacing="1" w:after="100" w:afterAutospacing="1" w:line="360" w:lineRule="auto"/>
    </w:pPr>
    <w:rPr>
      <w:rFonts w:ascii="Tahoma" w:eastAsia="Times New Roman" w:hAnsi="Tahoma" w:cs="Tahoma"/>
      <w:color w:val="000000"/>
      <w:sz w:val="16"/>
      <w:szCs w:val="16"/>
      <w:lang w:val="en-US" w:bidi="en-US"/>
    </w:rPr>
  </w:style>
  <w:style w:type="paragraph" w:customStyle="1" w:styleId="font6">
    <w:name w:val="font6"/>
    <w:basedOn w:val="af8"/>
    <w:rsid w:val="00C25060"/>
    <w:pPr>
      <w:spacing w:before="100" w:beforeAutospacing="1" w:after="100" w:afterAutospacing="1" w:line="360" w:lineRule="auto"/>
    </w:pPr>
    <w:rPr>
      <w:rFonts w:ascii="Tahoma" w:eastAsia="Times New Roman" w:hAnsi="Tahoma" w:cs="Tahoma"/>
      <w:b/>
      <w:bCs/>
      <w:color w:val="000000"/>
      <w:sz w:val="16"/>
      <w:szCs w:val="16"/>
      <w:lang w:val="en-US" w:bidi="en-US"/>
    </w:rPr>
  </w:style>
  <w:style w:type="paragraph" w:customStyle="1" w:styleId="xl108">
    <w:name w:val="xl10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09">
    <w:name w:val="xl10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0">
    <w:name w:val="xl11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1">
    <w:name w:val="xl11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2">
    <w:name w:val="xl11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3">
    <w:name w:val="xl1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4">
    <w:name w:val="xl1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5">
    <w:name w:val="xl11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b/>
      <w:bCs/>
      <w:sz w:val="24"/>
      <w:szCs w:val="24"/>
      <w:lang w:val="en-US" w:bidi="en-US"/>
    </w:rPr>
  </w:style>
  <w:style w:type="paragraph" w:customStyle="1" w:styleId="xl116">
    <w:name w:val="xl11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sz w:val="24"/>
      <w:szCs w:val="24"/>
      <w:lang w:val="en-US" w:bidi="en-US"/>
    </w:rPr>
  </w:style>
  <w:style w:type="paragraph" w:customStyle="1" w:styleId="xl117">
    <w:name w:val="xl1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sz w:val="24"/>
      <w:szCs w:val="24"/>
      <w:lang w:val="en-US" w:bidi="en-US"/>
    </w:rPr>
  </w:style>
  <w:style w:type="paragraph" w:customStyle="1" w:styleId="xl118">
    <w:name w:val="xl11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9">
    <w:name w:val="xl11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20">
    <w:name w:val="xl120"/>
    <w:basedOn w:val="af8"/>
    <w:rsid w:val="00C25060"/>
    <w:pP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21">
    <w:name w:val="xl1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22">
    <w:name w:val="xl12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23">
    <w:name w:val="xl12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124">
    <w:name w:val="xl12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125">
    <w:name w:val="xl12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26">
    <w:name w:val="xl12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16"/>
      <w:szCs w:val="16"/>
      <w:lang w:val="en-US" w:bidi="en-US"/>
    </w:rPr>
  </w:style>
  <w:style w:type="paragraph" w:customStyle="1" w:styleId="xl127">
    <w:name w:val="xl12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16"/>
      <w:szCs w:val="16"/>
      <w:lang w:val="en-US" w:bidi="en-US"/>
    </w:rPr>
  </w:style>
  <w:style w:type="paragraph" w:customStyle="1" w:styleId="xl128">
    <w:name w:val="xl1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29">
    <w:name w:val="xl1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16"/>
      <w:szCs w:val="16"/>
      <w:lang w:val="en-US" w:bidi="en-US"/>
    </w:rPr>
  </w:style>
  <w:style w:type="paragraph" w:customStyle="1" w:styleId="xl130">
    <w:name w:val="xl1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31">
    <w:name w:val="xl131"/>
    <w:basedOn w:val="af8"/>
    <w:rsid w:val="00C25060"/>
    <w:pP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32">
    <w:name w:val="xl132"/>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33">
    <w:name w:val="xl133"/>
    <w:basedOn w:val="af8"/>
    <w:rsid w:val="00C25060"/>
    <w:pP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34">
    <w:name w:val="xl13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color w:val="FFFFFF"/>
      <w:sz w:val="24"/>
      <w:szCs w:val="24"/>
      <w:lang w:val="en-US" w:bidi="en-US"/>
    </w:rPr>
  </w:style>
  <w:style w:type="paragraph" w:customStyle="1" w:styleId="xl135">
    <w:name w:val="xl13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FFFFFF"/>
      <w:sz w:val="24"/>
      <w:szCs w:val="24"/>
      <w:lang w:val="en-US" w:bidi="en-US"/>
    </w:rPr>
  </w:style>
  <w:style w:type="paragraph" w:customStyle="1" w:styleId="xl136">
    <w:name w:val="xl13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7">
    <w:name w:val="xl13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8">
    <w:name w:val="xl13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9">
    <w:name w:val="xl13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0">
    <w:name w:val="xl14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1">
    <w:name w:val="xl14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2">
    <w:name w:val="xl14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3">
    <w:name w:val="xl143"/>
    <w:basedOn w:val="af8"/>
    <w:rsid w:val="00C25060"/>
    <w:pP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4">
    <w:name w:val="xl1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5">
    <w:name w:val="xl14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6">
    <w:name w:val="xl14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7">
    <w:name w:val="xl14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8">
    <w:name w:val="xl14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9">
    <w:name w:val="xl14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b/>
      <w:bCs/>
      <w:sz w:val="24"/>
      <w:szCs w:val="24"/>
      <w:lang w:val="en-US" w:bidi="en-US"/>
    </w:rPr>
  </w:style>
  <w:style w:type="paragraph" w:customStyle="1" w:styleId="xl150">
    <w:name w:val="xl15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1">
    <w:name w:val="xl15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52">
    <w:name w:val="xl15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53">
    <w:name w:val="xl15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4">
    <w:name w:val="xl154"/>
    <w:basedOn w:val="af8"/>
    <w:rsid w:val="00C25060"/>
    <w:pPr>
      <w:pBdr>
        <w:top w:val="single" w:sz="4" w:space="0" w:color="auto"/>
        <w:left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5">
    <w:name w:val="xl155"/>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6">
    <w:name w:val="xl156"/>
    <w:basedOn w:val="af8"/>
    <w:rsid w:val="00C25060"/>
    <w:pPr>
      <w:pBdr>
        <w:top w:val="single" w:sz="4" w:space="0" w:color="auto"/>
        <w:bottom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57">
    <w:name w:val="xl157"/>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58">
    <w:name w:val="xl158"/>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9">
    <w:name w:val="xl159"/>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60">
    <w:name w:val="xl160"/>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61">
    <w:name w:val="xl161"/>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2">
    <w:name w:val="xl16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b/>
      <w:bCs/>
      <w:sz w:val="24"/>
      <w:szCs w:val="24"/>
      <w:lang w:val="en-US" w:bidi="en-US"/>
    </w:rPr>
  </w:style>
  <w:style w:type="paragraph" w:customStyle="1" w:styleId="xl163">
    <w:name w:val="xl16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4">
    <w:name w:val="xl1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FFFFFF"/>
      <w:sz w:val="24"/>
      <w:szCs w:val="24"/>
      <w:lang w:val="en-US" w:bidi="en-US"/>
    </w:rPr>
  </w:style>
  <w:style w:type="paragraph" w:customStyle="1" w:styleId="xl165">
    <w:name w:val="xl16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0000"/>
      <w:sz w:val="24"/>
      <w:szCs w:val="24"/>
      <w:lang w:val="en-US" w:bidi="en-US"/>
    </w:rPr>
  </w:style>
  <w:style w:type="paragraph" w:customStyle="1" w:styleId="xl166">
    <w:name w:val="xl166"/>
    <w:basedOn w:val="af8"/>
    <w:rsid w:val="00C25060"/>
    <w:pPr>
      <w:pBdr>
        <w:top w:val="single" w:sz="4" w:space="0" w:color="auto"/>
        <w:left w:val="single" w:sz="8"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7">
    <w:name w:val="xl167"/>
    <w:basedOn w:val="af8"/>
    <w:rsid w:val="00C25060"/>
    <w:pPr>
      <w:pBdr>
        <w:top w:val="single" w:sz="4" w:space="0" w:color="auto"/>
        <w:bottom w:val="single" w:sz="4" w:space="0" w:color="auto"/>
        <w:right w:val="single" w:sz="8"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8">
    <w:name w:val="xl168"/>
    <w:basedOn w:val="af8"/>
    <w:rsid w:val="00C25060"/>
    <w:pPr>
      <w:pBdr>
        <w:top w:val="single" w:sz="4" w:space="0" w:color="auto"/>
        <w:left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9">
    <w:name w:val="xl169"/>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70">
    <w:name w:val="xl17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71">
    <w:name w:val="xl17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character" w:styleId="afffff5">
    <w:name w:val="Placeholder Text"/>
    <w:uiPriority w:val="99"/>
    <w:semiHidden/>
    <w:rsid w:val="00C25060"/>
    <w:rPr>
      <w:color w:val="808080"/>
    </w:rPr>
  </w:style>
  <w:style w:type="paragraph" w:styleId="afffff6">
    <w:name w:val="No Spacing"/>
    <w:aliases w:val="Основной"/>
    <w:link w:val="afffff7"/>
    <w:uiPriority w:val="1"/>
    <w:qFormat/>
    <w:rsid w:val="00C25060"/>
    <w:rPr>
      <w:rFonts w:ascii="Calibri" w:eastAsia="Times New Roman" w:hAnsi="Calibri" w:cs="Times New Roman"/>
      <w:lang w:val="en-US" w:eastAsia="en-US" w:bidi="en-US"/>
    </w:rPr>
  </w:style>
  <w:style w:type="character" w:customStyle="1" w:styleId="afffff7">
    <w:name w:val="Без интервала Знак"/>
    <w:aliases w:val="Основной Знак"/>
    <w:link w:val="afffff6"/>
    <w:uiPriority w:val="1"/>
    <w:rsid w:val="00C25060"/>
    <w:rPr>
      <w:rFonts w:ascii="Calibri" w:eastAsia="Times New Roman" w:hAnsi="Calibri" w:cs="Times New Roman"/>
      <w:lang w:val="en-US" w:eastAsia="en-US" w:bidi="en-US"/>
    </w:rPr>
  </w:style>
  <w:style w:type="paragraph" w:customStyle="1" w:styleId="HeadingBase">
    <w:name w:val="Heading Base"/>
    <w:basedOn w:val="af8"/>
    <w:next w:val="af8"/>
    <w:link w:val="HeadingBase0"/>
    <w:rsid w:val="00C25060"/>
    <w:pPr>
      <w:keepNext/>
      <w:keepLines/>
      <w:spacing w:before="140" w:after="0" w:line="220" w:lineRule="atLeast"/>
      <w:ind w:left="1077"/>
      <w:jc w:val="both"/>
    </w:pPr>
    <w:rPr>
      <w:rFonts w:ascii="Arial" w:eastAsia="Times New Roman" w:hAnsi="Arial" w:cs="Times New Roman"/>
      <w:b/>
      <w:spacing w:val="-4"/>
      <w:kern w:val="28"/>
      <w:sz w:val="28"/>
      <w:szCs w:val="28"/>
      <w:lang w:val="en-US" w:eastAsia="en-US" w:bidi="en-US"/>
    </w:rPr>
  </w:style>
  <w:style w:type="character" w:customStyle="1" w:styleId="HeadingBase0">
    <w:name w:val="Heading Base Знак"/>
    <w:link w:val="HeadingBase"/>
    <w:rsid w:val="00C25060"/>
    <w:rPr>
      <w:rFonts w:ascii="Arial" w:eastAsia="Times New Roman" w:hAnsi="Arial" w:cs="Times New Roman"/>
      <w:b/>
      <w:spacing w:val="-4"/>
      <w:kern w:val="28"/>
      <w:sz w:val="28"/>
      <w:szCs w:val="28"/>
      <w:lang w:val="en-US" w:eastAsia="en-US" w:bidi="en-US"/>
    </w:rPr>
  </w:style>
  <w:style w:type="table" w:customStyle="1" w:styleId="1fc">
    <w:name w:val="Светлая заливка1"/>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
    <w:name w:val="Средний список 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3">
    <w:name w:val="Body Text 2"/>
    <w:basedOn w:val="af8"/>
    <w:link w:val="2f4"/>
    <w:uiPriority w:val="99"/>
    <w:rsid w:val="00C25060"/>
    <w:pPr>
      <w:spacing w:after="0" w:line="480" w:lineRule="auto"/>
    </w:pPr>
    <w:rPr>
      <w:rFonts w:ascii="Times New Roman" w:eastAsia="Times New Roman" w:hAnsi="Times New Roman" w:cs="Times New Roman"/>
      <w:sz w:val="24"/>
      <w:szCs w:val="24"/>
      <w:lang w:val="en-US" w:bidi="en-US"/>
    </w:rPr>
  </w:style>
  <w:style w:type="character" w:customStyle="1" w:styleId="2f4">
    <w:name w:val="Основной текст 2 Знак"/>
    <w:basedOn w:val="af9"/>
    <w:link w:val="2f3"/>
    <w:uiPriority w:val="99"/>
    <w:rsid w:val="00C25060"/>
    <w:rPr>
      <w:rFonts w:ascii="Times New Roman" w:eastAsia="Times New Roman" w:hAnsi="Times New Roman" w:cs="Times New Roman"/>
      <w:sz w:val="24"/>
      <w:szCs w:val="24"/>
      <w:lang w:val="en-US" w:bidi="en-US"/>
    </w:rPr>
  </w:style>
  <w:style w:type="paragraph" w:customStyle="1" w:styleId="xl64">
    <w:name w:val="xl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5">
    <w:name w:val="xl6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6">
    <w:name w:val="xl6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i/>
      <w:iCs/>
      <w:sz w:val="18"/>
      <w:szCs w:val="18"/>
      <w:lang w:val="en-US" w:bidi="en-US"/>
    </w:rPr>
  </w:style>
  <w:style w:type="paragraph" w:customStyle="1" w:styleId="xl67">
    <w:name w:val="xl6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i/>
      <w:iCs/>
      <w:sz w:val="18"/>
      <w:szCs w:val="18"/>
      <w:lang w:val="en-US" w:bidi="en-US"/>
    </w:rPr>
  </w:style>
  <w:style w:type="paragraph" w:customStyle="1" w:styleId="xl68">
    <w:name w:val="xl6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9">
    <w:name w:val="xl6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paragraph" w:customStyle="1" w:styleId="xl70">
    <w:name w:val="xl7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paragraph" w:customStyle="1" w:styleId="xl71">
    <w:name w:val="xl7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character" w:styleId="afffff8">
    <w:name w:val="Strong"/>
    <w:qFormat/>
    <w:rsid w:val="00C25060"/>
    <w:rPr>
      <w:b/>
      <w:bCs/>
    </w:rPr>
  </w:style>
  <w:style w:type="table" w:customStyle="1" w:styleId="250">
    <w:name w:val="Сетка таблицы25"/>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ветлая заливка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C25060"/>
    <w:pPr>
      <w:widowControl w:val="0"/>
      <w:autoSpaceDE w:val="0"/>
      <w:autoSpaceDN w:val="0"/>
      <w:adjustRightInd w:val="0"/>
      <w:ind w:firstLine="720"/>
    </w:pPr>
    <w:rPr>
      <w:rFonts w:ascii="Arial" w:eastAsia="Times New Roman" w:hAnsi="Arial" w:cs="Arial"/>
      <w:lang w:val="en-US" w:eastAsia="en-US" w:bidi="en-US"/>
    </w:rPr>
  </w:style>
  <w:style w:type="paragraph" w:customStyle="1" w:styleId="xl63">
    <w:name w:val="xl63"/>
    <w:basedOn w:val="af8"/>
    <w:rsid w:val="00C25060"/>
    <w:pP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2">
    <w:name w:val="xl7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3">
    <w:name w:val="xl7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4">
    <w:name w:val="xl74"/>
    <w:basedOn w:val="af8"/>
    <w:rsid w:val="00C25060"/>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jc w:val="right"/>
      <w:textAlignment w:val="center"/>
    </w:pPr>
    <w:rPr>
      <w:rFonts w:ascii="Times New Roman" w:eastAsia="Times New Roman" w:hAnsi="Times New Roman" w:cs="Times New Roman"/>
      <w:b/>
      <w:bCs/>
      <w:sz w:val="24"/>
      <w:szCs w:val="24"/>
      <w:lang w:val="en-US" w:bidi="en-US"/>
    </w:rPr>
  </w:style>
  <w:style w:type="paragraph" w:customStyle="1" w:styleId="xl75">
    <w:name w:val="xl7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6">
    <w:name w:val="xl76"/>
    <w:basedOn w:val="af8"/>
    <w:rsid w:val="00C25060"/>
    <w:pPr>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7">
    <w:name w:val="xl77"/>
    <w:basedOn w:val="af8"/>
    <w:rsid w:val="00C25060"/>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textAlignment w:val="center"/>
    </w:pPr>
    <w:rPr>
      <w:rFonts w:ascii="Times New Roman" w:eastAsia="Times New Roman" w:hAnsi="Times New Roman" w:cs="Times New Roman"/>
      <w:b/>
      <w:bCs/>
      <w:sz w:val="28"/>
      <w:szCs w:val="28"/>
      <w:lang w:val="en-US" w:bidi="en-US"/>
    </w:rPr>
  </w:style>
  <w:style w:type="paragraph" w:customStyle="1" w:styleId="xl78">
    <w:name w:val="xl78"/>
    <w:basedOn w:val="af8"/>
    <w:rsid w:val="00C25060"/>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9">
    <w:name w:val="xl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b/>
      <w:bCs/>
      <w:sz w:val="24"/>
      <w:szCs w:val="24"/>
      <w:lang w:val="en-US" w:bidi="en-US"/>
    </w:rPr>
  </w:style>
  <w:style w:type="paragraph" w:customStyle="1" w:styleId="xl80">
    <w:name w:val="xl80"/>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table" w:customStyle="1" w:styleId="3f0">
    <w:name w:val="Сетка таблицы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1">
    <w:name w:val="xl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0"/>
      <w:szCs w:val="20"/>
      <w:lang w:val="en-US" w:bidi="en-US"/>
    </w:rPr>
  </w:style>
  <w:style w:type="paragraph" w:customStyle="1" w:styleId="xl82">
    <w:name w:val="xl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0"/>
      <w:szCs w:val="20"/>
      <w:lang w:val="en-US" w:bidi="en-US"/>
    </w:rPr>
  </w:style>
  <w:style w:type="paragraph" w:customStyle="1" w:styleId="xl83">
    <w:name w:val="xl8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4">
    <w:name w:val="xl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5">
    <w:name w:val="xl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0"/>
      <w:szCs w:val="20"/>
      <w:lang w:val="en-US" w:bidi="en-US"/>
    </w:rPr>
  </w:style>
  <w:style w:type="paragraph" w:customStyle="1" w:styleId="xl86">
    <w:name w:val="xl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7">
    <w:name w:val="xl87"/>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8">
    <w:name w:val="xl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9">
    <w:name w:val="xl89"/>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0">
    <w:name w:val="xl9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4"/>
      <w:szCs w:val="24"/>
      <w:lang w:val="en-US" w:bidi="en-US"/>
    </w:rPr>
  </w:style>
  <w:style w:type="paragraph" w:customStyle="1" w:styleId="xl91">
    <w:name w:val="xl9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0"/>
      <w:szCs w:val="20"/>
      <w:lang w:val="en-US" w:bidi="en-US"/>
    </w:rPr>
  </w:style>
  <w:style w:type="paragraph" w:customStyle="1" w:styleId="xl92">
    <w:name w:val="xl9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93">
    <w:name w:val="xl93"/>
    <w:basedOn w:val="af8"/>
    <w:rsid w:val="00C25060"/>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0"/>
      <w:szCs w:val="20"/>
      <w:lang w:val="en-US" w:bidi="en-US"/>
    </w:rPr>
  </w:style>
  <w:style w:type="paragraph" w:customStyle="1" w:styleId="xl94">
    <w:name w:val="xl94"/>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5">
    <w:name w:val="xl9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6">
    <w:name w:val="xl96"/>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7">
    <w:name w:val="xl9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0"/>
      <w:szCs w:val="20"/>
      <w:lang w:val="en-US" w:bidi="en-US"/>
    </w:rPr>
  </w:style>
  <w:style w:type="paragraph" w:customStyle="1" w:styleId="xl98">
    <w:name w:val="xl9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3f1">
    <w:name w:val="Заголовок 3 уровкнь"/>
    <w:basedOn w:val="19"/>
    <w:link w:val="3f2"/>
    <w:autoRedefine/>
    <w:qFormat/>
    <w:rsid w:val="00C25060"/>
    <w:pPr>
      <w:numPr>
        <w:numId w:val="0"/>
      </w:numPr>
      <w:spacing w:before="240" w:line="240" w:lineRule="auto"/>
      <w:mirrorIndents/>
      <w:outlineLvl w:val="9"/>
    </w:pPr>
    <w:rPr>
      <w:spacing w:val="0"/>
      <w:kern w:val="28"/>
      <w:sz w:val="24"/>
    </w:rPr>
  </w:style>
  <w:style w:type="paragraph" w:customStyle="1" w:styleId="2f6">
    <w:name w:val="Заголовок 2 ур"/>
    <w:basedOn w:val="19"/>
    <w:link w:val="2f7"/>
    <w:autoRedefine/>
    <w:qFormat/>
    <w:rsid w:val="00C25060"/>
    <w:pPr>
      <w:numPr>
        <w:numId w:val="0"/>
      </w:numPr>
      <w:tabs>
        <w:tab w:val="num" w:pos="846"/>
        <w:tab w:val="left" w:pos="1080"/>
      </w:tabs>
      <w:spacing w:before="240" w:line="240" w:lineRule="auto"/>
      <w:mirrorIndents/>
      <w:outlineLvl w:val="9"/>
    </w:pPr>
    <w:rPr>
      <w:bCs/>
      <w:color w:val="1F497D"/>
      <w:lang w:eastAsia="ru-RU"/>
    </w:rPr>
  </w:style>
  <w:style w:type="character" w:customStyle="1" w:styleId="3f2">
    <w:name w:val="Заголовок 3 уровкнь Знак"/>
    <w:link w:val="3f1"/>
    <w:rsid w:val="00C25060"/>
    <w:rPr>
      <w:rFonts w:ascii="Times New Roman" w:eastAsia="Times New Roman" w:hAnsi="Times New Roman" w:cs="Times New Roman"/>
      <w:b/>
      <w:smallCaps/>
      <w:kern w:val="28"/>
      <w:sz w:val="24"/>
      <w:szCs w:val="36"/>
      <w:lang w:eastAsia="en-US" w:bidi="en-US"/>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sid w:val="00C25060"/>
    <w:rPr>
      <w:rFonts w:ascii="Arial" w:hAnsi="Arial" w:cs="Arial"/>
      <w:b/>
      <w:bCs/>
      <w:sz w:val="26"/>
      <w:szCs w:val="26"/>
      <w:lang w:val="ru-RU" w:eastAsia="ru-RU" w:bidi="ar-SA"/>
    </w:rPr>
  </w:style>
  <w:style w:type="paragraph" w:customStyle="1" w:styleId="afffff9">
    <w:name w:val="Основной с отступом и интервалом"/>
    <w:basedOn w:val="affffb"/>
    <w:qFormat/>
    <w:rsid w:val="00C25060"/>
    <w:pPr>
      <w:tabs>
        <w:tab w:val="left" w:pos="709"/>
      </w:tabs>
      <w:spacing w:before="60" w:line="360" w:lineRule="auto"/>
      <w:ind w:left="0" w:firstLine="709"/>
      <w:jc w:val="both"/>
    </w:pPr>
    <w:rPr>
      <w:rFonts w:ascii="Times New Roman" w:eastAsia="Times New Roman" w:hAnsi="Times New Roman"/>
      <w:szCs w:val="24"/>
      <w:lang w:eastAsia="ru-RU"/>
    </w:rPr>
  </w:style>
  <w:style w:type="paragraph" w:styleId="afffffa">
    <w:name w:val="Subtitle"/>
    <w:basedOn w:val="af8"/>
    <w:next w:val="af8"/>
    <w:link w:val="afffffb"/>
    <w:qFormat/>
    <w:rsid w:val="00C25060"/>
    <w:pPr>
      <w:spacing w:after="0" w:line="360" w:lineRule="auto"/>
      <w:ind w:firstLine="680"/>
      <w:jc w:val="both"/>
    </w:pPr>
    <w:rPr>
      <w:rFonts w:ascii="Cambria" w:eastAsia="Times New Roman" w:hAnsi="Cambria" w:cs="Times New Roman"/>
      <w:i/>
      <w:iCs/>
      <w:smallCaps/>
      <w:spacing w:val="10"/>
      <w:sz w:val="28"/>
      <w:szCs w:val="28"/>
      <w:lang w:val="en-US" w:eastAsia="en-US" w:bidi="en-US"/>
    </w:rPr>
  </w:style>
  <w:style w:type="character" w:customStyle="1" w:styleId="afffffb">
    <w:name w:val="Подзаголовок Знак"/>
    <w:basedOn w:val="af9"/>
    <w:link w:val="afffffa"/>
    <w:rsid w:val="00C25060"/>
    <w:rPr>
      <w:rFonts w:ascii="Cambria" w:eastAsia="Times New Roman" w:hAnsi="Cambria" w:cs="Times New Roman"/>
      <w:i/>
      <w:iCs/>
      <w:smallCaps/>
      <w:spacing w:val="10"/>
      <w:sz w:val="28"/>
      <w:szCs w:val="28"/>
      <w:lang w:val="en-US" w:eastAsia="en-US" w:bidi="en-US"/>
    </w:rPr>
  </w:style>
  <w:style w:type="paragraph" w:customStyle="1" w:styleId="afffffc">
    <w:name w:val="Стиль полужирный все прописные"/>
    <w:basedOn w:val="af8"/>
    <w:link w:val="afffffd"/>
    <w:rsid w:val="00C25060"/>
    <w:pPr>
      <w:tabs>
        <w:tab w:val="num" w:pos="0"/>
      </w:tabs>
      <w:spacing w:after="0" w:line="360" w:lineRule="auto"/>
      <w:ind w:firstLine="709"/>
      <w:jc w:val="both"/>
    </w:pPr>
    <w:rPr>
      <w:rFonts w:ascii="Times New Roman" w:eastAsia="Times New Roman" w:hAnsi="Times New Roman" w:cs="Times New Roman"/>
      <w:sz w:val="26"/>
      <w:szCs w:val="26"/>
      <w:lang w:val="en-US" w:bidi="en-US"/>
    </w:rPr>
  </w:style>
  <w:style w:type="character" w:customStyle="1" w:styleId="afffffd">
    <w:name w:val="Стиль полужирный все прописные Знак"/>
    <w:link w:val="afffffc"/>
    <w:rsid w:val="00C25060"/>
    <w:rPr>
      <w:rFonts w:ascii="Times New Roman" w:eastAsia="Times New Roman" w:hAnsi="Times New Roman" w:cs="Times New Roman"/>
      <w:sz w:val="26"/>
      <w:szCs w:val="26"/>
      <w:lang w:val="en-US" w:bidi="en-US"/>
    </w:rPr>
  </w:style>
  <w:style w:type="paragraph" w:customStyle="1" w:styleId="afffffe">
    <w:name w:val="Ввод осн.текста"/>
    <w:basedOn w:val="af8"/>
    <w:link w:val="affffff"/>
    <w:rsid w:val="00C25060"/>
    <w:pPr>
      <w:tabs>
        <w:tab w:val="num" w:pos="343"/>
      </w:tabs>
      <w:spacing w:after="0" w:line="360" w:lineRule="auto"/>
      <w:ind w:left="343" w:firstLine="737"/>
      <w:jc w:val="both"/>
    </w:pPr>
    <w:rPr>
      <w:rFonts w:ascii="Times New Roman" w:eastAsia="Times New Roman" w:hAnsi="Times New Roman" w:cs="Times New Roman"/>
      <w:sz w:val="26"/>
      <w:szCs w:val="26"/>
      <w:lang w:val="en-US" w:bidi="en-US"/>
    </w:rPr>
  </w:style>
  <w:style w:type="character" w:customStyle="1" w:styleId="affffff">
    <w:name w:val="Ввод осн.текста Знак"/>
    <w:link w:val="afffffe"/>
    <w:locked/>
    <w:rsid w:val="00C25060"/>
    <w:rPr>
      <w:rFonts w:ascii="Times New Roman" w:eastAsia="Times New Roman" w:hAnsi="Times New Roman" w:cs="Times New Roman"/>
      <w:sz w:val="26"/>
      <w:szCs w:val="26"/>
      <w:lang w:val="en-US" w:bidi="en-US"/>
    </w:rPr>
  </w:style>
  <w:style w:type="paragraph" w:customStyle="1" w:styleId="12125">
    <w:name w:val="Стиль 12 пт По ширине Первая строка:  125 см Междустр.интервал:..."/>
    <w:basedOn w:val="af8"/>
    <w:rsid w:val="00C25060"/>
    <w:pPr>
      <w:spacing w:after="0" w:line="360" w:lineRule="auto"/>
      <w:ind w:firstLine="709"/>
      <w:jc w:val="both"/>
    </w:pPr>
    <w:rPr>
      <w:rFonts w:ascii="Times New Roman" w:eastAsia="Times New Roman" w:hAnsi="Times New Roman" w:cs="Times New Roman"/>
      <w:sz w:val="26"/>
      <w:szCs w:val="20"/>
      <w:lang w:val="en-US" w:bidi="en-US"/>
    </w:rPr>
  </w:style>
  <w:style w:type="paragraph" w:customStyle="1" w:styleId="xl184">
    <w:name w:val="xl184"/>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5">
    <w:name w:val="xl185"/>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6">
    <w:name w:val="xl186"/>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color w:val="000000"/>
      <w:sz w:val="26"/>
      <w:szCs w:val="26"/>
      <w:lang w:val="en-US" w:bidi="en-US"/>
    </w:rPr>
  </w:style>
  <w:style w:type="paragraph" w:customStyle="1" w:styleId="xl187">
    <w:name w:val="xl187"/>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i/>
      <w:iCs/>
      <w:sz w:val="26"/>
      <w:szCs w:val="26"/>
      <w:lang w:val="en-US" w:bidi="en-US"/>
    </w:rPr>
  </w:style>
  <w:style w:type="paragraph" w:customStyle="1" w:styleId="xl188">
    <w:name w:val="xl188"/>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9">
    <w:name w:val="xl189"/>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bidi="en-US"/>
    </w:rPr>
  </w:style>
  <w:style w:type="paragraph" w:customStyle="1" w:styleId="xl190">
    <w:name w:val="xl190"/>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bidi="en-US"/>
    </w:rPr>
  </w:style>
  <w:style w:type="paragraph" w:customStyle="1" w:styleId="xl191">
    <w:name w:val="xl191"/>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bidi="en-US"/>
    </w:rPr>
  </w:style>
  <w:style w:type="paragraph" w:customStyle="1" w:styleId="xl192">
    <w:name w:val="xl192"/>
    <w:basedOn w:val="af8"/>
    <w:rsid w:val="00C25060"/>
    <w:pPr>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bidi="en-US"/>
    </w:rPr>
  </w:style>
  <w:style w:type="paragraph" w:customStyle="1" w:styleId="xl193">
    <w:name w:val="xl193"/>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val="en-US" w:bidi="en-US"/>
    </w:rPr>
  </w:style>
  <w:style w:type="paragraph" w:customStyle="1" w:styleId="xl194">
    <w:name w:val="xl194"/>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bidi="en-US"/>
    </w:rPr>
  </w:style>
  <w:style w:type="paragraph" w:customStyle="1" w:styleId="xl195">
    <w:name w:val="xl195"/>
    <w:basedOn w:val="af8"/>
    <w:rsid w:val="00C25060"/>
    <w:pPr>
      <w:spacing w:before="100" w:beforeAutospacing="1" w:after="100" w:afterAutospacing="1" w:line="360" w:lineRule="auto"/>
      <w:ind w:firstLine="709"/>
      <w:jc w:val="center"/>
      <w:textAlignment w:val="center"/>
    </w:pPr>
    <w:rPr>
      <w:rFonts w:ascii="Times New Roman" w:eastAsia="Times New Roman" w:hAnsi="Times New Roman" w:cs="Times New Roman"/>
      <w:b/>
      <w:bCs/>
      <w:sz w:val="18"/>
      <w:szCs w:val="18"/>
      <w:lang w:val="en-US" w:bidi="en-US"/>
    </w:rPr>
  </w:style>
  <w:style w:type="paragraph" w:customStyle="1" w:styleId="xl196">
    <w:name w:val="xl196"/>
    <w:basedOn w:val="af8"/>
    <w:rsid w:val="00C25060"/>
    <w:pPr>
      <w:shd w:val="clear" w:color="auto" w:fill="CCFFCC"/>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bidi="en-US"/>
    </w:rPr>
  </w:style>
  <w:style w:type="paragraph" w:customStyle="1" w:styleId="xl197">
    <w:name w:val="xl197"/>
    <w:basedOn w:val="af8"/>
    <w:rsid w:val="00C25060"/>
    <w:pPr>
      <w:shd w:val="clear" w:color="auto" w:fill="CCFFCC"/>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val="en-US" w:bidi="en-US"/>
    </w:rPr>
  </w:style>
  <w:style w:type="paragraph" w:customStyle="1" w:styleId="xl198">
    <w:name w:val="xl198"/>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val="en-US" w:bidi="en-US"/>
    </w:rPr>
  </w:style>
  <w:style w:type="paragraph" w:customStyle="1" w:styleId="xl199">
    <w:name w:val="xl199"/>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val="en-US" w:bidi="en-US"/>
    </w:rPr>
  </w:style>
  <w:style w:type="paragraph" w:customStyle="1" w:styleId="xl200">
    <w:name w:val="xl200"/>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val="en-US" w:bidi="en-US"/>
    </w:rPr>
  </w:style>
  <w:style w:type="paragraph" w:customStyle="1" w:styleId="xl201">
    <w:name w:val="xl201"/>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val="en-US" w:bidi="en-US"/>
    </w:rPr>
  </w:style>
  <w:style w:type="paragraph" w:customStyle="1" w:styleId="xl202">
    <w:name w:val="xl202"/>
    <w:basedOn w:val="af8"/>
    <w:rsid w:val="00C25060"/>
    <w:pPr>
      <w:spacing w:before="100" w:beforeAutospacing="1" w:after="100" w:afterAutospacing="1" w:line="360" w:lineRule="auto"/>
      <w:ind w:firstLine="709"/>
      <w:jc w:val="center"/>
      <w:textAlignment w:val="top"/>
    </w:pPr>
    <w:rPr>
      <w:rFonts w:ascii="Times New Roman" w:eastAsia="Times New Roman" w:hAnsi="Times New Roman" w:cs="Times New Roman"/>
      <w:b/>
      <w:bCs/>
      <w:sz w:val="32"/>
      <w:szCs w:val="32"/>
      <w:lang w:val="en-US" w:bidi="en-US"/>
    </w:rPr>
  </w:style>
  <w:style w:type="paragraph" w:customStyle="1" w:styleId="affffff0">
    <w:name w:val="заг табл"/>
    <w:basedOn w:val="af8"/>
    <w:rsid w:val="00C25060"/>
    <w:pPr>
      <w:spacing w:after="0" w:line="360" w:lineRule="auto"/>
      <w:ind w:firstLine="709"/>
      <w:jc w:val="center"/>
    </w:pPr>
    <w:rPr>
      <w:rFonts w:ascii="Times New Roman" w:eastAsia="Times New Roman" w:hAnsi="Times New Roman" w:cs="Times New Roman"/>
      <w:sz w:val="26"/>
      <w:szCs w:val="20"/>
      <w:lang w:val="en-US" w:bidi="en-US"/>
    </w:rPr>
  </w:style>
  <w:style w:type="paragraph" w:customStyle="1" w:styleId="1fd">
    <w:name w:val="Обычный1"/>
    <w:rsid w:val="00C25060"/>
    <w:rPr>
      <w:rFonts w:ascii="Cambria" w:eastAsia="Times New Roman" w:hAnsi="Cambria" w:cs="Times New Roman"/>
      <w:snapToGrid w:val="0"/>
      <w:lang w:val="en-US" w:eastAsia="en-US" w:bidi="en-US"/>
    </w:rPr>
  </w:style>
  <w:style w:type="paragraph" w:customStyle="1" w:styleId="affffff1">
    <w:name w:val="Текст документа"/>
    <w:basedOn w:val="afffff1"/>
    <w:rsid w:val="00C25060"/>
    <w:pPr>
      <w:ind w:firstLine="720"/>
    </w:pPr>
    <w:rPr>
      <w:rFonts w:ascii="Times New Roman" w:hAnsi="Times New Roman"/>
      <w:sz w:val="28"/>
      <w:szCs w:val="20"/>
      <w:lang w:eastAsia="ru-RU"/>
    </w:rPr>
  </w:style>
  <w:style w:type="paragraph" w:customStyle="1" w:styleId="affffff2">
    <w:name w:val="№ табл"/>
    <w:basedOn w:val="af8"/>
    <w:rsid w:val="00C25060"/>
    <w:pPr>
      <w:spacing w:after="0" w:line="360" w:lineRule="auto"/>
      <w:ind w:firstLine="709"/>
      <w:jc w:val="right"/>
    </w:pPr>
    <w:rPr>
      <w:rFonts w:ascii="Times New Roman" w:eastAsia="Times New Roman" w:hAnsi="Times New Roman" w:cs="Times New Roman"/>
      <w:sz w:val="26"/>
      <w:szCs w:val="20"/>
      <w:lang w:val="en-US" w:bidi="en-US"/>
    </w:rPr>
  </w:style>
  <w:style w:type="paragraph" w:customStyle="1" w:styleId="2f8">
    <w:name w:val="заголовок 2"/>
    <w:basedOn w:val="20"/>
    <w:next w:val="af8"/>
    <w:link w:val="211"/>
    <w:qFormat/>
    <w:rsid w:val="00C25060"/>
    <w:pPr>
      <w:numPr>
        <w:ilvl w:val="0"/>
        <w:numId w:val="0"/>
      </w:numPr>
      <w:suppressAutoHyphens w:val="0"/>
      <w:spacing w:before="120" w:after="0"/>
      <w:ind w:left="1429" w:hanging="360"/>
    </w:pPr>
    <w:rPr>
      <w:rFonts w:ascii="Arial Narrow" w:eastAsia="MS Mincho" w:hAnsi="Arial Narrow"/>
      <w:b w:val="0"/>
      <w:iCs/>
      <w:caps/>
      <w:snapToGrid w:val="0"/>
      <w:color w:val="1F497D"/>
      <w:spacing w:val="20"/>
      <w:sz w:val="20"/>
      <w:szCs w:val="20"/>
      <w:lang w:eastAsia="ru-RU"/>
    </w:rPr>
  </w:style>
  <w:style w:type="paragraph" w:styleId="affffff3">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Знак7"/>
    <w:basedOn w:val="af8"/>
    <w:link w:val="affffff4"/>
    <w:uiPriority w:val="99"/>
    <w:qFormat/>
    <w:rsid w:val="00C25060"/>
    <w:pPr>
      <w:spacing w:after="0" w:line="360" w:lineRule="auto"/>
      <w:ind w:firstLine="709"/>
      <w:jc w:val="both"/>
    </w:pPr>
    <w:rPr>
      <w:rFonts w:ascii="Courier New" w:eastAsia="Times New Roman" w:hAnsi="Courier New" w:cs="Times New Roman"/>
      <w:sz w:val="20"/>
      <w:szCs w:val="20"/>
      <w:lang w:val="en-US" w:bidi="en-US"/>
    </w:rPr>
  </w:style>
  <w:style w:type="character" w:customStyle="1" w:styleId="affffff4">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Знак7 Знак"/>
    <w:basedOn w:val="af9"/>
    <w:link w:val="affffff3"/>
    <w:uiPriority w:val="99"/>
    <w:rsid w:val="00C25060"/>
    <w:rPr>
      <w:rFonts w:ascii="Courier New" w:eastAsia="Times New Roman" w:hAnsi="Courier New" w:cs="Times New Roman"/>
      <w:sz w:val="20"/>
      <w:szCs w:val="20"/>
      <w:lang w:val="en-US" w:bidi="en-US"/>
    </w:rPr>
  </w:style>
  <w:style w:type="paragraph" w:customStyle="1" w:styleId="affffff5">
    <w:name w:val="ВАДИМ"/>
    <w:basedOn w:val="af8"/>
    <w:link w:val="affffff6"/>
    <w:autoRedefine/>
    <w:rsid w:val="00C25060"/>
    <w:pPr>
      <w:spacing w:after="0" w:line="360" w:lineRule="auto"/>
      <w:ind w:firstLine="180"/>
      <w:jc w:val="both"/>
    </w:pPr>
    <w:rPr>
      <w:rFonts w:ascii="Times New Roman" w:eastAsia="Times New Roman" w:hAnsi="Times New Roman" w:cs="Verdana"/>
      <w:spacing w:val="-2"/>
      <w:sz w:val="28"/>
      <w:szCs w:val="28"/>
      <w:lang w:val="en-US" w:eastAsia="en-US" w:bidi="en-US"/>
    </w:rPr>
  </w:style>
  <w:style w:type="character" w:customStyle="1" w:styleId="affffff6">
    <w:name w:val="ВАДИМ Знак"/>
    <w:link w:val="affffff5"/>
    <w:rsid w:val="00C25060"/>
    <w:rPr>
      <w:rFonts w:ascii="Times New Roman" w:eastAsia="Times New Roman" w:hAnsi="Times New Roman" w:cs="Verdana"/>
      <w:spacing w:val="-2"/>
      <w:sz w:val="28"/>
      <w:szCs w:val="28"/>
      <w:lang w:val="en-US" w:eastAsia="en-US" w:bidi="en-US"/>
    </w:rPr>
  </w:style>
  <w:style w:type="paragraph" w:customStyle="1" w:styleId="1fe">
    <w:name w:val="1 простой"/>
    <w:basedOn w:val="af8"/>
    <w:rsid w:val="00C25060"/>
    <w:pPr>
      <w:tabs>
        <w:tab w:val="num" w:pos="360"/>
      </w:tabs>
      <w:spacing w:after="0" w:line="360" w:lineRule="auto"/>
      <w:ind w:firstLine="357"/>
      <w:jc w:val="both"/>
    </w:pPr>
    <w:rPr>
      <w:rFonts w:ascii="Times New Roman" w:eastAsia="Times New Roman" w:hAnsi="Times New Roman" w:cs="Verdana"/>
      <w:sz w:val="26"/>
      <w:szCs w:val="20"/>
      <w:lang w:val="en-US" w:eastAsia="en-US" w:bidi="en-US"/>
    </w:rPr>
  </w:style>
  <w:style w:type="character" w:customStyle="1" w:styleId="affffff7">
    <w:name w:val="Список марк. Знак"/>
    <w:link w:val="af4"/>
    <w:locked/>
    <w:rsid w:val="00C25060"/>
    <w:rPr>
      <w:rFonts w:ascii="Times New Roman" w:hAnsi="Times New Roman"/>
      <w:sz w:val="26"/>
      <w:szCs w:val="26"/>
      <w:lang w:val="en-US" w:bidi="en-US"/>
    </w:rPr>
  </w:style>
  <w:style w:type="paragraph" w:customStyle="1" w:styleId="af4">
    <w:name w:val="Список марк."/>
    <w:basedOn w:val="af8"/>
    <w:link w:val="affffff7"/>
    <w:rsid w:val="00C25060"/>
    <w:pPr>
      <w:numPr>
        <w:numId w:val="10"/>
      </w:numPr>
      <w:spacing w:after="0" w:line="360" w:lineRule="auto"/>
      <w:jc w:val="both"/>
    </w:pPr>
    <w:rPr>
      <w:rFonts w:ascii="Times New Roman" w:hAnsi="Times New Roman"/>
      <w:sz w:val="26"/>
      <w:szCs w:val="26"/>
      <w:lang w:val="en-US" w:bidi="en-US"/>
    </w:rPr>
  </w:style>
  <w:style w:type="numbering" w:customStyle="1" w:styleId="2f9">
    <w:name w:val="Заголовок 2 уровень"/>
    <w:basedOn w:val="afb"/>
    <w:uiPriority w:val="99"/>
    <w:rsid w:val="00C25060"/>
  </w:style>
  <w:style w:type="numbering" w:customStyle="1" w:styleId="3f3">
    <w:name w:val="Заголовок 3 ур"/>
    <w:basedOn w:val="afb"/>
    <w:uiPriority w:val="99"/>
    <w:rsid w:val="00C25060"/>
  </w:style>
  <w:style w:type="character" w:customStyle="1" w:styleId="2f7">
    <w:name w:val="Заголовок 2 ур Знак"/>
    <w:link w:val="2f6"/>
    <w:rsid w:val="00C25060"/>
    <w:rPr>
      <w:rFonts w:ascii="Times New Roman" w:eastAsia="Times New Roman" w:hAnsi="Times New Roman" w:cs="Times New Roman"/>
      <w:b/>
      <w:bCs/>
      <w:smallCaps/>
      <w:color w:val="1F497D"/>
      <w:spacing w:val="5"/>
      <w:sz w:val="28"/>
      <w:szCs w:val="36"/>
      <w:lang w:bidi="en-US"/>
    </w:rPr>
  </w:style>
  <w:style w:type="character" w:customStyle="1" w:styleId="apple-style-span">
    <w:name w:val="apple-style-span"/>
    <w:basedOn w:val="af9"/>
    <w:rsid w:val="00C25060"/>
  </w:style>
  <w:style w:type="paragraph" w:customStyle="1" w:styleId="xl99">
    <w:name w:val="xl99"/>
    <w:basedOn w:val="af8"/>
    <w:rsid w:val="00C25060"/>
    <w:pPr>
      <w:pBdr>
        <w:top w:val="single" w:sz="8" w:space="0" w:color="auto"/>
        <w:left w:val="single" w:sz="4" w:space="0" w:color="auto"/>
        <w:bottom w:val="single" w:sz="8"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0">
    <w:name w:val="xl10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101">
    <w:name w:val="xl10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102">
    <w:name w:val="xl10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103">
    <w:name w:val="xl10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104">
    <w:name w:val="xl104"/>
    <w:basedOn w:val="af8"/>
    <w:rsid w:val="00C25060"/>
    <w:pPr>
      <w:pBdr>
        <w:top w:val="single" w:sz="8" w:space="0" w:color="auto"/>
        <w:left w:val="single" w:sz="8" w:space="0" w:color="auto"/>
        <w:bottom w:val="single" w:sz="4"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5">
    <w:name w:val="xl105"/>
    <w:basedOn w:val="af8"/>
    <w:rsid w:val="00C25060"/>
    <w:pPr>
      <w:pBdr>
        <w:top w:val="single" w:sz="8" w:space="0" w:color="auto"/>
        <w:left w:val="single" w:sz="4" w:space="0" w:color="auto"/>
        <w:bottom w:val="single" w:sz="4"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6">
    <w:name w:val="xl106"/>
    <w:basedOn w:val="af8"/>
    <w:rsid w:val="00C25060"/>
    <w:pPr>
      <w:pBdr>
        <w:top w:val="single" w:sz="8" w:space="0" w:color="auto"/>
        <w:left w:val="single" w:sz="4" w:space="0" w:color="auto"/>
        <w:bottom w:val="single" w:sz="4"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7">
    <w:name w:val="xl107"/>
    <w:basedOn w:val="af8"/>
    <w:rsid w:val="00C25060"/>
    <w:pPr>
      <w:pBdr>
        <w:top w:val="single" w:sz="4" w:space="0" w:color="auto"/>
        <w:left w:val="single" w:sz="8"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72">
    <w:name w:val="xl172"/>
    <w:basedOn w:val="af8"/>
    <w:rsid w:val="00C25060"/>
    <w:pPr>
      <w:pBdr>
        <w:top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3">
    <w:name w:val="xl17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4">
    <w:name w:val="xl17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5">
    <w:name w:val="xl175"/>
    <w:basedOn w:val="af8"/>
    <w:rsid w:val="00C25060"/>
    <w:pPr>
      <w:pBdr>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6">
    <w:name w:val="xl176"/>
    <w:basedOn w:val="af8"/>
    <w:rsid w:val="00C25060"/>
    <w:pPr>
      <w:pBdr>
        <w:top w:val="single" w:sz="4" w:space="0" w:color="auto"/>
        <w:left w:val="single" w:sz="4" w:space="0" w:color="auto"/>
        <w:bottom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177">
    <w:name w:val="xl177"/>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8">
    <w:name w:val="xl178"/>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9">
    <w:name w:val="xl179"/>
    <w:basedOn w:val="af8"/>
    <w:rsid w:val="00C25060"/>
    <w:pPr>
      <w:pBdr>
        <w:top w:val="single" w:sz="4" w:space="0" w:color="auto"/>
        <w:left w:val="single" w:sz="4"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180">
    <w:name w:val="xl18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81">
    <w:name w:val="xl1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82">
    <w:name w:val="xl1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CYR" w:eastAsia="Times New Roman" w:hAnsi="Arial CYR" w:cs="Arial CYR"/>
      <w:sz w:val="24"/>
      <w:szCs w:val="24"/>
      <w:lang w:val="en-US" w:bidi="en-US"/>
    </w:rPr>
  </w:style>
  <w:style w:type="paragraph" w:customStyle="1" w:styleId="xl183">
    <w:name w:val="xl183"/>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03">
    <w:name w:val="xl203"/>
    <w:basedOn w:val="af8"/>
    <w:rsid w:val="00C25060"/>
    <w:pPr>
      <w:pBdr>
        <w:left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4">
    <w:name w:val="xl204"/>
    <w:basedOn w:val="af8"/>
    <w:rsid w:val="00C25060"/>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5">
    <w:name w:val="xl205"/>
    <w:basedOn w:val="af8"/>
    <w:rsid w:val="00C25060"/>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6">
    <w:name w:val="xl206"/>
    <w:basedOn w:val="af8"/>
    <w:rsid w:val="00C25060"/>
    <w:pPr>
      <w:pBdr>
        <w:top w:val="single" w:sz="4" w:space="0" w:color="auto"/>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7">
    <w:name w:val="xl207"/>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8">
    <w:name w:val="xl208"/>
    <w:basedOn w:val="af8"/>
    <w:rsid w:val="00C25060"/>
    <w:pPr>
      <w:pBdr>
        <w:top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9">
    <w:name w:val="xl209"/>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0">
    <w:name w:val="xl210"/>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1">
    <w:name w:val="xl211"/>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2">
    <w:name w:val="xl212"/>
    <w:basedOn w:val="af8"/>
    <w:rsid w:val="00C25060"/>
    <w:pPr>
      <w:pBdr>
        <w:top w:val="single" w:sz="4" w:space="0" w:color="auto"/>
        <w:bottom w:val="single" w:sz="8"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3">
    <w:name w:val="xl213"/>
    <w:basedOn w:val="af8"/>
    <w:rsid w:val="00C25060"/>
    <w:pP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14">
    <w:name w:val="xl214"/>
    <w:basedOn w:val="af8"/>
    <w:rsid w:val="00C25060"/>
    <w:pPr>
      <w:pBdr>
        <w:top w:val="single" w:sz="4"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15">
    <w:name w:val="xl215"/>
    <w:basedOn w:val="af8"/>
    <w:rsid w:val="00C25060"/>
    <w:pPr>
      <w:pBdr>
        <w:top w:val="single" w:sz="4" w:space="0" w:color="auto"/>
        <w:bottom w:val="single" w:sz="8" w:space="0" w:color="auto"/>
      </w:pBdr>
      <w:spacing w:before="100" w:beforeAutospacing="1" w:after="100" w:afterAutospacing="1" w:line="360" w:lineRule="auto"/>
    </w:pPr>
    <w:rPr>
      <w:rFonts w:ascii="Calibri" w:eastAsia="Times New Roman" w:hAnsi="Calibri" w:cs="Times New Roman"/>
      <w:b/>
      <w:bCs/>
      <w:sz w:val="24"/>
      <w:lang w:val="en-US" w:bidi="en-US"/>
    </w:rPr>
  </w:style>
  <w:style w:type="paragraph" w:customStyle="1" w:styleId="xl216">
    <w:name w:val="xl216"/>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7">
    <w:name w:val="xl217"/>
    <w:basedOn w:val="af8"/>
    <w:rsid w:val="00C25060"/>
    <w:pPr>
      <w:pBdr>
        <w:top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8">
    <w:name w:val="xl218"/>
    <w:basedOn w:val="af8"/>
    <w:rsid w:val="00C25060"/>
    <w:pPr>
      <w:pBdr>
        <w:top w:val="single" w:sz="8"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9">
    <w:name w:val="xl219"/>
    <w:basedOn w:val="af8"/>
    <w:rsid w:val="00C25060"/>
    <w:pPr>
      <w:pBdr>
        <w:top w:val="single" w:sz="4" w:space="0" w:color="auto"/>
        <w:left w:val="single" w:sz="8" w:space="0" w:color="auto"/>
        <w:bottom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20">
    <w:name w:val="xl220"/>
    <w:basedOn w:val="af8"/>
    <w:rsid w:val="00C25060"/>
    <w:pPr>
      <w:pBdr>
        <w:top w:val="single" w:sz="4"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b/>
      <w:bCs/>
      <w:sz w:val="24"/>
      <w:szCs w:val="24"/>
      <w:lang w:val="en-US" w:bidi="en-US"/>
    </w:rPr>
  </w:style>
  <w:style w:type="paragraph" w:customStyle="1" w:styleId="xl221">
    <w:name w:val="xl221"/>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22">
    <w:name w:val="xl222"/>
    <w:basedOn w:val="af8"/>
    <w:rsid w:val="00C25060"/>
    <w:pPr>
      <w:pBdr>
        <w:top w:val="single" w:sz="4" w:space="0" w:color="auto"/>
        <w:left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223">
    <w:name w:val="xl223"/>
    <w:basedOn w:val="af8"/>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224">
    <w:name w:val="xl224"/>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25">
    <w:name w:val="xl225"/>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26">
    <w:name w:val="xl226"/>
    <w:basedOn w:val="af8"/>
    <w:rsid w:val="00C25060"/>
    <w:pPr>
      <w:pBdr>
        <w:left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27">
    <w:name w:val="xl227"/>
    <w:basedOn w:val="af8"/>
    <w:rsid w:val="00C25060"/>
    <w:pPr>
      <w:pBdr>
        <w:left w:val="single" w:sz="8" w:space="0" w:color="auto"/>
      </w:pBdr>
      <w:spacing w:before="100" w:beforeAutospacing="1" w:after="100" w:afterAutospacing="1" w:line="360" w:lineRule="auto"/>
      <w:jc w:val="center"/>
      <w:textAlignment w:val="center"/>
    </w:pPr>
    <w:rPr>
      <w:rFonts w:ascii="Calibri" w:eastAsia="Times New Roman" w:hAnsi="Calibri" w:cs="Times New Roman"/>
      <w:sz w:val="24"/>
      <w:szCs w:val="24"/>
      <w:lang w:val="en-US" w:bidi="en-US"/>
    </w:rPr>
  </w:style>
  <w:style w:type="paragraph" w:customStyle="1" w:styleId="xl228">
    <w:name w:val="xl228"/>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29">
    <w:name w:val="xl229"/>
    <w:basedOn w:val="af8"/>
    <w:rsid w:val="00C25060"/>
    <w:pPr>
      <w:pBdr>
        <w:top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0">
    <w:name w:val="xl230"/>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1">
    <w:name w:val="xl231"/>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2">
    <w:name w:val="xl232"/>
    <w:basedOn w:val="af8"/>
    <w:rsid w:val="00C25060"/>
    <w:pPr>
      <w:pBdr>
        <w:top w:val="single" w:sz="8" w:space="0" w:color="auto"/>
        <w:left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33">
    <w:name w:val="xl233"/>
    <w:basedOn w:val="af8"/>
    <w:rsid w:val="00C25060"/>
    <w:pPr>
      <w:pBdr>
        <w:top w:val="single" w:sz="8"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34">
    <w:name w:val="xl234"/>
    <w:basedOn w:val="af8"/>
    <w:rsid w:val="00C25060"/>
    <w:pP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35">
    <w:name w:val="xl235"/>
    <w:basedOn w:val="af8"/>
    <w:rsid w:val="00C25060"/>
    <w:pPr>
      <w:pBdr>
        <w:left w:val="single" w:sz="8" w:space="0" w:color="auto"/>
        <w:bottom w:val="single" w:sz="4"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36">
    <w:name w:val="xl236"/>
    <w:basedOn w:val="af8"/>
    <w:rsid w:val="00C25060"/>
    <w:pPr>
      <w:pBdr>
        <w:bottom w:val="single" w:sz="4"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37">
    <w:name w:val="xl237"/>
    <w:basedOn w:val="af8"/>
    <w:rsid w:val="00C25060"/>
    <w:pPr>
      <w:pBdr>
        <w:bottom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38">
    <w:name w:val="xl238"/>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9">
    <w:name w:val="xl239"/>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40">
    <w:name w:val="xl240"/>
    <w:basedOn w:val="af8"/>
    <w:rsid w:val="00C25060"/>
    <w:pPr>
      <w:pBdr>
        <w:top w:val="single" w:sz="8" w:space="0" w:color="auto"/>
        <w:lef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1">
    <w:name w:val="xl241"/>
    <w:basedOn w:val="af8"/>
    <w:rsid w:val="00C25060"/>
    <w:pPr>
      <w:pBdr>
        <w:left w:val="single" w:sz="8" w:space="0" w:color="auto"/>
        <w:bottom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2">
    <w:name w:val="xl242"/>
    <w:basedOn w:val="af8"/>
    <w:rsid w:val="00C25060"/>
    <w:pPr>
      <w:pBdr>
        <w:top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16"/>
      <w:szCs w:val="16"/>
      <w:lang w:val="en-US" w:bidi="en-US"/>
    </w:rPr>
  </w:style>
  <w:style w:type="paragraph" w:customStyle="1" w:styleId="xl243">
    <w:name w:val="xl243"/>
    <w:basedOn w:val="af8"/>
    <w:rsid w:val="00C25060"/>
    <w:pPr>
      <w:pBdr>
        <w:top w:val="single" w:sz="8" w:space="0" w:color="auto"/>
        <w:right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44">
    <w:name w:val="xl244"/>
    <w:basedOn w:val="af8"/>
    <w:rsid w:val="00C25060"/>
    <w:pPr>
      <w:pBdr>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45">
    <w:name w:val="xl245"/>
    <w:basedOn w:val="af8"/>
    <w:rsid w:val="00C25060"/>
    <w:pPr>
      <w:pBdr>
        <w:bottom w:val="single" w:sz="4" w:space="0" w:color="auto"/>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46">
    <w:name w:val="xl246"/>
    <w:basedOn w:val="af8"/>
    <w:rsid w:val="00C25060"/>
    <w:pPr>
      <w:pBdr>
        <w:top w:val="single" w:sz="8" w:space="0" w:color="auto"/>
        <w:bottom w:val="single" w:sz="8"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47">
    <w:name w:val="xl247"/>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48">
    <w:name w:val="xl248"/>
    <w:basedOn w:val="af8"/>
    <w:rsid w:val="00C25060"/>
    <w:pPr>
      <w:pBdr>
        <w:top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9">
    <w:name w:val="xl249"/>
    <w:basedOn w:val="af8"/>
    <w:rsid w:val="00C25060"/>
    <w:pPr>
      <w:pBdr>
        <w:top w:val="single" w:sz="8" w:space="0" w:color="auto"/>
        <w:bottom w:val="single" w:sz="8"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0">
    <w:name w:val="xl250"/>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b/>
      <w:bCs/>
      <w:sz w:val="24"/>
      <w:szCs w:val="24"/>
      <w:lang w:val="en-US" w:bidi="en-US"/>
    </w:rPr>
  </w:style>
  <w:style w:type="paragraph" w:customStyle="1" w:styleId="xl251">
    <w:name w:val="xl251"/>
    <w:basedOn w:val="af8"/>
    <w:rsid w:val="00C25060"/>
    <w:pPr>
      <w:pBdr>
        <w:top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2">
    <w:name w:val="xl252"/>
    <w:basedOn w:val="af8"/>
    <w:rsid w:val="00C25060"/>
    <w:pPr>
      <w:pBdr>
        <w:top w:val="single" w:sz="8" w:space="0" w:color="auto"/>
        <w:left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3">
    <w:name w:val="xl253"/>
    <w:basedOn w:val="af8"/>
    <w:rsid w:val="00C25060"/>
    <w:pPr>
      <w:pBdr>
        <w:top w:val="single" w:sz="8" w:space="0" w:color="auto"/>
        <w:bottom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54">
    <w:name w:val="xl254"/>
    <w:basedOn w:val="af8"/>
    <w:rsid w:val="00C25060"/>
    <w:pPr>
      <w:pBdr>
        <w:top w:val="single" w:sz="8"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55">
    <w:name w:val="xl255"/>
    <w:basedOn w:val="af8"/>
    <w:rsid w:val="00C25060"/>
    <w:pPr>
      <w:pBdr>
        <w:top w:val="single" w:sz="8" w:space="0" w:color="auto"/>
        <w:bottom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56">
    <w:name w:val="xl256"/>
    <w:basedOn w:val="af8"/>
    <w:rsid w:val="00C25060"/>
    <w:pPr>
      <w:pBdr>
        <w:top w:val="single" w:sz="8" w:space="0" w:color="auto"/>
        <w:bottom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18"/>
      <w:szCs w:val="18"/>
      <w:lang w:val="en-US" w:bidi="en-US"/>
    </w:rPr>
  </w:style>
  <w:style w:type="paragraph" w:customStyle="1" w:styleId="xl257">
    <w:name w:val="xl257"/>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58">
    <w:name w:val="xl258"/>
    <w:basedOn w:val="af8"/>
    <w:rsid w:val="00C25060"/>
    <w:pPr>
      <w:pBdr>
        <w:right w:val="single" w:sz="4"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59">
    <w:name w:val="xl259"/>
    <w:basedOn w:val="af8"/>
    <w:rsid w:val="00C25060"/>
    <w:pPr>
      <w:pBdr>
        <w:lef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60">
    <w:name w:val="xl260"/>
    <w:basedOn w:val="af8"/>
    <w:rsid w:val="00C25060"/>
    <w:pPr>
      <w:pBdr>
        <w:top w:val="single" w:sz="4" w:space="0" w:color="auto"/>
        <w:bottom w:val="single" w:sz="8"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b/>
      <w:bCs/>
      <w:sz w:val="24"/>
      <w:szCs w:val="24"/>
      <w:lang w:val="en-US" w:bidi="en-US"/>
    </w:rPr>
  </w:style>
  <w:style w:type="paragraph" w:customStyle="1" w:styleId="xl261">
    <w:name w:val="xl261"/>
    <w:basedOn w:val="af8"/>
    <w:rsid w:val="00C25060"/>
    <w:pPr>
      <w:pBdr>
        <w:top w:val="single" w:sz="4" w:space="0" w:color="auto"/>
        <w:left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62">
    <w:name w:val="xl262"/>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3">
    <w:name w:val="xl263"/>
    <w:basedOn w:val="af8"/>
    <w:rsid w:val="00C25060"/>
    <w:pPr>
      <w:pBdr>
        <w:top w:val="single" w:sz="8"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64">
    <w:name w:val="xl264"/>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5">
    <w:name w:val="xl265"/>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6">
    <w:name w:val="xl266"/>
    <w:basedOn w:val="af8"/>
    <w:rsid w:val="00C25060"/>
    <w:pPr>
      <w:pBdr>
        <w:top w:val="single" w:sz="8" w:space="0" w:color="auto"/>
        <w:bottom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67">
    <w:name w:val="xl267"/>
    <w:basedOn w:val="af8"/>
    <w:rsid w:val="00C25060"/>
    <w:pPr>
      <w:pBdr>
        <w:top w:val="single" w:sz="8" w:space="0" w:color="auto"/>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68">
    <w:name w:val="xl268"/>
    <w:basedOn w:val="af8"/>
    <w:rsid w:val="00C25060"/>
    <w:pPr>
      <w:pBdr>
        <w:top w:val="single" w:sz="8"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9">
    <w:name w:val="xl269"/>
    <w:basedOn w:val="af8"/>
    <w:rsid w:val="00C25060"/>
    <w:pPr>
      <w:spacing w:before="100" w:beforeAutospacing="1" w:after="100" w:afterAutospacing="1" w:line="360" w:lineRule="auto"/>
      <w:textAlignment w:val="top"/>
    </w:pPr>
    <w:rPr>
      <w:rFonts w:ascii="Calibri" w:eastAsia="Times New Roman" w:hAnsi="Calibri" w:cs="Times New Roman"/>
      <w:b/>
      <w:bCs/>
      <w:sz w:val="24"/>
      <w:szCs w:val="24"/>
      <w:lang w:val="en-US" w:bidi="en-US"/>
    </w:rPr>
  </w:style>
  <w:style w:type="paragraph" w:customStyle="1" w:styleId="xl270">
    <w:name w:val="xl270"/>
    <w:basedOn w:val="af8"/>
    <w:rsid w:val="00C25060"/>
    <w:pPr>
      <w:spacing w:before="100" w:beforeAutospacing="1" w:after="100" w:afterAutospacing="1" w:line="360" w:lineRule="auto"/>
      <w:textAlignment w:val="top"/>
    </w:pPr>
    <w:rPr>
      <w:rFonts w:ascii="Calibri" w:eastAsia="Times New Roman" w:hAnsi="Calibri" w:cs="Times New Roman"/>
      <w:b/>
      <w:bCs/>
      <w:sz w:val="24"/>
      <w:szCs w:val="24"/>
      <w:lang w:val="en-US" w:bidi="en-US"/>
    </w:rPr>
  </w:style>
  <w:style w:type="paragraph" w:customStyle="1" w:styleId="xl271">
    <w:name w:val="xl271"/>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lang w:val="en-US" w:bidi="en-US"/>
    </w:rPr>
  </w:style>
  <w:style w:type="paragraph" w:customStyle="1" w:styleId="xl272">
    <w:name w:val="xl272"/>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lang w:val="en-US" w:bidi="en-US"/>
    </w:rPr>
  </w:style>
  <w:style w:type="paragraph" w:customStyle="1" w:styleId="xl273">
    <w:name w:val="xl273"/>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74">
    <w:name w:val="xl274"/>
    <w:basedOn w:val="af8"/>
    <w:rsid w:val="00C25060"/>
    <w:pPr>
      <w:pBdr>
        <w:top w:val="single" w:sz="8"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75">
    <w:name w:val="xl275"/>
    <w:basedOn w:val="af8"/>
    <w:rsid w:val="00C25060"/>
    <w:pPr>
      <w:pBdr>
        <w:top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76">
    <w:name w:val="xl276"/>
    <w:basedOn w:val="af8"/>
    <w:rsid w:val="00C25060"/>
    <w:pPr>
      <w:pBdr>
        <w:top w:val="single" w:sz="8" w:space="0" w:color="auto"/>
        <w:right w:val="single" w:sz="4"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77">
    <w:name w:val="xl277"/>
    <w:basedOn w:val="af8"/>
    <w:rsid w:val="00C25060"/>
    <w:pPr>
      <w:spacing w:before="100" w:beforeAutospacing="1" w:after="100" w:afterAutospacing="1" w:line="360" w:lineRule="auto"/>
    </w:pPr>
    <w:rPr>
      <w:rFonts w:ascii="Arial CYR" w:eastAsia="Times New Roman" w:hAnsi="Arial CYR" w:cs="Arial CYR"/>
      <w:b/>
      <w:bCs/>
      <w:i/>
      <w:iCs/>
      <w:sz w:val="16"/>
      <w:szCs w:val="16"/>
      <w:lang w:val="en-US" w:bidi="en-US"/>
    </w:rPr>
  </w:style>
  <w:style w:type="paragraph" w:customStyle="1" w:styleId="xl278">
    <w:name w:val="xl278"/>
    <w:basedOn w:val="af8"/>
    <w:rsid w:val="00C25060"/>
    <w:pPr>
      <w:pBdr>
        <w:right w:val="single" w:sz="4" w:space="0" w:color="auto"/>
      </w:pBdr>
      <w:spacing w:before="100" w:beforeAutospacing="1" w:after="100" w:afterAutospacing="1" w:line="360" w:lineRule="auto"/>
    </w:pPr>
    <w:rPr>
      <w:rFonts w:ascii="Arial CYR" w:eastAsia="Times New Roman" w:hAnsi="Arial CYR" w:cs="Arial CYR"/>
      <w:b/>
      <w:bCs/>
      <w:i/>
      <w:iCs/>
      <w:sz w:val="24"/>
      <w:szCs w:val="24"/>
      <w:lang w:val="en-US" w:bidi="en-US"/>
    </w:rPr>
  </w:style>
  <w:style w:type="paragraph" w:customStyle="1" w:styleId="xl279">
    <w:name w:val="xl279"/>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0">
    <w:name w:val="xl280"/>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1">
    <w:name w:val="xl281"/>
    <w:basedOn w:val="af8"/>
    <w:rsid w:val="00C25060"/>
    <w:pPr>
      <w:pBdr>
        <w:left w:val="single" w:sz="8" w:space="0" w:color="auto"/>
      </w:pBdr>
      <w:shd w:val="clear" w:color="000000" w:fill="00B0F0"/>
      <w:spacing w:before="100" w:beforeAutospacing="1" w:after="100" w:afterAutospacing="1" w:line="360" w:lineRule="auto"/>
    </w:pPr>
    <w:rPr>
      <w:rFonts w:ascii="Calibri" w:eastAsia="Times New Roman" w:hAnsi="Calibri" w:cs="Times New Roman"/>
      <w:sz w:val="24"/>
      <w:lang w:val="en-US" w:bidi="en-US"/>
    </w:rPr>
  </w:style>
  <w:style w:type="paragraph" w:customStyle="1" w:styleId="xl282">
    <w:name w:val="xl282"/>
    <w:basedOn w:val="af8"/>
    <w:rsid w:val="00C25060"/>
    <w:pPr>
      <w:pBdr>
        <w:left w:val="single" w:sz="8" w:space="0" w:color="auto"/>
        <w:bottom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3">
    <w:name w:val="xl283"/>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4">
    <w:name w:val="xl284"/>
    <w:basedOn w:val="af8"/>
    <w:rsid w:val="00C25060"/>
    <w:pPr>
      <w:pBdr>
        <w:left w:val="single" w:sz="8"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5">
    <w:name w:val="xl285"/>
    <w:basedOn w:val="af8"/>
    <w:rsid w:val="00C25060"/>
    <w:pPr>
      <w:pBdr>
        <w:left w:val="single" w:sz="4"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86">
    <w:name w:val="xl286"/>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7">
    <w:name w:val="xl287"/>
    <w:basedOn w:val="af8"/>
    <w:rsid w:val="00C25060"/>
    <w:pPr>
      <w:pBdr>
        <w:top w:val="single" w:sz="4" w:space="0" w:color="auto"/>
        <w:left w:val="single" w:sz="8"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8">
    <w:name w:val="xl288"/>
    <w:basedOn w:val="af8"/>
    <w:rsid w:val="00C25060"/>
    <w:pPr>
      <w:pBdr>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9">
    <w:name w:val="xl289"/>
    <w:basedOn w:val="af8"/>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90">
    <w:name w:val="xl290"/>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1">
    <w:name w:val="xl291"/>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2">
    <w:name w:val="xl292"/>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3">
    <w:name w:val="xl293"/>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94">
    <w:name w:val="xl294"/>
    <w:basedOn w:val="af8"/>
    <w:rsid w:val="00C25060"/>
    <w:pPr>
      <w:pBdr>
        <w:top w:val="single" w:sz="8"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5">
    <w:name w:val="xl295"/>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6">
    <w:name w:val="xl296"/>
    <w:basedOn w:val="af8"/>
    <w:rsid w:val="00C25060"/>
    <w:pPr>
      <w:pBdr>
        <w:left w:val="single" w:sz="8" w:space="0" w:color="auto"/>
      </w:pBdr>
      <w:spacing w:before="100" w:beforeAutospacing="1" w:after="100" w:afterAutospacing="1" w:line="360" w:lineRule="auto"/>
      <w:jc w:val="center"/>
    </w:pPr>
    <w:rPr>
      <w:rFonts w:ascii="Calibri" w:eastAsia="Times New Roman" w:hAnsi="Calibri" w:cs="Times New Roman"/>
      <w:sz w:val="24"/>
      <w:lang w:val="en-US" w:bidi="en-US"/>
    </w:rPr>
  </w:style>
  <w:style w:type="paragraph" w:customStyle="1" w:styleId="xl297">
    <w:name w:val="xl297"/>
    <w:basedOn w:val="af8"/>
    <w:rsid w:val="00C25060"/>
    <w:pPr>
      <w:pBdr>
        <w:left w:val="single" w:sz="4" w:space="0" w:color="auto"/>
        <w:bottom w:val="single" w:sz="4" w:space="0" w:color="auto"/>
        <w:right w:val="single" w:sz="8"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298">
    <w:name w:val="xl298"/>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299">
    <w:name w:val="xl299"/>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0">
    <w:name w:val="xl300"/>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1">
    <w:name w:val="xl301"/>
    <w:basedOn w:val="af8"/>
    <w:rsid w:val="00C25060"/>
    <w:pPr>
      <w:pBdr>
        <w:top w:val="single" w:sz="4" w:space="0" w:color="auto"/>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2">
    <w:name w:val="xl302"/>
    <w:basedOn w:val="af8"/>
    <w:rsid w:val="00C25060"/>
    <w:pPr>
      <w:pBdr>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3">
    <w:name w:val="xl303"/>
    <w:basedOn w:val="af8"/>
    <w:rsid w:val="00C25060"/>
    <w:pPr>
      <w:pBdr>
        <w:left w:val="single" w:sz="4" w:space="0" w:color="auto"/>
        <w:bottom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4">
    <w:name w:val="xl304"/>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5">
    <w:name w:val="xl305"/>
    <w:basedOn w:val="af8"/>
    <w:rsid w:val="00C25060"/>
    <w:pPr>
      <w:pBdr>
        <w:left w:val="single" w:sz="8" w:space="0" w:color="auto"/>
      </w:pBdr>
      <w:shd w:val="clear" w:color="000000" w:fill="FFFFFF"/>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306">
    <w:name w:val="xl306"/>
    <w:basedOn w:val="af8"/>
    <w:rsid w:val="00C25060"/>
    <w:pPr>
      <w:pBdr>
        <w:left w:val="single" w:sz="8" w:space="0" w:color="auto"/>
      </w:pBdr>
      <w:spacing w:before="100" w:beforeAutospacing="1" w:after="100" w:afterAutospacing="1" w:line="360" w:lineRule="auto"/>
      <w:jc w:val="center"/>
      <w:textAlignment w:val="center"/>
    </w:pPr>
    <w:rPr>
      <w:rFonts w:ascii="Calibri" w:eastAsia="Times New Roman" w:hAnsi="Calibri" w:cs="Times New Roman"/>
      <w:sz w:val="24"/>
      <w:lang w:val="en-US" w:bidi="en-US"/>
    </w:rPr>
  </w:style>
  <w:style w:type="paragraph" w:customStyle="1" w:styleId="xl307">
    <w:name w:val="xl307"/>
    <w:basedOn w:val="af8"/>
    <w:rsid w:val="00C25060"/>
    <w:pPr>
      <w:pBdr>
        <w:top w:val="single" w:sz="4" w:space="0" w:color="auto"/>
        <w:left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8">
    <w:name w:val="xl308"/>
    <w:basedOn w:val="af8"/>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09">
    <w:name w:val="xl309"/>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0">
    <w:name w:val="xl310"/>
    <w:basedOn w:val="af8"/>
    <w:rsid w:val="00C25060"/>
    <w:pPr>
      <w:pBdr>
        <w:top w:val="single" w:sz="4" w:space="0" w:color="auto"/>
        <w:left w:val="single" w:sz="4"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311">
    <w:name w:val="xl311"/>
    <w:basedOn w:val="af8"/>
    <w:rsid w:val="00C25060"/>
    <w:pPr>
      <w:spacing w:before="100" w:beforeAutospacing="1" w:after="100" w:afterAutospacing="1" w:line="360" w:lineRule="auto"/>
    </w:pPr>
    <w:rPr>
      <w:rFonts w:ascii="Calibri" w:eastAsia="Times New Roman" w:hAnsi="Calibri" w:cs="Times New Roman"/>
      <w:sz w:val="24"/>
      <w:lang w:val="en-US" w:bidi="en-US"/>
    </w:rPr>
  </w:style>
  <w:style w:type="paragraph" w:customStyle="1" w:styleId="xl312">
    <w:name w:val="xl312"/>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13">
    <w:name w:val="xl313"/>
    <w:basedOn w:val="af8"/>
    <w:rsid w:val="00C25060"/>
    <w:pPr>
      <w:pBdr>
        <w:top w:val="single" w:sz="8"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4">
    <w:name w:val="xl314"/>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5">
    <w:name w:val="xl315"/>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6">
    <w:name w:val="xl316"/>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17">
    <w:name w:val="xl317"/>
    <w:basedOn w:val="af8"/>
    <w:rsid w:val="00C25060"/>
    <w:pPr>
      <w:pBdr>
        <w:lef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8">
    <w:name w:val="xl318"/>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9">
    <w:name w:val="xl319"/>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20">
    <w:name w:val="xl320"/>
    <w:basedOn w:val="af8"/>
    <w:rsid w:val="00C25060"/>
    <w:pPr>
      <w:pBdr>
        <w:top w:val="single" w:sz="8" w:space="0" w:color="auto"/>
        <w:left w:val="single" w:sz="8" w:space="0" w:color="auto"/>
        <w:bottom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21">
    <w:name w:val="xl321"/>
    <w:basedOn w:val="af8"/>
    <w:rsid w:val="00C25060"/>
    <w:pPr>
      <w:pBdr>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22">
    <w:name w:val="xl322"/>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3">
    <w:name w:val="xl323"/>
    <w:basedOn w:val="af8"/>
    <w:rsid w:val="00C25060"/>
    <w:pPr>
      <w:pBdr>
        <w:top w:val="single" w:sz="4" w:space="0" w:color="auto"/>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b/>
      <w:bCs/>
      <w:sz w:val="24"/>
      <w:lang w:val="en-US" w:bidi="en-US"/>
    </w:rPr>
  </w:style>
  <w:style w:type="paragraph" w:customStyle="1" w:styleId="xl324">
    <w:name w:val="xl324"/>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5">
    <w:name w:val="xl325"/>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6">
    <w:name w:val="xl326"/>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7">
    <w:name w:val="xl327"/>
    <w:basedOn w:val="af8"/>
    <w:rsid w:val="00C25060"/>
    <w:pPr>
      <w:pBdr>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8">
    <w:name w:val="xl328"/>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9">
    <w:name w:val="xl329"/>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0">
    <w:name w:val="xl330"/>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1">
    <w:name w:val="xl331"/>
    <w:basedOn w:val="af8"/>
    <w:rsid w:val="00C25060"/>
    <w:pPr>
      <w:pBdr>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b/>
      <w:bCs/>
      <w:sz w:val="24"/>
      <w:lang w:val="en-US" w:bidi="en-US"/>
    </w:rPr>
  </w:style>
  <w:style w:type="paragraph" w:customStyle="1" w:styleId="xl332">
    <w:name w:val="xl332"/>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3">
    <w:name w:val="xl333"/>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4">
    <w:name w:val="xl334"/>
    <w:basedOn w:val="af8"/>
    <w:rsid w:val="00C25060"/>
    <w:pPr>
      <w:pBdr>
        <w:left w:val="single" w:sz="4" w:space="0" w:color="auto"/>
        <w:bottom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5">
    <w:name w:val="xl335"/>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36">
    <w:name w:val="xl336"/>
    <w:basedOn w:val="af8"/>
    <w:rsid w:val="00C25060"/>
    <w:pPr>
      <w:pBdr>
        <w:bottom w:val="single" w:sz="8"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37">
    <w:name w:val="xl337"/>
    <w:basedOn w:val="af8"/>
    <w:rsid w:val="00C25060"/>
    <w:pPr>
      <w:pBdr>
        <w:left w:val="single" w:sz="4" w:space="0" w:color="auto"/>
        <w:bottom w:val="single" w:sz="8"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38">
    <w:name w:val="xl338"/>
    <w:basedOn w:val="af8"/>
    <w:rsid w:val="00C25060"/>
    <w:pPr>
      <w:pBdr>
        <w:left w:val="single" w:sz="4" w:space="0" w:color="auto"/>
        <w:bottom w:val="single" w:sz="8"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39">
    <w:name w:val="xl339"/>
    <w:basedOn w:val="af8"/>
    <w:rsid w:val="00C25060"/>
    <w:pPr>
      <w:pBdr>
        <w:top w:val="single" w:sz="4" w:space="0" w:color="auto"/>
        <w:left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40">
    <w:name w:val="xl340"/>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1">
    <w:name w:val="xl341"/>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2">
    <w:name w:val="xl342"/>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3">
    <w:name w:val="xl343"/>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4">
    <w:name w:val="xl344"/>
    <w:basedOn w:val="af8"/>
    <w:rsid w:val="00C25060"/>
    <w:pPr>
      <w:pBdr>
        <w:top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5">
    <w:name w:val="xl345"/>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6">
    <w:name w:val="xl346"/>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7">
    <w:name w:val="xl347"/>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8">
    <w:name w:val="xl348"/>
    <w:basedOn w:val="af8"/>
    <w:rsid w:val="00C25060"/>
    <w:pPr>
      <w:pBdr>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49">
    <w:name w:val="xl349"/>
    <w:basedOn w:val="af8"/>
    <w:rsid w:val="00C25060"/>
    <w:pPr>
      <w:pBdr>
        <w:bottom w:val="single" w:sz="4" w:space="0" w:color="auto"/>
        <w:right w:val="single" w:sz="8"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350">
    <w:name w:val="xl350"/>
    <w:basedOn w:val="af8"/>
    <w:rsid w:val="00C25060"/>
    <w:pPr>
      <w:pBdr>
        <w:left w:val="single" w:sz="8" w:space="0" w:color="auto"/>
        <w:bottom w:val="single" w:sz="4" w:space="0" w:color="auto"/>
      </w:pBdr>
      <w:spacing w:before="100" w:beforeAutospacing="1" w:after="100" w:afterAutospacing="1" w:line="360" w:lineRule="auto"/>
      <w:jc w:val="center"/>
      <w:textAlignment w:val="center"/>
    </w:pPr>
    <w:rPr>
      <w:rFonts w:ascii="Calibri" w:eastAsia="Times New Roman" w:hAnsi="Calibri" w:cs="Times New Roman"/>
      <w:sz w:val="24"/>
      <w:szCs w:val="24"/>
      <w:lang w:val="en-US" w:bidi="en-US"/>
    </w:rPr>
  </w:style>
  <w:style w:type="paragraph" w:customStyle="1" w:styleId="ChapterSubtitle">
    <w:name w:val="Chapter Subtitle"/>
    <w:basedOn w:val="afffffa"/>
    <w:rsid w:val="00C25060"/>
    <w:pPr>
      <w:keepNext/>
      <w:keepLines/>
      <w:spacing w:before="60" w:line="240" w:lineRule="auto"/>
      <w:ind w:firstLine="0"/>
      <w:jc w:val="left"/>
    </w:pPr>
    <w:rPr>
      <w:rFonts w:ascii="Arial" w:hAnsi="Arial"/>
      <w:spacing w:val="-16"/>
      <w:kern w:val="28"/>
      <w:sz w:val="32"/>
    </w:rPr>
  </w:style>
  <w:style w:type="character" w:customStyle="1" w:styleId="name">
    <w:name w:val="name"/>
    <w:basedOn w:val="af9"/>
    <w:rsid w:val="00C25060"/>
  </w:style>
  <w:style w:type="paragraph" w:customStyle="1" w:styleId="A2list2">
    <w:name w:val="A2_list_2"/>
    <w:basedOn w:val="af8"/>
    <w:next w:val="af8"/>
    <w:autoRedefine/>
    <w:rsid w:val="00C25060"/>
    <w:pPr>
      <w:numPr>
        <w:ilvl w:val="1"/>
        <w:numId w:val="13"/>
      </w:numPr>
      <w:pBdr>
        <w:right w:val="single" w:sz="4" w:space="4" w:color="auto"/>
      </w:pBdr>
      <w:tabs>
        <w:tab w:val="left" w:pos="2880"/>
      </w:tabs>
      <w:overflowPunct w:val="0"/>
      <w:autoSpaceDE w:val="0"/>
      <w:autoSpaceDN w:val="0"/>
      <w:spacing w:before="60" w:after="60" w:line="360" w:lineRule="auto"/>
    </w:pPr>
    <w:rPr>
      <w:rFonts w:ascii="Times New Roman" w:eastAsia="Times New Roman" w:hAnsi="Times New Roman" w:cs="Times New Roman"/>
      <w:color w:val="000000"/>
      <w:sz w:val="24"/>
      <w:szCs w:val="24"/>
      <w:lang w:val="en-US" w:eastAsia="en-US" w:bidi="en-US"/>
    </w:rPr>
  </w:style>
  <w:style w:type="character" w:customStyle="1" w:styleId="ArialUnicodeMS115pt">
    <w:name w:val="Основной текст + Arial Unicode MS;11.5 pt"/>
    <w:rsid w:val="00C25060"/>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8">
    <w:name w:val="Основной текст_"/>
    <w:link w:val="2fa"/>
    <w:locked/>
    <w:rsid w:val="00C25060"/>
    <w:rPr>
      <w:rFonts w:ascii="Arial" w:eastAsia="Arial" w:hAnsi="Arial" w:cs="Arial"/>
      <w:shd w:val="clear" w:color="auto" w:fill="FFFFFF"/>
    </w:rPr>
  </w:style>
  <w:style w:type="paragraph" w:customStyle="1" w:styleId="2fa">
    <w:name w:val="Основной текст2"/>
    <w:basedOn w:val="af8"/>
    <w:link w:val="affffff8"/>
    <w:rsid w:val="00C25060"/>
    <w:pPr>
      <w:shd w:val="clear" w:color="auto" w:fill="FFFFFF"/>
      <w:spacing w:before="7680" w:after="0" w:line="0" w:lineRule="atLeast"/>
      <w:ind w:hanging="360"/>
      <w:jc w:val="center"/>
    </w:pPr>
    <w:rPr>
      <w:rFonts w:ascii="Arial" w:eastAsia="Arial" w:hAnsi="Arial" w:cs="Arial"/>
    </w:rPr>
  </w:style>
  <w:style w:type="paragraph" w:customStyle="1" w:styleId="2fb">
    <w:name w:val="Стиль2"/>
    <w:basedOn w:val="19"/>
    <w:link w:val="2fc"/>
    <w:qFormat/>
    <w:rsid w:val="00C25060"/>
    <w:pPr>
      <w:numPr>
        <w:numId w:val="0"/>
      </w:numPr>
      <w:spacing w:before="480" w:line="240" w:lineRule="auto"/>
    </w:pPr>
    <w:rPr>
      <w:rFonts w:ascii="Cambria" w:hAnsi="Cambria"/>
      <w:b w:val="0"/>
      <w:bCs/>
      <w:lang w:eastAsia="ru-RU"/>
    </w:rPr>
  </w:style>
  <w:style w:type="character" w:customStyle="1" w:styleId="2fc">
    <w:name w:val="Стиль2 Знак"/>
    <w:link w:val="2fb"/>
    <w:rsid w:val="00C25060"/>
    <w:rPr>
      <w:rFonts w:ascii="Cambria" w:eastAsia="Times New Roman" w:hAnsi="Cambria" w:cs="Times New Roman"/>
      <w:bCs/>
      <w:smallCaps/>
      <w:spacing w:val="5"/>
      <w:sz w:val="28"/>
      <w:szCs w:val="36"/>
      <w:lang w:bidi="en-US"/>
    </w:rPr>
  </w:style>
  <w:style w:type="paragraph" w:customStyle="1" w:styleId="3">
    <w:name w:val="3 уровень Подзаголовок"/>
    <w:basedOn w:val="30"/>
    <w:uiPriority w:val="99"/>
    <w:qFormat/>
    <w:rsid w:val="00C25060"/>
    <w:pPr>
      <w:keepLines/>
      <w:numPr>
        <w:numId w:val="14"/>
      </w:numPr>
      <w:spacing w:before="200" w:after="0"/>
    </w:pPr>
    <w:rPr>
      <w:rFonts w:ascii="Arial Unicode MS" w:eastAsia="Arial Unicode MS" w:hAnsi="Arial Unicode MS" w:cs="Arial Unicode MS"/>
      <w:bCs/>
      <w:color w:val="000000"/>
      <w:sz w:val="21"/>
      <w:szCs w:val="21"/>
      <w:lang w:eastAsia="ru-RU"/>
    </w:rPr>
  </w:style>
  <w:style w:type="character" w:customStyle="1" w:styleId="affff7">
    <w:name w:val="Абзац списка Знак"/>
    <w:aliases w:val="Введение Знак,3_Абзац списка Знак,СПИСКИ Знак,Ненумерованный список Знак,it_List1 Знак,основной диплом Знак,Абзац списка11 Знак,ПАРАГРАФ Знак,Абзац списка для документа Знак,Варианты ответов Знак,Список2 Знак,Абзац вправо-1 Знак"/>
    <w:link w:val="affff6"/>
    <w:uiPriority w:val="34"/>
    <w:rsid w:val="00C25060"/>
    <w:rPr>
      <w:rFonts w:ascii="Arial" w:eastAsia="Times New Roman" w:hAnsi="Arial" w:cs="Times New Roman"/>
      <w:sz w:val="24"/>
      <w:lang w:val="en-US" w:eastAsia="en-US" w:bidi="en-US"/>
    </w:rPr>
  </w:style>
  <w:style w:type="paragraph" w:styleId="affffff9">
    <w:name w:val="Revision"/>
    <w:hidden/>
    <w:uiPriority w:val="99"/>
    <w:rsid w:val="00C25060"/>
    <w:rPr>
      <w:rFonts w:ascii="Calibri" w:eastAsia="Times New Roman" w:hAnsi="Calibri" w:cs="Times New Roman"/>
      <w:lang w:val="en-US" w:eastAsia="en-US" w:bidi="en-US"/>
    </w:rPr>
  </w:style>
  <w:style w:type="paragraph" w:customStyle="1" w:styleId="133">
    <w:name w:val="Обычный 13 Знак3"/>
    <w:basedOn w:val="af8"/>
    <w:autoRedefine/>
    <w:rsid w:val="00C25060"/>
    <w:pPr>
      <w:keepNext/>
      <w:keepLines/>
      <w:suppressLineNumbers/>
      <w:tabs>
        <w:tab w:val="left" w:leader="dot" w:pos="9356"/>
      </w:tabs>
      <w:suppressAutoHyphens/>
      <w:spacing w:before="60" w:line="360" w:lineRule="auto"/>
      <w:ind w:firstLine="720"/>
      <w:jc w:val="both"/>
    </w:pPr>
    <w:rPr>
      <w:rFonts w:ascii="Times New Roman" w:eastAsia="Times New Roman" w:hAnsi="Times New Roman" w:cs="Times New Roman"/>
      <w:sz w:val="26"/>
      <w:szCs w:val="26"/>
      <w:lang w:val="en-US" w:bidi="en-US"/>
    </w:rPr>
  </w:style>
  <w:style w:type="paragraph" w:customStyle="1" w:styleId="134">
    <w:name w:val="Обычный 13"/>
    <w:basedOn w:val="af8"/>
    <w:link w:val="135"/>
    <w:qFormat/>
    <w:rsid w:val="00C25060"/>
    <w:pPr>
      <w:keepNext/>
      <w:suppressLineNumbers/>
      <w:tabs>
        <w:tab w:val="left" w:pos="6804"/>
        <w:tab w:val="left" w:pos="6946"/>
        <w:tab w:val="left" w:leader="dot" w:pos="9356"/>
      </w:tabs>
      <w:suppressAutoHyphens/>
      <w:spacing w:before="60"/>
      <w:ind w:firstLine="680"/>
      <w:jc w:val="both"/>
    </w:pPr>
    <w:rPr>
      <w:rFonts w:ascii="Times New Roman" w:eastAsia="Times New Roman" w:hAnsi="Times New Roman" w:cs="Times New Roman"/>
      <w:sz w:val="26"/>
      <w:szCs w:val="26"/>
      <w:lang w:val="en-US" w:bidi="en-US"/>
    </w:rPr>
  </w:style>
  <w:style w:type="character" w:customStyle="1" w:styleId="135">
    <w:name w:val="Обычный 13 Знак5"/>
    <w:link w:val="134"/>
    <w:rsid w:val="00C25060"/>
    <w:rPr>
      <w:rFonts w:ascii="Times New Roman" w:eastAsia="Times New Roman" w:hAnsi="Times New Roman" w:cs="Times New Roman"/>
      <w:sz w:val="26"/>
      <w:szCs w:val="26"/>
      <w:lang w:val="en-US" w:bidi="en-US"/>
    </w:rPr>
  </w:style>
  <w:style w:type="paragraph" w:customStyle="1" w:styleId="1ff">
    <w:name w:val="Текст1"/>
    <w:basedOn w:val="af8"/>
    <w:rsid w:val="00C25060"/>
    <w:pPr>
      <w:tabs>
        <w:tab w:val="left" w:pos="1701"/>
      </w:tabs>
      <w:suppressAutoHyphens/>
      <w:spacing w:before="80" w:line="252" w:lineRule="auto"/>
      <w:ind w:firstLine="852"/>
      <w:jc w:val="both"/>
    </w:pPr>
    <w:rPr>
      <w:rFonts w:ascii="Times New Roman" w:eastAsia="SimSun" w:hAnsi="Times New Roman" w:cs="Times New Roman"/>
      <w:sz w:val="28"/>
      <w:szCs w:val="28"/>
      <w:lang w:val="en-US" w:eastAsia="ar-SA" w:bidi="en-US"/>
    </w:rPr>
  </w:style>
  <w:style w:type="character" w:customStyle="1" w:styleId="apple-converted-space">
    <w:name w:val="apple-converted-space"/>
    <w:basedOn w:val="af9"/>
    <w:rsid w:val="00C25060"/>
  </w:style>
  <w:style w:type="character" w:customStyle="1" w:styleId="4a">
    <w:name w:val="заголовок 4 Знак"/>
    <w:rsid w:val="00C25060"/>
    <w:rPr>
      <w:rFonts w:ascii="Arial" w:hAnsi="Arial"/>
      <w:i/>
      <w:sz w:val="24"/>
      <w:szCs w:val="24"/>
      <w:lang w:val="ru-RU" w:eastAsia="ru-RU" w:bidi="ar-SA"/>
    </w:rPr>
  </w:style>
  <w:style w:type="paragraph" w:customStyle="1" w:styleId="affffffa">
    <w:name w:val="основной"/>
    <w:basedOn w:val="af8"/>
    <w:rsid w:val="00C25060"/>
    <w:pPr>
      <w:ind w:firstLine="720"/>
      <w:jc w:val="both"/>
    </w:pPr>
    <w:rPr>
      <w:rFonts w:ascii="Times New Roman" w:eastAsia="Times New Roman" w:hAnsi="Times New Roman" w:cs="Times New Roman"/>
      <w:sz w:val="24"/>
      <w:szCs w:val="20"/>
      <w:lang w:val="en-US" w:bidi="en-US"/>
    </w:rPr>
  </w:style>
  <w:style w:type="character" w:customStyle="1" w:styleId="FontStyle23">
    <w:name w:val="Font Style23"/>
    <w:rsid w:val="00C25060"/>
    <w:rPr>
      <w:rFonts w:ascii="Times New Roman" w:hAnsi="Times New Roman" w:cs="Times New Roman"/>
      <w:sz w:val="18"/>
      <w:szCs w:val="18"/>
    </w:rPr>
  </w:style>
  <w:style w:type="paragraph" w:customStyle="1" w:styleId="ConsPlusNonformat">
    <w:name w:val="ConsPlusNonformat"/>
    <w:rsid w:val="00C25060"/>
    <w:pPr>
      <w:autoSpaceDE w:val="0"/>
      <w:autoSpaceDN w:val="0"/>
      <w:adjustRightInd w:val="0"/>
    </w:pPr>
    <w:rPr>
      <w:rFonts w:ascii="Courier New" w:eastAsia="Times New Roman" w:hAnsi="Courier New" w:cs="Courier New"/>
      <w:lang w:val="en-US" w:eastAsia="en-US" w:bidi="en-US"/>
    </w:rPr>
  </w:style>
  <w:style w:type="paragraph" w:customStyle="1" w:styleId="ConsPlusTitle">
    <w:name w:val="ConsPlusTitle"/>
    <w:uiPriority w:val="99"/>
    <w:rsid w:val="00C25060"/>
    <w:pPr>
      <w:widowControl w:val="0"/>
      <w:autoSpaceDE w:val="0"/>
      <w:autoSpaceDN w:val="0"/>
      <w:adjustRightInd w:val="0"/>
    </w:pPr>
    <w:rPr>
      <w:rFonts w:ascii="Cambria" w:eastAsia="Times New Roman" w:hAnsi="Cambria" w:cs="Times New Roman"/>
      <w:b/>
      <w:bCs/>
      <w:sz w:val="24"/>
      <w:szCs w:val="24"/>
      <w:lang w:val="en-US" w:bidi="en-US"/>
    </w:rPr>
  </w:style>
  <w:style w:type="paragraph" w:customStyle="1" w:styleId="affffffb">
    <w:name w:val="заголовок таблицы"/>
    <w:basedOn w:val="af8"/>
    <w:autoRedefine/>
    <w:uiPriority w:val="99"/>
    <w:rsid w:val="00C25060"/>
    <w:pPr>
      <w:keepNext/>
      <w:keepLines/>
      <w:tabs>
        <w:tab w:val="left" w:pos="1134"/>
      </w:tabs>
      <w:spacing w:after="0"/>
      <w:jc w:val="both"/>
    </w:pPr>
    <w:rPr>
      <w:rFonts w:ascii="Arial" w:eastAsia="Times New Roman" w:hAnsi="Arial" w:cs="Arial"/>
      <w:b/>
      <w:sz w:val="24"/>
      <w:szCs w:val="24"/>
      <w:lang w:val="en-US" w:bidi="en-US"/>
    </w:rPr>
  </w:style>
  <w:style w:type="paragraph" w:customStyle="1" w:styleId="1ff0">
    <w:name w:val="Знак Знак Знак1"/>
    <w:basedOn w:val="af8"/>
    <w:rsid w:val="00C25060"/>
    <w:pPr>
      <w:tabs>
        <w:tab w:val="num" w:pos="360"/>
      </w:tabs>
      <w:spacing w:after="160" w:line="240" w:lineRule="exact"/>
    </w:pPr>
    <w:rPr>
      <w:rFonts w:ascii="Verdana" w:eastAsia="Times New Roman" w:hAnsi="Verdana" w:cs="Verdana"/>
      <w:sz w:val="20"/>
      <w:szCs w:val="20"/>
      <w:lang w:val="en-US" w:eastAsia="en-US" w:bidi="en-US"/>
    </w:rPr>
  </w:style>
  <w:style w:type="paragraph" w:customStyle="1" w:styleId="e02">
    <w:name w:val="e02"/>
    <w:basedOn w:val="af8"/>
    <w:rsid w:val="00C25060"/>
    <w:pPr>
      <w:spacing w:before="100" w:beforeAutospacing="1" w:after="100" w:afterAutospacing="1"/>
    </w:pPr>
    <w:rPr>
      <w:rFonts w:ascii="Times New Roman" w:eastAsia="Times New Roman" w:hAnsi="Times New Roman" w:cs="Times New Roman"/>
      <w:sz w:val="24"/>
      <w:szCs w:val="24"/>
      <w:lang w:val="en-US" w:bidi="en-US"/>
    </w:rPr>
  </w:style>
  <w:style w:type="paragraph" w:customStyle="1" w:styleId="Default">
    <w:name w:val="Default"/>
    <w:rsid w:val="00C25060"/>
    <w:pPr>
      <w:autoSpaceDE w:val="0"/>
      <w:autoSpaceDN w:val="0"/>
      <w:adjustRightInd w:val="0"/>
    </w:pPr>
    <w:rPr>
      <w:rFonts w:ascii="Cambria" w:eastAsia="Times New Roman" w:hAnsi="Cambria" w:cs="Times New Roman"/>
      <w:color w:val="000000"/>
      <w:sz w:val="24"/>
      <w:szCs w:val="24"/>
      <w:lang w:val="en-US" w:eastAsia="en-US" w:bidi="en-US"/>
    </w:rPr>
  </w:style>
  <w:style w:type="paragraph" w:customStyle="1" w:styleId="ConsPlusCell">
    <w:name w:val="ConsPlusCell"/>
    <w:link w:val="ConsPlusCell0"/>
    <w:uiPriority w:val="99"/>
    <w:rsid w:val="00C25060"/>
    <w:pPr>
      <w:widowControl w:val="0"/>
      <w:autoSpaceDE w:val="0"/>
      <w:autoSpaceDN w:val="0"/>
      <w:adjustRightInd w:val="0"/>
    </w:pPr>
    <w:rPr>
      <w:rFonts w:ascii="Arial" w:eastAsia="Times New Roman" w:hAnsi="Arial" w:cs="Arial"/>
      <w:lang w:val="en-US" w:bidi="en-US"/>
    </w:rPr>
  </w:style>
  <w:style w:type="paragraph" w:customStyle="1" w:styleId="119">
    <w:name w:val="Знак Знак Знак11"/>
    <w:basedOn w:val="af8"/>
    <w:rsid w:val="00C25060"/>
    <w:pPr>
      <w:tabs>
        <w:tab w:val="num" w:pos="360"/>
      </w:tabs>
      <w:spacing w:after="160" w:line="240" w:lineRule="exact"/>
    </w:pPr>
    <w:rPr>
      <w:rFonts w:ascii="Verdana" w:eastAsia="Times New Roman" w:hAnsi="Verdana" w:cs="Verdana"/>
      <w:sz w:val="20"/>
      <w:szCs w:val="20"/>
      <w:lang w:val="en-US" w:eastAsia="en-US" w:bidi="en-US"/>
    </w:rPr>
  </w:style>
  <w:style w:type="paragraph" w:customStyle="1" w:styleId="affffffc">
    <w:name w:val="Абзац"/>
    <w:basedOn w:val="af8"/>
    <w:link w:val="affffffd"/>
    <w:qFormat/>
    <w:rsid w:val="00C25060"/>
    <w:pPr>
      <w:spacing w:after="60"/>
      <w:ind w:firstLine="680"/>
      <w:jc w:val="both"/>
    </w:pPr>
    <w:rPr>
      <w:rFonts w:ascii="Times New Roman" w:eastAsia="Times New Roman" w:hAnsi="Times New Roman" w:cs="Times New Roman"/>
      <w:sz w:val="24"/>
      <w:szCs w:val="24"/>
      <w:lang w:val="en-US" w:eastAsia="en-US" w:bidi="en-US"/>
    </w:rPr>
  </w:style>
  <w:style w:type="character" w:customStyle="1" w:styleId="affffffd">
    <w:name w:val="Абзац Знак"/>
    <w:link w:val="affffffc"/>
    <w:rsid w:val="00C25060"/>
    <w:rPr>
      <w:rFonts w:ascii="Times New Roman" w:eastAsia="Times New Roman" w:hAnsi="Times New Roman" w:cs="Times New Roman"/>
      <w:sz w:val="24"/>
      <w:szCs w:val="24"/>
      <w:lang w:val="en-US" w:eastAsia="en-US" w:bidi="en-US"/>
    </w:rPr>
  </w:style>
  <w:style w:type="paragraph" w:customStyle="1" w:styleId="affffffe">
    <w:name w:val="Название таблицы"/>
    <w:basedOn w:val="afffe"/>
    <w:qFormat/>
    <w:rsid w:val="00C25060"/>
    <w:rPr>
      <w:rFonts w:ascii="Calibri" w:hAnsi="Calibri"/>
      <w:szCs w:val="22"/>
    </w:rPr>
  </w:style>
  <w:style w:type="paragraph" w:customStyle="1" w:styleId="afffffff">
    <w:name w:val="Табличный_центр"/>
    <w:basedOn w:val="af8"/>
    <w:qFormat/>
    <w:rsid w:val="00C25060"/>
    <w:rPr>
      <w:rFonts w:ascii="Times New Roman" w:eastAsia="Times New Roman" w:hAnsi="Times New Roman" w:cs="Times New Roman"/>
      <w:sz w:val="24"/>
      <w:lang w:val="en-US" w:bidi="en-US"/>
    </w:rPr>
  </w:style>
  <w:style w:type="paragraph" w:customStyle="1" w:styleId="afffffff0">
    <w:name w:val="Табличный_заголовки"/>
    <w:basedOn w:val="af8"/>
    <w:qFormat/>
    <w:rsid w:val="00C25060"/>
    <w:pPr>
      <w:keepNext/>
      <w:keepLines/>
    </w:pPr>
    <w:rPr>
      <w:rFonts w:ascii="Times New Roman" w:eastAsia="Times New Roman" w:hAnsi="Times New Roman" w:cs="Times New Roman"/>
      <w:b/>
      <w:sz w:val="24"/>
      <w:lang w:val="en-US" w:bidi="en-US"/>
    </w:rPr>
  </w:style>
  <w:style w:type="paragraph" w:customStyle="1" w:styleId="afffffff1">
    <w:name w:val="Табличный_слева"/>
    <w:basedOn w:val="af8"/>
    <w:rsid w:val="00C25060"/>
    <w:rPr>
      <w:rFonts w:ascii="Times New Roman" w:eastAsia="Times New Roman" w:hAnsi="Times New Roman" w:cs="Times New Roman"/>
      <w:sz w:val="24"/>
      <w:lang w:val="en-US" w:bidi="en-US"/>
    </w:rPr>
  </w:style>
  <w:style w:type="numbering" w:customStyle="1" w:styleId="1d">
    <w:name w:val="Стиль1"/>
    <w:uiPriority w:val="99"/>
    <w:rsid w:val="00C25060"/>
    <w:pPr>
      <w:numPr>
        <w:numId w:val="116"/>
      </w:numPr>
    </w:pPr>
  </w:style>
  <w:style w:type="paragraph" w:customStyle="1" w:styleId="1ff1">
    <w:name w:val="Основной текст1"/>
    <w:basedOn w:val="af8"/>
    <w:qFormat/>
    <w:rsid w:val="00C25060"/>
    <w:pPr>
      <w:shd w:val="clear" w:color="auto" w:fill="FFFFFF"/>
      <w:spacing w:before="360" w:after="180" w:line="235" w:lineRule="exact"/>
      <w:ind w:hanging="320"/>
      <w:jc w:val="both"/>
    </w:pPr>
    <w:rPr>
      <w:rFonts w:ascii="Times New Roman" w:eastAsia="Times New Roman" w:hAnsi="Times New Roman" w:cs="Times New Roman"/>
      <w:sz w:val="19"/>
      <w:szCs w:val="19"/>
      <w:lang w:val="en-US" w:eastAsia="en-US" w:bidi="en-US"/>
    </w:rPr>
  </w:style>
  <w:style w:type="character" w:customStyle="1" w:styleId="afffffff2">
    <w:name w:val="Основной текст + Полужирный"/>
    <w:rsid w:val="00C25060"/>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d">
    <w:name w:val="Основной текст (2)_"/>
    <w:link w:val="2fe"/>
    <w:rsid w:val="00C25060"/>
    <w:rPr>
      <w:b/>
      <w:bCs/>
      <w:sz w:val="18"/>
      <w:szCs w:val="18"/>
      <w:shd w:val="clear" w:color="auto" w:fill="FFFFFF"/>
    </w:rPr>
  </w:style>
  <w:style w:type="character" w:customStyle="1" w:styleId="2ff">
    <w:name w:val="Основной текст (2) + Не полужирный"/>
    <w:rsid w:val="00C25060"/>
    <w:rPr>
      <w:b/>
      <w:bCs/>
      <w:color w:val="000000"/>
      <w:spacing w:val="0"/>
      <w:w w:val="100"/>
      <w:position w:val="0"/>
      <w:sz w:val="18"/>
      <w:szCs w:val="18"/>
      <w:shd w:val="clear" w:color="auto" w:fill="FFFFFF"/>
      <w:lang w:val="ru-RU"/>
    </w:rPr>
  </w:style>
  <w:style w:type="paragraph" w:customStyle="1" w:styleId="2fe">
    <w:name w:val="Основной текст (2)"/>
    <w:basedOn w:val="af8"/>
    <w:link w:val="2fd"/>
    <w:rsid w:val="00C25060"/>
    <w:pPr>
      <w:shd w:val="clear" w:color="auto" w:fill="FFFFFF"/>
      <w:spacing w:line="230" w:lineRule="exact"/>
      <w:ind w:firstLine="500"/>
      <w:jc w:val="both"/>
    </w:pPr>
    <w:rPr>
      <w:b/>
      <w:bCs/>
      <w:sz w:val="18"/>
      <w:szCs w:val="18"/>
    </w:rPr>
  </w:style>
  <w:style w:type="paragraph" w:styleId="2ff0">
    <w:name w:val="Quote"/>
    <w:basedOn w:val="af8"/>
    <w:next w:val="af8"/>
    <w:link w:val="2ff1"/>
    <w:uiPriority w:val="29"/>
    <w:qFormat/>
    <w:rsid w:val="00C25060"/>
    <w:rPr>
      <w:rFonts w:ascii="Calibri" w:eastAsia="Times New Roman" w:hAnsi="Calibri" w:cs="Times New Roman"/>
      <w:i/>
      <w:iCs/>
      <w:color w:val="000000"/>
      <w:sz w:val="24"/>
      <w:lang w:val="en-US" w:eastAsia="en-US" w:bidi="en-US"/>
    </w:rPr>
  </w:style>
  <w:style w:type="character" w:customStyle="1" w:styleId="2ff1">
    <w:name w:val="Цитата 2 Знак"/>
    <w:basedOn w:val="af9"/>
    <w:link w:val="2ff0"/>
    <w:uiPriority w:val="29"/>
    <w:rsid w:val="00C25060"/>
    <w:rPr>
      <w:rFonts w:ascii="Calibri" w:eastAsia="Times New Roman" w:hAnsi="Calibri" w:cs="Times New Roman"/>
      <w:i/>
      <w:iCs/>
      <w:color w:val="000000"/>
      <w:sz w:val="24"/>
      <w:lang w:val="en-US" w:eastAsia="en-US" w:bidi="en-US"/>
    </w:rPr>
  </w:style>
  <w:style w:type="paragraph" w:styleId="afffffff3">
    <w:name w:val="Intense Quote"/>
    <w:basedOn w:val="af8"/>
    <w:next w:val="af8"/>
    <w:link w:val="afffffff4"/>
    <w:uiPriority w:val="30"/>
    <w:qFormat/>
    <w:rsid w:val="00C25060"/>
    <w:pPr>
      <w:pBdr>
        <w:top w:val="single" w:sz="4" w:space="10" w:color="auto"/>
        <w:bottom w:val="single" w:sz="4" w:space="10" w:color="auto"/>
      </w:pBdr>
      <w:spacing w:before="240" w:after="240" w:line="300" w:lineRule="auto"/>
      <w:ind w:left="1152" w:right="1152" w:firstLine="680"/>
      <w:jc w:val="both"/>
    </w:pPr>
    <w:rPr>
      <w:rFonts w:ascii="Cambria" w:eastAsia="Times New Roman" w:hAnsi="Cambria" w:cs="Times New Roman"/>
      <w:i/>
      <w:iCs/>
      <w:lang w:val="en-US" w:eastAsia="en-US" w:bidi="en-US"/>
    </w:rPr>
  </w:style>
  <w:style w:type="character" w:customStyle="1" w:styleId="afffffff4">
    <w:name w:val="Выделенная цитата Знак"/>
    <w:basedOn w:val="af9"/>
    <w:link w:val="afffffff3"/>
    <w:uiPriority w:val="30"/>
    <w:rsid w:val="00C25060"/>
    <w:rPr>
      <w:rFonts w:ascii="Cambria" w:eastAsia="Times New Roman" w:hAnsi="Cambria" w:cs="Times New Roman"/>
      <w:i/>
      <w:iCs/>
      <w:lang w:val="en-US" w:eastAsia="en-US" w:bidi="en-US"/>
    </w:rPr>
  </w:style>
  <w:style w:type="character" w:styleId="afffffff5">
    <w:name w:val="Subtle Emphasis"/>
    <w:qFormat/>
    <w:rsid w:val="00C25060"/>
    <w:rPr>
      <w:i/>
      <w:iCs/>
    </w:rPr>
  </w:style>
  <w:style w:type="character" w:styleId="afffffff6">
    <w:name w:val="Intense Emphasis"/>
    <w:uiPriority w:val="21"/>
    <w:qFormat/>
    <w:rsid w:val="00C25060"/>
    <w:rPr>
      <w:b/>
      <w:bCs/>
      <w:i/>
      <w:iCs/>
    </w:rPr>
  </w:style>
  <w:style w:type="character" w:styleId="afffffff7">
    <w:name w:val="Subtle Reference"/>
    <w:uiPriority w:val="31"/>
    <w:qFormat/>
    <w:rsid w:val="00C25060"/>
    <w:rPr>
      <w:smallCaps/>
    </w:rPr>
  </w:style>
  <w:style w:type="character" w:styleId="afffffff8">
    <w:name w:val="Intense Reference"/>
    <w:uiPriority w:val="32"/>
    <w:qFormat/>
    <w:rsid w:val="00C25060"/>
    <w:rPr>
      <w:b/>
      <w:bCs/>
      <w:smallCaps/>
    </w:rPr>
  </w:style>
  <w:style w:type="character" w:styleId="afffffff9">
    <w:name w:val="Book Title"/>
    <w:uiPriority w:val="33"/>
    <w:qFormat/>
    <w:rsid w:val="00C25060"/>
    <w:rPr>
      <w:i/>
      <w:iCs/>
      <w:smallCaps/>
      <w:spacing w:val="5"/>
    </w:rPr>
  </w:style>
  <w:style w:type="paragraph" w:customStyle="1" w:styleId="1ff2">
    <w:name w:val="МОЙ Заголовок 1"/>
    <w:basedOn w:val="19"/>
    <w:link w:val="1ff3"/>
    <w:qFormat/>
    <w:rsid w:val="00C25060"/>
    <w:pPr>
      <w:numPr>
        <w:numId w:val="0"/>
      </w:numPr>
      <w:spacing w:before="480" w:line="240" w:lineRule="auto"/>
    </w:pPr>
    <w:rPr>
      <w:rFonts w:ascii="Arial Black" w:hAnsi="Arial Black"/>
      <w:b w:val="0"/>
      <w:bCs/>
      <w:szCs w:val="28"/>
    </w:rPr>
  </w:style>
  <w:style w:type="character" w:customStyle="1" w:styleId="1ff3">
    <w:name w:val="МОЙ Заголовок 1 Знак"/>
    <w:link w:val="1ff2"/>
    <w:rsid w:val="00C25060"/>
    <w:rPr>
      <w:rFonts w:ascii="Arial Black" w:eastAsia="Times New Roman" w:hAnsi="Arial Black" w:cs="Times New Roman"/>
      <w:bCs/>
      <w:smallCaps/>
      <w:spacing w:val="5"/>
      <w:sz w:val="28"/>
      <w:szCs w:val="28"/>
      <w:lang w:eastAsia="en-US" w:bidi="en-US"/>
    </w:rPr>
  </w:style>
  <w:style w:type="character" w:customStyle="1" w:styleId="1ff4">
    <w:name w:val="Стиль1 Знак"/>
    <w:rsid w:val="00C25060"/>
    <w:rPr>
      <w:rFonts w:ascii="Cambria" w:eastAsia="Times New Roman" w:hAnsi="Cambria" w:cs="Times New Roman"/>
      <w:b/>
      <w:bCs/>
      <w:color w:val="4F81BD"/>
      <w:spacing w:val="-10"/>
      <w:kern w:val="28"/>
      <w:sz w:val="26"/>
      <w:szCs w:val="26"/>
      <w:lang w:val="ru-RU" w:eastAsia="ru-RU"/>
    </w:rPr>
  </w:style>
  <w:style w:type="character" w:customStyle="1" w:styleId="3f4">
    <w:name w:val="Основной текст (3)_"/>
    <w:link w:val="3f5"/>
    <w:locked/>
    <w:rsid w:val="00C25060"/>
    <w:rPr>
      <w:rFonts w:ascii="Arial" w:eastAsia="Arial" w:hAnsi="Arial" w:cs="Arial"/>
      <w:b/>
      <w:bCs/>
      <w:spacing w:val="-10"/>
      <w:shd w:val="clear" w:color="auto" w:fill="FFFFFF"/>
    </w:rPr>
  </w:style>
  <w:style w:type="paragraph" w:customStyle="1" w:styleId="3f5">
    <w:name w:val="Основной текст (3)"/>
    <w:basedOn w:val="af8"/>
    <w:link w:val="3f4"/>
    <w:rsid w:val="00C25060"/>
    <w:pPr>
      <w:shd w:val="clear" w:color="auto" w:fill="FFFFFF"/>
      <w:spacing w:after="0" w:line="398" w:lineRule="exact"/>
      <w:ind w:hanging="840"/>
      <w:jc w:val="center"/>
    </w:pPr>
    <w:rPr>
      <w:rFonts w:ascii="Arial" w:eastAsia="Arial" w:hAnsi="Arial" w:cs="Arial"/>
      <w:b/>
      <w:bCs/>
      <w:spacing w:val="-10"/>
    </w:rPr>
  </w:style>
  <w:style w:type="character" w:customStyle="1" w:styleId="5b">
    <w:name w:val="Основной текст (5)_"/>
    <w:link w:val="5c"/>
    <w:locked/>
    <w:rsid w:val="00C25060"/>
    <w:rPr>
      <w:rFonts w:ascii="Arial" w:eastAsia="Arial" w:hAnsi="Arial" w:cs="Arial"/>
      <w:b/>
      <w:bCs/>
      <w:spacing w:val="-10"/>
      <w:sz w:val="21"/>
      <w:szCs w:val="21"/>
      <w:shd w:val="clear" w:color="auto" w:fill="FFFFFF"/>
    </w:rPr>
  </w:style>
  <w:style w:type="paragraph" w:customStyle="1" w:styleId="5c">
    <w:name w:val="Основной текст (5)"/>
    <w:basedOn w:val="af8"/>
    <w:link w:val="5b"/>
    <w:rsid w:val="00C25060"/>
    <w:pPr>
      <w:shd w:val="clear" w:color="auto" w:fill="FFFFFF"/>
      <w:spacing w:before="600" w:after="600" w:line="0" w:lineRule="atLeast"/>
      <w:ind w:hanging="1120"/>
    </w:pPr>
    <w:rPr>
      <w:rFonts w:ascii="Arial" w:eastAsia="Arial" w:hAnsi="Arial" w:cs="Arial"/>
      <w:b/>
      <w:bCs/>
      <w:spacing w:val="-10"/>
      <w:sz w:val="21"/>
      <w:szCs w:val="21"/>
    </w:rPr>
  </w:style>
  <w:style w:type="character" w:customStyle="1" w:styleId="ArialUnicodeMS">
    <w:name w:val="Основной текст + Arial Unicode MS"/>
    <w:aliases w:val="11.5 pt"/>
    <w:rsid w:val="00C25060"/>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b">
    <w:name w:val="Основной текст (4)"/>
    <w:rsid w:val="00C25060"/>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a">
    <w:name w:val="Колонтитул_"/>
    <w:link w:val="afffffffb"/>
    <w:rsid w:val="00C25060"/>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C25060"/>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C25060"/>
    <w:rPr>
      <w:rFonts w:ascii="Arial" w:eastAsia="Arial" w:hAnsi="Arial" w:cs="Arial"/>
      <w:b/>
      <w:bCs/>
      <w:color w:val="000000"/>
      <w:spacing w:val="0"/>
      <w:w w:val="100"/>
      <w:position w:val="0"/>
      <w:sz w:val="17"/>
      <w:szCs w:val="17"/>
      <w:shd w:val="clear" w:color="auto" w:fill="FFFFFF"/>
      <w:lang w:val="ru-RU"/>
    </w:rPr>
  </w:style>
  <w:style w:type="paragraph" w:customStyle="1" w:styleId="afffffffb">
    <w:name w:val="Колонтитул"/>
    <w:basedOn w:val="af8"/>
    <w:link w:val="afffffffa"/>
    <w:rsid w:val="00C25060"/>
    <w:pPr>
      <w:shd w:val="clear" w:color="auto" w:fill="FFFFFF"/>
      <w:spacing w:after="0" w:line="0" w:lineRule="atLeast"/>
    </w:pPr>
    <w:rPr>
      <w:rFonts w:ascii="Arial Narrow" w:eastAsia="Arial Narrow" w:hAnsi="Arial Narrow" w:cs="Arial Narrow"/>
      <w:b/>
      <w:bCs/>
      <w:sz w:val="15"/>
      <w:szCs w:val="15"/>
    </w:rPr>
  </w:style>
  <w:style w:type="character" w:customStyle="1" w:styleId="ArialUnicodeMS0pt">
    <w:name w:val="Подпись к таблице + Arial Unicode MS;Не полужирный;Интервал 0 pt"/>
    <w:rsid w:val="00C25060"/>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rsid w:val="00C25060"/>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rsid w:val="00C25060"/>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C25060"/>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C25060"/>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d">
    <w:name w:val="Заголовок №5"/>
    <w:rsid w:val="00C25060"/>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C25060"/>
    <w:pPr>
      <w:widowControl w:val="0"/>
      <w:suppressAutoHyphens/>
      <w:autoSpaceDN w:val="0"/>
      <w:textAlignment w:val="baseline"/>
    </w:pPr>
    <w:rPr>
      <w:rFonts w:ascii="Cambria" w:eastAsia="Andale Sans UI" w:hAnsi="Cambria" w:cs="Tahoma"/>
      <w:kern w:val="3"/>
      <w:sz w:val="24"/>
      <w:szCs w:val="24"/>
      <w:lang w:val="de-DE" w:eastAsia="ja-JP" w:bidi="fa-IR"/>
    </w:rPr>
  </w:style>
  <w:style w:type="table" w:styleId="3f6">
    <w:name w:val="Table Simple 3"/>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a">
    <w:name w:val="Светлая заливка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C25060"/>
    <w:rPr>
      <w:rFonts w:ascii="Calibri" w:eastAsia="Times New Roman" w:hAnsi="Calibri" w:cs="Times New Roman"/>
      <w:lang w:val="en-US" w:bidi="en-US"/>
    </w:rPr>
  </w:style>
  <w:style w:type="paragraph" w:customStyle="1" w:styleId="xl47487">
    <w:name w:val="xl47487"/>
    <w:basedOn w:val="af8"/>
    <w:uiPriority w:val="99"/>
    <w:rsid w:val="00C25060"/>
    <w:pP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8">
    <w:name w:val="xl4748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9">
    <w:name w:val="xl4748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b/>
      <w:bCs/>
      <w:sz w:val="24"/>
      <w:szCs w:val="24"/>
      <w:lang w:val="en-US" w:bidi="en-US"/>
    </w:rPr>
  </w:style>
  <w:style w:type="paragraph" w:customStyle="1" w:styleId="xl47490">
    <w:name w:val="xl4749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47491">
    <w:name w:val="xl4749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47492">
    <w:name w:val="xl4749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493">
    <w:name w:val="xl4749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47494">
    <w:name w:val="xl47494"/>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495">
    <w:name w:val="xl4749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6">
    <w:name w:val="xl47496"/>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7">
    <w:name w:val="xl47497"/>
    <w:basedOn w:val="af8"/>
    <w:uiPriority w:val="99"/>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8">
    <w:name w:val="xl4749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Arial" w:eastAsia="Times New Roman" w:hAnsi="Arial" w:cs="Arial"/>
      <w:sz w:val="24"/>
      <w:szCs w:val="24"/>
      <w:lang w:val="en-US" w:bidi="en-US"/>
    </w:rPr>
  </w:style>
  <w:style w:type="paragraph" w:customStyle="1" w:styleId="xl47499">
    <w:name w:val="xl47499"/>
    <w:basedOn w:val="af8"/>
    <w:uiPriority w:val="99"/>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500">
    <w:name w:val="xl4750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20"/>
      <w:szCs w:val="20"/>
      <w:lang w:val="en-US" w:bidi="en-US"/>
    </w:rPr>
  </w:style>
  <w:style w:type="paragraph" w:customStyle="1" w:styleId="xl47485">
    <w:name w:val="xl47485"/>
    <w:basedOn w:val="af8"/>
    <w:uiPriority w:val="99"/>
    <w:rsid w:val="00C25060"/>
    <w:pP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6">
    <w:name w:val="xl47486"/>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1ff5">
    <w:name w:val="Абзац списка1"/>
    <w:basedOn w:val="af8"/>
    <w:uiPriority w:val="99"/>
    <w:rsid w:val="00C25060"/>
    <w:pPr>
      <w:spacing w:after="0" w:line="360" w:lineRule="auto"/>
      <w:jc w:val="both"/>
    </w:pPr>
    <w:rPr>
      <w:rFonts w:ascii="Times New Roman" w:eastAsia="Times New Roman" w:hAnsi="Times New Roman" w:cs="Times New Roman"/>
      <w:sz w:val="28"/>
      <w:lang w:val="en-US" w:eastAsia="en-US" w:bidi="en-US"/>
    </w:rPr>
  </w:style>
  <w:style w:type="table" w:customStyle="1" w:styleId="1131">
    <w:name w:val="Светлая заливка1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7">
    <w:name w:val="Светлая заливка3"/>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d">
    <w:name w:val="Сетка таблицы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ветлая заливка1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c">
    <w:name w:val="рпдлпжлопж"/>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b"/>
    <w:next w:val="111111"/>
    <w:locked/>
    <w:rsid w:val="00C25060"/>
  </w:style>
  <w:style w:type="numbering" w:customStyle="1" w:styleId="111113">
    <w:name w:val="1 / 1.1 / 1.1.3"/>
    <w:basedOn w:val="afb"/>
    <w:next w:val="111111"/>
    <w:locked/>
    <w:rsid w:val="00C25060"/>
  </w:style>
  <w:style w:type="table" w:customStyle="1" w:styleId="311">
    <w:name w:val="Светлая заливка31"/>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2">
    <w:name w:val="Нет списка2"/>
    <w:next w:val="afb"/>
    <w:uiPriority w:val="99"/>
    <w:semiHidden/>
    <w:unhideWhenUsed/>
    <w:rsid w:val="00C25060"/>
  </w:style>
  <w:style w:type="table" w:customStyle="1" w:styleId="5e">
    <w:name w:val="Сетка таблицы5"/>
    <w:basedOn w:val="afa"/>
    <w:next w:val="afff6"/>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b"/>
    <w:next w:val="111111"/>
    <w:rsid w:val="00C25060"/>
  </w:style>
  <w:style w:type="table" w:customStyle="1" w:styleId="TableGrid11">
    <w:name w:val="Table Grid11"/>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f6">
    <w:name w:val="Папушкин1"/>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8">
    <w:name w:val="Стандартная таблица1"/>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a"/>
    <w:next w:val="1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 81"/>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a"/>
    <w:next w:val="1f9"/>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0">
    <w:name w:val="Нет списка11"/>
    <w:next w:val="afb"/>
    <w:uiPriority w:val="99"/>
    <w:semiHidden/>
    <w:unhideWhenUsed/>
    <w:rsid w:val="00C25060"/>
  </w:style>
  <w:style w:type="table" w:customStyle="1" w:styleId="136">
    <w:name w:val="Средний список 13"/>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9">
    <w:name w:val="Нет списка21"/>
    <w:next w:val="afb"/>
    <w:uiPriority w:val="99"/>
    <w:semiHidden/>
    <w:unhideWhenUsed/>
    <w:rsid w:val="00C25060"/>
  </w:style>
  <w:style w:type="numbering" w:customStyle="1" w:styleId="1115">
    <w:name w:val="Нет списка111"/>
    <w:next w:val="afb"/>
    <w:uiPriority w:val="99"/>
    <w:semiHidden/>
    <w:unhideWhenUsed/>
    <w:rsid w:val="00C25060"/>
  </w:style>
  <w:style w:type="table" w:customStyle="1" w:styleId="1122">
    <w:name w:val="Средний список 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8">
    <w:name w:val="Нет списка3"/>
    <w:next w:val="afb"/>
    <w:semiHidden/>
    <w:unhideWhenUsed/>
    <w:rsid w:val="00C25060"/>
  </w:style>
  <w:style w:type="table" w:customStyle="1" w:styleId="1132">
    <w:name w:val="Средний список 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
    <w:name w:val="Светлая заливка1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
    <w:name w:val="Нет списка4"/>
    <w:next w:val="afb"/>
    <w:uiPriority w:val="99"/>
    <w:semiHidden/>
    <w:unhideWhenUsed/>
    <w:rsid w:val="00C25060"/>
  </w:style>
  <w:style w:type="table" w:customStyle="1" w:styleId="1141">
    <w:name w:val="Средний список 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
    <w:name w:val="Нет списка5"/>
    <w:next w:val="afb"/>
    <w:uiPriority w:val="99"/>
    <w:semiHidden/>
    <w:unhideWhenUsed/>
    <w:rsid w:val="00C25060"/>
  </w:style>
  <w:style w:type="table" w:customStyle="1" w:styleId="1160">
    <w:name w:val="Средний список 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a">
    <w:name w:val="Светлая заливка21"/>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b"/>
    <w:uiPriority w:val="99"/>
    <w:semiHidden/>
    <w:unhideWhenUsed/>
    <w:rsid w:val="00C25060"/>
  </w:style>
  <w:style w:type="table" w:customStyle="1" w:styleId="1170">
    <w:name w:val="Средний список 117"/>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b"/>
    <w:uiPriority w:val="99"/>
    <w:semiHidden/>
    <w:unhideWhenUsed/>
    <w:rsid w:val="00C25060"/>
  </w:style>
  <w:style w:type="table" w:customStyle="1" w:styleId="11111">
    <w:name w:val="Средний список 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b"/>
    <w:uiPriority w:val="99"/>
    <w:semiHidden/>
    <w:unhideWhenUsed/>
    <w:rsid w:val="00C25060"/>
  </w:style>
  <w:style w:type="table" w:customStyle="1" w:styleId="11120">
    <w:name w:val="Средний список 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7">
    <w:name w:val="Светлая заливка1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a"/>
    <w:next w:val="55"/>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uiPriority w:val="99"/>
    <w:rsid w:val="00C25060"/>
    <w:pPr>
      <w:overflowPunct w:val="0"/>
      <w:autoSpaceDE w:val="0"/>
      <w:autoSpaceDN w:val="0"/>
      <w:adjustRightInd w:val="0"/>
      <w:ind w:firstLine="720"/>
      <w:textAlignment w:val="baseline"/>
    </w:pPr>
    <w:rPr>
      <w:rFonts w:ascii="Consultant" w:eastAsia="Times New Roman" w:hAnsi="Consultant" w:cs="Times New Roman"/>
      <w:lang w:val="en-US" w:bidi="en-US"/>
    </w:rPr>
  </w:style>
  <w:style w:type="paragraph" w:customStyle="1" w:styleId="ConsNonformat">
    <w:name w:val="ConsNonformat"/>
    <w:link w:val="ConsNonformat0"/>
    <w:uiPriority w:val="99"/>
    <w:qFormat/>
    <w:rsid w:val="00C25060"/>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Cell">
    <w:name w:val="ConsCell"/>
    <w:uiPriority w:val="99"/>
    <w:rsid w:val="00C25060"/>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Title">
    <w:name w:val="ConsTitle"/>
    <w:uiPriority w:val="99"/>
    <w:rsid w:val="00C25060"/>
    <w:pPr>
      <w:overflowPunct w:val="0"/>
      <w:autoSpaceDE w:val="0"/>
      <w:autoSpaceDN w:val="0"/>
      <w:adjustRightInd w:val="0"/>
      <w:textAlignment w:val="baseline"/>
    </w:pPr>
    <w:rPr>
      <w:rFonts w:ascii="Arial" w:eastAsia="Times New Roman" w:hAnsi="Arial" w:cs="Times New Roman"/>
      <w:b/>
      <w:sz w:val="16"/>
      <w:lang w:val="en-US" w:bidi="en-US"/>
    </w:rPr>
  </w:style>
  <w:style w:type="paragraph" w:customStyle="1" w:styleId="xl46737">
    <w:name w:val="xl46737"/>
    <w:basedOn w:val="af8"/>
    <w:uiPriority w:val="99"/>
    <w:rsid w:val="00C25060"/>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38">
    <w:name w:val="xl46738"/>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39">
    <w:name w:val="xl46739"/>
    <w:basedOn w:val="af8"/>
    <w:uiPriority w:val="99"/>
    <w:rsid w:val="00C25060"/>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0">
    <w:name w:val="xl46740"/>
    <w:basedOn w:val="af8"/>
    <w:uiPriority w:val="99"/>
    <w:rsid w:val="00C25060"/>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1">
    <w:name w:val="xl46741"/>
    <w:basedOn w:val="af8"/>
    <w:uiPriority w:val="99"/>
    <w:rsid w:val="00C25060"/>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line="360" w:lineRule="auto"/>
      <w:jc w:val="center"/>
      <w:textAlignment w:val="center"/>
    </w:pPr>
    <w:rPr>
      <w:rFonts w:ascii="Times New Roman" w:eastAsia="Times New Roman" w:hAnsi="Times New Roman" w:cs="Times New Roman"/>
      <w:sz w:val="20"/>
      <w:szCs w:val="20"/>
      <w:lang w:val="en-US" w:bidi="en-US"/>
    </w:rPr>
  </w:style>
  <w:style w:type="paragraph" w:customStyle="1" w:styleId="xl46742">
    <w:name w:val="xl46742"/>
    <w:basedOn w:val="af8"/>
    <w:uiPriority w:val="99"/>
    <w:rsid w:val="00C25060"/>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3">
    <w:name w:val="xl46743"/>
    <w:basedOn w:val="af8"/>
    <w:uiPriority w:val="99"/>
    <w:rsid w:val="00C25060"/>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6744">
    <w:name w:val="xl46744"/>
    <w:basedOn w:val="af8"/>
    <w:uiPriority w:val="99"/>
    <w:rsid w:val="00C25060"/>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5">
    <w:name w:val="xl46745"/>
    <w:basedOn w:val="af8"/>
    <w:uiPriority w:val="99"/>
    <w:rsid w:val="00C2506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6">
    <w:name w:val="xl46746"/>
    <w:basedOn w:val="af8"/>
    <w:uiPriority w:val="99"/>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7">
    <w:name w:val="xl46747"/>
    <w:basedOn w:val="af8"/>
    <w:uiPriority w:val="99"/>
    <w:rsid w:val="00C250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8">
    <w:name w:val="xl46748"/>
    <w:basedOn w:val="af8"/>
    <w:uiPriority w:val="99"/>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9">
    <w:name w:val="xl46749"/>
    <w:basedOn w:val="af8"/>
    <w:uiPriority w:val="99"/>
    <w:rsid w:val="00C2506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0">
    <w:name w:val="xl46750"/>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1">
    <w:name w:val="xl46751"/>
    <w:basedOn w:val="af8"/>
    <w:uiPriority w:val="99"/>
    <w:rsid w:val="00C2506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2">
    <w:name w:val="xl46752"/>
    <w:basedOn w:val="af8"/>
    <w:uiPriority w:val="99"/>
    <w:rsid w:val="00C25060"/>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3">
    <w:name w:val="xl46753"/>
    <w:basedOn w:val="af8"/>
    <w:uiPriority w:val="99"/>
    <w:rsid w:val="00C25060"/>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sz w:val="28"/>
      <w:szCs w:val="28"/>
      <w:lang w:val="en-US" w:bidi="en-US"/>
    </w:rPr>
  </w:style>
  <w:style w:type="paragraph" w:customStyle="1" w:styleId="xl46754">
    <w:name w:val="xl46754"/>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5">
    <w:name w:val="xl46755"/>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6">
    <w:name w:val="xl46756"/>
    <w:basedOn w:val="af8"/>
    <w:uiPriority w:val="99"/>
    <w:rsid w:val="00C25060"/>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7">
    <w:name w:val="xl46757"/>
    <w:basedOn w:val="af8"/>
    <w:uiPriority w:val="99"/>
    <w:rsid w:val="00C25060"/>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8">
    <w:name w:val="xl46758"/>
    <w:basedOn w:val="af8"/>
    <w:uiPriority w:val="99"/>
    <w:rsid w:val="00C25060"/>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9">
    <w:name w:val="xl46759"/>
    <w:basedOn w:val="af8"/>
    <w:uiPriority w:val="99"/>
    <w:rsid w:val="00C25060"/>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0">
    <w:name w:val="xl46760"/>
    <w:basedOn w:val="af8"/>
    <w:uiPriority w:val="99"/>
    <w:rsid w:val="00C25060"/>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1">
    <w:name w:val="xl46761"/>
    <w:basedOn w:val="af8"/>
    <w:uiPriority w:val="99"/>
    <w:rsid w:val="00C25060"/>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2">
    <w:name w:val="xl46762"/>
    <w:basedOn w:val="af8"/>
    <w:uiPriority w:val="99"/>
    <w:rsid w:val="00C25060"/>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3">
    <w:name w:val="xl46763"/>
    <w:basedOn w:val="af8"/>
    <w:uiPriority w:val="99"/>
    <w:rsid w:val="00C25060"/>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4">
    <w:name w:val="xl46764"/>
    <w:basedOn w:val="af8"/>
    <w:uiPriority w:val="99"/>
    <w:rsid w:val="00C25060"/>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65">
    <w:name w:val="xl46765"/>
    <w:basedOn w:val="af8"/>
    <w:uiPriority w:val="99"/>
    <w:rsid w:val="00C25060"/>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6">
    <w:name w:val="xl46766"/>
    <w:basedOn w:val="af8"/>
    <w:uiPriority w:val="99"/>
    <w:rsid w:val="00C25060"/>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jc w:val="right"/>
      <w:textAlignment w:val="top"/>
    </w:pPr>
    <w:rPr>
      <w:rFonts w:ascii="Times New Roman" w:eastAsia="Times New Roman" w:hAnsi="Times New Roman" w:cs="Times New Roman"/>
      <w:sz w:val="24"/>
      <w:szCs w:val="24"/>
      <w:lang w:val="en-US" w:bidi="en-US"/>
    </w:rPr>
  </w:style>
  <w:style w:type="paragraph" w:customStyle="1" w:styleId="xl46767">
    <w:name w:val="xl46767"/>
    <w:basedOn w:val="af8"/>
    <w:uiPriority w:val="99"/>
    <w:rsid w:val="00C25060"/>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jc w:val="right"/>
      <w:textAlignment w:val="top"/>
    </w:pPr>
    <w:rPr>
      <w:rFonts w:ascii="Times New Roman" w:eastAsia="Times New Roman" w:hAnsi="Times New Roman" w:cs="Times New Roman"/>
      <w:sz w:val="24"/>
      <w:szCs w:val="24"/>
      <w:lang w:val="en-US" w:bidi="en-US"/>
    </w:rPr>
  </w:style>
  <w:style w:type="character" w:customStyle="1" w:styleId="1ffa">
    <w:name w:val="Нижний колонтитул Знак1"/>
    <w:aliases w:val=" Знак1 Знак2"/>
    <w:uiPriority w:val="99"/>
    <w:semiHidden/>
    <w:rsid w:val="00C25060"/>
    <w:rPr>
      <w:rFonts w:ascii="Arial" w:eastAsia="Microsoft YaHei" w:hAnsi="Arial" w:cs="Times New Roman"/>
      <w:spacing w:val="-5"/>
    </w:rPr>
  </w:style>
  <w:style w:type="character" w:customStyle="1" w:styleId="1ffb">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C25060"/>
    <w:rPr>
      <w:rFonts w:ascii="Arial" w:eastAsia="Microsoft YaHei" w:hAnsi="Arial" w:cs="Times New Roman"/>
      <w:spacing w:val="-5"/>
    </w:rPr>
  </w:style>
  <w:style w:type="paragraph" w:customStyle="1" w:styleId="xl46735">
    <w:name w:val="xl46735"/>
    <w:basedOn w:val="af8"/>
    <w:uiPriority w:val="99"/>
    <w:rsid w:val="00C25060"/>
    <w:pPr>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6736">
    <w:name w:val="xl46736"/>
    <w:basedOn w:val="af8"/>
    <w:uiPriority w:val="99"/>
    <w:rsid w:val="00C25060"/>
    <w:pPr>
      <w:shd w:val="clear" w:color="000000" w:fill="FFFF0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7">
    <w:name w:val="xl47857"/>
    <w:basedOn w:val="af8"/>
    <w:rsid w:val="00C25060"/>
    <w:pPr>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8">
    <w:name w:val="xl47858"/>
    <w:basedOn w:val="af8"/>
    <w:rsid w:val="00C25060"/>
    <w:pPr>
      <w:shd w:val="clear" w:color="000000" w:fill="FFFF0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9">
    <w:name w:val="xl47859"/>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47860">
    <w:name w:val="xl47860"/>
    <w:basedOn w:val="af8"/>
    <w:rsid w:val="00C25060"/>
    <w:pPr>
      <w:pBdr>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1">
    <w:name w:val="xl47861"/>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2">
    <w:name w:val="xl47862"/>
    <w:basedOn w:val="af8"/>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i/>
      <w:iCs/>
      <w:sz w:val="24"/>
      <w:szCs w:val="24"/>
      <w:lang w:val="en-US" w:bidi="en-US"/>
    </w:rPr>
  </w:style>
  <w:style w:type="paragraph" w:customStyle="1" w:styleId="xl47863">
    <w:name w:val="xl47863"/>
    <w:basedOn w:val="af8"/>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i/>
      <w:iCs/>
      <w:sz w:val="24"/>
      <w:szCs w:val="24"/>
      <w:lang w:val="en-US" w:bidi="en-US"/>
    </w:rPr>
  </w:style>
  <w:style w:type="paragraph" w:customStyle="1" w:styleId="xl47864">
    <w:name w:val="xl478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47865">
    <w:name w:val="xl47865"/>
    <w:basedOn w:val="af8"/>
    <w:rsid w:val="00C25060"/>
    <w:pPr>
      <w:pBdr>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6">
    <w:name w:val="xl47866"/>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7">
    <w:name w:val="xl47867"/>
    <w:basedOn w:val="af8"/>
    <w:rsid w:val="00C2506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jc w:val="center"/>
    </w:pPr>
    <w:rPr>
      <w:rFonts w:ascii="Times New Roman" w:eastAsia="Times New Roman" w:hAnsi="Times New Roman" w:cs="Times New Roman"/>
      <w:b/>
      <w:bCs/>
      <w:sz w:val="28"/>
      <w:szCs w:val="28"/>
      <w:lang w:val="en-US" w:bidi="en-US"/>
    </w:rPr>
  </w:style>
  <w:style w:type="paragraph" w:customStyle="1" w:styleId="xl47868">
    <w:name w:val="xl47868"/>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69">
    <w:name w:val="xl47869"/>
    <w:basedOn w:val="af8"/>
    <w:rsid w:val="00C25060"/>
    <w:pPr>
      <w:pBdr>
        <w:left w:val="single" w:sz="4" w:space="0" w:color="auto"/>
        <w:bottom w:val="single" w:sz="4" w:space="0" w:color="auto"/>
        <w:right w:val="single" w:sz="4" w:space="0" w:color="auto"/>
      </w:pBdr>
      <w:shd w:val="clear" w:color="000000" w:fill="EAF1DD"/>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0">
    <w:name w:val="xl47870"/>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1">
    <w:name w:val="xl47871"/>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72">
    <w:name w:val="xl47872"/>
    <w:basedOn w:val="af8"/>
    <w:rsid w:val="00C25060"/>
    <w:pPr>
      <w:pBdr>
        <w:left w:val="single" w:sz="4" w:space="0" w:color="auto"/>
        <w:bottom w:val="single" w:sz="4" w:space="0" w:color="auto"/>
        <w:right w:val="single" w:sz="4" w:space="0" w:color="auto"/>
      </w:pBdr>
      <w:shd w:val="clear" w:color="000000" w:fill="DBEEF3"/>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3">
    <w:name w:val="xl47873"/>
    <w:basedOn w:val="af8"/>
    <w:rsid w:val="00C2506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4">
    <w:name w:val="xl47874"/>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5">
    <w:name w:val="xl47875"/>
    <w:basedOn w:val="af8"/>
    <w:rsid w:val="00C2506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6">
    <w:name w:val="xl47876"/>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77">
    <w:name w:val="xl47877"/>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78">
    <w:name w:val="xl47878"/>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9">
    <w:name w:val="xl47879"/>
    <w:basedOn w:val="af8"/>
    <w:rsid w:val="00C250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80">
    <w:name w:val="xl47880"/>
    <w:basedOn w:val="af8"/>
    <w:rsid w:val="00C25060"/>
    <w:pPr>
      <w:pBdr>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81">
    <w:name w:val="xl47881"/>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82">
    <w:name w:val="xl47882"/>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2ff3">
    <w:name w:val="Подзаголовок 2"/>
    <w:basedOn w:val="19"/>
    <w:link w:val="2ff4"/>
    <w:qFormat/>
    <w:rsid w:val="00C25060"/>
    <w:pPr>
      <w:numPr>
        <w:numId w:val="0"/>
      </w:numPr>
      <w:spacing w:before="480" w:line="240" w:lineRule="auto"/>
      <w:ind w:left="1152" w:hanging="432"/>
    </w:pPr>
    <w:rPr>
      <w:rFonts w:ascii="Cambria" w:hAnsi="Cambria"/>
      <w:b w:val="0"/>
      <w:bCs/>
      <w:lang w:eastAsia="ru-RU"/>
    </w:rPr>
  </w:style>
  <w:style w:type="character" w:customStyle="1" w:styleId="2ff4">
    <w:name w:val="Подзаголовок 2 Знак"/>
    <w:link w:val="2ff3"/>
    <w:rsid w:val="00C25060"/>
    <w:rPr>
      <w:rFonts w:ascii="Cambria" w:eastAsia="Times New Roman" w:hAnsi="Cambria" w:cs="Times New Roman"/>
      <w:bCs/>
      <w:smallCaps/>
      <w:spacing w:val="5"/>
      <w:sz w:val="28"/>
      <w:szCs w:val="36"/>
      <w:lang w:bidi="en-US"/>
    </w:rPr>
  </w:style>
  <w:style w:type="paragraph" w:customStyle="1" w:styleId="af5">
    <w:name w:val="Рисунки"/>
    <w:basedOn w:val="2fa"/>
    <w:link w:val="afffffffd"/>
    <w:uiPriority w:val="99"/>
    <w:qFormat/>
    <w:rsid w:val="00C25060"/>
    <w:pPr>
      <w:numPr>
        <w:numId w:val="19"/>
      </w:numPr>
      <w:shd w:val="clear" w:color="auto" w:fill="auto"/>
      <w:spacing w:before="0" w:line="240" w:lineRule="auto"/>
      <w:ind w:right="20"/>
    </w:pPr>
    <w:rPr>
      <w:i/>
    </w:rPr>
  </w:style>
  <w:style w:type="character" w:customStyle="1" w:styleId="afffffffd">
    <w:name w:val="Рисунки Знак"/>
    <w:link w:val="af5"/>
    <w:uiPriority w:val="99"/>
    <w:rsid w:val="00C25060"/>
    <w:rPr>
      <w:rFonts w:ascii="Arial" w:eastAsia="Arial" w:hAnsi="Arial" w:cs="Arial"/>
      <w:i/>
    </w:rPr>
  </w:style>
  <w:style w:type="paragraph" w:customStyle="1" w:styleId="xl47501">
    <w:name w:val="xl47501"/>
    <w:basedOn w:val="af8"/>
    <w:uiPriority w:val="99"/>
    <w:rsid w:val="00C25060"/>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000000"/>
      <w:sz w:val="24"/>
      <w:szCs w:val="24"/>
      <w:lang w:val="en-US" w:bidi="en-US"/>
    </w:rPr>
  </w:style>
  <w:style w:type="paragraph" w:customStyle="1" w:styleId="xl47502">
    <w:name w:val="xl47502"/>
    <w:basedOn w:val="af8"/>
    <w:uiPriority w:val="99"/>
    <w:rsid w:val="00C25060"/>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000000"/>
      <w:sz w:val="24"/>
      <w:szCs w:val="24"/>
      <w:lang w:val="en-US" w:bidi="en-US"/>
    </w:rPr>
  </w:style>
  <w:style w:type="paragraph" w:customStyle="1" w:styleId="xl47503">
    <w:name w:val="xl47503"/>
    <w:basedOn w:val="af8"/>
    <w:uiPriority w:val="99"/>
    <w:rsid w:val="00C25060"/>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47504">
    <w:name w:val="xl47504"/>
    <w:basedOn w:val="af8"/>
    <w:uiPriority w:val="99"/>
    <w:rsid w:val="00C25060"/>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47505">
    <w:name w:val="xl47505"/>
    <w:basedOn w:val="af8"/>
    <w:uiPriority w:val="99"/>
    <w:rsid w:val="00C25060"/>
    <w:pPr>
      <w:pBdr>
        <w:left w:val="single" w:sz="8" w:space="0" w:color="auto"/>
        <w:bottom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29">
    <w:name w:val="xl72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30">
    <w:name w:val="xl730"/>
    <w:basedOn w:val="af8"/>
    <w:uiPriority w:val="99"/>
    <w:rsid w:val="00C25060"/>
    <w:pPr>
      <w:pBdr>
        <w:top w:val="single" w:sz="4" w:space="0" w:color="auto"/>
        <w:left w:val="single" w:sz="8"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31">
    <w:name w:val="xl73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32">
    <w:name w:val="xl73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top"/>
    </w:pPr>
    <w:rPr>
      <w:rFonts w:ascii="Times New Roman" w:eastAsia="Times New Roman" w:hAnsi="Times New Roman" w:cs="Times New Roman"/>
      <w:sz w:val="24"/>
      <w:szCs w:val="24"/>
      <w:lang w:val="en-US" w:bidi="en-US"/>
    </w:rPr>
  </w:style>
  <w:style w:type="character" w:customStyle="1" w:styleId="85pt0">
    <w:name w:val="Основной текст + 8.5 pt"/>
    <w:rsid w:val="00C25060"/>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C25060"/>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0">
    <w:name w:val="Таблицы"/>
    <w:basedOn w:val="affff6"/>
    <w:link w:val="afffffffe"/>
    <w:uiPriority w:val="99"/>
    <w:qFormat/>
    <w:rsid w:val="00C25060"/>
    <w:pPr>
      <w:numPr>
        <w:numId w:val="20"/>
      </w:numPr>
      <w:jc w:val="right"/>
    </w:pPr>
    <w:rPr>
      <w:szCs w:val="24"/>
      <w:lang w:eastAsia="ru-RU"/>
    </w:rPr>
  </w:style>
  <w:style w:type="character" w:customStyle="1" w:styleId="afffffffe">
    <w:name w:val="Таблицы Знак"/>
    <w:link w:val="af0"/>
    <w:uiPriority w:val="99"/>
    <w:rsid w:val="00C25060"/>
    <w:rPr>
      <w:rFonts w:ascii="Arial" w:eastAsia="Times New Roman" w:hAnsi="Arial" w:cs="Times New Roman"/>
      <w:sz w:val="24"/>
      <w:szCs w:val="24"/>
      <w:lang w:val="en-US" w:bidi="en-US"/>
    </w:rPr>
  </w:style>
  <w:style w:type="paragraph" w:customStyle="1" w:styleId="xl733">
    <w:name w:val="xl73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34">
    <w:name w:val="xl734"/>
    <w:basedOn w:val="af8"/>
    <w:uiPriority w:val="99"/>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35">
    <w:name w:val="xl735"/>
    <w:basedOn w:val="af8"/>
    <w:uiPriority w:val="99"/>
    <w:rsid w:val="00C25060"/>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6">
    <w:name w:val="xl736"/>
    <w:basedOn w:val="af8"/>
    <w:uiPriority w:val="99"/>
    <w:rsid w:val="00C25060"/>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7">
    <w:name w:val="xl737"/>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8">
    <w:name w:val="xl738"/>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9">
    <w:name w:val="xl739"/>
    <w:basedOn w:val="af8"/>
    <w:uiPriority w:val="99"/>
    <w:rsid w:val="00C25060"/>
    <w:pP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0">
    <w:name w:val="xl74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1">
    <w:name w:val="xl741"/>
    <w:basedOn w:val="af8"/>
    <w:uiPriority w:val="99"/>
    <w:rsid w:val="00C25060"/>
    <w:pPr>
      <w:pBdr>
        <w:top w:val="single" w:sz="8" w:space="0" w:color="auto"/>
        <w:lef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2">
    <w:name w:val="xl742"/>
    <w:basedOn w:val="af8"/>
    <w:uiPriority w:val="99"/>
    <w:rsid w:val="00C25060"/>
    <w:pPr>
      <w:pBdr>
        <w:top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3">
    <w:name w:val="xl743"/>
    <w:basedOn w:val="af8"/>
    <w:uiPriority w:val="99"/>
    <w:rsid w:val="00C25060"/>
    <w:pPr>
      <w:pBdr>
        <w:top w:val="single" w:sz="8" w:space="0" w:color="auto"/>
        <w:righ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4">
    <w:name w:val="xl744"/>
    <w:basedOn w:val="af8"/>
    <w:uiPriority w:val="99"/>
    <w:rsid w:val="00C25060"/>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5">
    <w:name w:val="xl745"/>
    <w:basedOn w:val="af8"/>
    <w:uiPriority w:val="99"/>
    <w:rsid w:val="00C25060"/>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6">
    <w:name w:val="xl746"/>
    <w:basedOn w:val="af8"/>
    <w:uiPriority w:val="99"/>
    <w:rsid w:val="00C25060"/>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7">
    <w:name w:val="xl747"/>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8">
    <w:name w:val="xl748"/>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9">
    <w:name w:val="xl749"/>
    <w:basedOn w:val="af8"/>
    <w:uiPriority w:val="99"/>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0">
    <w:name w:val="xl750"/>
    <w:basedOn w:val="af8"/>
    <w:uiPriority w:val="99"/>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1">
    <w:name w:val="xl751"/>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52">
    <w:name w:val="xl752"/>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53">
    <w:name w:val="xl753"/>
    <w:basedOn w:val="af8"/>
    <w:uiPriority w:val="99"/>
    <w:rsid w:val="00C25060"/>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4">
    <w:name w:val="xl754"/>
    <w:basedOn w:val="af8"/>
    <w:uiPriority w:val="99"/>
    <w:rsid w:val="00C25060"/>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5">
    <w:name w:val="xl75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6">
    <w:name w:val="xl756"/>
    <w:basedOn w:val="af8"/>
    <w:uiPriority w:val="99"/>
    <w:rsid w:val="00C25060"/>
    <w:pP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57">
    <w:name w:val="xl757"/>
    <w:basedOn w:val="af8"/>
    <w:uiPriority w:val="99"/>
    <w:rsid w:val="00C25060"/>
    <w:pPr>
      <w:pBdr>
        <w:top w:val="single" w:sz="8" w:space="0" w:color="auto"/>
      </w:pBdr>
      <w:shd w:val="clear" w:color="000000" w:fill="B8CCE4"/>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58">
    <w:name w:val="xl758"/>
    <w:basedOn w:val="af8"/>
    <w:uiPriority w:val="99"/>
    <w:rsid w:val="00C2506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9">
    <w:name w:val="xl75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0">
    <w:name w:val="xl760"/>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1">
    <w:name w:val="xl761"/>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62">
    <w:name w:val="xl762"/>
    <w:basedOn w:val="af8"/>
    <w:uiPriority w:val="99"/>
    <w:rsid w:val="00C25060"/>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63">
    <w:name w:val="xl763"/>
    <w:basedOn w:val="af8"/>
    <w:uiPriority w:val="99"/>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64">
    <w:name w:val="xl764"/>
    <w:basedOn w:val="af8"/>
    <w:uiPriority w:val="99"/>
    <w:rsid w:val="00C25060"/>
    <w:pPr>
      <w:pBdr>
        <w:top w:val="single" w:sz="8" w:space="0" w:color="auto"/>
        <w:right w:val="single" w:sz="8" w:space="0" w:color="auto"/>
      </w:pBdr>
      <w:shd w:val="clear" w:color="000000" w:fill="B8CCE4"/>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5">
    <w:name w:val="xl765"/>
    <w:basedOn w:val="af8"/>
    <w:uiPriority w:val="99"/>
    <w:rsid w:val="00C25060"/>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66">
    <w:name w:val="xl766"/>
    <w:basedOn w:val="af8"/>
    <w:uiPriority w:val="99"/>
    <w:rsid w:val="00C25060"/>
    <w:pPr>
      <w:pBdr>
        <w:right w:val="single" w:sz="8"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7">
    <w:name w:val="xl767"/>
    <w:basedOn w:val="af8"/>
    <w:uiPriority w:val="99"/>
    <w:rsid w:val="00C25060"/>
    <w:pPr>
      <w:pBdr>
        <w:top w:val="single" w:sz="4" w:space="0" w:color="auto"/>
        <w:bottom w:val="single" w:sz="4" w:space="0" w:color="auto"/>
        <w:right w:val="single" w:sz="4"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68">
    <w:name w:val="xl768"/>
    <w:basedOn w:val="af8"/>
    <w:uiPriority w:val="99"/>
    <w:rsid w:val="00C25060"/>
    <w:pPr>
      <w:pBdr>
        <w:left w:val="single" w:sz="8" w:space="0" w:color="auto"/>
        <w:bottom w:val="single" w:sz="4" w:space="0" w:color="auto"/>
        <w:right w:val="single" w:sz="4" w:space="0" w:color="auto"/>
      </w:pBdr>
      <w:shd w:val="clear" w:color="000000" w:fill="B8CCE4"/>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9">
    <w:name w:val="xl769"/>
    <w:basedOn w:val="af8"/>
    <w:uiPriority w:val="99"/>
    <w:rsid w:val="00C25060"/>
    <w:pPr>
      <w:pBdr>
        <w:top w:val="single" w:sz="4"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70">
    <w:name w:val="xl770"/>
    <w:basedOn w:val="af8"/>
    <w:uiPriority w:val="99"/>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1">
    <w:name w:val="xl771"/>
    <w:basedOn w:val="af8"/>
    <w:uiPriority w:val="99"/>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2">
    <w:name w:val="xl772"/>
    <w:basedOn w:val="af8"/>
    <w:uiPriority w:val="99"/>
    <w:rsid w:val="00C25060"/>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3">
    <w:name w:val="xl773"/>
    <w:basedOn w:val="af8"/>
    <w:uiPriority w:val="99"/>
    <w:rsid w:val="00C25060"/>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4">
    <w:name w:val="xl774"/>
    <w:basedOn w:val="af8"/>
    <w:uiPriority w:val="99"/>
    <w:rsid w:val="00C25060"/>
    <w:pPr>
      <w:pBdr>
        <w:top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5">
    <w:name w:val="xl775"/>
    <w:basedOn w:val="af8"/>
    <w:uiPriority w:val="99"/>
    <w:rsid w:val="00C25060"/>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6">
    <w:name w:val="xl776"/>
    <w:basedOn w:val="af8"/>
    <w:uiPriority w:val="99"/>
    <w:rsid w:val="00C25060"/>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7">
    <w:name w:val="xl777"/>
    <w:basedOn w:val="af8"/>
    <w:uiPriority w:val="99"/>
    <w:rsid w:val="00C25060"/>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78">
    <w:name w:val="xl778"/>
    <w:basedOn w:val="af8"/>
    <w:uiPriority w:val="99"/>
    <w:rsid w:val="00C25060"/>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79">
    <w:name w:val="xl779"/>
    <w:basedOn w:val="af8"/>
    <w:uiPriority w:val="99"/>
    <w:rsid w:val="00C25060"/>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0">
    <w:name w:val="xl780"/>
    <w:basedOn w:val="af8"/>
    <w:uiPriority w:val="99"/>
    <w:rsid w:val="00C25060"/>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81">
    <w:name w:val="xl781"/>
    <w:basedOn w:val="af8"/>
    <w:uiPriority w:val="99"/>
    <w:rsid w:val="00C25060"/>
    <w:pPr>
      <w:pBdr>
        <w:top w:val="single" w:sz="8" w:space="0" w:color="auto"/>
        <w:left w:val="single" w:sz="8" w:space="0" w:color="auto"/>
      </w:pBdr>
      <w:shd w:val="clear" w:color="000000" w:fill="B8CCE4"/>
      <w:spacing w:before="100" w:beforeAutospacing="1" w:after="100" w:afterAutospacing="1" w:line="360" w:lineRule="auto"/>
    </w:pPr>
    <w:rPr>
      <w:rFonts w:ascii="Times New Roman" w:eastAsia="Times New Roman" w:hAnsi="Times New Roman" w:cs="Times New Roman"/>
      <w:sz w:val="28"/>
      <w:szCs w:val="28"/>
      <w:lang w:val="en-US" w:bidi="en-US"/>
    </w:rPr>
  </w:style>
  <w:style w:type="paragraph" w:customStyle="1" w:styleId="xl782">
    <w:name w:val="xl782"/>
    <w:basedOn w:val="af8"/>
    <w:uiPriority w:val="99"/>
    <w:rsid w:val="00C25060"/>
    <w:pPr>
      <w:pBdr>
        <w:top w:val="single" w:sz="8" w:space="0" w:color="auto"/>
        <w:lef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83">
    <w:name w:val="xl783"/>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84">
    <w:name w:val="xl784"/>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85">
    <w:name w:val="xl785"/>
    <w:basedOn w:val="af8"/>
    <w:uiPriority w:val="99"/>
    <w:rsid w:val="00C25060"/>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86">
    <w:name w:val="xl786"/>
    <w:basedOn w:val="af8"/>
    <w:uiPriority w:val="99"/>
    <w:rsid w:val="00C25060"/>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7">
    <w:name w:val="xl787"/>
    <w:basedOn w:val="af8"/>
    <w:uiPriority w:val="99"/>
    <w:rsid w:val="00C25060"/>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8">
    <w:name w:val="xl788"/>
    <w:basedOn w:val="af8"/>
    <w:uiPriority w:val="99"/>
    <w:rsid w:val="00C25060"/>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9">
    <w:name w:val="xl789"/>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90">
    <w:name w:val="xl790"/>
    <w:basedOn w:val="af8"/>
    <w:uiPriority w:val="99"/>
    <w:rsid w:val="00C25060"/>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91">
    <w:name w:val="xl791"/>
    <w:basedOn w:val="af8"/>
    <w:uiPriority w:val="99"/>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2">
    <w:name w:val="xl792"/>
    <w:basedOn w:val="af8"/>
    <w:uiPriority w:val="99"/>
    <w:rsid w:val="00C25060"/>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3">
    <w:name w:val="xl793"/>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4">
    <w:name w:val="xl794"/>
    <w:basedOn w:val="af8"/>
    <w:uiPriority w:val="99"/>
    <w:rsid w:val="00C25060"/>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5">
    <w:name w:val="xl795"/>
    <w:basedOn w:val="af8"/>
    <w:uiPriority w:val="99"/>
    <w:rsid w:val="00C25060"/>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6">
    <w:name w:val="xl796"/>
    <w:basedOn w:val="af8"/>
    <w:uiPriority w:val="99"/>
    <w:rsid w:val="00C25060"/>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7">
    <w:name w:val="xl797"/>
    <w:basedOn w:val="af8"/>
    <w:uiPriority w:val="99"/>
    <w:rsid w:val="00C25060"/>
    <w:pPr>
      <w:pBdr>
        <w:top w:val="single" w:sz="8" w:space="0" w:color="auto"/>
        <w:left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8">
    <w:name w:val="xl798"/>
    <w:basedOn w:val="af8"/>
    <w:uiPriority w:val="99"/>
    <w:rsid w:val="00C25060"/>
    <w:pPr>
      <w:pBdr>
        <w:left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9">
    <w:name w:val="xl799"/>
    <w:basedOn w:val="af8"/>
    <w:uiPriority w:val="99"/>
    <w:rsid w:val="00C25060"/>
    <w:pPr>
      <w:pBdr>
        <w:left w:val="single" w:sz="4"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1860">
    <w:name w:val="xl1860"/>
    <w:basedOn w:val="af8"/>
    <w:uiPriority w:val="99"/>
    <w:rsid w:val="00C25060"/>
    <w:pPr>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1">
    <w:name w:val="xl1861"/>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2">
    <w:name w:val="xl1862"/>
    <w:basedOn w:val="af8"/>
    <w:uiPriority w:val="99"/>
    <w:rsid w:val="00C25060"/>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3">
    <w:name w:val="xl1863"/>
    <w:basedOn w:val="af8"/>
    <w:uiPriority w:val="99"/>
    <w:rsid w:val="00C25060"/>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4">
    <w:name w:val="xl1864"/>
    <w:basedOn w:val="af8"/>
    <w:uiPriority w:val="99"/>
    <w:rsid w:val="00C25060"/>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65">
    <w:name w:val="xl1865"/>
    <w:basedOn w:val="af8"/>
    <w:uiPriority w:val="99"/>
    <w:rsid w:val="00C25060"/>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sz w:val="18"/>
      <w:szCs w:val="18"/>
      <w:lang w:val="en-US" w:bidi="en-US"/>
    </w:rPr>
  </w:style>
  <w:style w:type="paragraph" w:customStyle="1" w:styleId="xl1866">
    <w:name w:val="xl1866"/>
    <w:basedOn w:val="af8"/>
    <w:uiPriority w:val="99"/>
    <w:rsid w:val="00C25060"/>
    <w:pPr>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67">
    <w:name w:val="xl1867"/>
    <w:basedOn w:val="af8"/>
    <w:uiPriority w:val="99"/>
    <w:rsid w:val="00C25060"/>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8">
    <w:name w:val="xl1868"/>
    <w:basedOn w:val="af8"/>
    <w:uiPriority w:val="99"/>
    <w:rsid w:val="00C25060"/>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69">
    <w:name w:val="xl1869"/>
    <w:basedOn w:val="af8"/>
    <w:uiPriority w:val="99"/>
    <w:rsid w:val="00C25060"/>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0">
    <w:name w:val="xl1870"/>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1">
    <w:name w:val="xl1871"/>
    <w:basedOn w:val="af8"/>
    <w:uiPriority w:val="99"/>
    <w:rsid w:val="00C25060"/>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72">
    <w:name w:val="xl187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3">
    <w:name w:val="xl1873"/>
    <w:basedOn w:val="af8"/>
    <w:uiPriority w:val="99"/>
    <w:rsid w:val="00C2506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74">
    <w:name w:val="xl1874"/>
    <w:basedOn w:val="af8"/>
    <w:uiPriority w:val="99"/>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5">
    <w:name w:val="xl1875"/>
    <w:basedOn w:val="af8"/>
    <w:uiPriority w:val="99"/>
    <w:rsid w:val="00C25060"/>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76">
    <w:name w:val="xl1876"/>
    <w:basedOn w:val="af8"/>
    <w:uiPriority w:val="99"/>
    <w:rsid w:val="00C25060"/>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7">
    <w:name w:val="xl1877"/>
    <w:basedOn w:val="af8"/>
    <w:uiPriority w:val="99"/>
    <w:rsid w:val="00C25060"/>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78">
    <w:name w:val="xl1878"/>
    <w:basedOn w:val="af8"/>
    <w:uiPriority w:val="99"/>
    <w:rsid w:val="00C25060"/>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9">
    <w:name w:val="xl1879"/>
    <w:basedOn w:val="af8"/>
    <w:uiPriority w:val="99"/>
    <w:rsid w:val="00C25060"/>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0">
    <w:name w:val="xl1880"/>
    <w:basedOn w:val="af8"/>
    <w:uiPriority w:val="99"/>
    <w:rsid w:val="00C25060"/>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1">
    <w:name w:val="xl1881"/>
    <w:basedOn w:val="af8"/>
    <w:uiPriority w:val="99"/>
    <w:rsid w:val="00C25060"/>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2">
    <w:name w:val="xl1882"/>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eastAsia="Times New Roman" w:hAnsi="Tahoma" w:cs="Tahoma"/>
      <w:b/>
      <w:bCs/>
      <w:color w:val="0000FF"/>
      <w:sz w:val="18"/>
      <w:szCs w:val="18"/>
      <w:u w:val="single"/>
      <w:lang w:val="en-US" w:bidi="en-US"/>
    </w:rPr>
  </w:style>
  <w:style w:type="paragraph" w:customStyle="1" w:styleId="xl1883">
    <w:name w:val="xl1883"/>
    <w:basedOn w:val="af8"/>
    <w:uiPriority w:val="99"/>
    <w:rsid w:val="00C25060"/>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4">
    <w:name w:val="xl1884"/>
    <w:basedOn w:val="af8"/>
    <w:uiPriority w:val="99"/>
    <w:rsid w:val="00C25060"/>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5">
    <w:name w:val="xl1885"/>
    <w:basedOn w:val="af8"/>
    <w:uiPriority w:val="99"/>
    <w:rsid w:val="00C25060"/>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6">
    <w:name w:val="xl1886"/>
    <w:basedOn w:val="af8"/>
    <w:uiPriority w:val="99"/>
    <w:rsid w:val="00C25060"/>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7">
    <w:name w:val="xl1887"/>
    <w:basedOn w:val="af8"/>
    <w:uiPriority w:val="99"/>
    <w:rsid w:val="00C25060"/>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8">
    <w:name w:val="xl1888"/>
    <w:basedOn w:val="af8"/>
    <w:uiPriority w:val="99"/>
    <w:rsid w:val="00C25060"/>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9">
    <w:name w:val="xl1889"/>
    <w:basedOn w:val="af8"/>
    <w:uiPriority w:val="99"/>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0">
    <w:name w:val="xl1890"/>
    <w:basedOn w:val="af8"/>
    <w:uiPriority w:val="99"/>
    <w:rsid w:val="00C25060"/>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1">
    <w:name w:val="xl1891"/>
    <w:basedOn w:val="af8"/>
    <w:uiPriority w:val="99"/>
    <w:rsid w:val="00C25060"/>
    <w:pPr>
      <w:pBdr>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2">
    <w:name w:val="xl1892"/>
    <w:basedOn w:val="af8"/>
    <w:uiPriority w:val="99"/>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3">
    <w:name w:val="xl1893"/>
    <w:basedOn w:val="af8"/>
    <w:uiPriority w:val="99"/>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50729">
    <w:name w:val="xl50729"/>
    <w:basedOn w:val="af8"/>
    <w:uiPriority w:val="99"/>
    <w:rsid w:val="00C25060"/>
    <w:pP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0">
    <w:name w:val="xl50730"/>
    <w:basedOn w:val="af8"/>
    <w:uiPriority w:val="99"/>
    <w:rsid w:val="00C25060"/>
    <w:pPr>
      <w:pBdr>
        <w:top w:val="single" w:sz="8" w:space="0" w:color="auto"/>
        <w:left w:val="single" w:sz="8" w:space="0" w:color="auto"/>
        <w:right w:val="single" w:sz="4" w:space="0" w:color="auto"/>
      </w:pBdr>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1">
    <w:name w:val="xl50731"/>
    <w:basedOn w:val="af8"/>
    <w:uiPriority w:val="99"/>
    <w:rsid w:val="00C25060"/>
    <w:pPr>
      <w:pBdr>
        <w:top w:val="single" w:sz="8" w:space="0" w:color="auto"/>
        <w:left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2">
    <w:name w:val="xl50732"/>
    <w:basedOn w:val="af8"/>
    <w:uiPriority w:val="99"/>
    <w:rsid w:val="00C25060"/>
    <w:pPr>
      <w:pBdr>
        <w:top w:val="single" w:sz="8" w:space="0" w:color="auto"/>
        <w:left w:val="single" w:sz="4" w:space="0" w:color="auto"/>
        <w:right w:val="single" w:sz="8" w:space="0" w:color="auto"/>
      </w:pBd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3">
    <w:name w:val="xl50733"/>
    <w:basedOn w:val="af8"/>
    <w:uiPriority w:val="99"/>
    <w:rsid w:val="00C2506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4">
    <w:name w:val="xl50734"/>
    <w:basedOn w:val="af8"/>
    <w:uiPriority w:val="99"/>
    <w:rsid w:val="00C2506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5">
    <w:name w:val="xl50735"/>
    <w:basedOn w:val="af8"/>
    <w:uiPriority w:val="99"/>
    <w:rsid w:val="00C25060"/>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b/>
      <w:bCs/>
      <w:i/>
      <w:iCs/>
      <w:sz w:val="24"/>
      <w:szCs w:val="24"/>
      <w:lang w:val="en-US" w:bidi="en-US"/>
    </w:rPr>
  </w:style>
  <w:style w:type="paragraph" w:customStyle="1" w:styleId="xl50736">
    <w:name w:val="xl50736"/>
    <w:basedOn w:val="af8"/>
    <w:uiPriority w:val="99"/>
    <w:rsid w:val="00C25060"/>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7">
    <w:name w:val="xl50737"/>
    <w:basedOn w:val="af8"/>
    <w:uiPriority w:val="99"/>
    <w:rsid w:val="00C25060"/>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8">
    <w:name w:val="xl50738"/>
    <w:basedOn w:val="af8"/>
    <w:uiPriority w:val="99"/>
    <w:rsid w:val="00C25060"/>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9">
    <w:name w:val="xl50739"/>
    <w:basedOn w:val="af8"/>
    <w:uiPriority w:val="99"/>
    <w:rsid w:val="00C25060"/>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0">
    <w:name w:val="xl50740"/>
    <w:basedOn w:val="af8"/>
    <w:uiPriority w:val="99"/>
    <w:rsid w:val="00C25060"/>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1">
    <w:name w:val="xl50741"/>
    <w:basedOn w:val="af8"/>
    <w:uiPriority w:val="99"/>
    <w:rsid w:val="00C25060"/>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2">
    <w:name w:val="xl50742"/>
    <w:basedOn w:val="af8"/>
    <w:uiPriority w:val="99"/>
    <w:rsid w:val="00C25060"/>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3">
    <w:name w:val="xl50743"/>
    <w:basedOn w:val="af8"/>
    <w:uiPriority w:val="99"/>
    <w:rsid w:val="00C25060"/>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4">
    <w:name w:val="xl50744"/>
    <w:basedOn w:val="af8"/>
    <w:uiPriority w:val="99"/>
    <w:rsid w:val="00C25060"/>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5">
    <w:name w:val="xl50745"/>
    <w:basedOn w:val="af8"/>
    <w:uiPriority w:val="99"/>
    <w:rsid w:val="00C25060"/>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6">
    <w:name w:val="xl50746"/>
    <w:basedOn w:val="af8"/>
    <w:uiPriority w:val="99"/>
    <w:rsid w:val="00C25060"/>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7">
    <w:name w:val="xl50747"/>
    <w:basedOn w:val="af8"/>
    <w:uiPriority w:val="99"/>
    <w:rsid w:val="00C25060"/>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8">
    <w:name w:val="xl50748"/>
    <w:basedOn w:val="af8"/>
    <w:uiPriority w:val="99"/>
    <w:rsid w:val="00C25060"/>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9">
    <w:name w:val="xl50749"/>
    <w:basedOn w:val="af8"/>
    <w:uiPriority w:val="99"/>
    <w:rsid w:val="00C25060"/>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character" w:customStyle="1" w:styleId="affffffff">
    <w:name w:val="Мой Текст Знак"/>
    <w:link w:val="affffffff0"/>
    <w:locked/>
    <w:rsid w:val="00C25060"/>
    <w:rPr>
      <w:rFonts w:ascii="Calibri" w:eastAsia="Calibri" w:hAnsi="Calibri" w:cs="Calibri"/>
      <w:sz w:val="24"/>
      <w:szCs w:val="28"/>
    </w:rPr>
  </w:style>
  <w:style w:type="paragraph" w:customStyle="1" w:styleId="affffffff0">
    <w:name w:val="Мой Текст"/>
    <w:basedOn w:val="af8"/>
    <w:link w:val="affffffff"/>
    <w:qFormat/>
    <w:rsid w:val="00C25060"/>
    <w:pPr>
      <w:spacing w:after="0" w:line="360" w:lineRule="auto"/>
      <w:ind w:firstLine="851"/>
      <w:jc w:val="both"/>
    </w:pPr>
    <w:rPr>
      <w:rFonts w:ascii="Calibri" w:eastAsia="Calibri" w:hAnsi="Calibri" w:cs="Calibri"/>
      <w:sz w:val="24"/>
      <w:szCs w:val="28"/>
    </w:rPr>
  </w:style>
  <w:style w:type="paragraph" w:customStyle="1" w:styleId="af6">
    <w:name w:val="Перечисление без номера"/>
    <w:basedOn w:val="af8"/>
    <w:link w:val="affffffff1"/>
    <w:qFormat/>
    <w:rsid w:val="00C25060"/>
    <w:pPr>
      <w:numPr>
        <w:numId w:val="21"/>
      </w:numPr>
      <w:spacing w:after="0" w:line="360" w:lineRule="auto"/>
      <w:ind w:left="1570" w:hanging="357"/>
      <w:jc w:val="both"/>
    </w:pPr>
    <w:rPr>
      <w:rFonts w:ascii="Times New Roman" w:eastAsia="Calibri" w:hAnsi="Times New Roman" w:cs="Times New Roman"/>
      <w:sz w:val="24"/>
      <w:szCs w:val="28"/>
      <w:lang w:val="en-US" w:eastAsia="en-US" w:bidi="en-US"/>
    </w:rPr>
  </w:style>
  <w:style w:type="character" w:customStyle="1" w:styleId="affffffff1">
    <w:name w:val="Перечисление без номера Знак"/>
    <w:link w:val="af6"/>
    <w:rsid w:val="00C25060"/>
    <w:rPr>
      <w:rFonts w:ascii="Times New Roman" w:eastAsia="Calibri" w:hAnsi="Times New Roman" w:cs="Times New Roman"/>
      <w:sz w:val="24"/>
      <w:szCs w:val="28"/>
      <w:lang w:val="en-US" w:eastAsia="en-US" w:bidi="en-US"/>
    </w:rPr>
  </w:style>
  <w:style w:type="paragraph" w:customStyle="1" w:styleId="xl51718">
    <w:name w:val="xl51718"/>
    <w:basedOn w:val="af8"/>
    <w:uiPriority w:val="99"/>
    <w:rsid w:val="00C25060"/>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19">
    <w:name w:val="xl51719"/>
    <w:basedOn w:val="af8"/>
    <w:uiPriority w:val="99"/>
    <w:rsid w:val="00C25060"/>
    <w:pPr>
      <w:shd w:val="clear" w:color="000000" w:fill="FFFF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1720">
    <w:name w:val="xl51720"/>
    <w:basedOn w:val="af8"/>
    <w:uiPriority w:val="99"/>
    <w:rsid w:val="00C25060"/>
    <w:pPr>
      <w:pBdr>
        <w:left w:val="single" w:sz="8" w:space="0" w:color="auto"/>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21">
    <w:name w:val="xl51721"/>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2">
    <w:name w:val="xl51722"/>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3">
    <w:name w:val="xl51723"/>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4">
    <w:name w:val="xl51724"/>
    <w:basedOn w:val="af8"/>
    <w:uiPriority w:val="99"/>
    <w:rsid w:val="00C25060"/>
    <w:pPr>
      <w:shd w:val="clear" w:color="000000"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1725">
    <w:name w:val="xl51725"/>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6">
    <w:name w:val="xl51726"/>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7">
    <w:name w:val="xl51727"/>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8">
    <w:name w:val="xl51728"/>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29">
    <w:name w:val="xl51729"/>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0">
    <w:name w:val="xl51730"/>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1">
    <w:name w:val="xl51731"/>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32">
    <w:name w:val="xl51732"/>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3">
    <w:name w:val="xl51733"/>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Times New Roman" w:eastAsia="Times New Roman" w:hAnsi="Times New Roman" w:cs="Times New Roman"/>
      <w:color w:val="FF0000"/>
      <w:sz w:val="20"/>
      <w:szCs w:val="20"/>
      <w:lang w:val="en-US" w:bidi="en-US"/>
    </w:rPr>
  </w:style>
  <w:style w:type="paragraph" w:customStyle="1" w:styleId="xl51734">
    <w:name w:val="xl51734"/>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5">
    <w:name w:val="xl51735"/>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6">
    <w:name w:val="xl51736"/>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37">
    <w:name w:val="xl51737"/>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8">
    <w:name w:val="xl51738"/>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51739">
    <w:name w:val="xl51739"/>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0">
    <w:name w:val="xl51740"/>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41">
    <w:name w:val="xl51741"/>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2">
    <w:name w:val="xl51742"/>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3">
    <w:name w:val="xl51743"/>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4">
    <w:name w:val="xl51744"/>
    <w:basedOn w:val="af8"/>
    <w:uiPriority w:val="99"/>
    <w:rsid w:val="00C25060"/>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5">
    <w:name w:val="xl51745"/>
    <w:basedOn w:val="af8"/>
    <w:uiPriority w:val="99"/>
    <w:rsid w:val="00C25060"/>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7">
    <w:name w:val="xl51747"/>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8">
    <w:name w:val="xl51748"/>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49">
    <w:name w:val="xl51749"/>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50">
    <w:name w:val="xl51750"/>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1">
    <w:name w:val="xl51751"/>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52">
    <w:name w:val="xl51752"/>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3">
    <w:name w:val="xl51753"/>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4">
    <w:name w:val="xl51754"/>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5">
    <w:name w:val="xl51755"/>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6">
    <w:name w:val="xl51756"/>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7">
    <w:name w:val="xl51757"/>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8">
    <w:name w:val="xl51758"/>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59">
    <w:name w:val="xl51759"/>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0">
    <w:name w:val="xl51760"/>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1">
    <w:name w:val="xl51761"/>
    <w:basedOn w:val="af8"/>
    <w:uiPriority w:val="99"/>
    <w:rsid w:val="00C25060"/>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2">
    <w:name w:val="xl51762"/>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3">
    <w:name w:val="xl51763"/>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4">
    <w:name w:val="xl51764"/>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5">
    <w:name w:val="xl51765"/>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6">
    <w:name w:val="xl51766"/>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7">
    <w:name w:val="xl51767"/>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8">
    <w:name w:val="xl51768"/>
    <w:basedOn w:val="af8"/>
    <w:uiPriority w:val="99"/>
    <w:rsid w:val="00C25060"/>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9">
    <w:name w:val="xl51769"/>
    <w:basedOn w:val="af8"/>
    <w:uiPriority w:val="99"/>
    <w:rsid w:val="00C25060"/>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xl51770">
    <w:name w:val="xl51770"/>
    <w:basedOn w:val="af8"/>
    <w:uiPriority w:val="99"/>
    <w:rsid w:val="00C25060"/>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1">
    <w:name w:val="xl51771"/>
    <w:basedOn w:val="af8"/>
    <w:uiPriority w:val="99"/>
    <w:rsid w:val="00C25060"/>
    <w:pPr>
      <w:shd w:val="clear" w:color="000000" w:fill="FFFF00"/>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1772">
    <w:name w:val="xl51772"/>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3">
    <w:name w:val="xl51773"/>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numbering" w:customStyle="1" w:styleId="92">
    <w:name w:val="Нет списка9"/>
    <w:next w:val="afb"/>
    <w:uiPriority w:val="99"/>
    <w:semiHidden/>
    <w:unhideWhenUsed/>
    <w:rsid w:val="00C25060"/>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uiPriority w:val="9"/>
    <w:semiHidden/>
    <w:rsid w:val="00C25060"/>
    <w:rPr>
      <w:rFonts w:ascii="Cambria" w:eastAsia="Times New Roman" w:hAnsi="Cambria" w:cs="Times New Roman"/>
      <w:color w:val="365F91"/>
      <w:spacing w:val="-5"/>
      <w:sz w:val="26"/>
      <w:szCs w:val="26"/>
    </w:rPr>
  </w:style>
  <w:style w:type="paragraph" w:customStyle="1" w:styleId="xl35">
    <w:name w:val="xl35"/>
    <w:basedOn w:val="af8"/>
    <w:rsid w:val="00C25060"/>
    <w:pP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36">
    <w:name w:val="xl36"/>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37">
    <w:name w:val="xl37"/>
    <w:basedOn w:val="af8"/>
    <w:rsid w:val="00C25060"/>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bidi="en-US"/>
    </w:rPr>
  </w:style>
  <w:style w:type="paragraph" w:customStyle="1" w:styleId="xl38">
    <w:name w:val="xl38"/>
    <w:basedOn w:val="af8"/>
    <w:rsid w:val="00C25060"/>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39">
    <w:name w:val="xl39"/>
    <w:basedOn w:val="af8"/>
    <w:rsid w:val="00C25060"/>
    <w:pPr>
      <w:pBdr>
        <w:top w:val="single" w:sz="4" w:space="0" w:color="BCBCBC"/>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0">
    <w:name w:val="xl40"/>
    <w:basedOn w:val="af8"/>
    <w:rsid w:val="00C25060"/>
    <w:pPr>
      <w:pBdr>
        <w:top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1">
    <w:name w:val="xl41"/>
    <w:basedOn w:val="af8"/>
    <w:rsid w:val="00C25060"/>
    <w:pPr>
      <w:pBdr>
        <w:top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2">
    <w:name w:val="xl42"/>
    <w:basedOn w:val="af8"/>
    <w:rsid w:val="00C25060"/>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3">
    <w:name w:val="xl43"/>
    <w:basedOn w:val="af8"/>
    <w:rsid w:val="00C25060"/>
    <w:pPr>
      <w:pBdr>
        <w:top w:val="single" w:sz="4" w:space="0" w:color="BCBCBC"/>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4">
    <w:name w:val="xl44"/>
    <w:basedOn w:val="af8"/>
    <w:rsid w:val="00C25060"/>
    <w:pPr>
      <w:pBdr>
        <w:top w:val="single" w:sz="4" w:space="0" w:color="BCBCBC"/>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5">
    <w:name w:val="xl45"/>
    <w:basedOn w:val="af8"/>
    <w:rsid w:val="00C25060"/>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bidi="en-US"/>
    </w:rPr>
  </w:style>
  <w:style w:type="paragraph" w:customStyle="1" w:styleId="xl46">
    <w:name w:val="xl46"/>
    <w:basedOn w:val="af8"/>
    <w:rsid w:val="00C25060"/>
    <w:pP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7">
    <w:name w:val="xl47"/>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8">
    <w:name w:val="xl48"/>
    <w:basedOn w:val="af8"/>
    <w:rsid w:val="00C25060"/>
    <w:pPr>
      <w:pBdr>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9">
    <w:name w:val="xl49"/>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bidi="en-US"/>
    </w:rPr>
  </w:style>
  <w:style w:type="paragraph" w:customStyle="1" w:styleId="xl50">
    <w:name w:val="xl50"/>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51">
    <w:name w:val="xl51"/>
    <w:basedOn w:val="af8"/>
    <w:rsid w:val="00C25060"/>
    <w:pPr>
      <w:pBdr>
        <w:top w:val="single" w:sz="4" w:space="0" w:color="BCBCBC"/>
        <w:left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BCBCBC"/>
      <w:sz w:val="24"/>
      <w:szCs w:val="24"/>
      <w:lang w:val="en-US" w:bidi="en-US"/>
    </w:rPr>
  </w:style>
  <w:style w:type="paragraph" w:customStyle="1" w:styleId="xl52">
    <w:name w:val="xl52"/>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3">
    <w:name w:val="xl53"/>
    <w:basedOn w:val="af8"/>
    <w:rsid w:val="00C25060"/>
    <w:pPr>
      <w:pBdr>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4">
    <w:name w:val="xl54"/>
    <w:basedOn w:val="af8"/>
    <w:rsid w:val="00C25060"/>
    <w:pP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5">
    <w:name w:val="xl55"/>
    <w:basedOn w:val="af8"/>
    <w:rsid w:val="00C25060"/>
    <w:pPr>
      <w:pBdr>
        <w:top w:val="single" w:sz="4" w:space="0" w:color="BCBCBC"/>
        <w:bottom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D9D9D9"/>
      <w:sz w:val="24"/>
      <w:szCs w:val="24"/>
      <w:lang w:val="en-US" w:bidi="en-US"/>
    </w:rPr>
  </w:style>
  <w:style w:type="paragraph" w:customStyle="1" w:styleId="xl56">
    <w:name w:val="xl56"/>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7">
    <w:name w:val="xl57"/>
    <w:basedOn w:val="af8"/>
    <w:rsid w:val="00C25060"/>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8">
    <w:name w:val="xl58"/>
    <w:basedOn w:val="af8"/>
    <w:rsid w:val="00C25060"/>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bidi="en-US"/>
    </w:rPr>
  </w:style>
  <w:style w:type="paragraph" w:customStyle="1" w:styleId="xl59">
    <w:name w:val="xl59"/>
    <w:basedOn w:val="af8"/>
    <w:rsid w:val="00C25060"/>
    <w:pPr>
      <w:pBdr>
        <w:top w:val="single" w:sz="4" w:space="0" w:color="BCBCBC"/>
      </w:pBdr>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60">
    <w:name w:val="xl60"/>
    <w:basedOn w:val="af8"/>
    <w:rsid w:val="00C25060"/>
    <w:pPr>
      <w:pBdr>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61">
    <w:name w:val="xl61"/>
    <w:basedOn w:val="af8"/>
    <w:rsid w:val="00C25060"/>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62">
    <w:name w:val="xl62"/>
    <w:basedOn w:val="af8"/>
    <w:rsid w:val="00C25060"/>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line="360" w:lineRule="auto"/>
    </w:pPr>
    <w:rPr>
      <w:rFonts w:ascii="Times New Roman" w:eastAsia="Times New Roman" w:hAnsi="Times New Roman" w:cs="Times New Roman"/>
      <w:sz w:val="24"/>
      <w:szCs w:val="24"/>
      <w:lang w:val="en-US" w:bidi="en-US"/>
    </w:rPr>
  </w:style>
  <w:style w:type="character" w:customStyle="1" w:styleId="85pt1">
    <w:name w:val="Колонтитул + 8.5 pt"/>
    <w:aliases w:val="Не полужирный"/>
    <w:rsid w:val="00C25060"/>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rsid w:val="00C25060"/>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rsid w:val="00C25060"/>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4">
    <w:name w:val="Простая таблица 12"/>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
    <w:name w:val="Простая таблица 32"/>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Классическая таблица 12"/>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Столбцы таблицы 32"/>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Сетка таблицы 12"/>
    <w:basedOn w:val="afa"/>
    <w:next w:val="1f9"/>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a"/>
    <w:next w:val="55"/>
    <w:semiHidden/>
    <w:unhideWhenUsed/>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5">
    <w:name w:val="Современная таблица2"/>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6">
    <w:name w:val="Изысканная таблица2"/>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ff7">
    <w:name w:val="Стандартная таблица2"/>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Изящная таблица 12"/>
    <w:basedOn w:val="afa"/>
    <w:next w:val="1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a"/>
    <w:next w:val="-3"/>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Средняя заливка 2 - Акцент 42"/>
    <w:basedOn w:val="afa"/>
    <w:next w:val="2-4"/>
    <w:uiPriority w:val="64"/>
    <w:unhideWhenUsed/>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8">
    <w:name w:val="Папушкин2"/>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7">
    <w:name w:val="Светлая заливка2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
    <w:name w:val="Светлая заливка117"/>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0">
    <w:name w:val="Светлая заливка113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0">
    <w:name w:val="Светлая заливка112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c">
    <w:name w:val="рпдлпжлопж1"/>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0">
    <w:name w:val="Светлая заливка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1">
    <w:name w:val="Папушкин11"/>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
    <w:name w:val="Средний список 1118"/>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4">
    <w:name w:val="Сетка таблицы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c">
    <w:name w:val="Сетка таблицы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
    <w:name w:val="Светлая заливка4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0">
    <w:name w:val="Средний список 117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a"/>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
    <w:name w:val="Заголовок 3 ур1"/>
    <w:uiPriority w:val="99"/>
    <w:rsid w:val="00C25060"/>
    <w:pPr>
      <w:numPr>
        <w:numId w:val="8"/>
      </w:numPr>
    </w:pPr>
  </w:style>
  <w:style w:type="numbering" w:customStyle="1" w:styleId="111115">
    <w:name w:val="1 / 1.1 / 1.1.5"/>
    <w:basedOn w:val="afb"/>
    <w:next w:val="111111"/>
    <w:unhideWhenUsed/>
    <w:rsid w:val="00C25060"/>
  </w:style>
  <w:style w:type="numbering" w:customStyle="1" w:styleId="117">
    <w:name w:val="Стиль11"/>
    <w:uiPriority w:val="99"/>
    <w:rsid w:val="00C25060"/>
    <w:pPr>
      <w:numPr>
        <w:numId w:val="10"/>
      </w:numPr>
    </w:pPr>
  </w:style>
  <w:style w:type="numbering" w:customStyle="1" w:styleId="210">
    <w:name w:val="Заголовок 2 уровень1"/>
    <w:uiPriority w:val="99"/>
    <w:rsid w:val="00C25060"/>
    <w:pPr>
      <w:numPr>
        <w:numId w:val="82"/>
      </w:numPr>
    </w:pPr>
  </w:style>
  <w:style w:type="table" w:customStyle="1" w:styleId="64">
    <w:name w:val="Сетка таблицы6"/>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Изысканная таблица5"/>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0">
    <w:name w:val="Изящная таблица 15"/>
    <w:basedOn w:val="afa"/>
    <w:next w:val="1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 85"/>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rsid w:val="00C25060"/>
    <w:rPr>
      <w:rFonts w:ascii="Times New Roman" w:hAnsi="Times New Roman" w:cs="Times New Roman" w:hint="default"/>
      <w:b w:val="0"/>
      <w:bCs w:val="0"/>
      <w:i w:val="0"/>
      <w:iCs w:val="0"/>
      <w:color w:val="000000"/>
      <w:sz w:val="26"/>
      <w:szCs w:val="26"/>
    </w:rPr>
  </w:style>
  <w:style w:type="character" w:customStyle="1" w:styleId="fontstyle21">
    <w:name w:val="fontstyle21"/>
    <w:rsid w:val="00C25060"/>
    <w:rPr>
      <w:rFonts w:ascii="Times New Roman" w:hAnsi="Times New Roman" w:cs="Times New Roman" w:hint="default"/>
      <w:b/>
      <w:bCs/>
      <w:i w:val="0"/>
      <w:iCs w:val="0"/>
      <w:color w:val="000000"/>
      <w:sz w:val="26"/>
      <w:szCs w:val="26"/>
    </w:rPr>
  </w:style>
  <w:style w:type="character" w:customStyle="1" w:styleId="1ffd">
    <w:name w:val="Заголовок №1_"/>
    <w:link w:val="1ffe"/>
    <w:rsid w:val="00C25060"/>
    <w:rPr>
      <w:sz w:val="23"/>
      <w:szCs w:val="23"/>
      <w:shd w:val="clear" w:color="auto" w:fill="FFFFFF"/>
    </w:rPr>
  </w:style>
  <w:style w:type="paragraph" w:customStyle="1" w:styleId="1ffe">
    <w:name w:val="Заголовок №1"/>
    <w:basedOn w:val="af8"/>
    <w:link w:val="1ffd"/>
    <w:rsid w:val="00C25060"/>
    <w:pPr>
      <w:shd w:val="clear" w:color="auto" w:fill="FFFFFF"/>
      <w:spacing w:after="300" w:line="307" w:lineRule="exact"/>
      <w:jc w:val="center"/>
      <w:outlineLvl w:val="0"/>
    </w:pPr>
    <w:rPr>
      <w:sz w:val="23"/>
      <w:szCs w:val="23"/>
    </w:rPr>
  </w:style>
  <w:style w:type="paragraph" w:customStyle="1" w:styleId="affffffff2">
    <w:name w:val="Заголовки рисунков / таблиц"/>
    <w:basedOn w:val="af8"/>
    <w:link w:val="affffffff3"/>
    <w:qFormat/>
    <w:rsid w:val="00C25060"/>
    <w:pPr>
      <w:suppressAutoHyphens/>
      <w:spacing w:after="0" w:line="360" w:lineRule="auto"/>
      <w:jc w:val="center"/>
    </w:pPr>
    <w:rPr>
      <w:rFonts w:ascii="Arial" w:eastAsia="Times New Roman" w:hAnsi="Arial" w:cs="Times New Roman"/>
      <w:b/>
      <w:color w:val="365F91"/>
      <w:sz w:val="24"/>
      <w:lang w:eastAsia="en-US" w:bidi="en-US"/>
    </w:rPr>
  </w:style>
  <w:style w:type="character" w:customStyle="1" w:styleId="affffffff3">
    <w:name w:val="Заголовки рисунков / таблиц Знак"/>
    <w:link w:val="affffffff2"/>
    <w:rsid w:val="00C25060"/>
    <w:rPr>
      <w:rFonts w:ascii="Arial" w:eastAsia="Times New Roman" w:hAnsi="Arial" w:cs="Times New Roman"/>
      <w:b/>
      <w:color w:val="365F91"/>
      <w:sz w:val="24"/>
      <w:lang w:eastAsia="en-US" w:bidi="en-US"/>
    </w:rPr>
  </w:style>
  <w:style w:type="table" w:customStyle="1" w:styleId="84">
    <w:name w:val="Сетка таблицы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a"/>
    <w:next w:val="afff6"/>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3">
    <w:name w:val="_1.1.1.1."/>
    <w:basedOn w:val="40"/>
    <w:next w:val="af8"/>
    <w:link w:val="11114"/>
    <w:qFormat/>
    <w:rsid w:val="00C25060"/>
    <w:pPr>
      <w:keepNext/>
      <w:keepLines/>
      <w:tabs>
        <w:tab w:val="left" w:pos="1701"/>
      </w:tabs>
      <w:spacing w:before="240" w:after="120" w:line="240" w:lineRule="auto"/>
      <w:ind w:firstLine="0"/>
    </w:pPr>
    <w:rPr>
      <w:rFonts w:ascii="Times New Roman" w:hAnsi="Times New Roman"/>
      <w:i/>
      <w:iCs/>
      <w:spacing w:val="0"/>
      <w:sz w:val="26"/>
      <w:szCs w:val="26"/>
      <w:lang w:val="ru-RU" w:eastAsia="ru-RU" w:bidi="ar-SA"/>
    </w:rPr>
  </w:style>
  <w:style w:type="character" w:customStyle="1" w:styleId="11114">
    <w:name w:val="_1.1.1.1. Знак"/>
    <w:link w:val="11113"/>
    <w:rsid w:val="00C25060"/>
    <w:rPr>
      <w:rFonts w:ascii="Times New Roman" w:eastAsia="Times New Roman" w:hAnsi="Times New Roman" w:cs="Times New Roman"/>
      <w:b/>
      <w:bCs/>
      <w:i/>
      <w:iCs/>
      <w:sz w:val="26"/>
      <w:szCs w:val="26"/>
    </w:rPr>
  </w:style>
  <w:style w:type="character" w:customStyle="1" w:styleId="211pt">
    <w:name w:val="Основной текст (2) + 11 pt"/>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rsid w:val="00C25060"/>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rsid w:val="00C2506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b">
    <w:name w:val="Основной текст (2)1"/>
    <w:basedOn w:val="af8"/>
    <w:rsid w:val="00C25060"/>
    <w:pPr>
      <w:widowControl w:val="0"/>
      <w:shd w:val="clear" w:color="auto" w:fill="FFFFFF"/>
      <w:spacing w:before="420" w:after="60" w:line="302" w:lineRule="exact"/>
      <w:jc w:val="center"/>
    </w:pPr>
    <w:rPr>
      <w:rFonts w:ascii="Times New Roman" w:eastAsia="Times New Roman" w:hAnsi="Times New Roman" w:cs="Times New Roman"/>
      <w:color w:val="000000"/>
      <w:sz w:val="26"/>
      <w:szCs w:val="26"/>
      <w:lang w:bidi="ru-RU"/>
    </w:rPr>
  </w:style>
  <w:style w:type="paragraph" w:customStyle="1" w:styleId="font7">
    <w:name w:val="font7"/>
    <w:basedOn w:val="af8"/>
    <w:rsid w:val="00C25060"/>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f8"/>
    <w:rsid w:val="00C25060"/>
    <w:pPr>
      <w:spacing w:before="100" w:beforeAutospacing="1" w:after="100" w:afterAutospacing="1" w:line="240" w:lineRule="auto"/>
    </w:pPr>
    <w:rPr>
      <w:rFonts w:ascii="Calibri" w:eastAsia="Times New Roman" w:hAnsi="Calibri" w:cs="Calibri"/>
      <w:color w:val="000000"/>
      <w:sz w:val="20"/>
      <w:szCs w:val="20"/>
    </w:rPr>
  </w:style>
  <w:style w:type="paragraph" w:customStyle="1" w:styleId="font9">
    <w:name w:val="font9"/>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10">
    <w:name w:val="font10"/>
    <w:basedOn w:val="af8"/>
    <w:rsid w:val="00C25060"/>
    <w:pPr>
      <w:spacing w:before="100" w:beforeAutospacing="1" w:after="100" w:afterAutospacing="1" w:line="240" w:lineRule="auto"/>
    </w:pPr>
    <w:rPr>
      <w:rFonts w:ascii="Calibri" w:eastAsia="Times New Roman" w:hAnsi="Calibri" w:cs="Calibri"/>
      <w:sz w:val="20"/>
      <w:szCs w:val="20"/>
    </w:rPr>
  </w:style>
  <w:style w:type="paragraph" w:customStyle="1" w:styleId="font11">
    <w:name w:val="font11"/>
    <w:basedOn w:val="af8"/>
    <w:rsid w:val="00C25060"/>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2">
    <w:name w:val="font12"/>
    <w:basedOn w:val="af8"/>
    <w:rsid w:val="00C25060"/>
    <w:pPr>
      <w:spacing w:before="100" w:beforeAutospacing="1" w:after="100" w:afterAutospacing="1" w:line="240" w:lineRule="auto"/>
    </w:pPr>
    <w:rPr>
      <w:rFonts w:ascii="Tahoma" w:eastAsia="Times New Roman" w:hAnsi="Tahoma" w:cs="Tahoma"/>
      <w:b/>
      <w:bCs/>
      <w:color w:val="000000"/>
      <w:sz w:val="18"/>
      <w:szCs w:val="18"/>
    </w:rPr>
  </w:style>
  <w:style w:type="character" w:customStyle="1" w:styleId="29pt">
    <w:name w:val="Основной текст (2) + 9 pt;Полужирный"/>
    <w:rsid w:val="00C2506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rsid w:val="00C25060"/>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sid w:val="00C25060"/>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rsid w:val="00C2506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rsid w:val="00C2506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9">
    <w:name w:val="Основной текст (2) + Полужирный"/>
    <w:rsid w:val="00C2506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a">
    <w:name w:val="Основной текст (2) + Курсив"/>
    <w:rsid w:val="00C2506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8"/>
    <w:rsid w:val="00C25060"/>
    <w:pPr>
      <w:spacing w:before="100" w:beforeAutospacing="1" w:after="100" w:afterAutospacing="1" w:line="240" w:lineRule="auto"/>
    </w:pPr>
    <w:rPr>
      <w:rFonts w:ascii="Tahoma" w:eastAsia="Times New Roman" w:hAnsi="Tahoma" w:cs="Tahoma"/>
      <w:color w:val="000000"/>
      <w:sz w:val="16"/>
      <w:szCs w:val="16"/>
    </w:rPr>
  </w:style>
  <w:style w:type="paragraph" w:customStyle="1" w:styleId="font14">
    <w:name w:val="font14"/>
    <w:basedOn w:val="af8"/>
    <w:rsid w:val="00C25060"/>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font15">
    <w:name w:val="font15"/>
    <w:basedOn w:val="af8"/>
    <w:rsid w:val="00C25060"/>
    <w:pPr>
      <w:spacing w:before="100" w:beforeAutospacing="1" w:after="100" w:afterAutospacing="1" w:line="240" w:lineRule="auto"/>
    </w:pPr>
    <w:rPr>
      <w:rFonts w:ascii="Tahoma" w:eastAsia="Times New Roman" w:hAnsi="Tahoma" w:cs="Tahoma"/>
      <w:color w:val="000000"/>
      <w:sz w:val="16"/>
      <w:szCs w:val="16"/>
    </w:rPr>
  </w:style>
  <w:style w:type="paragraph" w:customStyle="1" w:styleId="font16">
    <w:name w:val="font16"/>
    <w:basedOn w:val="af8"/>
    <w:rsid w:val="00C25060"/>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47855">
    <w:name w:val="xl47855"/>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56">
    <w:name w:val="xl47856"/>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883">
    <w:name w:val="xl4788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4">
    <w:name w:val="xl47884"/>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5">
    <w:name w:val="xl4788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6">
    <w:name w:val="xl47886"/>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7">
    <w:name w:val="xl478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8">
    <w:name w:val="xl478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9">
    <w:name w:val="xl47889"/>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0">
    <w:name w:val="xl4789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1">
    <w:name w:val="xl47891"/>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2">
    <w:name w:val="xl4789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3">
    <w:name w:val="xl4789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894">
    <w:name w:val="xl4789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5">
    <w:name w:val="xl4789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6">
    <w:name w:val="xl47896"/>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7">
    <w:name w:val="xl47897"/>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8">
    <w:name w:val="xl4789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9">
    <w:name w:val="xl4789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0">
    <w:name w:val="xl4790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1">
    <w:name w:val="xl4790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2">
    <w:name w:val="xl4790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3">
    <w:name w:val="xl4790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4">
    <w:name w:val="xl4790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05">
    <w:name w:val="xl4790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06">
    <w:name w:val="xl47906"/>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07">
    <w:name w:val="xl47907"/>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08">
    <w:name w:val="xl4790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9">
    <w:name w:val="xl4790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0">
    <w:name w:val="xl4791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11">
    <w:name w:val="xl47911"/>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2">
    <w:name w:val="xl4791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3">
    <w:name w:val="xl4791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4">
    <w:name w:val="xl4791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5">
    <w:name w:val="xl4791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6">
    <w:name w:val="xl4791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7">
    <w:name w:val="xl47917"/>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8">
    <w:name w:val="xl47918"/>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9">
    <w:name w:val="xl4791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20">
    <w:name w:val="xl4792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21">
    <w:name w:val="xl47921"/>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22">
    <w:name w:val="xl4792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3">
    <w:name w:val="xl47923"/>
    <w:basedOn w:val="af8"/>
    <w:rsid w:val="00C25060"/>
    <w:pPr>
      <w:shd w:val="clear" w:color="000000" w:fill="FFFF00"/>
      <w:spacing w:before="100" w:beforeAutospacing="1" w:after="100" w:afterAutospacing="1" w:line="240" w:lineRule="auto"/>
      <w:textAlignment w:val="center"/>
    </w:pPr>
    <w:rPr>
      <w:rFonts w:ascii="Tahoma" w:eastAsia="Times New Roman" w:hAnsi="Tahoma" w:cs="Tahoma"/>
      <w:color w:val="000000"/>
      <w:sz w:val="16"/>
      <w:szCs w:val="16"/>
    </w:rPr>
  </w:style>
  <w:style w:type="paragraph" w:customStyle="1" w:styleId="xl47924">
    <w:name w:val="xl47924"/>
    <w:basedOn w:val="af8"/>
    <w:rsid w:val="00C25060"/>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7925">
    <w:name w:val="xl4792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26">
    <w:name w:val="xl479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27">
    <w:name w:val="xl4792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8">
    <w:name w:val="xl47928"/>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9">
    <w:name w:val="xl479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0">
    <w:name w:val="xl47930"/>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1">
    <w:name w:val="xl4793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32">
    <w:name w:val="xl47932"/>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3">
    <w:name w:val="xl47933"/>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4">
    <w:name w:val="xl47934"/>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5">
    <w:name w:val="xl47935"/>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6">
    <w:name w:val="xl4793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7">
    <w:name w:val="xl4793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8">
    <w:name w:val="xl47938"/>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9">
    <w:name w:val="xl47939"/>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0">
    <w:name w:val="xl47940"/>
    <w:basedOn w:val="af8"/>
    <w:rsid w:val="00C2506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41">
    <w:name w:val="xl4794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42">
    <w:name w:val="xl47942"/>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3">
    <w:name w:val="xl47943"/>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44">
    <w:name w:val="xl47944"/>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45">
    <w:name w:val="xl4794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6">
    <w:name w:val="xl479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7">
    <w:name w:val="xl4794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8">
    <w:name w:val="xl47948"/>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9">
    <w:name w:val="xl4794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0">
    <w:name w:val="xl47950"/>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1">
    <w:name w:val="xl4795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2">
    <w:name w:val="xl4795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3">
    <w:name w:val="xl47953"/>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4">
    <w:name w:val="xl4795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5">
    <w:name w:val="xl47955"/>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6">
    <w:name w:val="xl4795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57">
    <w:name w:val="xl47957"/>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58">
    <w:name w:val="xl47958"/>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59">
    <w:name w:val="xl47959"/>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0">
    <w:name w:val="xl47960"/>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1">
    <w:name w:val="xl4796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2">
    <w:name w:val="xl4796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3">
    <w:name w:val="xl47963"/>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4">
    <w:name w:val="xl4796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65">
    <w:name w:val="xl4796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6">
    <w:name w:val="xl4796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7">
    <w:name w:val="xl47967"/>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8">
    <w:name w:val="xl47968"/>
    <w:basedOn w:val="af8"/>
    <w:rsid w:val="00C25060"/>
    <w:pPr>
      <w:shd w:val="clear" w:color="000000" w:fill="FFFF0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69">
    <w:name w:val="xl4796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0">
    <w:name w:val="xl47970"/>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1">
    <w:name w:val="xl4797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72">
    <w:name w:val="xl4797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3">
    <w:name w:val="xl47973"/>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4">
    <w:name w:val="xl4797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75">
    <w:name w:val="xl47975"/>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6">
    <w:name w:val="xl47976"/>
    <w:basedOn w:val="af8"/>
    <w:rsid w:val="00C25060"/>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77">
    <w:name w:val="xl4797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978">
    <w:name w:val="xl4797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9">
    <w:name w:val="xl4797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80">
    <w:name w:val="xl4798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1">
    <w:name w:val="xl4798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82">
    <w:name w:val="xl4798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3">
    <w:name w:val="xl4798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84">
    <w:name w:val="xl4798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5">
    <w:name w:val="xl4798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6">
    <w:name w:val="xl47986"/>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87">
    <w:name w:val="xl479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47988">
    <w:name w:val="xl4798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89">
    <w:name w:val="xl4798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90">
    <w:name w:val="xl47990"/>
    <w:basedOn w:val="af8"/>
    <w:rsid w:val="00C25060"/>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47991">
    <w:name w:val="xl47991"/>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47992">
    <w:name w:val="xl47992"/>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3">
    <w:name w:val="xl4799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94">
    <w:name w:val="xl4799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95">
    <w:name w:val="xl4799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6">
    <w:name w:val="xl47996"/>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7">
    <w:name w:val="xl47997"/>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8">
    <w:name w:val="xl47998"/>
    <w:basedOn w:val="af8"/>
    <w:rsid w:val="00C2506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99">
    <w:name w:val="xl47999"/>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0">
    <w:name w:val="xl4800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1">
    <w:name w:val="xl48001"/>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2">
    <w:name w:val="xl4800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3">
    <w:name w:val="xl4800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4">
    <w:name w:val="xl4800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05">
    <w:name w:val="xl480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6">
    <w:name w:val="xl4800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07">
    <w:name w:val="xl48007"/>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8">
    <w:name w:val="xl48008"/>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9">
    <w:name w:val="xl48009"/>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0">
    <w:name w:val="xl48010"/>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1">
    <w:name w:val="xl48011"/>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C0000"/>
      <w:sz w:val="20"/>
      <w:szCs w:val="20"/>
    </w:rPr>
  </w:style>
  <w:style w:type="paragraph" w:customStyle="1" w:styleId="xl48012">
    <w:name w:val="xl4801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3">
    <w:name w:val="xl48013"/>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4">
    <w:name w:val="xl480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5">
    <w:name w:val="xl48015"/>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16">
    <w:name w:val="xl4801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7">
    <w:name w:val="xl4801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8">
    <w:name w:val="xl48018"/>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19">
    <w:name w:val="xl4801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48020">
    <w:name w:val="xl48020"/>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21">
    <w:name w:val="xl4802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2">
    <w:name w:val="xl48022"/>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3">
    <w:name w:val="xl48023"/>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4">
    <w:name w:val="xl48024"/>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5">
    <w:name w:val="xl48025"/>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6">
    <w:name w:val="xl480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27">
    <w:name w:val="xl4802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48028">
    <w:name w:val="xl48028"/>
    <w:basedOn w:val="af8"/>
    <w:rsid w:val="00C25060"/>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ahoma" w:eastAsia="Times New Roman" w:hAnsi="Tahoma" w:cs="Tahoma"/>
      <w:sz w:val="18"/>
      <w:szCs w:val="18"/>
    </w:rPr>
  </w:style>
  <w:style w:type="paragraph" w:customStyle="1" w:styleId="xl48029">
    <w:name w:val="xl480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0">
    <w:name w:val="xl48030"/>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31">
    <w:name w:val="xl4803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32">
    <w:name w:val="xl48032"/>
    <w:basedOn w:val="af8"/>
    <w:rsid w:val="00C25060"/>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3">
    <w:name w:val="xl48033"/>
    <w:basedOn w:val="af8"/>
    <w:rsid w:val="00C25060"/>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4">
    <w:name w:val="xl48034"/>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35">
    <w:name w:val="xl48035"/>
    <w:basedOn w:val="af8"/>
    <w:rsid w:val="00C25060"/>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48036">
    <w:name w:val="xl48036"/>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48037">
    <w:name w:val="xl4803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8038">
    <w:name w:val="xl48038"/>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8039">
    <w:name w:val="xl48039"/>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0">
    <w:name w:val="xl4804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1">
    <w:name w:val="xl48041"/>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42">
    <w:name w:val="xl48042"/>
    <w:basedOn w:val="af8"/>
    <w:rsid w:val="00C25060"/>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43">
    <w:name w:val="xl48043"/>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4">
    <w:name w:val="xl48044"/>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5">
    <w:name w:val="xl480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46">
    <w:name w:val="xl480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047">
    <w:name w:val="xl48047"/>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48">
    <w:name w:val="xl48048"/>
    <w:basedOn w:val="af8"/>
    <w:rsid w:val="00C25060"/>
    <w:pPr>
      <w:pBdr>
        <w:top w:val="single" w:sz="8" w:space="0" w:color="auto"/>
        <w:left w:val="single" w:sz="8" w:space="7"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rPr>
  </w:style>
  <w:style w:type="paragraph" w:customStyle="1" w:styleId="xl48049">
    <w:name w:val="xl48049"/>
    <w:basedOn w:val="af8"/>
    <w:rsid w:val="00C25060"/>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rPr>
  </w:style>
  <w:style w:type="paragraph" w:customStyle="1" w:styleId="xl48050">
    <w:name w:val="xl48050"/>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51">
    <w:name w:val="xl48051"/>
    <w:basedOn w:val="af8"/>
    <w:rsid w:val="00C2506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8052">
    <w:name w:val="xl4805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8053">
    <w:name w:val="xl4805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4">
    <w:name w:val="xl48054"/>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5">
    <w:name w:val="xl48055"/>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6">
    <w:name w:val="xl48056"/>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7">
    <w:name w:val="xl4805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58">
    <w:name w:val="xl48058"/>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8059">
    <w:name w:val="xl4805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0">
    <w:name w:val="xl48060"/>
    <w:basedOn w:val="af8"/>
    <w:rsid w:val="00C2506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1">
    <w:name w:val="xl48061"/>
    <w:basedOn w:val="af8"/>
    <w:rsid w:val="00C25060"/>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2">
    <w:name w:val="xl48062"/>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3">
    <w:name w:val="xl4806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4">
    <w:name w:val="xl48064"/>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5">
    <w:name w:val="xl48065"/>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6">
    <w:name w:val="xl48066"/>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7">
    <w:name w:val="xl4806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68">
    <w:name w:val="xl48068"/>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9">
    <w:name w:val="xl48069"/>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0">
    <w:name w:val="xl48070"/>
    <w:basedOn w:val="af8"/>
    <w:rsid w:val="00C25060"/>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71">
    <w:name w:val="xl48071"/>
    <w:basedOn w:val="af8"/>
    <w:rsid w:val="00C25060"/>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72">
    <w:name w:val="xl4807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3">
    <w:name w:val="xl4807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4">
    <w:name w:val="xl48074"/>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5">
    <w:name w:val="xl48075"/>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6">
    <w:name w:val="xl48076"/>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7">
    <w:name w:val="xl4807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8">
    <w:name w:val="xl48078"/>
    <w:basedOn w:val="af8"/>
    <w:rsid w:val="00C2506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9">
    <w:name w:val="xl480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80">
    <w:name w:val="xl48080"/>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81">
    <w:name w:val="xl48081"/>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2">
    <w:name w:val="xl48082"/>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3">
    <w:name w:val="xl48083"/>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4">
    <w:name w:val="xl48084"/>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5">
    <w:name w:val="xl48085"/>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6">
    <w:name w:val="xl48086"/>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7">
    <w:name w:val="xl48087"/>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8">
    <w:name w:val="xl4808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9">
    <w:name w:val="xl4808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0">
    <w:name w:val="xl48090"/>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1">
    <w:name w:val="xl4809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2">
    <w:name w:val="xl48092"/>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3">
    <w:name w:val="xl48093"/>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4">
    <w:name w:val="xl48094"/>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5">
    <w:name w:val="xl48095"/>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6">
    <w:name w:val="xl48096"/>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7">
    <w:name w:val="xl48097"/>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8">
    <w:name w:val="xl48098"/>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9">
    <w:name w:val="xl48099"/>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0">
    <w:name w:val="xl48100"/>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1">
    <w:name w:val="xl4810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2">
    <w:name w:val="xl48102"/>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3">
    <w:name w:val="xl4810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4">
    <w:name w:val="xl4810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5">
    <w:name w:val="xl48105"/>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6">
    <w:name w:val="xl48106"/>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7">
    <w:name w:val="xl48107"/>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8">
    <w:name w:val="xl4810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9">
    <w:name w:val="xl48109"/>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0">
    <w:name w:val="xl48110"/>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1">
    <w:name w:val="xl48111"/>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2">
    <w:name w:val="xl4811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3">
    <w:name w:val="xl48113"/>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4">
    <w:name w:val="xl4811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5">
    <w:name w:val="xl4811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6">
    <w:name w:val="xl48116"/>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7">
    <w:name w:val="xl48117"/>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8">
    <w:name w:val="xl48118"/>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9">
    <w:name w:val="xl4811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0">
    <w:name w:val="xl48120"/>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1">
    <w:name w:val="xl48121"/>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2">
    <w:name w:val="xl4812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3">
    <w:name w:val="xl48123"/>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4">
    <w:name w:val="xl48124"/>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25">
    <w:name w:val="xl48125"/>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6">
    <w:name w:val="xl48126"/>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7">
    <w:name w:val="xl48127"/>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8">
    <w:name w:val="xl48128"/>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9">
    <w:name w:val="xl48129"/>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30">
    <w:name w:val="xl48130"/>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1">
    <w:name w:val="xl48131"/>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2">
    <w:name w:val="xl48132"/>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3">
    <w:name w:val="xl48133"/>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4">
    <w:name w:val="xl48134"/>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135">
    <w:name w:val="xl4813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numbering" w:customStyle="1" w:styleId="3113">
    <w:name w:val="Заголовок 3 ур11"/>
    <w:uiPriority w:val="99"/>
    <w:rsid w:val="00C25060"/>
  </w:style>
  <w:style w:type="numbering" w:customStyle="1" w:styleId="102">
    <w:name w:val="Нет списка10"/>
    <w:next w:val="afb"/>
    <w:uiPriority w:val="99"/>
    <w:semiHidden/>
    <w:unhideWhenUsed/>
    <w:rsid w:val="00C25060"/>
  </w:style>
  <w:style w:type="table" w:customStyle="1" w:styleId="TableGridReport1">
    <w:name w:val="Table Grid Report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9">
    <w:name w:val="Знак Знак Знак12"/>
    <w:basedOn w:val="af8"/>
    <w:rsid w:val="00C25060"/>
    <w:pPr>
      <w:tabs>
        <w:tab w:val="num" w:pos="360"/>
      </w:tabs>
      <w:spacing w:after="160" w:line="240" w:lineRule="exact"/>
    </w:pPr>
    <w:rPr>
      <w:rFonts w:ascii="Verdana" w:eastAsia="Times New Roman" w:hAnsi="Verdana" w:cs="Verdana"/>
      <w:sz w:val="20"/>
      <w:szCs w:val="20"/>
      <w:lang w:val="en-US" w:eastAsia="en-US"/>
    </w:rPr>
  </w:style>
  <w:style w:type="table" w:customStyle="1" w:styleId="228">
    <w:name w:val="Сетка таблицы2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Стиль12"/>
    <w:uiPriority w:val="99"/>
    <w:rsid w:val="00C25060"/>
  </w:style>
  <w:style w:type="paragraph" w:customStyle="1" w:styleId="2ffb">
    <w:name w:val="Абзац списка2"/>
    <w:basedOn w:val="af8"/>
    <w:rsid w:val="00C25060"/>
    <w:pPr>
      <w:spacing w:after="0" w:line="240" w:lineRule="auto"/>
      <w:ind w:left="720"/>
      <w:jc w:val="center"/>
    </w:pPr>
    <w:rPr>
      <w:rFonts w:ascii="Calibri" w:eastAsia="Times New Roman" w:hAnsi="Calibri" w:cs="Calibri"/>
      <w:lang w:eastAsia="en-US"/>
    </w:rPr>
  </w:style>
  <w:style w:type="numbering" w:customStyle="1" w:styleId="12b">
    <w:name w:val="Нет списка12"/>
    <w:next w:val="afb"/>
    <w:uiPriority w:val="99"/>
    <w:semiHidden/>
    <w:unhideWhenUsed/>
    <w:rsid w:val="00C25060"/>
  </w:style>
  <w:style w:type="paragraph" w:customStyle="1" w:styleId="affffffff4">
    <w:name w:val="заголовок табл"/>
    <w:basedOn w:val="af8"/>
    <w:link w:val="1fff"/>
    <w:qFormat/>
    <w:rsid w:val="00C25060"/>
    <w:pPr>
      <w:keepNext/>
      <w:suppressLineNumbers/>
      <w:tabs>
        <w:tab w:val="num" w:pos="1440"/>
        <w:tab w:val="left" w:leader="dot" w:pos="9356"/>
      </w:tabs>
      <w:suppressAutoHyphens/>
      <w:spacing w:before="120" w:after="120" w:line="240" w:lineRule="auto"/>
      <w:ind w:left="-794" w:firstLine="794"/>
      <w:jc w:val="center"/>
    </w:pPr>
    <w:rPr>
      <w:rFonts w:ascii="Times New Roman" w:eastAsia="Times New Roman" w:hAnsi="Times New Roman" w:cs="Times New Roman"/>
      <w:b/>
      <w:bCs/>
      <w:sz w:val="24"/>
      <w:szCs w:val="24"/>
    </w:rPr>
  </w:style>
  <w:style w:type="paragraph" w:customStyle="1" w:styleId="affffffff5">
    <w:name w:val="подпись"/>
    <w:basedOn w:val="af8"/>
    <w:rsid w:val="00C25060"/>
    <w:pPr>
      <w:keepNext/>
      <w:suppressLineNumbers/>
      <w:tabs>
        <w:tab w:val="right" w:pos="9072"/>
        <w:tab w:val="left" w:leader="dot" w:pos="9356"/>
      </w:tabs>
      <w:suppressAutoHyphens/>
      <w:spacing w:before="840" w:after="0" w:line="240" w:lineRule="auto"/>
    </w:pPr>
    <w:rPr>
      <w:rFonts w:ascii="Times New Roman" w:eastAsia="Times New Roman" w:hAnsi="Times New Roman" w:cs="Times New Roman"/>
      <w:sz w:val="24"/>
      <w:szCs w:val="24"/>
    </w:rPr>
  </w:style>
  <w:style w:type="paragraph" w:customStyle="1" w:styleId="affffffff6">
    <w:name w:val="текст табл"/>
    <w:basedOn w:val="af8"/>
    <w:rsid w:val="00C25060"/>
    <w:pPr>
      <w:keepNext/>
      <w:keepLines/>
      <w:suppressLineNumbers/>
      <w:tabs>
        <w:tab w:val="left" w:leader="dot" w:pos="9356"/>
      </w:tabs>
      <w:suppressAutoHyphens/>
      <w:spacing w:before="60" w:after="60" w:line="240" w:lineRule="auto"/>
    </w:pPr>
    <w:rPr>
      <w:rFonts w:ascii="Times New Roman" w:eastAsia="Times New Roman" w:hAnsi="Times New Roman" w:cs="Times New Roman"/>
      <w:sz w:val="24"/>
      <w:szCs w:val="24"/>
    </w:rPr>
  </w:style>
  <w:style w:type="paragraph" w:customStyle="1" w:styleId="142">
    <w:name w:val="Обычный 14"/>
    <w:basedOn w:val="af8"/>
    <w:autoRedefine/>
    <w:rsid w:val="00C25060"/>
    <w:pPr>
      <w:keepNext/>
      <w:suppressLineNumbers/>
      <w:tabs>
        <w:tab w:val="left" w:pos="993"/>
        <w:tab w:val="left" w:leader="dot" w:pos="9356"/>
      </w:tabs>
      <w:suppressAutoHyphens/>
      <w:spacing w:before="120" w:after="0" w:line="240" w:lineRule="auto"/>
      <w:jc w:val="center"/>
    </w:pPr>
    <w:rPr>
      <w:rFonts w:ascii="Times New Roman" w:eastAsia="Times New Roman" w:hAnsi="Times New Roman" w:cs="Times New Roman"/>
      <w:b/>
      <w:bCs/>
      <w:position w:val="-24"/>
      <w:sz w:val="28"/>
      <w:szCs w:val="28"/>
    </w:rPr>
  </w:style>
  <w:style w:type="paragraph" w:customStyle="1" w:styleId="11f5">
    <w:name w:val="текст таблицы 11"/>
    <w:basedOn w:val="affffffff6"/>
    <w:rsid w:val="00C25060"/>
    <w:rPr>
      <w:sz w:val="22"/>
      <w:szCs w:val="22"/>
    </w:rPr>
  </w:style>
  <w:style w:type="paragraph" w:customStyle="1" w:styleId="103">
    <w:name w:val="Текст таблицы 10"/>
    <w:basedOn w:val="affffffff6"/>
    <w:rsid w:val="00C25060"/>
    <w:rPr>
      <w:sz w:val="20"/>
      <w:szCs w:val="20"/>
    </w:rPr>
  </w:style>
  <w:style w:type="paragraph" w:customStyle="1" w:styleId="affffffff7">
    <w:name w:val="Подрисуночная надпись"/>
    <w:basedOn w:val="affffffff6"/>
    <w:link w:val="affffffff8"/>
    <w:autoRedefine/>
    <w:rsid w:val="00C25060"/>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9">
    <w:name w:val="обычный без абзаца"/>
    <w:basedOn w:val="af8"/>
    <w:rsid w:val="00C25060"/>
    <w:pPr>
      <w:keepNext/>
      <w:suppressLineNumbers/>
      <w:tabs>
        <w:tab w:val="left" w:pos="720"/>
        <w:tab w:val="left" w:pos="2835"/>
        <w:tab w:val="left" w:pos="4536"/>
        <w:tab w:val="left" w:pos="6237"/>
        <w:tab w:val="left" w:pos="7938"/>
        <w:tab w:val="left" w:leader="dot" w:pos="9356"/>
        <w:tab w:val="right" w:pos="9639"/>
      </w:tabs>
      <w:suppressAutoHyphens/>
      <w:spacing w:after="0" w:line="360" w:lineRule="auto"/>
    </w:pPr>
    <w:rPr>
      <w:rFonts w:ascii="NTTimes/Cyrillic" w:eastAsia="Times New Roman" w:hAnsi="NTTimes/Cyrillic" w:cs="Times New Roman"/>
      <w:sz w:val="26"/>
      <w:szCs w:val="26"/>
    </w:rPr>
  </w:style>
  <w:style w:type="paragraph" w:customStyle="1" w:styleId="1fff0">
    <w:name w:val="указатель 1"/>
    <w:basedOn w:val="af8"/>
    <w:rsid w:val="00C25060"/>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after="0" w:line="240" w:lineRule="auto"/>
      <w:ind w:left="1440" w:right="720" w:hanging="1440"/>
      <w:jc w:val="both"/>
    </w:pPr>
    <w:rPr>
      <w:rFonts w:ascii="Times New Roman" w:eastAsia="Times New Roman" w:hAnsi="Times New Roman" w:cs="Times New Roman"/>
      <w:sz w:val="24"/>
      <w:szCs w:val="24"/>
      <w:lang w:val="en-US"/>
    </w:rPr>
  </w:style>
  <w:style w:type="paragraph" w:customStyle="1" w:styleId="affffffffa">
    <w:name w:val="Стиль табл"/>
    <w:basedOn w:val="af8"/>
    <w:rsid w:val="00C25060"/>
    <w:pPr>
      <w:keepNext/>
      <w:tabs>
        <w:tab w:val="left" w:leader="dot" w:pos="9356"/>
      </w:tabs>
      <w:suppressAutoHyphens/>
      <w:spacing w:before="120" w:after="120" w:line="240" w:lineRule="auto"/>
      <w:jc w:val="center"/>
    </w:pPr>
    <w:rPr>
      <w:rFonts w:ascii="Times New Roman" w:eastAsia="Times New Roman" w:hAnsi="Times New Roman" w:cs="Times New Roman"/>
    </w:rPr>
  </w:style>
  <w:style w:type="paragraph" w:styleId="affffffffb">
    <w:name w:val="Block Text"/>
    <w:basedOn w:val="af8"/>
    <w:rsid w:val="00C25060"/>
    <w:pPr>
      <w:keepNext/>
      <w:suppressLineNumbers/>
      <w:tabs>
        <w:tab w:val="left" w:leader="dot" w:pos="9356"/>
      </w:tabs>
      <w:suppressAutoHyphens/>
      <w:spacing w:after="0" w:line="240" w:lineRule="auto"/>
      <w:ind w:left="-57" w:right="-57"/>
    </w:pPr>
    <w:rPr>
      <w:rFonts w:ascii="Times New Roman" w:eastAsia="Times New Roman" w:hAnsi="Times New Roman" w:cs="Times New Roman"/>
      <w:b/>
      <w:bCs/>
      <w:sz w:val="24"/>
      <w:szCs w:val="24"/>
    </w:rPr>
  </w:style>
  <w:style w:type="paragraph" w:customStyle="1" w:styleId="affffffffc">
    <w:name w:val="глава"/>
    <w:basedOn w:val="19"/>
    <w:autoRedefine/>
    <w:rsid w:val="00C25060"/>
    <w:pPr>
      <w:keepNext/>
      <w:numPr>
        <w:numId w:val="0"/>
      </w:numPr>
      <w:tabs>
        <w:tab w:val="left" w:leader="dot" w:pos="9356"/>
        <w:tab w:val="left" w:leader="dot" w:pos="9720"/>
      </w:tabs>
      <w:spacing w:before="0" w:after="120" w:line="240" w:lineRule="auto"/>
      <w:ind w:right="-81"/>
      <w:contextualSpacing w:val="0"/>
      <w:outlineLvl w:val="9"/>
    </w:pPr>
    <w:rPr>
      <w:bCs/>
      <w:caps/>
      <w:smallCaps w:val="0"/>
      <w:spacing w:val="0"/>
      <w:kern w:val="28"/>
      <w:sz w:val="26"/>
      <w:szCs w:val="26"/>
      <w:lang w:eastAsia="ru-RU" w:bidi="ar-SA"/>
    </w:rPr>
  </w:style>
  <w:style w:type="paragraph" w:customStyle="1" w:styleId="affffffffd">
    <w:name w:val="подрисунок"/>
    <w:basedOn w:val="af8"/>
    <w:rsid w:val="00C25060"/>
    <w:pPr>
      <w:keepNext/>
      <w:suppressLineNumbers/>
      <w:tabs>
        <w:tab w:val="left" w:pos="720"/>
        <w:tab w:val="left" w:pos="2835"/>
        <w:tab w:val="left" w:pos="4536"/>
        <w:tab w:val="left" w:pos="6237"/>
        <w:tab w:val="left" w:pos="7938"/>
        <w:tab w:val="left" w:leader="dot" w:pos="9356"/>
        <w:tab w:val="right" w:pos="9639"/>
      </w:tabs>
      <w:suppressAutoHyphens/>
      <w:spacing w:before="120" w:after="0" w:line="240" w:lineRule="auto"/>
      <w:jc w:val="center"/>
    </w:pPr>
    <w:rPr>
      <w:rFonts w:ascii="NTTimes/Cyrillic" w:eastAsia="Times New Roman" w:hAnsi="NTTimes/Cyrillic" w:cs="Times New Roman"/>
      <w:sz w:val="26"/>
      <w:szCs w:val="26"/>
    </w:rPr>
  </w:style>
  <w:style w:type="paragraph" w:styleId="65">
    <w:name w:val="index 6"/>
    <w:basedOn w:val="af8"/>
    <w:next w:val="af8"/>
    <w:autoRedefine/>
    <w:rsid w:val="00C25060"/>
    <w:pPr>
      <w:keepNext/>
      <w:suppressLineNumbers/>
      <w:tabs>
        <w:tab w:val="left" w:leader="dot" w:pos="9356"/>
      </w:tabs>
      <w:suppressAutoHyphens/>
      <w:spacing w:after="0" w:line="300" w:lineRule="auto"/>
      <w:ind w:left="1440" w:hanging="240"/>
      <w:jc w:val="both"/>
    </w:pPr>
    <w:rPr>
      <w:rFonts w:ascii="Times New Roman" w:eastAsia="Times New Roman" w:hAnsi="Times New Roman" w:cs="Times New Roman"/>
      <w:sz w:val="24"/>
      <w:szCs w:val="24"/>
    </w:rPr>
  </w:style>
  <w:style w:type="paragraph" w:styleId="75">
    <w:name w:val="index 7"/>
    <w:basedOn w:val="af8"/>
    <w:next w:val="af8"/>
    <w:autoRedefine/>
    <w:rsid w:val="00C25060"/>
    <w:pPr>
      <w:keepNext/>
      <w:suppressLineNumbers/>
      <w:tabs>
        <w:tab w:val="left" w:leader="dot" w:pos="9356"/>
      </w:tabs>
      <w:suppressAutoHyphens/>
      <w:spacing w:after="0" w:line="300" w:lineRule="auto"/>
      <w:ind w:left="1680" w:hanging="240"/>
      <w:jc w:val="both"/>
    </w:pPr>
    <w:rPr>
      <w:rFonts w:ascii="Times New Roman" w:eastAsia="Times New Roman" w:hAnsi="Times New Roman" w:cs="Times New Roman"/>
      <w:sz w:val="24"/>
      <w:szCs w:val="24"/>
    </w:rPr>
  </w:style>
  <w:style w:type="paragraph" w:styleId="86">
    <w:name w:val="index 8"/>
    <w:basedOn w:val="af8"/>
    <w:next w:val="af8"/>
    <w:autoRedefine/>
    <w:rsid w:val="00C25060"/>
    <w:pPr>
      <w:keepNext/>
      <w:suppressLineNumbers/>
      <w:tabs>
        <w:tab w:val="left" w:leader="dot" w:pos="9356"/>
      </w:tabs>
      <w:suppressAutoHyphens/>
      <w:spacing w:after="0" w:line="300" w:lineRule="auto"/>
      <w:ind w:left="1920" w:hanging="240"/>
      <w:jc w:val="both"/>
    </w:pPr>
    <w:rPr>
      <w:rFonts w:ascii="Times New Roman" w:eastAsia="Times New Roman" w:hAnsi="Times New Roman" w:cs="Times New Roman"/>
      <w:sz w:val="24"/>
      <w:szCs w:val="24"/>
    </w:rPr>
  </w:style>
  <w:style w:type="paragraph" w:styleId="94">
    <w:name w:val="index 9"/>
    <w:basedOn w:val="af8"/>
    <w:next w:val="af8"/>
    <w:autoRedefine/>
    <w:rsid w:val="00C25060"/>
    <w:pPr>
      <w:keepNext/>
      <w:suppressLineNumbers/>
      <w:tabs>
        <w:tab w:val="left" w:leader="dot" w:pos="9356"/>
      </w:tabs>
      <w:suppressAutoHyphens/>
      <w:spacing w:after="0" w:line="300" w:lineRule="auto"/>
      <w:ind w:left="2160" w:hanging="240"/>
      <w:jc w:val="both"/>
    </w:pPr>
    <w:rPr>
      <w:rFonts w:ascii="Times New Roman" w:eastAsia="Times New Roman" w:hAnsi="Times New Roman" w:cs="Times New Roman"/>
      <w:sz w:val="24"/>
      <w:szCs w:val="24"/>
    </w:rPr>
  </w:style>
  <w:style w:type="character" w:customStyle="1" w:styleId="1fff">
    <w:name w:val="заголовок табл Знак1"/>
    <w:link w:val="affffffff4"/>
    <w:rsid w:val="00C25060"/>
    <w:rPr>
      <w:rFonts w:ascii="Times New Roman" w:eastAsia="Times New Roman" w:hAnsi="Times New Roman" w:cs="Times New Roman"/>
      <w:b/>
      <w:bCs/>
      <w:sz w:val="24"/>
      <w:szCs w:val="24"/>
    </w:rPr>
  </w:style>
  <w:style w:type="paragraph" w:customStyle="1" w:styleId="affffffffe">
    <w:name w:val="Обычный без абзаца"/>
    <w:basedOn w:val="af8"/>
    <w:autoRedefine/>
    <w:rsid w:val="00C25060"/>
    <w:pPr>
      <w:keepNext/>
      <w:widowControl w:val="0"/>
      <w:tabs>
        <w:tab w:val="left" w:leader="dot" w:pos="9356"/>
      </w:tabs>
      <w:suppressAutoHyphens/>
      <w:spacing w:before="60" w:after="0" w:line="240" w:lineRule="auto"/>
      <w:ind w:left="1134" w:hanging="340"/>
      <w:jc w:val="center"/>
    </w:pPr>
    <w:rPr>
      <w:rFonts w:ascii="Times New Roman" w:eastAsia="Times New Roman" w:hAnsi="Times New Roman" w:cs="Times New Roman"/>
      <w:sz w:val="24"/>
      <w:szCs w:val="24"/>
    </w:rPr>
  </w:style>
  <w:style w:type="paragraph" w:customStyle="1" w:styleId="Normal">
    <w:name w:val="Normal Знак"/>
    <w:rsid w:val="00C25060"/>
    <w:pPr>
      <w:spacing w:before="120" w:after="120" w:line="240" w:lineRule="auto"/>
      <w:ind w:left="567"/>
      <w:jc w:val="both"/>
    </w:pPr>
    <w:rPr>
      <w:rFonts w:ascii="Times New Roman" w:eastAsia="Times New Roman" w:hAnsi="Times New Roman" w:cs="Times New Roman"/>
      <w:sz w:val="24"/>
      <w:szCs w:val="24"/>
    </w:rPr>
  </w:style>
  <w:style w:type="character" w:customStyle="1" w:styleId="139">
    <w:name w:val="Обычный 13 Знак"/>
    <w:rsid w:val="00C25060"/>
    <w:rPr>
      <w:rFonts w:ascii="Times New Roman" w:hAnsi="Times New Roman" w:cs="Times New Roman"/>
      <w:sz w:val="26"/>
      <w:szCs w:val="26"/>
      <w:vertAlign w:val="baseline"/>
    </w:rPr>
  </w:style>
  <w:style w:type="paragraph" w:customStyle="1" w:styleId="13a">
    <w:name w:val="Обычный 13 Знак Знак"/>
    <w:basedOn w:val="af8"/>
    <w:link w:val="13b"/>
    <w:rsid w:val="00C25060"/>
    <w:pPr>
      <w:keepNext/>
      <w:suppressLineNumbers/>
      <w:tabs>
        <w:tab w:val="left" w:leader="dot" w:pos="9356"/>
      </w:tabs>
      <w:suppressAutoHyphens/>
      <w:spacing w:after="0" w:line="240" w:lineRule="auto"/>
      <w:jc w:val="both"/>
    </w:pPr>
    <w:rPr>
      <w:rFonts w:ascii="Times New Roman" w:eastAsia="Times New Roman" w:hAnsi="Times New Roman" w:cs="Times New Roman"/>
      <w:sz w:val="26"/>
      <w:szCs w:val="26"/>
    </w:rPr>
  </w:style>
  <w:style w:type="character" w:customStyle="1" w:styleId="1320">
    <w:name w:val="Обычный 13 Знак2"/>
    <w:rsid w:val="00C25060"/>
    <w:rPr>
      <w:snapToGrid w:val="0"/>
      <w:sz w:val="26"/>
      <w:szCs w:val="26"/>
      <w:lang w:val="ru-RU" w:eastAsia="ru-RU"/>
    </w:rPr>
  </w:style>
  <w:style w:type="character" w:customStyle="1" w:styleId="afffffffff">
    <w:name w:val="íîìåð ñòðàíèöû"/>
    <w:basedOn w:val="af9"/>
    <w:rsid w:val="00C25060"/>
  </w:style>
  <w:style w:type="character" w:customStyle="1" w:styleId="1312">
    <w:name w:val="Обычный 13 Знак1"/>
    <w:rsid w:val="00C25060"/>
    <w:rPr>
      <w:sz w:val="26"/>
      <w:szCs w:val="26"/>
      <w:lang w:val="ru-RU" w:eastAsia="ru-RU"/>
    </w:rPr>
  </w:style>
  <w:style w:type="paragraph" w:customStyle="1" w:styleId="1fff1">
    <w:name w:val="Рис.1 Подрисуночная надпись"/>
    <w:basedOn w:val="af8"/>
    <w:autoRedefine/>
    <w:rsid w:val="00C25060"/>
    <w:pPr>
      <w:keepNext/>
      <w:widowControl w:val="0"/>
      <w:numPr>
        <w:ilvl w:val="12"/>
      </w:numPr>
      <w:tabs>
        <w:tab w:val="left" w:pos="709"/>
        <w:tab w:val="left" w:pos="993"/>
        <w:tab w:val="left" w:pos="1440"/>
      </w:tabs>
      <w:spacing w:before="20" w:after="20" w:line="240" w:lineRule="auto"/>
      <w:ind w:left="113" w:firstLine="680"/>
      <w:jc w:val="both"/>
    </w:pPr>
    <w:rPr>
      <w:rFonts w:ascii="Times New Roman" w:eastAsia="Times New Roman" w:hAnsi="Times New Roman" w:cs="Times New Roman"/>
      <w:sz w:val="20"/>
      <w:szCs w:val="20"/>
    </w:rPr>
  </w:style>
  <w:style w:type="character" w:customStyle="1" w:styleId="afffffffff0">
    <w:name w:val="Подрисуночная надпись Знак"/>
    <w:rsid w:val="00C25060"/>
    <w:rPr>
      <w:b/>
      <w:bCs/>
      <w:color w:val="000000"/>
      <w:sz w:val="24"/>
      <w:szCs w:val="24"/>
      <w:lang w:val="ru-RU" w:eastAsia="ru-RU"/>
    </w:rPr>
  </w:style>
  <w:style w:type="character" w:customStyle="1" w:styleId="afffffffff1">
    <w:name w:val="текст табл Знак"/>
    <w:rsid w:val="00C25060"/>
    <w:rPr>
      <w:sz w:val="24"/>
      <w:szCs w:val="24"/>
      <w:lang w:val="ru-RU" w:eastAsia="ru-RU"/>
    </w:rPr>
  </w:style>
  <w:style w:type="paragraph" w:customStyle="1" w:styleId="3f9">
    <w:name w:val="Стиль Маркированный список + Перед:  3 пт"/>
    <w:basedOn w:val="aa"/>
    <w:rsid w:val="00C25060"/>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4">
    <w:name w:val="Стиль Оглавление 1 + Первая строка:  0 см"/>
    <w:basedOn w:val="1f6"/>
    <w:rsid w:val="00C25060"/>
    <w:pPr>
      <w:keepNext/>
      <w:suppressLineNumbers/>
      <w:tabs>
        <w:tab w:val="clear" w:pos="440"/>
        <w:tab w:val="clear" w:pos="9214"/>
        <w:tab w:val="left" w:pos="540"/>
        <w:tab w:val="left" w:leader="dot" w:pos="9356"/>
      </w:tabs>
      <w:suppressAutoHyphens/>
      <w:spacing w:before="60" w:after="60"/>
      <w:ind w:left="540" w:firstLine="0"/>
      <w:jc w:val="left"/>
    </w:pPr>
    <w:rPr>
      <w:rFonts w:ascii="Times New Roman" w:hAnsi="Times New Roman" w:cs="Times New Roman"/>
      <w:b/>
      <w:iCs w:val="0"/>
      <w:caps/>
      <w:sz w:val="26"/>
      <w:szCs w:val="26"/>
      <w:lang w:val="ru-RU" w:eastAsia="ru-RU" w:bidi="ar-SA"/>
    </w:rPr>
  </w:style>
  <w:style w:type="paragraph" w:customStyle="1" w:styleId="xl31">
    <w:name w:val="xl31"/>
    <w:basedOn w:val="af8"/>
    <w:rsid w:val="00C25060"/>
    <w:pPr>
      <w:pBdr>
        <w:left w:val="single" w:sz="4" w:space="0" w:color="auto"/>
        <w:bottom w:val="single" w:sz="4" w:space="0" w:color="auto"/>
        <w:right w:val="single" w:sz="4" w:space="0" w:color="auto"/>
      </w:pBdr>
      <w:spacing w:before="100" w:after="100" w:line="240" w:lineRule="auto"/>
      <w:jc w:val="right"/>
    </w:pPr>
    <w:rPr>
      <w:rFonts w:ascii="Times New Roman" w:eastAsia="Times New Roman" w:hAnsi="Times New Roman" w:cs="Times New Roman"/>
    </w:rPr>
  </w:style>
  <w:style w:type="paragraph" w:customStyle="1" w:styleId="FR1">
    <w:name w:val="FR1"/>
    <w:rsid w:val="00C25060"/>
    <w:pPr>
      <w:widowControl w:val="0"/>
      <w:spacing w:before="500" w:after="0" w:line="300" w:lineRule="auto"/>
      <w:ind w:left="400"/>
    </w:pPr>
    <w:rPr>
      <w:rFonts w:ascii="Times New Roman" w:eastAsia="Times New Roman" w:hAnsi="Times New Roman" w:cs="Times New Roman"/>
      <w:sz w:val="24"/>
      <w:szCs w:val="24"/>
    </w:rPr>
  </w:style>
  <w:style w:type="paragraph" w:customStyle="1" w:styleId="FR2">
    <w:name w:val="FR2"/>
    <w:rsid w:val="00C25060"/>
    <w:pPr>
      <w:widowControl w:val="0"/>
      <w:spacing w:after="20" w:line="240" w:lineRule="auto"/>
    </w:pPr>
    <w:rPr>
      <w:rFonts w:ascii="Times New Roman" w:eastAsia="Times New Roman" w:hAnsi="Times New Roman" w:cs="Times New Roman"/>
      <w:sz w:val="16"/>
      <w:szCs w:val="16"/>
    </w:rPr>
  </w:style>
  <w:style w:type="paragraph" w:customStyle="1" w:styleId="3fa">
    <w:name w:val="заголовок 3"/>
    <w:basedOn w:val="af8"/>
    <w:next w:val="af8"/>
    <w:autoRedefine/>
    <w:rsid w:val="00C25060"/>
    <w:pPr>
      <w:keepNext/>
      <w:keepLines/>
      <w:suppressLineNumbers/>
      <w:autoSpaceDE w:val="0"/>
      <w:autoSpaceDN w:val="0"/>
      <w:spacing w:before="120" w:after="0" w:line="240" w:lineRule="auto"/>
      <w:ind w:left="720" w:hanging="720"/>
      <w:jc w:val="center"/>
    </w:pPr>
    <w:rPr>
      <w:rFonts w:ascii="Times New Roman" w:eastAsia="Times New Roman" w:hAnsi="Times New Roman" w:cs="Times New Roman"/>
      <w:b/>
      <w:bCs/>
      <w:sz w:val="24"/>
      <w:szCs w:val="24"/>
    </w:rPr>
  </w:style>
  <w:style w:type="paragraph" w:customStyle="1" w:styleId="xl26">
    <w:name w:val="xl26"/>
    <w:basedOn w:val="af8"/>
    <w:rsid w:val="00C25060"/>
    <w:pPr>
      <w:pBdr>
        <w:lef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7">
    <w:name w:val="xl27"/>
    <w:basedOn w:val="af8"/>
    <w:rsid w:val="00C25060"/>
    <w:pPr>
      <w:pBdr>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8">
    <w:name w:val="xl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29">
    <w:name w:val="xl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30">
    <w:name w:val="xl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32">
    <w:name w:val="xl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33">
    <w:name w:val="xl33"/>
    <w:basedOn w:val="af8"/>
    <w:rsid w:val="00C2506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34">
    <w:name w:val="xl34"/>
    <w:basedOn w:val="af8"/>
    <w:rsid w:val="00C2506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afffffffff2">
    <w:name w:val="Стиль начало"/>
    <w:basedOn w:val="af8"/>
    <w:rsid w:val="00C25060"/>
    <w:pPr>
      <w:spacing w:after="0" w:line="264" w:lineRule="auto"/>
    </w:pPr>
    <w:rPr>
      <w:rFonts w:ascii="Times New Roman" w:eastAsia="Times New Roman" w:hAnsi="Times New Roman" w:cs="Times New Roman"/>
      <w:sz w:val="28"/>
      <w:szCs w:val="28"/>
    </w:rPr>
  </w:style>
  <w:style w:type="paragraph" w:customStyle="1" w:styleId="xl24">
    <w:name w:val="xl24"/>
    <w:basedOn w:val="af8"/>
    <w:rsid w:val="00C250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f8"/>
    <w:rsid w:val="00C250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afffffffff3">
    <w:name w:val="Основной текст Знак Знак"/>
    <w:rsid w:val="00C25060"/>
    <w:rPr>
      <w:sz w:val="28"/>
      <w:szCs w:val="28"/>
      <w:lang w:val="ru-RU" w:eastAsia="ru-RU"/>
    </w:rPr>
  </w:style>
  <w:style w:type="character" w:customStyle="1" w:styleId="14pt">
    <w:name w:val="Стиль 14 pt"/>
    <w:rsid w:val="00C25060"/>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sz w:val="26"/>
      <w:szCs w:val="26"/>
    </w:rPr>
  </w:style>
  <w:style w:type="character" w:customStyle="1" w:styleId="13311">
    <w:name w:val="Обычный 13 Знак3 Знак Знак Знак1 Знак Знак1"/>
    <w:rsid w:val="00C25060"/>
    <w:rPr>
      <w:snapToGrid w:val="0"/>
      <w:sz w:val="26"/>
      <w:szCs w:val="26"/>
      <w:lang w:val="ru-RU" w:eastAsia="ru-RU"/>
    </w:rPr>
  </w:style>
  <w:style w:type="paragraph" w:customStyle="1" w:styleId="BodyText21">
    <w:name w:val="Body Text 21"/>
    <w:basedOn w:val="af8"/>
    <w:autoRedefine/>
    <w:rsid w:val="00C25060"/>
    <w:pPr>
      <w:tabs>
        <w:tab w:val="left" w:pos="0"/>
      </w:tabs>
      <w:spacing w:before="60" w:after="0" w:line="240" w:lineRule="auto"/>
      <w:ind w:firstLine="720"/>
      <w:jc w:val="both"/>
    </w:pPr>
    <w:rPr>
      <w:rFonts w:ascii="Times New Roman" w:eastAsia="Times New Roman" w:hAnsi="Times New Roman" w:cs="Times New Roman"/>
      <w:sz w:val="24"/>
      <w:szCs w:val="24"/>
    </w:rPr>
  </w:style>
  <w:style w:type="character" w:customStyle="1" w:styleId="1fff2">
    <w:name w:val="Строгий1"/>
    <w:rsid w:val="00C25060"/>
    <w:rPr>
      <w:b/>
      <w:bCs/>
      <w:color w:val="auto"/>
      <w:sz w:val="24"/>
      <w:szCs w:val="24"/>
    </w:rPr>
  </w:style>
  <w:style w:type="paragraph" w:customStyle="1" w:styleId="xl22">
    <w:name w:val="xl22"/>
    <w:basedOn w:val="af8"/>
    <w:rsid w:val="00C2506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rPr>
  </w:style>
  <w:style w:type="paragraph" w:customStyle="1" w:styleId="1340">
    <w:name w:val="Обычный 13 Знак4"/>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b/>
      <w:bCs/>
      <w:sz w:val="26"/>
      <w:szCs w:val="26"/>
    </w:rPr>
  </w:style>
  <w:style w:type="character" w:customStyle="1" w:styleId="1341">
    <w:name w:val="Обычный 13 Знак4 Знак"/>
    <w:rsid w:val="00C25060"/>
    <w:rPr>
      <w:b/>
      <w:bCs/>
      <w:sz w:val="26"/>
      <w:szCs w:val="26"/>
      <w:lang w:val="ru-RU" w:eastAsia="ru-RU"/>
    </w:rPr>
  </w:style>
  <w:style w:type="character" w:customStyle="1" w:styleId="1330">
    <w:name w:val="Обычный 13 Знак3 Знак Знак Знак"/>
    <w:rsid w:val="00C25060"/>
    <w:rPr>
      <w:sz w:val="26"/>
      <w:szCs w:val="26"/>
      <w:lang w:val="ru-RU" w:eastAsia="ru-RU"/>
    </w:rPr>
  </w:style>
  <w:style w:type="character" w:customStyle="1" w:styleId="1342">
    <w:name w:val="Обычный 13 Знак4 Знак Знак"/>
    <w:rsid w:val="00C25060"/>
    <w:rPr>
      <w:b/>
      <w:bCs/>
      <w:sz w:val="26"/>
      <w:szCs w:val="26"/>
      <w:lang w:val="ru-RU" w:eastAsia="ru-RU"/>
    </w:rPr>
  </w:style>
  <w:style w:type="character" w:customStyle="1" w:styleId="13310">
    <w:name w:val="Обычный 13 Знак3 Знак Знак1"/>
    <w:rsid w:val="00C25060"/>
    <w:rPr>
      <w:sz w:val="26"/>
      <w:szCs w:val="26"/>
      <w:lang w:val="ru-RU" w:eastAsia="ru-RU"/>
    </w:rPr>
  </w:style>
  <w:style w:type="paragraph" w:customStyle="1" w:styleId="1332">
    <w:name w:val="Обычный 13 Знак3 Знак Знак"/>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sz w:val="26"/>
      <w:szCs w:val="26"/>
    </w:rPr>
  </w:style>
  <w:style w:type="character" w:customStyle="1" w:styleId="13312">
    <w:name w:val="Обычный 13 Знак3 Знак Знак Знак1 Знак Знак"/>
    <w:rsid w:val="00C25060"/>
    <w:rPr>
      <w:sz w:val="26"/>
      <w:szCs w:val="26"/>
      <w:lang w:val="ru-RU" w:eastAsia="ru-RU"/>
    </w:rPr>
  </w:style>
  <w:style w:type="character" w:customStyle="1" w:styleId="1333">
    <w:name w:val="Обычный 13 Знак3 Знак"/>
    <w:rsid w:val="00C25060"/>
    <w:rPr>
      <w:sz w:val="26"/>
      <w:szCs w:val="26"/>
      <w:lang w:val="ru-RU" w:eastAsia="ru-RU"/>
    </w:rPr>
  </w:style>
  <w:style w:type="paragraph" w:customStyle="1" w:styleId="xl23">
    <w:name w:val="xl23"/>
    <w:basedOn w:val="af8"/>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rPr>
  </w:style>
  <w:style w:type="paragraph" w:customStyle="1" w:styleId="1130">
    <w:name w:val="1.1.Нумерованный 3"/>
    <w:basedOn w:val="134"/>
    <w:rsid w:val="00C25060"/>
    <w:pPr>
      <w:numPr>
        <w:ilvl w:val="1"/>
        <w:numId w:val="25"/>
      </w:numPr>
      <w:spacing w:after="0" w:line="240" w:lineRule="auto"/>
    </w:pPr>
    <w:rPr>
      <w:i/>
      <w:iCs/>
      <w:lang w:val="ru-RU" w:bidi="ar-SA"/>
    </w:rPr>
  </w:style>
  <w:style w:type="paragraph" w:customStyle="1" w:styleId="1114">
    <w:name w:val="1.1.1.Нумерованный список 4"/>
    <w:basedOn w:val="134"/>
    <w:rsid w:val="00C25060"/>
    <w:pPr>
      <w:numPr>
        <w:ilvl w:val="2"/>
        <w:numId w:val="26"/>
      </w:numPr>
      <w:tabs>
        <w:tab w:val="clear" w:pos="6804"/>
        <w:tab w:val="clear" w:pos="6946"/>
        <w:tab w:val="left" w:pos="1430"/>
      </w:tabs>
      <w:spacing w:after="0" w:line="240" w:lineRule="auto"/>
    </w:pPr>
    <w:rPr>
      <w:lang w:val="ru-RU" w:bidi="ar-SA"/>
    </w:rPr>
  </w:style>
  <w:style w:type="character" w:customStyle="1" w:styleId="21c">
    <w:name w:val="Основной текст 2 Знак1"/>
    <w:rsid w:val="00C25060"/>
    <w:rPr>
      <w:rFonts w:ascii="Times New Roman" w:eastAsia="Times New Roman" w:hAnsi="Times New Roman"/>
      <w:b/>
      <w:sz w:val="24"/>
    </w:rPr>
  </w:style>
  <w:style w:type="paragraph" w:customStyle="1" w:styleId="21d">
    <w:name w:val="Основной текст 21"/>
    <w:basedOn w:val="af8"/>
    <w:rsid w:val="00C25060"/>
    <w:pPr>
      <w:spacing w:after="0" w:line="360" w:lineRule="auto"/>
      <w:ind w:firstLine="720"/>
    </w:pPr>
    <w:rPr>
      <w:rFonts w:ascii="Arial" w:eastAsia="Times New Roman" w:hAnsi="Arial" w:cs="Times New Roman"/>
      <w:sz w:val="24"/>
      <w:szCs w:val="20"/>
    </w:rPr>
  </w:style>
  <w:style w:type="paragraph" w:customStyle="1" w:styleId="af7">
    <w:name w:val="подпись таблицы"/>
    <w:basedOn w:val="af8"/>
    <w:autoRedefine/>
    <w:rsid w:val="00C25060"/>
    <w:pPr>
      <w:numPr>
        <w:numId w:val="28"/>
      </w:numPr>
      <w:suppressLineNumbers/>
      <w:tabs>
        <w:tab w:val="clear" w:pos="2160"/>
      </w:tabs>
      <w:spacing w:after="0" w:line="324" w:lineRule="auto"/>
      <w:ind w:left="0" w:firstLine="720"/>
      <w:jc w:val="center"/>
    </w:pPr>
    <w:rPr>
      <w:rFonts w:ascii="Times New Roman" w:eastAsia="Times New Roman" w:hAnsi="Times New Roman" w:cs="Times New Roman"/>
      <w:b/>
      <w:sz w:val="24"/>
      <w:szCs w:val="24"/>
    </w:rPr>
  </w:style>
  <w:style w:type="paragraph" w:customStyle="1" w:styleId="1a">
    <w:name w:val="Стиль Рис.1. Подрисуночная надпись + полужирный"/>
    <w:basedOn w:val="af8"/>
    <w:autoRedefine/>
    <w:rsid w:val="00C25060"/>
    <w:pPr>
      <w:keepNext/>
      <w:numPr>
        <w:numId w:val="29"/>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paragraph" w:customStyle="1" w:styleId="af">
    <w:name w:val="подпись рисунка"/>
    <w:basedOn w:val="af8"/>
    <w:autoRedefine/>
    <w:rsid w:val="00C25060"/>
    <w:pPr>
      <w:widowControl w:val="0"/>
      <w:numPr>
        <w:numId w:val="27"/>
      </w:numPr>
      <w:shd w:val="clear" w:color="auto" w:fill="FFFFFF"/>
      <w:tabs>
        <w:tab w:val="clear" w:pos="3154"/>
        <w:tab w:val="left" w:pos="0"/>
        <w:tab w:val="num" w:pos="1560"/>
      </w:tabs>
      <w:autoSpaceDE w:val="0"/>
      <w:autoSpaceDN w:val="0"/>
      <w:adjustRightInd w:val="0"/>
      <w:spacing w:before="240" w:after="0" w:line="240" w:lineRule="auto"/>
      <w:ind w:left="0" w:firstLine="720"/>
      <w:jc w:val="center"/>
    </w:pPr>
    <w:rPr>
      <w:rFonts w:ascii="Times New Roman" w:eastAsia="Times New Roman" w:hAnsi="Times New Roman" w:cs="Times New Roman"/>
      <w:b/>
      <w:sz w:val="24"/>
      <w:szCs w:val="20"/>
    </w:rPr>
  </w:style>
  <w:style w:type="character" w:customStyle="1" w:styleId="afffffffff4">
    <w:name w:val="подпись рисунка Знак"/>
    <w:rsid w:val="00C25060"/>
    <w:rPr>
      <w:b/>
      <w:sz w:val="24"/>
      <w:lang w:val="ru-RU" w:eastAsia="ru-RU" w:bidi="ar-SA"/>
    </w:rPr>
  </w:style>
  <w:style w:type="paragraph" w:customStyle="1" w:styleId="111">
    <w:name w:val="Стиль Рис.1. Подрисуночная надпись + полужирный1"/>
    <w:basedOn w:val="af8"/>
    <w:autoRedefine/>
    <w:rsid w:val="00C25060"/>
    <w:pPr>
      <w:keepNext/>
      <w:numPr>
        <w:numId w:val="30"/>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character" w:customStyle="1" w:styleId="affffffff8">
    <w:name w:val="Подрисуночная надпись Знак Знак"/>
    <w:link w:val="affffffff7"/>
    <w:rsid w:val="00C25060"/>
    <w:rPr>
      <w:rFonts w:ascii="Times New Roman" w:eastAsia="Times New Roman" w:hAnsi="Times New Roman" w:cs="Times New Roman"/>
      <w:b/>
      <w:bCs/>
      <w:sz w:val="24"/>
      <w:szCs w:val="24"/>
    </w:rPr>
  </w:style>
  <w:style w:type="table" w:customStyle="1" w:styleId="190">
    <w:name w:val="Сетка таблицы1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Текст-2"/>
    <w:basedOn w:val="af8"/>
    <w:link w:val="-24"/>
    <w:qFormat/>
    <w:rsid w:val="00C25060"/>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CYR"/>
      <w:sz w:val="26"/>
      <w:szCs w:val="26"/>
    </w:rPr>
  </w:style>
  <w:style w:type="character" w:customStyle="1" w:styleId="-24">
    <w:name w:val="Текст-2 Знак"/>
    <w:link w:val="-23"/>
    <w:rsid w:val="00C25060"/>
    <w:rPr>
      <w:rFonts w:ascii="Times New Roman CYR" w:eastAsia="Times New Roman" w:hAnsi="Times New Roman CYR" w:cs="Times New Roman CYR"/>
      <w:sz w:val="26"/>
      <w:szCs w:val="26"/>
    </w:rPr>
  </w:style>
  <w:style w:type="paragraph" w:customStyle="1" w:styleId="a8">
    <w:name w:val="таблица"/>
    <w:basedOn w:val="afff3"/>
    <w:link w:val="afffffffff5"/>
    <w:autoRedefine/>
    <w:rsid w:val="00C25060"/>
    <w:pPr>
      <w:keepNext w:val="0"/>
      <w:numPr>
        <w:numId w:val="31"/>
      </w:numPr>
      <w:spacing w:before="120" w:line="240" w:lineRule="auto"/>
      <w:jc w:val="center"/>
    </w:pPr>
    <w:rPr>
      <w:rFonts w:ascii="Times New Roman" w:hAnsi="Times New Roman" w:cs="Arial"/>
      <w:spacing w:val="0"/>
      <w:kern w:val="0"/>
      <w:szCs w:val="20"/>
      <w:lang w:val="ru-RU" w:eastAsia="ru-RU" w:bidi="ar-SA"/>
    </w:rPr>
  </w:style>
  <w:style w:type="paragraph" w:customStyle="1" w:styleId="11f6">
    <w:name w:val="Обычный11"/>
    <w:rsid w:val="00C25060"/>
    <w:pPr>
      <w:spacing w:after="0" w:line="240" w:lineRule="auto"/>
      <w:jc w:val="center"/>
    </w:pPr>
    <w:rPr>
      <w:rFonts w:ascii="Times New Roman" w:eastAsia="Times New Roman" w:hAnsi="Times New Roman" w:cs="Times New Roman"/>
      <w:snapToGrid w:val="0"/>
      <w:sz w:val="24"/>
      <w:szCs w:val="20"/>
    </w:rPr>
  </w:style>
  <w:style w:type="numbering" w:customStyle="1" w:styleId="a6">
    <w:name w:val="Рис."/>
    <w:rsid w:val="00C25060"/>
    <w:pPr>
      <w:numPr>
        <w:numId w:val="32"/>
      </w:numPr>
    </w:pPr>
  </w:style>
  <w:style w:type="paragraph" w:customStyle="1" w:styleId="13">
    <w:name w:val="Рис.1. Подрисуночная надпись"/>
    <w:basedOn w:val="af8"/>
    <w:autoRedefine/>
    <w:rsid w:val="00C25060"/>
    <w:pPr>
      <w:keepNext/>
      <w:numPr>
        <w:numId w:val="33"/>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paragraph" w:customStyle="1" w:styleId="BodyText23">
    <w:name w:val="Body Text 23"/>
    <w:basedOn w:val="af8"/>
    <w:rsid w:val="00C25060"/>
    <w:pPr>
      <w:suppressLineNumbers/>
      <w:tabs>
        <w:tab w:val="left" w:leader="dot" w:pos="9639"/>
      </w:tabs>
      <w:spacing w:before="20" w:after="20" w:line="240" w:lineRule="auto"/>
      <w:jc w:val="center"/>
    </w:pPr>
    <w:rPr>
      <w:rFonts w:ascii="Times New Roman" w:eastAsia="Times New Roman" w:hAnsi="Times New Roman" w:cs="Times New Roman"/>
      <w:snapToGrid w:val="0"/>
      <w:sz w:val="20"/>
      <w:szCs w:val="20"/>
    </w:rPr>
  </w:style>
  <w:style w:type="paragraph" w:customStyle="1" w:styleId="afffffffff6">
    <w:name w:val="НПС"/>
    <w:basedOn w:val="af8"/>
    <w:link w:val="afffffffff7"/>
    <w:rsid w:val="00C25060"/>
    <w:pPr>
      <w:keepNext/>
      <w:spacing w:after="0" w:line="240" w:lineRule="auto"/>
      <w:ind w:firstLine="709"/>
      <w:jc w:val="both"/>
    </w:pPr>
    <w:rPr>
      <w:rFonts w:ascii="Times New Roman" w:eastAsia="Times New Roman" w:hAnsi="Times New Roman" w:cs="Times New Roman"/>
      <w:sz w:val="24"/>
      <w:szCs w:val="24"/>
    </w:rPr>
  </w:style>
  <w:style w:type="character" w:customStyle="1" w:styleId="afffffffff7">
    <w:name w:val="НПС Знак"/>
    <w:link w:val="afffffffff6"/>
    <w:rsid w:val="00C25060"/>
    <w:rPr>
      <w:rFonts w:ascii="Times New Roman" w:eastAsia="Times New Roman" w:hAnsi="Times New Roman" w:cs="Times New Roman"/>
      <w:sz w:val="24"/>
      <w:szCs w:val="24"/>
    </w:rPr>
  </w:style>
  <w:style w:type="paragraph" w:customStyle="1" w:styleId="1fff3">
    <w:name w:val="Таблица 1"/>
    <w:basedOn w:val="af8"/>
    <w:link w:val="1fff4"/>
    <w:qFormat/>
    <w:rsid w:val="00C25060"/>
    <w:pPr>
      <w:autoSpaceDE w:val="0"/>
      <w:autoSpaceDN w:val="0"/>
      <w:adjustRightInd w:val="0"/>
      <w:spacing w:after="0" w:line="240" w:lineRule="auto"/>
      <w:ind w:left="-113" w:right="-113"/>
      <w:jc w:val="center"/>
    </w:pPr>
    <w:rPr>
      <w:rFonts w:ascii="Times New Roman" w:eastAsia="Times New Roman" w:hAnsi="Times New Roman" w:cs="Times New Roman"/>
      <w:color w:val="000000"/>
      <w:sz w:val="20"/>
      <w:szCs w:val="20"/>
    </w:rPr>
  </w:style>
  <w:style w:type="paragraph" w:customStyle="1" w:styleId="-13">
    <w:name w:val="Текст - 1"/>
    <w:basedOn w:val="133"/>
    <w:link w:val="-112"/>
    <w:rsid w:val="00C25060"/>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4">
    <w:name w:val="Таблица 1 Знак"/>
    <w:link w:val="1fff3"/>
    <w:rsid w:val="00C25060"/>
    <w:rPr>
      <w:rFonts w:ascii="Times New Roman" w:eastAsia="Times New Roman" w:hAnsi="Times New Roman" w:cs="Times New Roman"/>
      <w:color w:val="000000"/>
      <w:sz w:val="20"/>
      <w:szCs w:val="20"/>
    </w:rPr>
  </w:style>
  <w:style w:type="paragraph" w:customStyle="1" w:styleId="FR3">
    <w:name w:val="FR3"/>
    <w:rsid w:val="00C25060"/>
    <w:pPr>
      <w:widowControl w:val="0"/>
      <w:spacing w:after="0" w:line="240" w:lineRule="auto"/>
      <w:jc w:val="center"/>
    </w:pPr>
    <w:rPr>
      <w:rFonts w:ascii="Arial" w:eastAsia="Times New Roman" w:hAnsi="Arial" w:cs="Times New Roman"/>
      <w:sz w:val="24"/>
      <w:szCs w:val="20"/>
    </w:rPr>
  </w:style>
  <w:style w:type="character" w:customStyle="1" w:styleId="-14">
    <w:name w:val="Текст - 1 Знак"/>
    <w:rsid w:val="00C25060"/>
    <w:rPr>
      <w:rFonts w:ascii="Times New Roman CYR" w:hAnsi="Times New Roman CYR" w:cs="Times New Roman CYR"/>
      <w:sz w:val="26"/>
      <w:szCs w:val="26"/>
      <w:lang w:val="ru-RU" w:eastAsia="ru-RU"/>
    </w:rPr>
  </w:style>
  <w:style w:type="paragraph" w:customStyle="1" w:styleId="2116">
    <w:name w:val="Основной текст 211"/>
    <w:basedOn w:val="af8"/>
    <w:rsid w:val="00C25060"/>
    <w:pPr>
      <w:spacing w:after="0" w:line="360" w:lineRule="auto"/>
      <w:ind w:firstLine="720"/>
    </w:pPr>
    <w:rPr>
      <w:rFonts w:ascii="Arial" w:eastAsia="Times New Roman" w:hAnsi="Arial" w:cs="Times New Roman"/>
      <w:sz w:val="24"/>
      <w:szCs w:val="20"/>
    </w:rPr>
  </w:style>
  <w:style w:type="paragraph" w:customStyle="1" w:styleId="2ffc">
    <w:name w:val="Таблица 2"/>
    <w:basedOn w:val="1fff3"/>
    <w:link w:val="2ffd"/>
    <w:qFormat/>
    <w:rsid w:val="00C25060"/>
    <w:pPr>
      <w:ind w:left="-34" w:right="-76"/>
    </w:pPr>
  </w:style>
  <w:style w:type="character" w:customStyle="1" w:styleId="2ffd">
    <w:name w:val="Таблица 2 Знак"/>
    <w:link w:val="2ffc"/>
    <w:rsid w:val="00C25060"/>
    <w:rPr>
      <w:rFonts w:ascii="Times New Roman" w:eastAsia="Times New Roman" w:hAnsi="Times New Roman" w:cs="Times New Roman"/>
      <w:color w:val="000000"/>
      <w:sz w:val="20"/>
      <w:szCs w:val="20"/>
    </w:rPr>
  </w:style>
  <w:style w:type="paragraph" w:customStyle="1" w:styleId="afffffffff8">
    <w:name w:val="Заголовок рис."/>
    <w:basedOn w:val="affffffff7"/>
    <w:link w:val="afffffffff9"/>
    <w:qFormat/>
    <w:rsid w:val="00C25060"/>
    <w:pPr>
      <w:suppressLineNumbers/>
      <w:tabs>
        <w:tab w:val="clear" w:pos="851"/>
        <w:tab w:val="left" w:pos="709"/>
      </w:tabs>
      <w:spacing w:before="60"/>
      <w:ind w:firstLine="288"/>
    </w:pPr>
    <w:rPr>
      <w:bCs w:val="0"/>
      <w:szCs w:val="20"/>
    </w:rPr>
  </w:style>
  <w:style w:type="paragraph" w:customStyle="1" w:styleId="-15">
    <w:name w:val="Текст-1"/>
    <w:basedOn w:val="-13"/>
    <w:link w:val="-16"/>
    <w:rsid w:val="00C25060"/>
  </w:style>
  <w:style w:type="character" w:customStyle="1" w:styleId="1fff5">
    <w:name w:val="Подрисуночная надпись Знак1"/>
    <w:rsid w:val="00C25060"/>
    <w:rPr>
      <w:b/>
      <w:sz w:val="24"/>
    </w:rPr>
  </w:style>
  <w:style w:type="character" w:customStyle="1" w:styleId="afffffffff9">
    <w:name w:val="Заголовок рис. Знак"/>
    <w:link w:val="afffffffff8"/>
    <w:rsid w:val="00C25060"/>
    <w:rPr>
      <w:rFonts w:ascii="Times New Roman" w:eastAsia="Times New Roman" w:hAnsi="Times New Roman" w:cs="Times New Roman"/>
      <w:b/>
      <w:sz w:val="24"/>
      <w:szCs w:val="20"/>
    </w:rPr>
  </w:style>
  <w:style w:type="character" w:customStyle="1" w:styleId="-112">
    <w:name w:val="Текст - 1 Знак1"/>
    <w:link w:val="-13"/>
    <w:rsid w:val="00C25060"/>
    <w:rPr>
      <w:rFonts w:ascii="Times New Roman CYR" w:eastAsia="Times New Roman" w:hAnsi="Times New Roman CYR" w:cs="Times New Roman CYR"/>
      <w:b/>
      <w:sz w:val="24"/>
      <w:szCs w:val="24"/>
    </w:rPr>
  </w:style>
  <w:style w:type="character" w:customStyle="1" w:styleId="-16">
    <w:name w:val="Текст-1 Знак"/>
    <w:link w:val="-15"/>
    <w:rsid w:val="00C25060"/>
    <w:rPr>
      <w:rFonts w:ascii="Times New Roman CYR" w:eastAsia="Times New Roman" w:hAnsi="Times New Roman CYR" w:cs="Times New Roman CYR"/>
      <w:b/>
      <w:sz w:val="24"/>
      <w:szCs w:val="24"/>
    </w:rPr>
  </w:style>
  <w:style w:type="paragraph" w:customStyle="1" w:styleId="-17">
    <w:name w:val="Рис-1"/>
    <w:basedOn w:val="affffffff7"/>
    <w:link w:val="-18"/>
    <w:qFormat/>
    <w:rsid w:val="00C25060"/>
  </w:style>
  <w:style w:type="paragraph" w:customStyle="1" w:styleId="-19">
    <w:name w:val="Табл-1"/>
    <w:basedOn w:val="af8"/>
    <w:link w:val="-1a"/>
    <w:qFormat/>
    <w:rsid w:val="00C25060"/>
    <w:pPr>
      <w:keepNext/>
      <w:suppressLineNumbers/>
      <w:tabs>
        <w:tab w:val="num" w:pos="1440"/>
        <w:tab w:val="left" w:leader="dot" w:pos="9356"/>
      </w:tabs>
      <w:suppressAutoHyphens/>
      <w:spacing w:before="120" w:after="120" w:line="240" w:lineRule="auto"/>
      <w:ind w:left="900" w:hanging="900"/>
      <w:jc w:val="center"/>
    </w:pPr>
    <w:rPr>
      <w:rFonts w:ascii="Times New Roman" w:eastAsia="Times New Roman" w:hAnsi="Times New Roman" w:cs="Times New Roman"/>
      <w:b/>
      <w:bCs/>
      <w:sz w:val="24"/>
      <w:szCs w:val="24"/>
    </w:rPr>
  </w:style>
  <w:style w:type="character" w:customStyle="1" w:styleId="-18">
    <w:name w:val="Рис-1 Знак"/>
    <w:link w:val="-17"/>
    <w:rsid w:val="00C25060"/>
    <w:rPr>
      <w:rFonts w:ascii="Times New Roman" w:eastAsia="Times New Roman" w:hAnsi="Times New Roman" w:cs="Times New Roman"/>
      <w:b/>
      <w:bCs/>
      <w:sz w:val="24"/>
      <w:szCs w:val="24"/>
    </w:rPr>
  </w:style>
  <w:style w:type="character" w:customStyle="1" w:styleId="-1a">
    <w:name w:val="Табл-1 Знак"/>
    <w:link w:val="-19"/>
    <w:rsid w:val="00C25060"/>
    <w:rPr>
      <w:rFonts w:ascii="Times New Roman" w:eastAsia="Times New Roman" w:hAnsi="Times New Roman" w:cs="Times New Roman"/>
      <w:b/>
      <w:bCs/>
      <w:sz w:val="24"/>
      <w:szCs w:val="24"/>
    </w:rPr>
  </w:style>
  <w:style w:type="paragraph" w:customStyle="1" w:styleId="-1b">
    <w:name w:val="Таблица-1"/>
    <w:basedOn w:val="af8"/>
    <w:link w:val="-1c"/>
    <w:qFormat/>
    <w:rsid w:val="00C25060"/>
    <w:pPr>
      <w:autoSpaceDE w:val="0"/>
      <w:autoSpaceDN w:val="0"/>
      <w:adjustRightInd w:val="0"/>
      <w:spacing w:after="0" w:line="240" w:lineRule="auto"/>
      <w:jc w:val="center"/>
    </w:pPr>
    <w:rPr>
      <w:rFonts w:ascii="Times New Roman" w:eastAsia="Times New Roman" w:hAnsi="Times New Roman" w:cs="Times New Roman"/>
      <w:color w:val="000000"/>
      <w:sz w:val="20"/>
      <w:szCs w:val="20"/>
    </w:rPr>
  </w:style>
  <w:style w:type="character" w:customStyle="1" w:styleId="-1c">
    <w:name w:val="Таблица-1 Знак"/>
    <w:link w:val="-1b"/>
    <w:rsid w:val="00C25060"/>
    <w:rPr>
      <w:rFonts w:ascii="Times New Roman" w:eastAsia="Times New Roman" w:hAnsi="Times New Roman" w:cs="Times New Roman"/>
      <w:color w:val="000000"/>
      <w:sz w:val="20"/>
      <w:szCs w:val="20"/>
    </w:rPr>
  </w:style>
  <w:style w:type="character" w:customStyle="1" w:styleId="2212111">
    <w:name w:val="Заголовок 2;Заголовок 2 Знак1;Заголовок 2 Знак Знак;Знак1 Знак Знак;Знак1 Знак1"/>
    <w:rsid w:val="00C25060"/>
    <w:rPr>
      <w:b/>
      <w:bCs/>
      <w:kern w:val="28"/>
      <w:sz w:val="24"/>
      <w:szCs w:val="26"/>
      <w:lang w:val="ru-RU" w:eastAsia="ru-RU" w:bidi="ar-SA"/>
    </w:rPr>
  </w:style>
  <w:style w:type="character" w:customStyle="1" w:styleId="afffffffffa">
    <w:name w:val="заголовок табл Знак Знак"/>
    <w:rsid w:val="00C25060"/>
    <w:rPr>
      <w:b/>
      <w:bCs/>
      <w:sz w:val="24"/>
      <w:szCs w:val="24"/>
      <w:lang w:val="ru-RU" w:eastAsia="ru-RU" w:bidi="ar-SA"/>
    </w:rPr>
  </w:style>
  <w:style w:type="paragraph" w:customStyle="1" w:styleId="a0">
    <w:name w:val="маркированный"/>
    <w:basedOn w:val="af8"/>
    <w:autoRedefine/>
    <w:rsid w:val="00C25060"/>
    <w:pPr>
      <w:numPr>
        <w:numId w:val="34"/>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jc w:val="both"/>
    </w:pPr>
    <w:rPr>
      <w:rFonts w:ascii="Times New Roman" w:eastAsia="Times New Roman" w:hAnsi="Times New Roman" w:cs="Times New Roman"/>
      <w:sz w:val="24"/>
      <w:szCs w:val="24"/>
    </w:rPr>
  </w:style>
  <w:style w:type="paragraph" w:customStyle="1" w:styleId="1e">
    <w:name w:val="Подрисуночная надпись Знак1 Знак Знак Знак"/>
    <w:basedOn w:val="af8"/>
    <w:autoRedefine/>
    <w:rsid w:val="00C25060"/>
    <w:pPr>
      <w:keepNext/>
      <w:numPr>
        <w:numId w:val="35"/>
      </w:numPr>
      <w:tabs>
        <w:tab w:val="left" w:pos="709"/>
        <w:tab w:val="left" w:pos="851"/>
        <w:tab w:val="left" w:pos="1418"/>
      </w:tabs>
      <w:spacing w:after="0" w:line="240" w:lineRule="auto"/>
      <w:jc w:val="center"/>
    </w:pPr>
    <w:rPr>
      <w:rFonts w:ascii="Times New Roman" w:eastAsia="Times New Roman" w:hAnsi="Times New Roman" w:cs="Times New Roman"/>
      <w:b/>
      <w:sz w:val="24"/>
      <w:szCs w:val="20"/>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C25060"/>
    <w:rPr>
      <w:b/>
      <w:bCs/>
      <w:kern w:val="28"/>
      <w:sz w:val="26"/>
      <w:szCs w:val="26"/>
      <w:lang w:val="ru-RU" w:eastAsia="ru-RU" w:bidi="ar-SA"/>
    </w:rPr>
  </w:style>
  <w:style w:type="paragraph" w:customStyle="1" w:styleId="afffffffffb">
    <w:name w:val="Заголовок табл."/>
    <w:basedOn w:val="affffffff4"/>
    <w:link w:val="afffffffffc"/>
    <w:qFormat/>
    <w:rsid w:val="00C25060"/>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c">
    <w:name w:val="Заголовок табл. Знак"/>
    <w:link w:val="afffffffffb"/>
    <w:rsid w:val="00C25060"/>
    <w:rPr>
      <w:rFonts w:ascii="Times New Roman" w:eastAsia="Times New Roman" w:hAnsi="Times New Roman" w:cs="Times New Roman"/>
      <w:b/>
      <w:sz w:val="24"/>
      <w:szCs w:val="24"/>
    </w:rPr>
  </w:style>
  <w:style w:type="character" w:customStyle="1" w:styleId="afffffffffd">
    <w:name w:val="заголовок таблицы Знак Знак"/>
    <w:rsid w:val="00C25060"/>
    <w:rPr>
      <w:b/>
      <w:sz w:val="24"/>
    </w:rPr>
  </w:style>
  <w:style w:type="paragraph" w:customStyle="1" w:styleId="SmartView3">
    <w:name w:val="Smart View 3"/>
    <w:basedOn w:val="af8"/>
    <w:qFormat/>
    <w:rsid w:val="00C25060"/>
    <w:pPr>
      <w:keepNext/>
      <w:keepLines/>
      <w:spacing w:after="0" w:line="240" w:lineRule="auto"/>
      <w:contextualSpacing/>
    </w:pPr>
    <w:rPr>
      <w:rFonts w:ascii="Arial" w:eastAsia="Times New Roman" w:hAnsi="Arial" w:cs="Times New Roman"/>
      <w:b/>
      <w:bCs/>
      <w:sz w:val="24"/>
      <w:szCs w:val="28"/>
      <w:lang w:val="en-US" w:eastAsia="en-US"/>
    </w:rPr>
  </w:style>
  <w:style w:type="paragraph" w:customStyle="1" w:styleId="SmartView">
    <w:name w:val="Smart View"/>
    <w:basedOn w:val="af8"/>
    <w:qFormat/>
    <w:rsid w:val="00C25060"/>
    <w:pPr>
      <w:spacing w:after="0" w:line="240" w:lineRule="auto"/>
      <w:contextualSpacing/>
    </w:pPr>
    <w:rPr>
      <w:rFonts w:ascii="Arial" w:eastAsia="Calibri" w:hAnsi="Arial" w:cs="Times New Roman"/>
      <w:sz w:val="20"/>
      <w:szCs w:val="20"/>
      <w:lang w:val="en-US" w:eastAsia="en-US"/>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C25060"/>
    <w:rPr>
      <w:b/>
      <w:bCs/>
      <w:caps/>
      <w:kern w:val="28"/>
      <w:sz w:val="26"/>
      <w:szCs w:val="26"/>
    </w:rPr>
  </w:style>
  <w:style w:type="paragraph" w:customStyle="1" w:styleId="2ffe">
    <w:name w:val="Обычный2"/>
    <w:rsid w:val="00C25060"/>
    <w:pPr>
      <w:spacing w:after="0" w:line="240" w:lineRule="auto"/>
      <w:jc w:val="center"/>
    </w:pPr>
    <w:rPr>
      <w:rFonts w:ascii="Times New Roman" w:eastAsia="Times New Roman" w:hAnsi="Times New Roman" w:cs="Times New Roman"/>
      <w:snapToGrid w:val="0"/>
      <w:sz w:val="24"/>
      <w:szCs w:val="20"/>
    </w:rPr>
  </w:style>
  <w:style w:type="paragraph" w:customStyle="1" w:styleId="229">
    <w:name w:val="Основной текст 22"/>
    <w:basedOn w:val="af8"/>
    <w:rsid w:val="00C25060"/>
    <w:pPr>
      <w:spacing w:after="0" w:line="360" w:lineRule="auto"/>
      <w:ind w:firstLine="720"/>
    </w:pPr>
    <w:rPr>
      <w:rFonts w:ascii="Arial" w:eastAsia="Times New Roman" w:hAnsi="Arial" w:cs="Times New Roman"/>
      <w:sz w:val="24"/>
      <w:szCs w:val="20"/>
    </w:rPr>
  </w:style>
  <w:style w:type="paragraph" w:customStyle="1" w:styleId="afffffffffe">
    <w:name w:val="Стиль По центру"/>
    <w:basedOn w:val="af8"/>
    <w:rsid w:val="00C25060"/>
    <w:pPr>
      <w:spacing w:after="0" w:line="240" w:lineRule="auto"/>
      <w:jc w:val="center"/>
    </w:pPr>
    <w:rPr>
      <w:rFonts w:ascii="Times New Roman" w:eastAsia="Times New Roman" w:hAnsi="Times New Roman" w:cs="Times New Roman"/>
      <w:sz w:val="24"/>
      <w:szCs w:val="20"/>
    </w:rPr>
  </w:style>
  <w:style w:type="paragraph" w:customStyle="1" w:styleId="affffffffff">
    <w:name w:val="Заголовок таблиц"/>
    <w:basedOn w:val="afffff1"/>
    <w:autoRedefine/>
    <w:rsid w:val="00C25060"/>
    <w:pPr>
      <w:keepNext/>
      <w:keepLines/>
      <w:suppressLineNumbers/>
      <w:suppressAutoHyphens/>
      <w:spacing w:line="240" w:lineRule="auto"/>
      <w:ind w:firstLine="567"/>
    </w:pPr>
    <w:rPr>
      <w:rFonts w:ascii="Times New Roman" w:hAnsi="Times New Roman"/>
      <w:sz w:val="28"/>
      <w:szCs w:val="28"/>
      <w:lang w:val="ru-RU" w:eastAsia="ru-RU" w:bidi="ar-SA"/>
    </w:rPr>
  </w:style>
  <w:style w:type="character" w:customStyle="1" w:styleId="affffffffff0">
    <w:name w:val="заголовок табл Знак"/>
    <w:rsid w:val="00C25060"/>
    <w:rPr>
      <w:b/>
      <w:bCs/>
      <w:sz w:val="24"/>
      <w:szCs w:val="24"/>
      <w:lang w:val="ru-RU" w:eastAsia="ru-RU" w:bidi="ar-SA"/>
    </w:rPr>
  </w:style>
  <w:style w:type="character" w:customStyle="1" w:styleId="95">
    <w:name w:val="Знак Знак9"/>
    <w:rsid w:val="00C25060"/>
    <w:rPr>
      <w:lang w:val="ru-RU" w:eastAsia="ru-RU" w:bidi="ar-SA"/>
    </w:rPr>
  </w:style>
  <w:style w:type="paragraph" w:customStyle="1" w:styleId="22a">
    <w:name w:val="стиль2 заголовок2"/>
    <w:basedOn w:val="20"/>
    <w:autoRedefine/>
    <w:rsid w:val="00C25060"/>
    <w:pPr>
      <w:keepLines/>
      <w:numPr>
        <w:ilvl w:val="0"/>
        <w:numId w:val="0"/>
      </w:numPr>
      <w:suppressLineNumbers/>
      <w:tabs>
        <w:tab w:val="num" w:pos="1944"/>
      </w:tabs>
      <w:spacing w:before="120" w:after="0" w:line="240" w:lineRule="auto"/>
      <w:ind w:left="1584"/>
      <w:jc w:val="left"/>
    </w:pPr>
    <w:rPr>
      <w:rFonts w:cs="Times New Roman"/>
      <w:bCs/>
      <w:kern w:val="28"/>
      <w:sz w:val="24"/>
      <w:lang w:eastAsia="ru-RU" w:bidi="ar-SA"/>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C25060"/>
    <w:rPr>
      <w:b/>
      <w:kern w:val="28"/>
      <w:sz w:val="24"/>
      <w:szCs w:val="24"/>
      <w:lang w:val="ru-RU" w:eastAsia="ru-RU" w:bidi="ar-SA"/>
    </w:rPr>
  </w:style>
  <w:style w:type="paragraph" w:customStyle="1" w:styleId="13313">
    <w:name w:val="Стиль Обычный 13 Знак3 + Первая строка:  1 см"/>
    <w:basedOn w:val="af8"/>
    <w:rsid w:val="00C25060"/>
    <w:pPr>
      <w:keepNext/>
      <w:keepLines/>
      <w:suppressLineNumbers/>
      <w:tabs>
        <w:tab w:val="left" w:leader="dot" w:pos="9356"/>
      </w:tabs>
      <w:suppressAutoHyphens/>
      <w:spacing w:before="60" w:after="0" w:line="324" w:lineRule="auto"/>
      <w:ind w:firstLine="567"/>
      <w:jc w:val="both"/>
    </w:pPr>
    <w:rPr>
      <w:rFonts w:ascii="Times New Roman" w:eastAsia="Times New Roman" w:hAnsi="Times New Roman" w:cs="Times New Roman"/>
      <w:sz w:val="26"/>
      <w:szCs w:val="20"/>
    </w:rPr>
  </w:style>
  <w:style w:type="paragraph" w:customStyle="1" w:styleId="affffffffff1">
    <w:name w:val="основной текст"/>
    <w:basedOn w:val="af8"/>
    <w:autoRedefine/>
    <w:rsid w:val="00C25060"/>
    <w:pPr>
      <w:keepNext/>
      <w:keepLines/>
      <w:suppressLineNumbers/>
      <w:suppressAutoHyphens/>
      <w:spacing w:after="0" w:line="324" w:lineRule="auto"/>
      <w:ind w:firstLine="567"/>
      <w:jc w:val="both"/>
    </w:pPr>
    <w:rPr>
      <w:rFonts w:ascii="Times New Roman" w:eastAsia="Times New Roman" w:hAnsi="Times New Roman" w:cs="Times New Roman"/>
      <w:sz w:val="26"/>
      <w:szCs w:val="20"/>
    </w:rPr>
  </w:style>
  <w:style w:type="paragraph" w:customStyle="1" w:styleId="-">
    <w:name w:val="таблица-заголовок"/>
    <w:basedOn w:val="af8"/>
    <w:autoRedefine/>
    <w:rsid w:val="00C25060"/>
    <w:pPr>
      <w:keepNext/>
      <w:numPr>
        <w:numId w:val="36"/>
      </w:numPr>
      <w:tabs>
        <w:tab w:val="clear" w:pos="1724"/>
        <w:tab w:val="num" w:pos="1260"/>
      </w:tabs>
      <w:spacing w:after="0" w:line="240" w:lineRule="auto"/>
      <w:ind w:left="1260" w:right="-190"/>
      <w:jc w:val="center"/>
    </w:pPr>
    <w:rPr>
      <w:rFonts w:ascii="Times New Roman" w:eastAsia="Times New Roman" w:hAnsi="Times New Roman" w:cs="Times New Roman"/>
      <w:b/>
      <w:bCs/>
      <w:sz w:val="24"/>
      <w:szCs w:val="24"/>
    </w:rPr>
  </w:style>
  <w:style w:type="paragraph" w:customStyle="1" w:styleId="10">
    <w:name w:val="Заг 1"/>
    <w:basedOn w:val="af8"/>
    <w:rsid w:val="00C25060"/>
    <w:pPr>
      <w:numPr>
        <w:numId w:val="37"/>
      </w:numPr>
      <w:suppressLineNumbers/>
      <w:spacing w:after="0" w:line="324" w:lineRule="auto"/>
      <w:jc w:val="both"/>
    </w:pPr>
    <w:rPr>
      <w:rFonts w:ascii="Times New Roman" w:eastAsia="Times New Roman" w:hAnsi="Times New Roman" w:cs="Times New Roman"/>
      <w:sz w:val="24"/>
      <w:szCs w:val="20"/>
    </w:rPr>
  </w:style>
  <w:style w:type="paragraph" w:customStyle="1" w:styleId="17">
    <w:name w:val="Стиль Заголовок 1"/>
    <w:aliases w:val="Заголовок 1 (табл) + Times New Roman 12 пт"/>
    <w:basedOn w:val="19"/>
    <w:autoRedefine/>
    <w:rsid w:val="00C25060"/>
    <w:pPr>
      <w:keepNext/>
      <w:numPr>
        <w:numId w:val="38"/>
      </w:numPr>
      <w:suppressLineNumbers/>
      <w:suppressAutoHyphens w:val="0"/>
      <w:spacing w:before="240" w:after="60" w:line="324" w:lineRule="auto"/>
      <w:contextualSpacing w:val="0"/>
    </w:pPr>
    <w:rPr>
      <w:rFonts w:cs="Arial"/>
      <w:bCs/>
      <w:smallCaps w:val="0"/>
      <w:spacing w:val="0"/>
      <w:kern w:val="32"/>
      <w:sz w:val="24"/>
      <w:szCs w:val="32"/>
      <w:lang w:eastAsia="ru-RU" w:bidi="ar-SA"/>
    </w:rPr>
  </w:style>
  <w:style w:type="paragraph" w:customStyle="1" w:styleId="3130">
    <w:name w:val="Заголовок 3 + 13 пт не полужирный Авто По левому краю сни..."/>
    <w:basedOn w:val="30"/>
    <w:rsid w:val="00C25060"/>
    <w:pPr>
      <w:keepLines/>
      <w:numPr>
        <w:numId w:val="0"/>
      </w:numPr>
      <w:shd w:val="clear" w:color="auto" w:fill="FFFFFF"/>
      <w:tabs>
        <w:tab w:val="left" w:pos="1134"/>
        <w:tab w:val="num" w:pos="1260"/>
        <w:tab w:val="left" w:pos="1440"/>
        <w:tab w:val="left" w:leader="dot" w:pos="9356"/>
        <w:tab w:val="left" w:leader="dot" w:pos="9639"/>
      </w:tabs>
      <w:autoSpaceDE w:val="0"/>
      <w:autoSpaceDN w:val="0"/>
      <w:adjustRightInd w:val="0"/>
      <w:spacing w:before="60" w:after="60" w:line="240" w:lineRule="auto"/>
      <w:ind w:left="1151" w:firstLine="170"/>
      <w:jc w:val="both"/>
      <w:textAlignment w:val="baseline"/>
    </w:pPr>
    <w:rPr>
      <w:rFonts w:ascii="Times New Roman" w:hAnsi="Times New Roman" w:cs="Times New Roman"/>
      <w:b w:val="0"/>
      <w:bCs/>
      <w:i w:val="0"/>
      <w:iCs w:val="0"/>
      <w:lang w:eastAsia="ru-RU" w:bidi="ar-SA"/>
    </w:rPr>
  </w:style>
  <w:style w:type="character" w:customStyle="1" w:styleId="1fff6">
    <w:name w:val="Рис.1 Подрисуночная надпись Знак"/>
    <w:rsid w:val="00C25060"/>
    <w:rPr>
      <w:rFonts w:ascii="Times New Roman" w:hAnsi="Times New Roman"/>
      <w:b/>
      <w:bCs/>
      <w:iCs/>
      <w:sz w:val="24"/>
      <w:szCs w:val="24"/>
      <w:lang w:val="ru-RU" w:eastAsia="ru-RU" w:bidi="ar-SA"/>
    </w:rPr>
  </w:style>
  <w:style w:type="paragraph" w:customStyle="1" w:styleId="11115">
    <w:name w:val="Стиль Заголовок 1Заголовок 1 (табл)заголовок 1Заголовок 1 Знакз..."/>
    <w:basedOn w:val="19"/>
    <w:autoRedefine/>
    <w:rsid w:val="00C25060"/>
    <w:pPr>
      <w:keepNext/>
      <w:widowControl w:val="0"/>
      <w:numPr>
        <w:numId w:val="0"/>
      </w:numPr>
      <w:tabs>
        <w:tab w:val="num" w:pos="556"/>
        <w:tab w:val="num" w:pos="1080"/>
      </w:tabs>
      <w:suppressAutoHyphens w:val="0"/>
      <w:autoSpaceDE w:val="0"/>
      <w:autoSpaceDN w:val="0"/>
      <w:adjustRightInd w:val="0"/>
      <w:spacing w:before="0" w:after="0" w:line="240" w:lineRule="auto"/>
      <w:ind w:left="556" w:hanging="72"/>
      <w:contextualSpacing w:val="0"/>
    </w:pPr>
    <w:rPr>
      <w:rFonts w:cs="Arial"/>
      <w:b w:val="0"/>
      <w:bCs/>
      <w:caps/>
      <w:smallCaps w:val="0"/>
      <w:spacing w:val="0"/>
      <w:kern w:val="28"/>
      <w:szCs w:val="20"/>
      <w:lang w:eastAsia="ru-RU" w:bidi="ar-SA"/>
    </w:rPr>
  </w:style>
  <w:style w:type="character" w:customStyle="1" w:styleId="22121111">
    <w:name w:val="Заголовок 2;Заголовок 2 Знак1;Заголовок 2 Знак Знак;Знак1 Знак Знак;Знак1 Знак11"/>
    <w:rsid w:val="00C25060"/>
    <w:rPr>
      <w:b/>
      <w:bCs/>
      <w:kern w:val="28"/>
      <w:sz w:val="24"/>
      <w:szCs w:val="26"/>
      <w:lang w:val="ru-RU" w:eastAsia="ru-RU" w:bidi="ar-SA"/>
    </w:rPr>
  </w:style>
  <w:style w:type="table" w:customStyle="1" w:styleId="-33">
    <w:name w:val="Веб-таблица 3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8"/>
    <w:rsid w:val="00C25060"/>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character" w:customStyle="1" w:styleId="FontStyle11">
    <w:name w:val="Font Style11"/>
    <w:uiPriority w:val="99"/>
    <w:rsid w:val="00C25060"/>
    <w:rPr>
      <w:rFonts w:ascii="Century Schoolbook" w:hAnsi="Century Schoolbook" w:cs="Century Schoolbook"/>
      <w:color w:val="000000"/>
      <w:sz w:val="22"/>
      <w:szCs w:val="22"/>
    </w:rPr>
  </w:style>
  <w:style w:type="character" w:customStyle="1" w:styleId="13b">
    <w:name w:val="Обычный 13 Знак Знак Знак"/>
    <w:link w:val="13a"/>
    <w:rsid w:val="00C25060"/>
    <w:rPr>
      <w:rFonts w:ascii="Times New Roman" w:eastAsia="Times New Roman" w:hAnsi="Times New Roman" w:cs="Times New Roman"/>
      <w:sz w:val="26"/>
      <w:szCs w:val="26"/>
    </w:rPr>
  </w:style>
  <w:style w:type="paragraph" w:customStyle="1" w:styleId="1fff7">
    <w:name w:val="1. Заголовок"/>
    <w:basedOn w:val="19"/>
    <w:link w:val="1fff8"/>
    <w:qFormat/>
    <w:rsid w:val="00C25060"/>
    <w:pPr>
      <w:keepNext/>
      <w:keepLines/>
      <w:numPr>
        <w:numId w:val="0"/>
      </w:numPr>
      <w:suppressLineNumbers/>
      <w:tabs>
        <w:tab w:val="num" w:pos="643"/>
        <w:tab w:val="left" w:leader="dot" w:pos="9356"/>
      </w:tabs>
      <w:spacing w:after="120" w:line="240" w:lineRule="auto"/>
      <w:ind w:left="643" w:hanging="360"/>
      <w:contextualSpacing w:val="0"/>
    </w:pPr>
    <w:rPr>
      <w:caps/>
      <w:smallCaps w:val="0"/>
      <w:spacing w:val="0"/>
      <w:kern w:val="28"/>
      <w:szCs w:val="26"/>
      <w:lang w:bidi="ar-SA"/>
    </w:rPr>
  </w:style>
  <w:style w:type="character" w:customStyle="1" w:styleId="1fff8">
    <w:name w:val="1. Заголовок Знак"/>
    <w:link w:val="1fff7"/>
    <w:rsid w:val="00C25060"/>
    <w:rPr>
      <w:rFonts w:ascii="Times New Roman" w:eastAsia="Times New Roman" w:hAnsi="Times New Roman" w:cs="Times New Roman"/>
      <w:b/>
      <w:caps/>
      <w:kern w:val="28"/>
      <w:sz w:val="28"/>
      <w:szCs w:val="26"/>
      <w:lang w:eastAsia="en-US"/>
    </w:rPr>
  </w:style>
  <w:style w:type="character" w:customStyle="1" w:styleId="211">
    <w:name w:val="заголовок 2 Знак1"/>
    <w:link w:val="2f8"/>
    <w:rsid w:val="00C25060"/>
    <w:rPr>
      <w:rFonts w:ascii="Arial Narrow" w:eastAsia="MS Mincho" w:hAnsi="Arial Narrow" w:cs="Arial"/>
      <w:iCs/>
      <w:caps/>
      <w:snapToGrid w:val="0"/>
      <w:color w:val="1F497D"/>
      <w:spacing w:val="20"/>
      <w:sz w:val="20"/>
      <w:szCs w:val="20"/>
      <w:lang w:bidi="en-US"/>
    </w:rPr>
  </w:style>
  <w:style w:type="paragraph" w:customStyle="1" w:styleId="affffffffff2">
    <w:name w:val="отчетный"/>
    <w:basedOn w:val="af8"/>
    <w:link w:val="affffffffff3"/>
    <w:qFormat/>
    <w:rsid w:val="00C25060"/>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w:sz w:val="26"/>
      <w:szCs w:val="26"/>
      <w:lang w:eastAsia="en-US"/>
    </w:rPr>
  </w:style>
  <w:style w:type="character" w:customStyle="1" w:styleId="affffffffff3">
    <w:name w:val="отчетный Знак"/>
    <w:link w:val="affffffffff2"/>
    <w:rsid w:val="00C25060"/>
    <w:rPr>
      <w:rFonts w:ascii="Times New Roman CYR" w:eastAsia="Times New Roman" w:hAnsi="Times New Roman CYR" w:cs="Times New Roman"/>
      <w:sz w:val="26"/>
      <w:szCs w:val="26"/>
      <w:lang w:eastAsia="en-US"/>
    </w:rPr>
  </w:style>
  <w:style w:type="paragraph" w:styleId="z-">
    <w:name w:val="HTML Top of Form"/>
    <w:basedOn w:val="af8"/>
    <w:next w:val="af8"/>
    <w:link w:val="z-0"/>
    <w:hidden/>
    <w:uiPriority w:val="99"/>
    <w:unhideWhenUsed/>
    <w:rsid w:val="00C2506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f9"/>
    <w:link w:val="z-"/>
    <w:uiPriority w:val="99"/>
    <w:rsid w:val="00C25060"/>
    <w:rPr>
      <w:rFonts w:ascii="Arial" w:eastAsia="Times New Roman" w:hAnsi="Arial" w:cs="Arial"/>
      <w:vanish/>
      <w:sz w:val="16"/>
      <w:szCs w:val="16"/>
    </w:rPr>
  </w:style>
  <w:style w:type="paragraph" w:styleId="z-1">
    <w:name w:val="HTML Bottom of Form"/>
    <w:basedOn w:val="af8"/>
    <w:next w:val="af8"/>
    <w:link w:val="z-2"/>
    <w:hidden/>
    <w:uiPriority w:val="99"/>
    <w:unhideWhenUsed/>
    <w:rsid w:val="00C2506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f9"/>
    <w:link w:val="z-1"/>
    <w:uiPriority w:val="99"/>
    <w:rsid w:val="00C25060"/>
    <w:rPr>
      <w:rFonts w:ascii="Arial" w:eastAsia="Times New Roman" w:hAnsi="Arial" w:cs="Arial"/>
      <w:vanish/>
      <w:sz w:val="16"/>
      <w:szCs w:val="16"/>
    </w:rPr>
  </w:style>
  <w:style w:type="paragraph" w:customStyle="1" w:styleId="affffffffff4">
    <w:name w:val="Для записок"/>
    <w:basedOn w:val="af8"/>
    <w:rsid w:val="00C25060"/>
    <w:pPr>
      <w:spacing w:before="120" w:after="0" w:line="240" w:lineRule="auto"/>
      <w:ind w:firstLine="720"/>
      <w:jc w:val="both"/>
    </w:pPr>
    <w:rPr>
      <w:rFonts w:ascii="Times New Roman" w:eastAsia="Times New Roman" w:hAnsi="Times New Roman" w:cs="Times New Roman"/>
      <w:sz w:val="24"/>
      <w:szCs w:val="20"/>
    </w:rPr>
  </w:style>
  <w:style w:type="paragraph" w:customStyle="1" w:styleId="maintext">
    <w:name w:val="maintext"/>
    <w:basedOn w:val="af8"/>
    <w:rsid w:val="00C25060"/>
    <w:pPr>
      <w:spacing w:after="0" w:line="240" w:lineRule="auto"/>
      <w:ind w:left="480" w:right="480"/>
      <w:jc w:val="both"/>
    </w:pPr>
    <w:rPr>
      <w:rFonts w:ascii="Arial" w:eastAsia="Times New Roman" w:hAnsi="Arial" w:cs="Arial"/>
      <w:color w:val="202020"/>
      <w:sz w:val="20"/>
      <w:szCs w:val="20"/>
    </w:rPr>
  </w:style>
  <w:style w:type="paragraph" w:customStyle="1" w:styleId="maintextbi">
    <w:name w:val="maintextbi"/>
    <w:basedOn w:val="af8"/>
    <w:rsid w:val="00C25060"/>
    <w:pPr>
      <w:spacing w:after="0" w:line="240" w:lineRule="auto"/>
      <w:ind w:left="480" w:right="480"/>
      <w:jc w:val="center"/>
    </w:pPr>
    <w:rPr>
      <w:rFonts w:ascii="Arial" w:eastAsia="Times New Roman" w:hAnsi="Arial" w:cs="Arial"/>
      <w:b/>
      <w:bCs/>
      <w:i/>
      <w:iCs/>
      <w:color w:val="202020"/>
      <w:sz w:val="20"/>
      <w:szCs w:val="20"/>
    </w:rPr>
  </w:style>
  <w:style w:type="numbering" w:customStyle="1" w:styleId="1123">
    <w:name w:val="Нет списка112"/>
    <w:next w:val="afb"/>
    <w:uiPriority w:val="99"/>
    <w:semiHidden/>
    <w:unhideWhenUsed/>
    <w:rsid w:val="00C25060"/>
  </w:style>
  <w:style w:type="table" w:customStyle="1" w:styleId="2117">
    <w:name w:val="Сетка таблицы21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d">
    <w:name w:val="Сетка таблицы11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1985">
    <w:name w:val="xl1985"/>
    <w:basedOn w:val="af8"/>
    <w:rsid w:val="00C25060"/>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986">
    <w:name w:val="xl1986"/>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987">
    <w:name w:val="xl1987"/>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988">
    <w:name w:val="xl1988"/>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89">
    <w:name w:val="xl1989"/>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0">
    <w:name w:val="xl1990"/>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1">
    <w:name w:val="xl1991"/>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2">
    <w:name w:val="xl1992"/>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3">
    <w:name w:val="xl1993"/>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994">
    <w:name w:val="xl1994"/>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5">
    <w:name w:val="xl1995"/>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996">
    <w:name w:val="xl1996"/>
    <w:basedOn w:val="af8"/>
    <w:rsid w:val="00C2506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7">
    <w:name w:val="xl1997"/>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998">
    <w:name w:val="xl1998"/>
    <w:basedOn w:val="af8"/>
    <w:rsid w:val="00C2506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9">
    <w:name w:val="xl1999"/>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0">
    <w:name w:val="xl2000"/>
    <w:basedOn w:val="af8"/>
    <w:rsid w:val="00C2506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1">
    <w:name w:val="xl2001"/>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2">
    <w:name w:val="xl200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3">
    <w:name w:val="xl2003"/>
    <w:basedOn w:val="af8"/>
    <w:rsid w:val="00C25060"/>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4">
    <w:name w:val="xl2004"/>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5">
    <w:name w:val="xl2005"/>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6">
    <w:name w:val="xl2006"/>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7">
    <w:name w:val="xl2007"/>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8">
    <w:name w:val="xl2008"/>
    <w:basedOn w:val="af8"/>
    <w:rsid w:val="00C25060"/>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9">
    <w:name w:val="xl2009"/>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0">
    <w:name w:val="xl2010"/>
    <w:basedOn w:val="af8"/>
    <w:rsid w:val="00C25060"/>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11">
    <w:name w:val="xl2011"/>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12">
    <w:name w:val="xl201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character" w:customStyle="1" w:styleId="29pt1">
    <w:name w:val="Основной текст (2) + 9 pt;Малые прописные"/>
    <w:rsid w:val="00C25060"/>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4">
    <w:name w:val="xl2014"/>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5">
    <w:name w:val="xl2015"/>
    <w:basedOn w:val="af8"/>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16">
    <w:name w:val="xl2016"/>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2017">
    <w:name w:val="xl2017"/>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8">
    <w:name w:val="xl2018"/>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9">
    <w:name w:val="xl2019"/>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0">
    <w:name w:val="xl2020"/>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1">
    <w:name w:val="xl2021"/>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2">
    <w:name w:val="xl2022"/>
    <w:basedOn w:val="af8"/>
    <w:rsid w:val="00C25060"/>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3">
    <w:name w:val="xl2023"/>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211pt0">
    <w:name w:val="Основной текст (2) + 11 pt;Полужирный"/>
    <w:rsid w:val="00C2506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C2506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C25060"/>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C2506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C25060"/>
    <w:rPr>
      <w:b/>
      <w:bCs/>
      <w:shd w:val="clear" w:color="auto" w:fill="FFFFFF"/>
    </w:rPr>
  </w:style>
  <w:style w:type="paragraph" w:customStyle="1" w:styleId="77">
    <w:name w:val="Основной текст (7)"/>
    <w:basedOn w:val="af8"/>
    <w:link w:val="76"/>
    <w:rsid w:val="00C25060"/>
    <w:pPr>
      <w:widowControl w:val="0"/>
      <w:shd w:val="clear" w:color="auto" w:fill="FFFFFF"/>
      <w:spacing w:after="0" w:line="0" w:lineRule="atLeast"/>
      <w:jc w:val="center"/>
    </w:pPr>
    <w:rPr>
      <w:b/>
      <w:bCs/>
    </w:rPr>
  </w:style>
  <w:style w:type="character" w:customStyle="1" w:styleId="280">
    <w:name w:val="Подпись к картинке (28)_"/>
    <w:link w:val="281"/>
    <w:rsid w:val="00C25060"/>
    <w:rPr>
      <w:b/>
      <w:bCs/>
      <w:shd w:val="clear" w:color="auto" w:fill="FFFFFF"/>
    </w:rPr>
  </w:style>
  <w:style w:type="paragraph" w:customStyle="1" w:styleId="281">
    <w:name w:val="Подпись к картинке (28)"/>
    <w:basedOn w:val="af8"/>
    <w:link w:val="280"/>
    <w:rsid w:val="00C25060"/>
    <w:pPr>
      <w:widowControl w:val="0"/>
      <w:shd w:val="clear" w:color="auto" w:fill="FFFFFF"/>
      <w:spacing w:after="0" w:line="0" w:lineRule="atLeast"/>
    </w:pPr>
    <w:rPr>
      <w:b/>
      <w:bCs/>
    </w:rPr>
  </w:style>
  <w:style w:type="character" w:customStyle="1" w:styleId="7Candara13pt-2pt">
    <w:name w:val="Основной текст (7) + Candara;13 pt;Не полужирный;Интервал -2 pt"/>
    <w:rsid w:val="00C25060"/>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C25060"/>
    <w:rPr>
      <w:color w:val="000000"/>
      <w:spacing w:val="0"/>
      <w:w w:val="100"/>
      <w:position w:val="0"/>
      <w:sz w:val="26"/>
      <w:szCs w:val="26"/>
      <w:shd w:val="clear" w:color="auto" w:fill="FFFFFF"/>
      <w:lang w:val="ru-RU" w:eastAsia="ru-RU" w:bidi="ru-RU"/>
    </w:rPr>
  </w:style>
  <w:style w:type="paragraph" w:customStyle="1" w:styleId="affffffffff5">
    <w:name w:val="Содержимое таблицы"/>
    <w:basedOn w:val="af8"/>
    <w:rsid w:val="00C25060"/>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66">
    <w:name w:val="Основной текст (6)_"/>
    <w:link w:val="67"/>
    <w:rsid w:val="00C25060"/>
    <w:rPr>
      <w:b/>
      <w:bCs/>
      <w:sz w:val="28"/>
      <w:szCs w:val="28"/>
      <w:shd w:val="clear" w:color="auto" w:fill="FFFFFF"/>
    </w:rPr>
  </w:style>
  <w:style w:type="paragraph" w:customStyle="1" w:styleId="67">
    <w:name w:val="Основной текст (6)"/>
    <w:basedOn w:val="af8"/>
    <w:link w:val="66"/>
    <w:rsid w:val="00C25060"/>
    <w:pPr>
      <w:widowControl w:val="0"/>
      <w:shd w:val="clear" w:color="auto" w:fill="FFFFFF"/>
      <w:spacing w:before="60" w:after="420" w:line="0" w:lineRule="atLeast"/>
    </w:pPr>
    <w:rPr>
      <w:b/>
      <w:bCs/>
      <w:sz w:val="28"/>
      <w:szCs w:val="28"/>
    </w:rPr>
  </w:style>
  <w:style w:type="character" w:customStyle="1" w:styleId="2115pt0pt">
    <w:name w:val="Основной текст (2) + 11;5 pt;Интервал 0 pt"/>
    <w:rsid w:val="00C25060"/>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C25060"/>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C2506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8"/>
    <w:rsid w:val="00C25060"/>
    <w:pPr>
      <w:widowControl w:val="0"/>
      <w:shd w:val="clear" w:color="auto" w:fill="FFFFFF"/>
      <w:spacing w:after="0" w:line="0" w:lineRule="atLeast"/>
      <w:jc w:val="center"/>
    </w:pPr>
    <w:rPr>
      <w:rFonts w:ascii="Times New Roman" w:eastAsia="Times New Roman" w:hAnsi="Times New Roman" w:cs="Times New Roman"/>
      <w:b/>
      <w:bCs/>
      <w:color w:val="000000"/>
      <w:lang w:bidi="ru-RU"/>
    </w:rPr>
  </w:style>
  <w:style w:type="paragraph" w:customStyle="1" w:styleId="xl2096">
    <w:name w:val="xl2096"/>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7">
    <w:name w:val="xl209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8">
    <w:name w:val="xl209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9">
    <w:name w:val="xl209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0">
    <w:name w:val="xl210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1">
    <w:name w:val="xl2101"/>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02">
    <w:name w:val="xl210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3">
    <w:name w:val="xl2103"/>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4">
    <w:name w:val="xl2104"/>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5">
    <w:name w:val="xl210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6">
    <w:name w:val="xl2106"/>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7">
    <w:name w:val="xl2107"/>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8">
    <w:name w:val="xl210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9">
    <w:name w:val="xl210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0">
    <w:name w:val="xl211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1">
    <w:name w:val="xl2111"/>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2">
    <w:name w:val="xl211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3">
    <w:name w:val="xl211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4">
    <w:name w:val="xl21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5">
    <w:name w:val="xl211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6">
    <w:name w:val="xl211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7">
    <w:name w:val="xl2117"/>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18">
    <w:name w:val="xl2118"/>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19">
    <w:name w:val="xl211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0">
    <w:name w:val="xl212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21">
    <w:name w:val="xl212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2">
    <w:name w:val="xl212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3">
    <w:name w:val="xl212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24">
    <w:name w:val="xl212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5">
    <w:name w:val="xl212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6">
    <w:name w:val="xl2126"/>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7">
    <w:name w:val="xl212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8">
    <w:name w:val="xl2128"/>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9">
    <w:name w:val="xl21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0">
    <w:name w:val="xl2130"/>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1">
    <w:name w:val="xl2131"/>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2">
    <w:name w:val="xl2132"/>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3">
    <w:name w:val="xl2133"/>
    <w:basedOn w:val="af8"/>
    <w:rsid w:val="00C2506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4">
    <w:name w:val="xl2134"/>
    <w:basedOn w:val="af8"/>
    <w:rsid w:val="00C25060"/>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5">
    <w:name w:val="xl2135"/>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6">
    <w:name w:val="xl213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7">
    <w:name w:val="xl213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8">
    <w:name w:val="xl2138"/>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39">
    <w:name w:val="xl2139"/>
    <w:basedOn w:val="af8"/>
    <w:rsid w:val="00C25060"/>
    <w:pPr>
      <w:pBdr>
        <w:top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0">
    <w:name w:val="xl214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1">
    <w:name w:val="xl2141"/>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2">
    <w:name w:val="xl214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3">
    <w:name w:val="xl2143"/>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4">
    <w:name w:val="xl21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145">
    <w:name w:val="xl214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6">
    <w:name w:val="xl2146"/>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7">
    <w:name w:val="xl2147"/>
    <w:basedOn w:val="af8"/>
    <w:rsid w:val="00C25060"/>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8">
    <w:name w:val="xl2148"/>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9">
    <w:name w:val="xl214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50">
    <w:name w:val="xl2150"/>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51">
    <w:name w:val="xl215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52">
    <w:name w:val="xl2152"/>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53">
    <w:name w:val="xl2153"/>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4">
    <w:name w:val="xl2154"/>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5">
    <w:name w:val="xl2155"/>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character" w:customStyle="1" w:styleId="21e">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C25060"/>
    <w:rPr>
      <w:rFonts w:ascii="Cambria" w:eastAsia="Times New Roman" w:hAnsi="Cambria" w:cs="Times New Roman"/>
      <w:b/>
      <w:bCs/>
      <w:color w:val="4F81BD"/>
    </w:rPr>
  </w:style>
  <w:style w:type="paragraph" w:customStyle="1" w:styleId="xl2157">
    <w:name w:val="xl2157"/>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8">
    <w:name w:val="xl215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9">
    <w:name w:val="xl215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0">
    <w:name w:val="xl216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1">
    <w:name w:val="xl216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2">
    <w:name w:val="xl2162"/>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63">
    <w:name w:val="xl216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4">
    <w:name w:val="xl2164"/>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5">
    <w:name w:val="xl216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6">
    <w:name w:val="xl216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7">
    <w:name w:val="xl216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8">
    <w:name w:val="xl216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9">
    <w:name w:val="xl216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0">
    <w:name w:val="xl2170"/>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1">
    <w:name w:val="xl2171"/>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2">
    <w:name w:val="xl217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3">
    <w:name w:val="xl2173"/>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4">
    <w:name w:val="xl217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5">
    <w:name w:val="xl217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6">
    <w:name w:val="xl217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7">
    <w:name w:val="xl217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8">
    <w:name w:val="xl217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9">
    <w:name w:val="xl21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80">
    <w:name w:val="xl2180"/>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1">
    <w:name w:val="xl218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2">
    <w:name w:val="xl21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3">
    <w:name w:val="xl2183"/>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4">
    <w:name w:val="xl21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5">
    <w:name w:val="xl21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6">
    <w:name w:val="xl21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7">
    <w:name w:val="xl21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8">
    <w:name w:val="xl218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9">
    <w:name w:val="xl218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90">
    <w:name w:val="xl219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1">
    <w:name w:val="xl219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92">
    <w:name w:val="xl219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93">
    <w:name w:val="xl219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194">
    <w:name w:val="xl219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95">
    <w:name w:val="xl2195"/>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6">
    <w:name w:val="xl2196"/>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7">
    <w:name w:val="xl2197"/>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8">
    <w:name w:val="xl219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199">
    <w:name w:val="xl219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0">
    <w:name w:val="xl220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6">
    <w:name w:val="xl215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affffffffff6">
    <w:name w:val="_Обычный"/>
    <w:basedOn w:val="af8"/>
    <w:link w:val="affffffffff7"/>
    <w:qFormat/>
    <w:rsid w:val="00C25060"/>
    <w:pPr>
      <w:spacing w:after="0" w:line="360" w:lineRule="auto"/>
      <w:ind w:firstLine="709"/>
      <w:jc w:val="both"/>
    </w:pPr>
    <w:rPr>
      <w:rFonts w:ascii="Calibri" w:eastAsia="Calibri" w:hAnsi="Calibri" w:cs="Calibri"/>
      <w:sz w:val="26"/>
      <w:szCs w:val="26"/>
      <w:lang w:eastAsia="en-US"/>
    </w:rPr>
  </w:style>
  <w:style w:type="paragraph" w:customStyle="1" w:styleId="ac">
    <w:name w:val="_Таблица"/>
    <w:basedOn w:val="affff6"/>
    <w:link w:val="affffffffff8"/>
    <w:uiPriority w:val="99"/>
    <w:qFormat/>
    <w:rsid w:val="00C25060"/>
    <w:pPr>
      <w:keepNext/>
      <w:numPr>
        <w:numId w:val="39"/>
      </w:numPr>
      <w:tabs>
        <w:tab w:val="left" w:pos="1985"/>
      </w:tabs>
      <w:spacing w:before="240" w:after="120" w:line="240" w:lineRule="auto"/>
      <w:ind w:right="282"/>
      <w:contextualSpacing w:val="0"/>
    </w:pPr>
    <w:rPr>
      <w:rFonts w:ascii="Calibri" w:eastAsia="Calibri" w:hAnsi="Calibri" w:cs="Calibri"/>
      <w:b/>
      <w:bCs/>
      <w:sz w:val="26"/>
      <w:szCs w:val="26"/>
      <w:lang w:val="ru-RU" w:bidi="ar-SA"/>
    </w:rPr>
  </w:style>
  <w:style w:type="character" w:customStyle="1" w:styleId="affffffffff7">
    <w:name w:val="_Обычный Знак"/>
    <w:link w:val="affffffffff6"/>
    <w:locked/>
    <w:rsid w:val="00C25060"/>
    <w:rPr>
      <w:rFonts w:ascii="Calibri" w:eastAsia="Calibri" w:hAnsi="Calibri" w:cs="Calibri"/>
      <w:sz w:val="26"/>
      <w:szCs w:val="26"/>
      <w:lang w:eastAsia="en-US"/>
    </w:rPr>
  </w:style>
  <w:style w:type="paragraph" w:customStyle="1" w:styleId="ae">
    <w:name w:val="_Рисунок"/>
    <w:basedOn w:val="affff6"/>
    <w:link w:val="affffffffff9"/>
    <w:qFormat/>
    <w:rsid w:val="00C25060"/>
    <w:pPr>
      <w:numPr>
        <w:numId w:val="40"/>
      </w:numPr>
      <w:spacing w:after="200" w:line="276" w:lineRule="auto"/>
      <w:contextualSpacing w:val="0"/>
      <w:jc w:val="center"/>
    </w:pPr>
    <w:rPr>
      <w:rFonts w:ascii="Calibri" w:eastAsia="Calibri" w:hAnsi="Calibri" w:cs="Calibri"/>
      <w:b/>
      <w:bCs/>
      <w:sz w:val="26"/>
      <w:szCs w:val="26"/>
      <w:lang w:val="ru-RU" w:eastAsia="ru-RU" w:bidi="ar-SA"/>
    </w:rPr>
  </w:style>
  <w:style w:type="character" w:customStyle="1" w:styleId="affffffffff8">
    <w:name w:val="_Таблица Знак"/>
    <w:link w:val="ac"/>
    <w:uiPriority w:val="99"/>
    <w:locked/>
    <w:rsid w:val="00C25060"/>
    <w:rPr>
      <w:rFonts w:ascii="Calibri" w:eastAsia="Calibri" w:hAnsi="Calibri" w:cs="Calibri"/>
      <w:b/>
      <w:bCs/>
      <w:sz w:val="26"/>
      <w:szCs w:val="26"/>
      <w:lang w:eastAsia="en-US"/>
    </w:rPr>
  </w:style>
  <w:style w:type="character" w:customStyle="1" w:styleId="affffffffff9">
    <w:name w:val="_Рисунок Знак"/>
    <w:link w:val="ae"/>
    <w:locked/>
    <w:rsid w:val="00C25060"/>
    <w:rPr>
      <w:rFonts w:ascii="Calibri" w:eastAsia="Calibri" w:hAnsi="Calibri" w:cs="Calibri"/>
      <w:b/>
      <w:bCs/>
      <w:sz w:val="26"/>
      <w:szCs w:val="26"/>
    </w:rPr>
  </w:style>
  <w:style w:type="paragraph" w:customStyle="1" w:styleId="00">
    <w:name w:val="00_Обычный текст"/>
    <w:basedOn w:val="af8"/>
    <w:link w:val="000"/>
    <w:qFormat/>
    <w:rsid w:val="00C25060"/>
    <w:pPr>
      <w:snapToGrid w:val="0"/>
      <w:spacing w:after="0" w:line="360" w:lineRule="auto"/>
      <w:ind w:firstLine="709"/>
      <w:jc w:val="both"/>
    </w:pPr>
    <w:rPr>
      <w:rFonts w:ascii="Times New Roman" w:eastAsia="Times New Roman" w:hAnsi="Times New Roman" w:cs="Times New Roman"/>
      <w:sz w:val="26"/>
      <w:szCs w:val="26"/>
      <w:lang w:eastAsia="en-US"/>
    </w:rPr>
  </w:style>
  <w:style w:type="character" w:customStyle="1" w:styleId="000">
    <w:name w:val="00_Обычный текст Знак"/>
    <w:link w:val="00"/>
    <w:locked/>
    <w:rsid w:val="00C25060"/>
    <w:rPr>
      <w:rFonts w:ascii="Times New Roman" w:eastAsia="Times New Roman" w:hAnsi="Times New Roman" w:cs="Times New Roman"/>
      <w:sz w:val="26"/>
      <w:szCs w:val="26"/>
      <w:lang w:eastAsia="en-US"/>
    </w:rPr>
  </w:style>
  <w:style w:type="paragraph" w:customStyle="1" w:styleId="116">
    <w:name w:val="1_1 Список ненумерной"/>
    <w:basedOn w:val="af8"/>
    <w:link w:val="11f8"/>
    <w:qFormat/>
    <w:rsid w:val="00C25060"/>
    <w:pPr>
      <w:numPr>
        <w:numId w:val="41"/>
      </w:numPr>
      <w:snapToGrid w:val="0"/>
      <w:spacing w:after="40" w:line="360" w:lineRule="auto"/>
      <w:jc w:val="both"/>
    </w:pPr>
    <w:rPr>
      <w:rFonts w:ascii="Times New Roman" w:eastAsia="Times New Roman" w:hAnsi="Times New Roman" w:cs="Times New Roman"/>
      <w:sz w:val="26"/>
      <w:szCs w:val="26"/>
      <w:lang w:eastAsia="en-US"/>
    </w:rPr>
  </w:style>
  <w:style w:type="character" w:customStyle="1" w:styleId="11f8">
    <w:name w:val="1_1 Список ненумерной Знак"/>
    <w:link w:val="116"/>
    <w:locked/>
    <w:rsid w:val="00C25060"/>
    <w:rPr>
      <w:rFonts w:ascii="Times New Roman" w:eastAsia="Times New Roman" w:hAnsi="Times New Roman" w:cs="Times New Roman"/>
      <w:sz w:val="26"/>
      <w:szCs w:val="26"/>
      <w:lang w:eastAsia="en-US"/>
    </w:rPr>
  </w:style>
  <w:style w:type="paragraph" w:customStyle="1" w:styleId="xl2201">
    <w:name w:val="xl220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02">
    <w:name w:val="xl220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03">
    <w:name w:val="xl220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4">
    <w:name w:val="xl220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5">
    <w:name w:val="xl22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206">
    <w:name w:val="xl220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7">
    <w:name w:val="xl220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8">
    <w:name w:val="xl2208"/>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09">
    <w:name w:val="xl2209"/>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0">
    <w:name w:val="xl2210"/>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11">
    <w:name w:val="xl2211"/>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2">
    <w:name w:val="xl221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13">
    <w:name w:val="xl22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4">
    <w:name w:val="xl221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5">
    <w:name w:val="xl221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6">
    <w:name w:val="xl221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7">
    <w:name w:val="xl221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8">
    <w:name w:val="xl2218"/>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9">
    <w:name w:val="xl2219"/>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0">
    <w:name w:val="xl222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21">
    <w:name w:val="xl22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2">
    <w:name w:val="xl2222"/>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3">
    <w:name w:val="xl2223"/>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4">
    <w:name w:val="xl2224"/>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5">
    <w:name w:val="xl2225"/>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6">
    <w:name w:val="xl22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7">
    <w:name w:val="xl222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8">
    <w:name w:val="xl222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9">
    <w:name w:val="xl22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30">
    <w:name w:val="xl223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31">
    <w:name w:val="xl223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2232">
    <w:name w:val="xl22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33">
    <w:name w:val="xl2233"/>
    <w:basedOn w:val="af8"/>
    <w:rsid w:val="00C25060"/>
    <w:pPr>
      <w:pBdr>
        <w:lef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4">
    <w:name w:val="xl2234"/>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5">
    <w:name w:val="xl2235"/>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6">
    <w:name w:val="xl2236"/>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7">
    <w:name w:val="xl223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38">
    <w:name w:val="xl223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39">
    <w:name w:val="xl2239"/>
    <w:basedOn w:val="af8"/>
    <w:rsid w:val="00C25060"/>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0">
    <w:name w:val="xl2240"/>
    <w:basedOn w:val="af8"/>
    <w:rsid w:val="00C25060"/>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1">
    <w:name w:val="xl2241"/>
    <w:basedOn w:val="af8"/>
    <w:rsid w:val="00C25060"/>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2">
    <w:name w:val="xl2242"/>
    <w:basedOn w:val="af8"/>
    <w:rsid w:val="00C25060"/>
    <w:pPr>
      <w:pBdr>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3">
    <w:name w:val="xl2243"/>
    <w:basedOn w:val="af8"/>
    <w:rsid w:val="00C25060"/>
    <w:pPr>
      <w:pBdr>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4">
    <w:name w:val="xl2244"/>
    <w:basedOn w:val="af8"/>
    <w:rsid w:val="00C25060"/>
    <w:pPr>
      <w:pBdr>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5">
    <w:name w:val="xl2245"/>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6">
    <w:name w:val="xl2246"/>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7">
    <w:name w:val="xl224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8">
    <w:name w:val="xl224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9">
    <w:name w:val="xl224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0">
    <w:name w:val="xl225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1">
    <w:name w:val="xl225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2">
    <w:name w:val="xl225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3">
    <w:name w:val="xl225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4">
    <w:name w:val="xl225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255">
    <w:name w:val="xl225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56">
    <w:name w:val="xl225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7">
    <w:name w:val="xl2257"/>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8">
    <w:name w:val="xl225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9">
    <w:name w:val="xl225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0">
    <w:name w:val="xl226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1">
    <w:name w:val="xl226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62">
    <w:name w:val="xl226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3">
    <w:name w:val="xl226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4">
    <w:name w:val="xl2264"/>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5">
    <w:name w:val="xl226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6">
    <w:name w:val="xl226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7">
    <w:name w:val="xl226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8">
    <w:name w:val="xl2268"/>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9">
    <w:name w:val="xl2269"/>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70">
    <w:name w:val="xl2270"/>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1">
    <w:name w:val="xl227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2">
    <w:name w:val="xl227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3">
    <w:name w:val="xl227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4">
    <w:name w:val="xl227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5">
    <w:name w:val="xl227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6">
    <w:name w:val="xl2276"/>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7">
    <w:name w:val="xl2277"/>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8">
    <w:name w:val="xl2278"/>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numbering" w:customStyle="1" w:styleId="22b">
    <w:name w:val="Нет списка22"/>
    <w:next w:val="afb"/>
    <w:uiPriority w:val="99"/>
    <w:semiHidden/>
    <w:unhideWhenUsed/>
    <w:rsid w:val="00C25060"/>
  </w:style>
  <w:style w:type="table" w:customStyle="1" w:styleId="316">
    <w:name w:val="Сетка таблицы3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Рис.1"/>
    <w:rsid w:val="00C25060"/>
    <w:pPr>
      <w:numPr>
        <w:numId w:val="24"/>
      </w:numPr>
    </w:pPr>
  </w:style>
  <w:style w:type="table" w:customStyle="1" w:styleId="-312">
    <w:name w:val="Веб-таблица 31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
    <w:name w:val="Нет списка121"/>
    <w:next w:val="afb"/>
    <w:uiPriority w:val="99"/>
    <w:semiHidden/>
    <w:unhideWhenUsed/>
    <w:rsid w:val="00C25060"/>
  </w:style>
  <w:style w:type="table" w:customStyle="1" w:styleId="TableGridReport11">
    <w:name w:val="Table Grid Report1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a">
    <w:name w:val="ТЕКСТ"/>
    <w:basedOn w:val="af8"/>
    <w:link w:val="affffffffffb"/>
    <w:qFormat/>
    <w:rsid w:val="00C25060"/>
    <w:pPr>
      <w:spacing w:after="0" w:line="360" w:lineRule="auto"/>
      <w:ind w:firstLine="567"/>
      <w:contextualSpacing/>
      <w:jc w:val="both"/>
    </w:pPr>
    <w:rPr>
      <w:rFonts w:ascii="Times New Roman" w:eastAsia="Calibri" w:hAnsi="Times New Roman" w:cs="Times New Roman"/>
      <w:sz w:val="24"/>
      <w:szCs w:val="24"/>
      <w:lang w:eastAsia="en-US"/>
    </w:rPr>
  </w:style>
  <w:style w:type="character" w:customStyle="1" w:styleId="affffffffffb">
    <w:name w:val="ТЕКСТ Знак"/>
    <w:link w:val="affffffffffa"/>
    <w:rsid w:val="00C25060"/>
    <w:rPr>
      <w:rFonts w:ascii="Times New Roman" w:eastAsia="Calibri" w:hAnsi="Times New Roman" w:cs="Times New Roman"/>
      <w:sz w:val="24"/>
      <w:szCs w:val="24"/>
      <w:lang w:eastAsia="en-US"/>
    </w:rPr>
  </w:style>
  <w:style w:type="paragraph" w:customStyle="1" w:styleId="af1">
    <w:name w:val="ТАБЛ"/>
    <w:basedOn w:val="af8"/>
    <w:link w:val="affffffffffc"/>
    <w:autoRedefine/>
    <w:qFormat/>
    <w:rsid w:val="00C25060"/>
    <w:pPr>
      <w:numPr>
        <w:numId w:val="43"/>
      </w:numPr>
      <w:tabs>
        <w:tab w:val="left" w:pos="1418"/>
      </w:tabs>
      <w:spacing w:before="120" w:after="120" w:line="240" w:lineRule="auto"/>
      <w:ind w:left="0" w:firstLine="0"/>
      <w:contextualSpacing/>
      <w:jc w:val="both"/>
    </w:pPr>
    <w:rPr>
      <w:rFonts w:ascii="Times New Roman" w:eastAsia="Calibri" w:hAnsi="Times New Roman" w:cs="Times New Roman"/>
      <w:b/>
      <w:szCs w:val="24"/>
      <w:lang w:eastAsia="en-US"/>
    </w:rPr>
  </w:style>
  <w:style w:type="paragraph" w:customStyle="1" w:styleId="1fff9">
    <w:name w:val="Мой 1"/>
    <w:basedOn w:val="19"/>
    <w:next w:val="af8"/>
    <w:link w:val="1fffa"/>
    <w:autoRedefine/>
    <w:qFormat/>
    <w:rsid w:val="00C25060"/>
    <w:pPr>
      <w:keepNext/>
      <w:keepLines/>
      <w:numPr>
        <w:numId w:val="0"/>
      </w:numPr>
      <w:suppressAutoHyphens w:val="0"/>
      <w:spacing w:after="0" w:line="240" w:lineRule="auto"/>
      <w:ind w:left="357" w:hanging="357"/>
      <w:contextualSpacing w:val="0"/>
      <w:jc w:val="both"/>
    </w:pPr>
    <w:rPr>
      <w:rFonts w:eastAsia="TimesNewRomanPSMT"/>
      <w:smallCaps w:val="0"/>
      <w:color w:val="0070C0"/>
      <w:spacing w:val="0"/>
      <w:szCs w:val="20"/>
      <w:lang w:bidi="ar-SA"/>
    </w:rPr>
  </w:style>
  <w:style w:type="paragraph" w:customStyle="1" w:styleId="11f9">
    <w:name w:val="Мой 11"/>
    <w:basedOn w:val="20"/>
    <w:next w:val="af8"/>
    <w:link w:val="11fa"/>
    <w:qFormat/>
    <w:rsid w:val="00C25060"/>
    <w:pPr>
      <w:keepNext w:val="0"/>
      <w:widowControl w:val="0"/>
      <w:numPr>
        <w:numId w:val="0"/>
      </w:numPr>
      <w:spacing w:before="240" w:line="240" w:lineRule="auto"/>
      <w:ind w:left="1570" w:right="-108" w:hanging="578"/>
      <w:jc w:val="left"/>
    </w:pPr>
    <w:rPr>
      <w:rFonts w:eastAsia="Calibri" w:cs="Times New Roman"/>
      <w:bCs/>
      <w:iCs/>
      <w:sz w:val="26"/>
      <w:szCs w:val="26"/>
      <w:lang w:bidi="ar-SA"/>
    </w:rPr>
  </w:style>
  <w:style w:type="character" w:customStyle="1" w:styleId="11fa">
    <w:name w:val="Мой 11 Знак"/>
    <w:link w:val="11f9"/>
    <w:rsid w:val="00C25060"/>
    <w:rPr>
      <w:rFonts w:ascii="Times New Roman" w:eastAsia="Calibri" w:hAnsi="Times New Roman" w:cs="Times New Roman"/>
      <w:b/>
      <w:bCs/>
      <w:iCs/>
      <w:sz w:val="26"/>
      <w:szCs w:val="26"/>
      <w:lang w:eastAsia="en-US"/>
    </w:rPr>
  </w:style>
  <w:style w:type="paragraph" w:customStyle="1" w:styleId="affffffffffd">
    <w:name w:val="Мой Таб"/>
    <w:basedOn w:val="af1"/>
    <w:link w:val="affffffffffe"/>
    <w:qFormat/>
    <w:rsid w:val="00C25060"/>
  </w:style>
  <w:style w:type="character" w:customStyle="1" w:styleId="affffffffffe">
    <w:name w:val="Мой Таб Знак"/>
    <w:link w:val="affffffffffd"/>
    <w:rsid w:val="00C25060"/>
    <w:rPr>
      <w:rFonts w:ascii="Times New Roman" w:eastAsia="Calibri" w:hAnsi="Times New Roman" w:cs="Times New Roman"/>
      <w:b/>
      <w:szCs w:val="24"/>
      <w:lang w:eastAsia="en-US"/>
    </w:rPr>
  </w:style>
  <w:style w:type="paragraph" w:customStyle="1" w:styleId="6">
    <w:name w:val="Стиль6"/>
    <w:basedOn w:val="af8"/>
    <w:link w:val="68"/>
    <w:rsid w:val="00C25060"/>
    <w:pPr>
      <w:numPr>
        <w:numId w:val="44"/>
      </w:numPr>
      <w:spacing w:after="0" w:line="360" w:lineRule="auto"/>
      <w:ind w:left="0" w:firstLine="0"/>
      <w:contextualSpacing/>
      <w:jc w:val="center"/>
    </w:pPr>
    <w:rPr>
      <w:rFonts w:ascii="Times New Roman" w:eastAsia="Calibri" w:hAnsi="Times New Roman" w:cs="Times New Roman"/>
      <w:b/>
      <w:szCs w:val="24"/>
      <w:lang w:eastAsia="en-US"/>
    </w:rPr>
  </w:style>
  <w:style w:type="character" w:customStyle="1" w:styleId="68">
    <w:name w:val="Стиль6 Знак"/>
    <w:link w:val="6"/>
    <w:rsid w:val="00C25060"/>
    <w:rPr>
      <w:rFonts w:ascii="Times New Roman" w:eastAsia="Calibri" w:hAnsi="Times New Roman" w:cs="Times New Roman"/>
      <w:b/>
      <w:szCs w:val="24"/>
      <w:lang w:eastAsia="en-US"/>
    </w:rPr>
  </w:style>
  <w:style w:type="paragraph" w:customStyle="1" w:styleId="afffffffffff">
    <w:name w:val="Мой Рис."/>
    <w:basedOn w:val="af8"/>
    <w:link w:val="afffffffffff0"/>
    <w:qFormat/>
    <w:rsid w:val="00C25060"/>
    <w:pPr>
      <w:tabs>
        <w:tab w:val="num" w:pos="360"/>
        <w:tab w:val="left" w:pos="1418"/>
      </w:tabs>
      <w:spacing w:after="0" w:line="240" w:lineRule="auto"/>
      <w:contextualSpacing/>
      <w:jc w:val="center"/>
    </w:pPr>
    <w:rPr>
      <w:rFonts w:ascii="Times New Roman" w:eastAsia="Calibri" w:hAnsi="Times New Roman" w:cs="Times New Roman"/>
      <w:b/>
      <w:szCs w:val="24"/>
      <w:lang w:eastAsia="en-US"/>
    </w:rPr>
  </w:style>
  <w:style w:type="character" w:customStyle="1" w:styleId="afffffffffff0">
    <w:name w:val="Мой Рис. Знак"/>
    <w:link w:val="afffffffffff"/>
    <w:rsid w:val="00C25060"/>
    <w:rPr>
      <w:rFonts w:ascii="Times New Roman" w:eastAsia="Calibri" w:hAnsi="Times New Roman" w:cs="Times New Roman"/>
      <w:b/>
      <w:szCs w:val="24"/>
      <w:lang w:eastAsia="en-US"/>
    </w:rPr>
  </w:style>
  <w:style w:type="paragraph" w:customStyle="1" w:styleId="afffffffffff1">
    <w:name w:val="Рисунок картинка"/>
    <w:basedOn w:val="affffffff0"/>
    <w:link w:val="afffffffffff2"/>
    <w:qFormat/>
    <w:rsid w:val="00C25060"/>
    <w:pPr>
      <w:spacing w:before="120" w:line="300" w:lineRule="auto"/>
      <w:ind w:left="-284" w:firstLine="0"/>
      <w:jc w:val="center"/>
    </w:pPr>
    <w:rPr>
      <w:rFonts w:ascii="Times New Roman" w:hAnsi="Times New Roman" w:cs="Times New Roman"/>
      <w:b/>
      <w:noProof/>
    </w:rPr>
  </w:style>
  <w:style w:type="character" w:customStyle="1" w:styleId="afffffffffff2">
    <w:name w:val="Рисунок картинка Знак"/>
    <w:link w:val="afffffffffff1"/>
    <w:rsid w:val="00C25060"/>
    <w:rPr>
      <w:rFonts w:ascii="Times New Roman" w:eastAsia="Calibri" w:hAnsi="Times New Roman" w:cs="Times New Roman"/>
      <w:b/>
      <w:noProof/>
      <w:sz w:val="24"/>
      <w:szCs w:val="28"/>
    </w:rPr>
  </w:style>
  <w:style w:type="character" w:customStyle="1" w:styleId="afffffffffff3">
    <w:name w:val="Мой без № Знак"/>
    <w:link w:val="afffffffffff4"/>
    <w:locked/>
    <w:rsid w:val="00C25060"/>
    <w:rPr>
      <w:rFonts w:ascii="Times New Roman" w:hAnsi="Times New Roman"/>
      <w:b/>
      <w:sz w:val="28"/>
      <w:szCs w:val="28"/>
    </w:rPr>
  </w:style>
  <w:style w:type="paragraph" w:customStyle="1" w:styleId="afffffffffff4">
    <w:name w:val="Мой без №"/>
    <w:basedOn w:val="af8"/>
    <w:next w:val="af8"/>
    <w:link w:val="afffffffffff3"/>
    <w:autoRedefine/>
    <w:qFormat/>
    <w:rsid w:val="00C25060"/>
    <w:pPr>
      <w:spacing w:after="0" w:line="360" w:lineRule="auto"/>
      <w:contextualSpacing/>
    </w:pPr>
    <w:rPr>
      <w:rFonts w:ascii="Times New Roman" w:hAnsi="Times New Roman"/>
      <w:b/>
      <w:sz w:val="28"/>
      <w:szCs w:val="28"/>
    </w:rPr>
  </w:style>
  <w:style w:type="character" w:customStyle="1" w:styleId="afffffffffff5">
    <w:name w:val="Мой текст книги Знак"/>
    <w:link w:val="afffffffffff6"/>
    <w:locked/>
    <w:rsid w:val="00C25060"/>
    <w:rPr>
      <w:rFonts w:ascii="Times New Roman" w:hAnsi="Times New Roman"/>
      <w:sz w:val="24"/>
      <w:szCs w:val="24"/>
    </w:rPr>
  </w:style>
  <w:style w:type="paragraph" w:customStyle="1" w:styleId="afffffffffff6">
    <w:name w:val="Мой текст книги"/>
    <w:basedOn w:val="affffff3"/>
    <w:link w:val="afffffffffff5"/>
    <w:rsid w:val="00C25060"/>
    <w:pPr>
      <w:ind w:firstLine="851"/>
      <w:contextualSpacing/>
    </w:pPr>
    <w:rPr>
      <w:rFonts w:ascii="Times New Roman" w:eastAsiaTheme="minorEastAsia" w:hAnsi="Times New Roman" w:cstheme="minorBidi"/>
      <w:sz w:val="24"/>
      <w:szCs w:val="24"/>
      <w:lang w:val="ru-RU" w:bidi="ar-SA"/>
    </w:rPr>
  </w:style>
  <w:style w:type="paragraph" w:customStyle="1" w:styleId="3fb">
    <w:name w:val="Стиль3"/>
    <w:basedOn w:val="-19"/>
    <w:link w:val="3fc"/>
    <w:qFormat/>
    <w:rsid w:val="00C25060"/>
    <w:pPr>
      <w:jc w:val="left"/>
    </w:pPr>
  </w:style>
  <w:style w:type="character" w:customStyle="1" w:styleId="3fc">
    <w:name w:val="Стиль3 Знак"/>
    <w:link w:val="3fb"/>
    <w:rsid w:val="00C25060"/>
    <w:rPr>
      <w:rFonts w:ascii="Times New Roman" w:eastAsia="Times New Roman" w:hAnsi="Times New Roman" w:cs="Times New Roman"/>
      <w:b/>
      <w:bCs/>
      <w:sz w:val="24"/>
      <w:szCs w:val="24"/>
    </w:rPr>
  </w:style>
  <w:style w:type="character" w:customStyle="1" w:styleId="25Exact">
    <w:name w:val="Основной текст (25) Exact"/>
    <w:link w:val="252"/>
    <w:rsid w:val="00C25060"/>
    <w:rPr>
      <w:sz w:val="18"/>
      <w:szCs w:val="18"/>
      <w:shd w:val="clear" w:color="auto" w:fill="FFFFFF"/>
    </w:rPr>
  </w:style>
  <w:style w:type="character" w:customStyle="1" w:styleId="251ptExact">
    <w:name w:val="Основной текст (25) + Интервал 1 pt Exact"/>
    <w:rsid w:val="00C25060"/>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8"/>
    <w:link w:val="25Exact"/>
    <w:rsid w:val="00C25060"/>
    <w:pPr>
      <w:widowControl w:val="0"/>
      <w:shd w:val="clear" w:color="auto" w:fill="FFFFFF"/>
      <w:spacing w:after="180" w:line="0" w:lineRule="atLeast"/>
      <w:ind w:hanging="280"/>
    </w:pPr>
    <w:rPr>
      <w:sz w:val="18"/>
      <w:szCs w:val="18"/>
    </w:rPr>
  </w:style>
  <w:style w:type="character" w:customStyle="1" w:styleId="afffffffffff7">
    <w:name w:val="Подпись к таблице_"/>
    <w:link w:val="afffffffffff8"/>
    <w:rsid w:val="00C25060"/>
    <w:rPr>
      <w:rFonts w:ascii="Times New Roman" w:eastAsia="Times New Roman" w:hAnsi="Times New Roman"/>
      <w:shd w:val="clear" w:color="auto" w:fill="FFFFFF"/>
    </w:rPr>
  </w:style>
  <w:style w:type="character" w:customStyle="1" w:styleId="2105pt">
    <w:name w:val="Основной текст (2) + 10;5 pt;Полужирный"/>
    <w:rsid w:val="00C2506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8">
    <w:name w:val="Подпись к таблице"/>
    <w:basedOn w:val="af8"/>
    <w:link w:val="afffffffffff7"/>
    <w:rsid w:val="00C25060"/>
    <w:pPr>
      <w:widowControl w:val="0"/>
      <w:shd w:val="clear" w:color="auto" w:fill="FFFFFF"/>
      <w:spacing w:after="0" w:line="0" w:lineRule="atLeast"/>
    </w:pPr>
    <w:rPr>
      <w:rFonts w:ascii="Times New Roman" w:eastAsia="Times New Roman" w:hAnsi="Times New Roman"/>
    </w:rPr>
  </w:style>
  <w:style w:type="character" w:customStyle="1" w:styleId="212pt">
    <w:name w:val="Основной текст (2) + 12 pt"/>
    <w:rsid w:val="00C2506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C25060"/>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C2506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C25060"/>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C2506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C25060"/>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2">
    <w:name w:val="Основной текст (15)_"/>
    <w:link w:val="1510"/>
    <w:rsid w:val="00C25060"/>
    <w:rPr>
      <w:rFonts w:ascii="Times New Roman" w:eastAsia="Times New Roman" w:hAnsi="Times New Roman"/>
      <w:sz w:val="18"/>
      <w:szCs w:val="18"/>
      <w:shd w:val="clear" w:color="auto" w:fill="FFFFFF"/>
    </w:rPr>
  </w:style>
  <w:style w:type="paragraph" w:customStyle="1" w:styleId="1510">
    <w:name w:val="Основной текст (15)1"/>
    <w:basedOn w:val="af8"/>
    <w:link w:val="152"/>
    <w:rsid w:val="00C25060"/>
    <w:pPr>
      <w:widowControl w:val="0"/>
      <w:shd w:val="clear" w:color="auto" w:fill="FFFFFF"/>
      <w:spacing w:after="60" w:line="104" w:lineRule="exact"/>
    </w:pPr>
    <w:rPr>
      <w:rFonts w:ascii="Times New Roman" w:eastAsia="Times New Roman" w:hAnsi="Times New Roman"/>
      <w:sz w:val="18"/>
      <w:szCs w:val="18"/>
    </w:rPr>
  </w:style>
  <w:style w:type="character" w:customStyle="1" w:styleId="2Arial65pt2">
    <w:name w:val="Основной текст (2) + Arial;6;5 pt2"/>
    <w:rsid w:val="00C25060"/>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C25060"/>
    <w:rPr>
      <w:rFonts w:ascii="Times New Roman" w:eastAsia="Times New Roman" w:hAnsi="Times New Roman"/>
      <w:i/>
      <w:iCs/>
      <w:sz w:val="18"/>
      <w:szCs w:val="18"/>
      <w:shd w:val="clear" w:color="auto" w:fill="FFFFFF"/>
    </w:rPr>
  </w:style>
  <w:style w:type="paragraph" w:customStyle="1" w:styleId="971">
    <w:name w:val="Основной текст (97)1"/>
    <w:basedOn w:val="af8"/>
    <w:link w:val="97"/>
    <w:rsid w:val="00C25060"/>
    <w:pPr>
      <w:widowControl w:val="0"/>
      <w:shd w:val="clear" w:color="auto" w:fill="FFFFFF"/>
      <w:spacing w:after="0" w:line="112" w:lineRule="exac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C2506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C25060"/>
    <w:rPr>
      <w:rFonts w:ascii="Times New Roman" w:eastAsia="Times New Roman" w:hAnsi="Times New Roman"/>
      <w:b/>
      <w:bCs/>
      <w:i/>
      <w:iCs/>
      <w:shd w:val="clear" w:color="auto" w:fill="FFFFFF"/>
    </w:rPr>
  </w:style>
  <w:style w:type="paragraph" w:customStyle="1" w:styleId="1601">
    <w:name w:val="Основной текст (160)1"/>
    <w:basedOn w:val="af8"/>
    <w:link w:val="1600"/>
    <w:rsid w:val="00C25060"/>
    <w:pPr>
      <w:widowControl w:val="0"/>
      <w:shd w:val="clear" w:color="auto" w:fill="FFFFFF"/>
      <w:spacing w:after="120" w:line="0" w:lineRule="atLeast"/>
      <w:ind w:hanging="1540"/>
    </w:pPr>
    <w:rPr>
      <w:rFonts w:ascii="Times New Roman" w:eastAsia="Times New Roman" w:hAnsi="Times New Roman"/>
      <w:b/>
      <w:bCs/>
      <w:i/>
      <w:iCs/>
    </w:rPr>
  </w:style>
  <w:style w:type="character" w:customStyle="1" w:styleId="22c">
    <w:name w:val="Основной текст (2) + Полужирный;Курсив2"/>
    <w:rsid w:val="00C2506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link w:val="88"/>
    <w:rsid w:val="00C25060"/>
    <w:rPr>
      <w:rFonts w:ascii="Trebuchet MS" w:eastAsia="Trebuchet MS" w:hAnsi="Trebuchet MS" w:cs="Trebuchet MS"/>
      <w:sz w:val="26"/>
      <w:szCs w:val="26"/>
      <w:shd w:val="clear" w:color="auto" w:fill="FFFFFF"/>
    </w:rPr>
  </w:style>
  <w:style w:type="paragraph" w:customStyle="1" w:styleId="88">
    <w:name w:val="Основной текст (8)"/>
    <w:basedOn w:val="af8"/>
    <w:link w:val="87"/>
    <w:rsid w:val="00C25060"/>
    <w:pPr>
      <w:widowControl w:val="0"/>
      <w:shd w:val="clear" w:color="auto" w:fill="FFFFFF"/>
      <w:spacing w:after="0" w:line="0" w:lineRule="atLeast"/>
    </w:pPr>
    <w:rPr>
      <w:rFonts w:ascii="Trebuchet MS" w:eastAsia="Trebuchet MS" w:hAnsi="Trebuchet MS" w:cs="Trebuchet MS"/>
      <w:sz w:val="26"/>
      <w:szCs w:val="26"/>
    </w:rPr>
  </w:style>
  <w:style w:type="character" w:customStyle="1" w:styleId="21f">
    <w:name w:val="Основной текст (21)_"/>
    <w:link w:val="21f0"/>
    <w:rsid w:val="00C25060"/>
    <w:rPr>
      <w:rFonts w:ascii="Times New Roman" w:eastAsia="Times New Roman" w:hAnsi="Times New Roman"/>
      <w:sz w:val="16"/>
      <w:szCs w:val="16"/>
      <w:shd w:val="clear" w:color="auto" w:fill="FFFFFF"/>
    </w:rPr>
  </w:style>
  <w:style w:type="character" w:customStyle="1" w:styleId="159">
    <w:name w:val="Основной текст (159)_"/>
    <w:link w:val="1591"/>
    <w:rsid w:val="00C25060"/>
    <w:rPr>
      <w:rFonts w:ascii="Times New Roman" w:eastAsia="Times New Roman" w:hAnsi="Times New Roman"/>
      <w:shd w:val="clear" w:color="auto" w:fill="FFFFFF"/>
    </w:rPr>
  </w:style>
  <w:style w:type="character" w:customStyle="1" w:styleId="15911pt">
    <w:name w:val="Основной текст (159) + 11 pt;Малые прописные"/>
    <w:rsid w:val="00C25060"/>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C25060"/>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0">
    <w:name w:val="Основной текст (21)"/>
    <w:basedOn w:val="af8"/>
    <w:link w:val="21f"/>
    <w:rsid w:val="00C25060"/>
    <w:pPr>
      <w:widowControl w:val="0"/>
      <w:shd w:val="clear" w:color="auto" w:fill="FFFFFF"/>
      <w:spacing w:after="0" w:line="0" w:lineRule="atLeast"/>
    </w:pPr>
    <w:rPr>
      <w:rFonts w:ascii="Times New Roman" w:eastAsia="Times New Roman" w:hAnsi="Times New Roman"/>
      <w:sz w:val="16"/>
      <w:szCs w:val="16"/>
    </w:rPr>
  </w:style>
  <w:style w:type="paragraph" w:customStyle="1" w:styleId="1591">
    <w:name w:val="Основной текст (159)1"/>
    <w:basedOn w:val="af8"/>
    <w:link w:val="159"/>
    <w:rsid w:val="00C25060"/>
    <w:pPr>
      <w:widowControl w:val="0"/>
      <w:shd w:val="clear" w:color="auto" w:fill="FFFFFF"/>
      <w:spacing w:after="0" w:line="320" w:lineRule="exact"/>
      <w:ind w:hanging="460"/>
      <w:jc w:val="both"/>
    </w:pPr>
    <w:rPr>
      <w:rFonts w:ascii="Times New Roman" w:eastAsia="Times New Roman" w:hAnsi="Times New Roman"/>
    </w:rPr>
  </w:style>
  <w:style w:type="character" w:customStyle="1" w:styleId="1590">
    <w:name w:val="Основной текст (159) + Малые прописные"/>
    <w:rsid w:val="00C25060"/>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C25060"/>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C25060"/>
    <w:rPr>
      <w:rFonts w:ascii="Arial" w:eastAsia="Arial" w:hAnsi="Arial" w:cs="Arial"/>
      <w:sz w:val="13"/>
      <w:szCs w:val="13"/>
      <w:shd w:val="clear" w:color="auto" w:fill="FFFFFF"/>
    </w:rPr>
  </w:style>
  <w:style w:type="paragraph" w:customStyle="1" w:styleId="620">
    <w:name w:val="Основной текст (62)"/>
    <w:basedOn w:val="af8"/>
    <w:link w:val="62Exact"/>
    <w:rsid w:val="00C25060"/>
    <w:pPr>
      <w:widowControl w:val="0"/>
      <w:shd w:val="clear" w:color="auto" w:fill="FFFFFF"/>
      <w:spacing w:after="0" w:line="166" w:lineRule="exact"/>
    </w:pPr>
    <w:rPr>
      <w:rFonts w:ascii="Arial" w:eastAsia="Arial" w:hAnsi="Arial" w:cs="Arial"/>
      <w:sz w:val="13"/>
      <w:szCs w:val="13"/>
    </w:rPr>
  </w:style>
  <w:style w:type="character" w:customStyle="1" w:styleId="317">
    <w:name w:val="Основной текст (31)_"/>
    <w:link w:val="3114"/>
    <w:rsid w:val="00C25060"/>
    <w:rPr>
      <w:rFonts w:ascii="Times New Roman" w:eastAsia="Times New Roman" w:hAnsi="Times New Roman"/>
      <w:i/>
      <w:iCs/>
      <w:shd w:val="clear" w:color="auto" w:fill="FFFFFF"/>
    </w:rPr>
  </w:style>
  <w:style w:type="character" w:customStyle="1" w:styleId="318">
    <w:name w:val="Основной текст (31)"/>
    <w:rsid w:val="00C25060"/>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4">
    <w:name w:val="Основной текст (31)1"/>
    <w:basedOn w:val="af8"/>
    <w:link w:val="317"/>
    <w:rsid w:val="00C25060"/>
    <w:pPr>
      <w:widowControl w:val="0"/>
      <w:shd w:val="clear" w:color="auto" w:fill="FFFFFF"/>
      <w:spacing w:after="0" w:line="259" w:lineRule="exact"/>
      <w:ind w:firstLine="880"/>
      <w:jc w:val="both"/>
    </w:pPr>
    <w:rPr>
      <w:rFonts w:ascii="Times New Roman" w:eastAsia="Times New Roman" w:hAnsi="Times New Roman"/>
      <w:i/>
      <w:iCs/>
    </w:rPr>
  </w:style>
  <w:style w:type="character" w:customStyle="1" w:styleId="28pt5">
    <w:name w:val="Основной текст (2) + 8 pt5"/>
    <w:rsid w:val="00C2506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C25060"/>
    <w:rPr>
      <w:rFonts w:ascii="Times New Roman" w:eastAsia="Times New Roman" w:hAnsi="Times New Roman"/>
      <w:b/>
      <w:bCs/>
      <w:i/>
      <w:iCs/>
      <w:shd w:val="clear" w:color="auto" w:fill="FFFFFF"/>
    </w:rPr>
  </w:style>
  <w:style w:type="paragraph" w:customStyle="1" w:styleId="1810">
    <w:name w:val="Основной текст (18)1"/>
    <w:basedOn w:val="af8"/>
    <w:link w:val="181"/>
    <w:rsid w:val="00C25060"/>
    <w:pPr>
      <w:widowControl w:val="0"/>
      <w:shd w:val="clear" w:color="auto" w:fill="FFFFFF"/>
      <w:spacing w:after="0" w:line="0" w:lineRule="atLeast"/>
    </w:pPr>
    <w:rPr>
      <w:rFonts w:ascii="Times New Roman" w:eastAsia="Times New Roman" w:hAnsi="Times New Roman"/>
      <w:b/>
      <w:bCs/>
      <w:i/>
      <w:iCs/>
    </w:rPr>
  </w:style>
  <w:style w:type="character" w:customStyle="1" w:styleId="1592">
    <w:name w:val="Основной текст (159) + Полужирный;Курсив"/>
    <w:rsid w:val="00C25060"/>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C25060"/>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C2506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C25060"/>
    <w:rPr>
      <w:rFonts w:ascii="Times New Roman" w:eastAsia="Times New Roman" w:hAnsi="Times New Roman"/>
      <w:sz w:val="28"/>
      <w:szCs w:val="28"/>
      <w:shd w:val="clear" w:color="auto" w:fill="FFFFFF"/>
    </w:rPr>
  </w:style>
  <w:style w:type="paragraph" w:customStyle="1" w:styleId="721">
    <w:name w:val="Заголовок №7 (2)"/>
    <w:basedOn w:val="af8"/>
    <w:link w:val="720"/>
    <w:rsid w:val="00C25060"/>
    <w:pPr>
      <w:widowControl w:val="0"/>
      <w:shd w:val="clear" w:color="auto" w:fill="FFFFFF"/>
      <w:spacing w:after="0" w:line="0" w:lineRule="atLeast"/>
      <w:outlineLvl w:val="6"/>
    </w:pPr>
    <w:rPr>
      <w:rFonts w:ascii="Times New Roman" w:eastAsia="Times New Roman" w:hAnsi="Times New Roman"/>
      <w:sz w:val="28"/>
      <w:szCs w:val="28"/>
    </w:rPr>
  </w:style>
  <w:style w:type="character" w:customStyle="1" w:styleId="29pt20">
    <w:name w:val="Основной текст (2) + 9 pt;Полужирный2"/>
    <w:rsid w:val="00C2506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C25060"/>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C2506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C2506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fffb">
    <w:name w:val="!!_1.для Таблиц"/>
    <w:basedOn w:val="affffffffff6"/>
    <w:next w:val="af8"/>
    <w:link w:val="1fffc"/>
    <w:qFormat/>
    <w:rsid w:val="00C25060"/>
    <w:pPr>
      <w:widowControl w:val="0"/>
      <w:spacing w:line="240" w:lineRule="auto"/>
      <w:ind w:firstLine="0"/>
      <w:jc w:val="center"/>
    </w:pPr>
    <w:rPr>
      <w:rFonts w:ascii="Times New Roman" w:hAnsi="Times New Roman"/>
      <w:bCs/>
      <w:sz w:val="20"/>
      <w:lang w:eastAsia="ru-RU"/>
    </w:rPr>
  </w:style>
  <w:style w:type="paragraph" w:customStyle="1" w:styleId="1110">
    <w:name w:val="_1.1.1."/>
    <w:basedOn w:val="30"/>
    <w:next w:val="af8"/>
    <w:link w:val="111e"/>
    <w:qFormat/>
    <w:rsid w:val="00C25060"/>
    <w:pPr>
      <w:keepLines/>
      <w:numPr>
        <w:numId w:val="45"/>
      </w:numPr>
      <w:suppressAutoHyphens w:val="0"/>
      <w:spacing w:before="360" w:after="360" w:line="240" w:lineRule="auto"/>
      <w:jc w:val="center"/>
    </w:pPr>
    <w:rPr>
      <w:rFonts w:ascii="Times New Roman" w:hAnsi="Times New Roman" w:cs="Times New Roman"/>
      <w:bCs/>
      <w:i w:val="0"/>
      <w:iCs w:val="0"/>
      <w:lang w:bidi="ar-SA"/>
    </w:rPr>
  </w:style>
  <w:style w:type="character" w:customStyle="1" w:styleId="111e">
    <w:name w:val="_1.1.1. Знак"/>
    <w:link w:val="1110"/>
    <w:locked/>
    <w:rsid w:val="00C25060"/>
    <w:rPr>
      <w:rFonts w:ascii="Times New Roman" w:eastAsia="Times New Roman" w:hAnsi="Times New Roman" w:cs="Times New Roman"/>
      <w:b/>
      <w:bCs/>
      <w:sz w:val="26"/>
      <w:szCs w:val="26"/>
      <w:lang w:eastAsia="en-US"/>
    </w:rPr>
  </w:style>
  <w:style w:type="table" w:customStyle="1" w:styleId="TableNormal">
    <w:name w:val="Table Normal"/>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paragraph" w:customStyle="1" w:styleId="11fb">
    <w:name w:val="Оглавление 11"/>
    <w:basedOn w:val="af8"/>
    <w:uiPriority w:val="1"/>
    <w:qFormat/>
    <w:rsid w:val="00C25060"/>
    <w:pPr>
      <w:widowControl w:val="0"/>
      <w:spacing w:after="0" w:line="240" w:lineRule="auto"/>
      <w:ind w:left="601" w:hanging="439"/>
    </w:pPr>
    <w:rPr>
      <w:rFonts w:ascii="Arial" w:eastAsia="Arial" w:hAnsi="Arial" w:cs="Arial"/>
      <w:sz w:val="20"/>
      <w:szCs w:val="20"/>
      <w:lang w:val="en-US" w:eastAsia="en-US"/>
    </w:rPr>
  </w:style>
  <w:style w:type="paragraph" w:customStyle="1" w:styleId="21f1">
    <w:name w:val="Оглавление 21"/>
    <w:basedOn w:val="af8"/>
    <w:uiPriority w:val="1"/>
    <w:qFormat/>
    <w:rsid w:val="00C25060"/>
    <w:pPr>
      <w:widowControl w:val="0"/>
      <w:spacing w:after="0" w:line="240" w:lineRule="auto"/>
      <w:ind w:left="382"/>
    </w:pPr>
    <w:rPr>
      <w:rFonts w:ascii="Arial" w:eastAsia="Arial" w:hAnsi="Arial" w:cs="Arial"/>
      <w:sz w:val="20"/>
      <w:szCs w:val="20"/>
      <w:lang w:val="en-US" w:eastAsia="en-US"/>
    </w:rPr>
  </w:style>
  <w:style w:type="paragraph" w:customStyle="1" w:styleId="319">
    <w:name w:val="Оглавление 31"/>
    <w:basedOn w:val="af8"/>
    <w:uiPriority w:val="1"/>
    <w:qFormat/>
    <w:rsid w:val="00C25060"/>
    <w:pPr>
      <w:widowControl w:val="0"/>
      <w:spacing w:before="34" w:after="0" w:line="240" w:lineRule="auto"/>
      <w:ind w:left="1482" w:hanging="881"/>
    </w:pPr>
    <w:rPr>
      <w:rFonts w:ascii="Arial" w:eastAsia="Arial" w:hAnsi="Arial" w:cs="Arial"/>
      <w:sz w:val="20"/>
      <w:szCs w:val="20"/>
      <w:lang w:val="en-US" w:eastAsia="en-US"/>
    </w:rPr>
  </w:style>
  <w:style w:type="paragraph" w:customStyle="1" w:styleId="11fc">
    <w:name w:val="Заголовок 11"/>
    <w:basedOn w:val="af8"/>
    <w:uiPriority w:val="1"/>
    <w:qFormat/>
    <w:rsid w:val="00C25060"/>
    <w:pPr>
      <w:widowControl w:val="0"/>
      <w:spacing w:after="0" w:line="240" w:lineRule="auto"/>
      <w:ind w:left="1" w:right="2"/>
      <w:jc w:val="center"/>
      <w:outlineLvl w:val="1"/>
    </w:pPr>
    <w:rPr>
      <w:rFonts w:ascii="Arial" w:eastAsia="Arial" w:hAnsi="Arial" w:cs="Arial"/>
      <w:b/>
      <w:bCs/>
      <w:sz w:val="36"/>
      <w:szCs w:val="36"/>
      <w:lang w:val="en-US" w:eastAsia="en-US"/>
    </w:rPr>
  </w:style>
  <w:style w:type="paragraph" w:customStyle="1" w:styleId="21f2">
    <w:name w:val="Заголовок 21"/>
    <w:basedOn w:val="af8"/>
    <w:uiPriority w:val="1"/>
    <w:qFormat/>
    <w:rsid w:val="00C25060"/>
    <w:pPr>
      <w:widowControl w:val="0"/>
      <w:spacing w:after="0" w:line="240" w:lineRule="auto"/>
      <w:outlineLvl w:val="2"/>
    </w:pPr>
    <w:rPr>
      <w:rFonts w:ascii="Times New Roman" w:eastAsia="Times New Roman" w:hAnsi="Times New Roman" w:cs="Times New Roman"/>
      <w:sz w:val="26"/>
      <w:szCs w:val="26"/>
      <w:lang w:val="en-US" w:eastAsia="en-US"/>
    </w:rPr>
  </w:style>
  <w:style w:type="paragraph" w:customStyle="1" w:styleId="31a">
    <w:name w:val="Заголовок 31"/>
    <w:basedOn w:val="af8"/>
    <w:uiPriority w:val="1"/>
    <w:qFormat/>
    <w:rsid w:val="00C25060"/>
    <w:pPr>
      <w:widowControl w:val="0"/>
      <w:spacing w:after="0" w:line="240" w:lineRule="auto"/>
      <w:ind w:left="2096"/>
      <w:outlineLvl w:val="3"/>
    </w:pPr>
    <w:rPr>
      <w:rFonts w:ascii="Arial" w:eastAsia="Arial" w:hAnsi="Arial" w:cs="Arial"/>
      <w:b/>
      <w:bCs/>
      <w:sz w:val="24"/>
      <w:szCs w:val="24"/>
      <w:lang w:val="en-US" w:eastAsia="en-US"/>
    </w:rPr>
  </w:style>
  <w:style w:type="paragraph" w:customStyle="1" w:styleId="413">
    <w:name w:val="Заголовок 41"/>
    <w:basedOn w:val="af8"/>
    <w:uiPriority w:val="1"/>
    <w:qFormat/>
    <w:rsid w:val="00C25060"/>
    <w:pPr>
      <w:widowControl w:val="0"/>
      <w:spacing w:after="0" w:line="240" w:lineRule="auto"/>
      <w:ind w:left="728"/>
      <w:outlineLvl w:val="4"/>
    </w:pPr>
    <w:rPr>
      <w:rFonts w:ascii="Arial" w:eastAsia="Arial" w:hAnsi="Arial" w:cs="Arial"/>
      <w:b/>
      <w:bCs/>
      <w:i/>
      <w:sz w:val="24"/>
      <w:szCs w:val="24"/>
      <w:lang w:val="en-US" w:eastAsia="en-US"/>
    </w:rPr>
  </w:style>
  <w:style w:type="paragraph" w:customStyle="1" w:styleId="TableParagraph">
    <w:name w:val="Table Paragraph"/>
    <w:basedOn w:val="af8"/>
    <w:uiPriority w:val="1"/>
    <w:qFormat/>
    <w:rsid w:val="00C25060"/>
    <w:pPr>
      <w:widowControl w:val="0"/>
      <w:spacing w:after="0" w:line="240" w:lineRule="auto"/>
      <w:jc w:val="center"/>
    </w:pPr>
    <w:rPr>
      <w:rFonts w:ascii="Arial" w:eastAsia="Arial" w:hAnsi="Arial" w:cs="Arial"/>
      <w:lang w:val="en-US" w:eastAsia="en-US"/>
    </w:rPr>
  </w:style>
  <w:style w:type="character" w:customStyle="1" w:styleId="12pt1pt">
    <w:name w:val="Колонтитул + 12 pt;Интервал 1 pt"/>
    <w:rsid w:val="00C25060"/>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75pt">
    <w:name w:val="Основной текст (3) + 7;5 pt;Полужирный"/>
    <w:rsid w:val="00C25060"/>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link w:val="8a"/>
    <w:rsid w:val="00C25060"/>
    <w:rPr>
      <w:rFonts w:ascii="Times New Roman" w:eastAsia="Times New Roman" w:hAnsi="Times New Roman"/>
      <w:b/>
      <w:bCs/>
      <w:shd w:val="clear" w:color="auto" w:fill="FFFFFF"/>
    </w:rPr>
  </w:style>
  <w:style w:type="paragraph" w:customStyle="1" w:styleId="8a">
    <w:name w:val="Заголовок №8"/>
    <w:basedOn w:val="af8"/>
    <w:link w:val="89"/>
    <w:rsid w:val="00C25060"/>
    <w:pPr>
      <w:widowControl w:val="0"/>
      <w:shd w:val="clear" w:color="auto" w:fill="FFFFFF"/>
      <w:spacing w:before="240" w:after="420" w:line="0" w:lineRule="atLeast"/>
      <w:ind w:hanging="2060"/>
      <w:jc w:val="both"/>
      <w:outlineLvl w:val="7"/>
    </w:pPr>
    <w:rPr>
      <w:rFonts w:ascii="Times New Roman" w:eastAsia="Times New Roman" w:hAnsi="Times New Roman"/>
      <w:b/>
      <w:bCs/>
    </w:rPr>
  </w:style>
  <w:style w:type="character" w:customStyle="1" w:styleId="182">
    <w:name w:val="Основной текст (18)"/>
    <w:rsid w:val="00C25060"/>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C25060"/>
    <w:rPr>
      <w:rFonts w:ascii="Arial" w:eastAsia="Arial" w:hAnsi="Arial" w:cs="Arial"/>
      <w:sz w:val="13"/>
      <w:szCs w:val="13"/>
      <w:shd w:val="clear" w:color="auto" w:fill="FFFFFF"/>
    </w:rPr>
  </w:style>
  <w:style w:type="paragraph" w:customStyle="1" w:styleId="431">
    <w:name w:val="Основной текст (43)"/>
    <w:basedOn w:val="af8"/>
    <w:link w:val="430"/>
    <w:rsid w:val="00C25060"/>
    <w:pPr>
      <w:widowControl w:val="0"/>
      <w:shd w:val="clear" w:color="auto" w:fill="FFFFFF"/>
      <w:spacing w:after="0" w:line="122" w:lineRule="exact"/>
    </w:pPr>
    <w:rPr>
      <w:rFonts w:ascii="Arial" w:eastAsia="Arial" w:hAnsi="Arial" w:cs="Arial"/>
      <w:sz w:val="13"/>
      <w:szCs w:val="13"/>
    </w:rPr>
  </w:style>
  <w:style w:type="character" w:customStyle="1" w:styleId="76Exact">
    <w:name w:val="Заголовок №7 (6) Exact"/>
    <w:link w:val="760"/>
    <w:rsid w:val="00C25060"/>
    <w:rPr>
      <w:rFonts w:ascii="Times New Roman" w:eastAsia="Times New Roman" w:hAnsi="Times New Roman"/>
      <w:sz w:val="26"/>
      <w:szCs w:val="26"/>
      <w:shd w:val="clear" w:color="auto" w:fill="FFFFFF"/>
    </w:rPr>
  </w:style>
  <w:style w:type="paragraph" w:customStyle="1" w:styleId="153">
    <w:name w:val="Основной текст (15)"/>
    <w:basedOn w:val="af8"/>
    <w:rsid w:val="00C25060"/>
    <w:pPr>
      <w:widowControl w:val="0"/>
      <w:shd w:val="clear" w:color="auto" w:fill="FFFFFF"/>
      <w:spacing w:after="60" w:line="104" w:lineRule="exact"/>
    </w:pPr>
    <w:rPr>
      <w:rFonts w:ascii="Times New Roman" w:eastAsia="Times New Roman" w:hAnsi="Times New Roman" w:cs="Times New Roman"/>
      <w:sz w:val="18"/>
      <w:szCs w:val="18"/>
      <w:lang w:val="en-US" w:eastAsia="en-US"/>
    </w:rPr>
  </w:style>
  <w:style w:type="paragraph" w:customStyle="1" w:styleId="760">
    <w:name w:val="Заголовок №7 (6)"/>
    <w:basedOn w:val="af8"/>
    <w:link w:val="76Exact"/>
    <w:rsid w:val="00C25060"/>
    <w:pPr>
      <w:widowControl w:val="0"/>
      <w:shd w:val="clear" w:color="auto" w:fill="FFFFFF"/>
      <w:spacing w:after="0" w:line="0" w:lineRule="atLeast"/>
      <w:outlineLvl w:val="6"/>
    </w:pPr>
    <w:rPr>
      <w:rFonts w:ascii="Times New Roman" w:eastAsia="Times New Roman" w:hAnsi="Times New Roman"/>
      <w:sz w:val="26"/>
      <w:szCs w:val="26"/>
    </w:rPr>
  </w:style>
  <w:style w:type="character" w:customStyle="1" w:styleId="680">
    <w:name w:val="Основной текст (68)_"/>
    <w:rsid w:val="00C25060"/>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C25060"/>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c">
    <w:name w:val="!!_1.для Таблиц Знак"/>
    <w:link w:val="1fffb"/>
    <w:locked/>
    <w:rsid w:val="00C25060"/>
    <w:rPr>
      <w:rFonts w:ascii="Times New Roman" w:eastAsia="Calibri" w:hAnsi="Times New Roman" w:cs="Calibri"/>
      <w:bCs/>
      <w:sz w:val="20"/>
      <w:szCs w:val="26"/>
    </w:rPr>
  </w:style>
  <w:style w:type="paragraph" w:customStyle="1" w:styleId="113">
    <w:name w:val="_1.1.Маркер"/>
    <w:basedOn w:val="20"/>
    <w:next w:val="af8"/>
    <w:link w:val="11fd"/>
    <w:qFormat/>
    <w:rsid w:val="00C25060"/>
    <w:pPr>
      <w:keepNext w:val="0"/>
      <w:numPr>
        <w:ilvl w:val="0"/>
        <w:numId w:val="77"/>
      </w:numPr>
      <w:tabs>
        <w:tab w:val="left" w:pos="1134"/>
      </w:tabs>
      <w:suppressAutoHyphens w:val="0"/>
      <w:spacing w:before="0" w:after="0"/>
      <w:ind w:left="1135" w:hanging="284"/>
      <w:jc w:val="both"/>
      <w:outlineLvl w:val="9"/>
    </w:pPr>
    <w:rPr>
      <w:rFonts w:cs="Times New Roman"/>
      <w:b w:val="0"/>
      <w:bCs/>
      <w:sz w:val="24"/>
      <w:szCs w:val="26"/>
      <w:lang w:bidi="ar-SA"/>
    </w:rPr>
  </w:style>
  <w:style w:type="character" w:customStyle="1" w:styleId="11fd">
    <w:name w:val="_1.1.Маркер Знак"/>
    <w:link w:val="113"/>
    <w:qFormat/>
    <w:locked/>
    <w:rsid w:val="00C25060"/>
    <w:rPr>
      <w:rFonts w:ascii="Times New Roman" w:eastAsia="Times New Roman" w:hAnsi="Times New Roman" w:cs="Times New Roman"/>
      <w:bCs/>
      <w:sz w:val="24"/>
      <w:szCs w:val="26"/>
      <w:lang w:eastAsia="en-US"/>
    </w:rPr>
  </w:style>
  <w:style w:type="character" w:customStyle="1" w:styleId="Exact0">
    <w:name w:val="Подпись к картинке Exact"/>
    <w:link w:val="afffffffffff9"/>
    <w:rsid w:val="00C25060"/>
    <w:rPr>
      <w:rFonts w:ascii="Times New Roman" w:eastAsia="Times New Roman" w:hAnsi="Times New Roman"/>
      <w:shd w:val="clear" w:color="auto" w:fill="FFFFFF"/>
    </w:rPr>
  </w:style>
  <w:style w:type="paragraph" w:customStyle="1" w:styleId="afffffffffff9">
    <w:name w:val="Подпись к картинке"/>
    <w:basedOn w:val="af8"/>
    <w:link w:val="Exact0"/>
    <w:rsid w:val="00C25060"/>
    <w:pPr>
      <w:widowControl w:val="0"/>
      <w:shd w:val="clear" w:color="auto" w:fill="FFFFFF"/>
      <w:spacing w:after="0" w:line="0" w:lineRule="atLeast"/>
    </w:pPr>
    <w:rPr>
      <w:rFonts w:ascii="Times New Roman" w:eastAsia="Times New Roman" w:hAnsi="Times New Roman"/>
    </w:rPr>
  </w:style>
  <w:style w:type="character" w:customStyle="1" w:styleId="27pt">
    <w:name w:val="Основной текст (2) + 7 pt"/>
    <w:rsid w:val="00C25060"/>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C25060"/>
    <w:rPr>
      <w:rFonts w:ascii="Times New Roman" w:eastAsia="Times New Roman" w:hAnsi="Times New Roman" w:cs="Times New Roman"/>
      <w:b w:val="0"/>
      <w:bCs w:val="0"/>
      <w:i w:val="0"/>
      <w:iCs w:val="0"/>
      <w:smallCaps w:val="0"/>
      <w:strike w:val="0"/>
      <w:sz w:val="22"/>
      <w:szCs w:val="22"/>
      <w:u w:val="none"/>
    </w:rPr>
  </w:style>
  <w:style w:type="character" w:customStyle="1" w:styleId="2fff">
    <w:name w:val="Основной текст (2) + Полужирный;Курсив"/>
    <w:rsid w:val="00C2506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C25060"/>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C25060"/>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C25060"/>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8"/>
    <w:link w:val="113Exact"/>
    <w:rsid w:val="00C25060"/>
    <w:pPr>
      <w:widowControl w:val="0"/>
      <w:shd w:val="clear" w:color="auto" w:fill="FFFFFF"/>
      <w:spacing w:after="0" w:line="292" w:lineRule="exact"/>
    </w:pPr>
    <w:rPr>
      <w:rFonts w:ascii="Times New Roman" w:eastAsia="Times New Roman" w:hAnsi="Times New Roman"/>
      <w:sz w:val="21"/>
      <w:szCs w:val="21"/>
    </w:rPr>
  </w:style>
  <w:style w:type="paragraph" w:customStyle="1" w:styleId="msonormal0">
    <w:name w:val="msonormal"/>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9Exact">
    <w:name w:val="Заголовок №7 (9) Exact"/>
    <w:link w:val="79"/>
    <w:rsid w:val="00C25060"/>
    <w:rPr>
      <w:rFonts w:ascii="Times New Roman" w:eastAsia="Times New Roman" w:hAnsi="Times New Roman"/>
      <w:b/>
      <w:bCs/>
      <w:shd w:val="clear" w:color="auto" w:fill="FFFFFF"/>
    </w:rPr>
  </w:style>
  <w:style w:type="paragraph" w:customStyle="1" w:styleId="79">
    <w:name w:val="Заголовок №7 (9)"/>
    <w:basedOn w:val="af8"/>
    <w:link w:val="79Exact"/>
    <w:rsid w:val="00C25060"/>
    <w:pPr>
      <w:widowControl w:val="0"/>
      <w:shd w:val="clear" w:color="auto" w:fill="FFFFFF"/>
      <w:spacing w:after="0" w:line="0" w:lineRule="atLeast"/>
      <w:outlineLvl w:val="6"/>
    </w:pPr>
    <w:rPr>
      <w:rFonts w:ascii="Times New Roman" w:eastAsia="Times New Roman" w:hAnsi="Times New Roman"/>
      <w:b/>
      <w:bCs/>
    </w:rPr>
  </w:style>
  <w:style w:type="character" w:customStyle="1" w:styleId="2FranklinGothicHeavy7pt">
    <w:name w:val="Основной текст (2) + Franklin Gothic Heavy;7 pt"/>
    <w:rsid w:val="00C25060"/>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C25060"/>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C25060"/>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C25060"/>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9"/>
    <w:rsid w:val="00C25060"/>
    <w:rPr>
      <w:rFonts w:ascii="Times New Roman" w:eastAsia="Times New Roman" w:hAnsi="Times New Roman"/>
      <w:shd w:val="clear" w:color="auto" w:fill="FFFFFF"/>
    </w:rPr>
  </w:style>
  <w:style w:type="paragraph" w:customStyle="1" w:styleId="731">
    <w:name w:val="Основной текст (73)"/>
    <w:basedOn w:val="af8"/>
    <w:link w:val="730"/>
    <w:rsid w:val="00C25060"/>
    <w:pPr>
      <w:widowControl w:val="0"/>
      <w:shd w:val="clear" w:color="auto" w:fill="FFFFFF"/>
      <w:spacing w:before="60" w:after="0" w:line="0" w:lineRule="atLeast"/>
      <w:ind w:hanging="240"/>
    </w:pPr>
    <w:rPr>
      <w:rFonts w:ascii="Arial Narrow" w:eastAsia="Arial Narrow" w:hAnsi="Arial Narrow" w:cs="Arial Narrow"/>
      <w:spacing w:val="-20"/>
      <w:w w:val="200"/>
      <w:sz w:val="16"/>
      <w:szCs w:val="16"/>
    </w:rPr>
  </w:style>
  <w:style w:type="paragraph" w:customStyle="1" w:styleId="69">
    <w:name w:val="Заголовок №6"/>
    <w:basedOn w:val="af8"/>
    <w:link w:val="6Exact0"/>
    <w:rsid w:val="00C25060"/>
    <w:pPr>
      <w:widowControl w:val="0"/>
      <w:shd w:val="clear" w:color="auto" w:fill="FFFFFF"/>
      <w:spacing w:after="0" w:line="0" w:lineRule="atLeast"/>
      <w:outlineLvl w:val="5"/>
    </w:pPr>
    <w:rPr>
      <w:rFonts w:ascii="Times New Roman" w:eastAsia="Times New Roman" w:hAnsi="Times New Roman"/>
    </w:rPr>
  </w:style>
  <w:style w:type="character" w:customStyle="1" w:styleId="360">
    <w:name w:val="Основной текст (36)_"/>
    <w:link w:val="361"/>
    <w:rsid w:val="00C25060"/>
    <w:rPr>
      <w:rFonts w:ascii="Times New Roman" w:eastAsia="Times New Roman" w:hAnsi="Times New Roman"/>
      <w:b/>
      <w:bCs/>
      <w:sz w:val="21"/>
      <w:szCs w:val="21"/>
      <w:shd w:val="clear" w:color="auto" w:fill="FFFFFF"/>
    </w:rPr>
  </w:style>
  <w:style w:type="paragraph" w:customStyle="1" w:styleId="361">
    <w:name w:val="Основной текст (36)"/>
    <w:basedOn w:val="af8"/>
    <w:link w:val="360"/>
    <w:rsid w:val="00C25060"/>
    <w:pPr>
      <w:widowControl w:val="0"/>
      <w:shd w:val="clear" w:color="auto" w:fill="FFFFFF"/>
      <w:spacing w:after="0" w:line="252" w:lineRule="exact"/>
      <w:jc w:val="both"/>
    </w:pPr>
    <w:rPr>
      <w:rFonts w:ascii="Times New Roman" w:eastAsia="Times New Roman" w:hAnsi="Times New Roman"/>
      <w:b/>
      <w:bCs/>
      <w:sz w:val="21"/>
      <w:szCs w:val="21"/>
    </w:rPr>
  </w:style>
  <w:style w:type="character" w:customStyle="1" w:styleId="31Tahoma10pt">
    <w:name w:val="Основной текст (31) + Tahoma;10 pt;Не курсив"/>
    <w:rsid w:val="00C25060"/>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C25060"/>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C25060"/>
    <w:rPr>
      <w:sz w:val="15"/>
      <w:szCs w:val="15"/>
      <w:shd w:val="clear" w:color="auto" w:fill="FFFFFF"/>
    </w:rPr>
  </w:style>
  <w:style w:type="paragraph" w:customStyle="1" w:styleId="960">
    <w:name w:val="Основной текст (96)"/>
    <w:basedOn w:val="af8"/>
    <w:link w:val="96"/>
    <w:rsid w:val="00C25060"/>
    <w:pPr>
      <w:widowControl w:val="0"/>
      <w:shd w:val="clear" w:color="auto" w:fill="FFFFFF"/>
      <w:spacing w:after="0" w:line="212" w:lineRule="exact"/>
      <w:ind w:hanging="2140"/>
    </w:pPr>
    <w:rPr>
      <w:sz w:val="15"/>
      <w:szCs w:val="15"/>
    </w:rPr>
  </w:style>
  <w:style w:type="character" w:customStyle="1" w:styleId="47Exact">
    <w:name w:val="Основной текст (47) Exact"/>
    <w:link w:val="470"/>
    <w:rsid w:val="00C25060"/>
    <w:rPr>
      <w:rFonts w:ascii="Times New Roman" w:eastAsia="Times New Roman" w:hAnsi="Times New Roman"/>
      <w:sz w:val="28"/>
      <w:szCs w:val="28"/>
      <w:shd w:val="clear" w:color="auto" w:fill="FFFFFF"/>
    </w:rPr>
  </w:style>
  <w:style w:type="character" w:customStyle="1" w:styleId="2fff0">
    <w:name w:val="Основной текст (2) + Малые прописные"/>
    <w:rsid w:val="00C25060"/>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8"/>
    <w:link w:val="47Exact"/>
    <w:rsid w:val="00C25060"/>
    <w:pPr>
      <w:widowControl w:val="0"/>
      <w:shd w:val="clear" w:color="auto" w:fill="FFFFFF"/>
      <w:spacing w:after="0" w:line="370" w:lineRule="exact"/>
      <w:jc w:val="both"/>
    </w:pPr>
    <w:rPr>
      <w:rFonts w:ascii="Times New Roman" w:eastAsia="Times New Roman" w:hAnsi="Times New Roman"/>
      <w:sz w:val="28"/>
      <w:szCs w:val="28"/>
    </w:rPr>
  </w:style>
  <w:style w:type="character" w:customStyle="1" w:styleId="155">
    <w:name w:val="Основной текст (155)_"/>
    <w:link w:val="1550"/>
    <w:rsid w:val="00C25060"/>
    <w:rPr>
      <w:rFonts w:ascii="Arial" w:eastAsia="Arial" w:hAnsi="Arial" w:cs="Arial"/>
      <w:sz w:val="14"/>
      <w:szCs w:val="14"/>
      <w:shd w:val="clear" w:color="auto" w:fill="FFFFFF"/>
    </w:rPr>
  </w:style>
  <w:style w:type="paragraph" w:customStyle="1" w:styleId="1550">
    <w:name w:val="Основной текст (155)"/>
    <w:basedOn w:val="af8"/>
    <w:link w:val="155"/>
    <w:rsid w:val="00C25060"/>
    <w:pPr>
      <w:widowControl w:val="0"/>
      <w:shd w:val="clear" w:color="auto" w:fill="FFFFFF"/>
      <w:spacing w:after="0" w:line="0" w:lineRule="atLeast"/>
    </w:pPr>
    <w:rPr>
      <w:rFonts w:ascii="Arial" w:eastAsia="Arial" w:hAnsi="Arial" w:cs="Arial"/>
      <w:sz w:val="14"/>
      <w:szCs w:val="14"/>
    </w:rPr>
  </w:style>
  <w:style w:type="paragraph" w:customStyle="1" w:styleId="1593">
    <w:name w:val="Основной текст (159)"/>
    <w:basedOn w:val="af8"/>
    <w:rsid w:val="00C25060"/>
    <w:pPr>
      <w:widowControl w:val="0"/>
      <w:shd w:val="clear" w:color="auto" w:fill="FFFFFF"/>
      <w:spacing w:after="0" w:line="320" w:lineRule="exact"/>
      <w:ind w:hanging="460"/>
      <w:jc w:val="both"/>
    </w:pPr>
    <w:rPr>
      <w:rFonts w:ascii="Times New Roman" w:eastAsia="Times New Roman" w:hAnsi="Times New Roman" w:cs="Times New Roman"/>
      <w:color w:val="000000"/>
      <w:sz w:val="24"/>
      <w:szCs w:val="24"/>
      <w:lang w:bidi="ru-RU"/>
    </w:rPr>
  </w:style>
  <w:style w:type="character" w:customStyle="1" w:styleId="15911pt0">
    <w:name w:val="Основной текст (159) + 11 pt"/>
    <w:aliases w:val="Малые прописные"/>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4"/>
    <w:rsid w:val="00C25060"/>
    <w:rPr>
      <w:rFonts w:ascii="Trebuchet MS" w:eastAsia="Trebuchet MS" w:hAnsi="Trebuchet MS" w:cs="Trebuchet MS"/>
      <w:i/>
      <w:iCs/>
      <w:sz w:val="16"/>
      <w:szCs w:val="16"/>
      <w:shd w:val="clear" w:color="auto" w:fill="FFFFFF"/>
    </w:rPr>
  </w:style>
  <w:style w:type="paragraph" w:customStyle="1" w:styleId="154">
    <w:name w:val="Подпись к таблице (15)"/>
    <w:basedOn w:val="af8"/>
    <w:link w:val="15Exact"/>
    <w:rsid w:val="00C25060"/>
    <w:pPr>
      <w:widowControl w:val="0"/>
      <w:shd w:val="clear" w:color="auto" w:fill="FFFFFF"/>
      <w:spacing w:before="60" w:after="60" w:line="0" w:lineRule="atLeas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C25060"/>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C25060"/>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a">
    <w:name w:val="Текст титула"/>
    <w:link w:val="afffffffffffb"/>
    <w:qFormat/>
    <w:rsid w:val="00C25060"/>
    <w:pPr>
      <w:spacing w:after="120" w:line="240" w:lineRule="auto"/>
      <w:jc w:val="center"/>
    </w:pPr>
    <w:rPr>
      <w:rFonts w:ascii="Times New Roman" w:eastAsia="Times New Roman" w:hAnsi="Times New Roman" w:cs="Times New Roman"/>
      <w:b/>
      <w:sz w:val="24"/>
      <w:szCs w:val="20"/>
      <w:lang w:eastAsia="en-US"/>
    </w:rPr>
  </w:style>
  <w:style w:type="character" w:customStyle="1" w:styleId="afffffffffffb">
    <w:name w:val="Текст титула Знак"/>
    <w:link w:val="afffffffffffa"/>
    <w:rsid w:val="00C25060"/>
    <w:rPr>
      <w:rFonts w:ascii="Times New Roman" w:eastAsia="Times New Roman" w:hAnsi="Times New Roman" w:cs="Times New Roman"/>
      <w:b/>
      <w:sz w:val="24"/>
      <w:szCs w:val="20"/>
      <w:lang w:eastAsia="en-US"/>
    </w:rPr>
  </w:style>
  <w:style w:type="paragraph" w:customStyle="1" w:styleId="2fff1">
    <w:name w:val="Текст титула 2"/>
    <w:basedOn w:val="af8"/>
    <w:qFormat/>
    <w:rsid w:val="00C25060"/>
    <w:pPr>
      <w:widowControl w:val="0"/>
      <w:snapToGrid w:val="0"/>
      <w:spacing w:before="4800" w:after="0" w:line="300" w:lineRule="auto"/>
      <w:contextualSpacing/>
      <w:jc w:val="center"/>
    </w:pPr>
    <w:rPr>
      <w:rFonts w:ascii="Times New Roman" w:eastAsia="Times New Roman" w:hAnsi="Times New Roman" w:cs="Arial"/>
      <w:b/>
      <w:sz w:val="24"/>
      <w:lang w:eastAsia="en-US"/>
    </w:rPr>
  </w:style>
  <w:style w:type="paragraph" w:customStyle="1" w:styleId="001">
    <w:name w:val="0.0 Текст"/>
    <w:basedOn w:val="af8"/>
    <w:link w:val="002"/>
    <w:qFormat/>
    <w:rsid w:val="00C25060"/>
    <w:pPr>
      <w:snapToGrid w:val="0"/>
      <w:spacing w:before="40" w:after="400" w:line="300" w:lineRule="auto"/>
      <w:ind w:firstLine="709"/>
      <w:contextualSpacing/>
      <w:jc w:val="both"/>
    </w:pPr>
    <w:rPr>
      <w:rFonts w:ascii="Times New Roman" w:eastAsia="Times New Roman" w:hAnsi="Times New Roman" w:cs="Arial"/>
      <w:sz w:val="28"/>
      <w:lang w:eastAsia="en-US"/>
    </w:rPr>
  </w:style>
  <w:style w:type="character" w:customStyle="1" w:styleId="002">
    <w:name w:val="0.0 Текст Знак"/>
    <w:link w:val="001"/>
    <w:rsid w:val="00C25060"/>
    <w:rPr>
      <w:rFonts w:ascii="Times New Roman" w:eastAsia="Times New Roman" w:hAnsi="Times New Roman" w:cs="Arial"/>
      <w:sz w:val="28"/>
      <w:lang w:eastAsia="en-US"/>
    </w:rPr>
  </w:style>
  <w:style w:type="paragraph" w:customStyle="1" w:styleId="formattext">
    <w:name w:val="format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3120">
    <w:name w:val="Заголовок 3 ур12"/>
    <w:uiPriority w:val="99"/>
    <w:rsid w:val="00C25060"/>
  </w:style>
  <w:style w:type="table" w:customStyle="1" w:styleId="13c">
    <w:name w:val="Классическая таблица 13"/>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d">
    <w:name w:val="Нет списка13"/>
    <w:next w:val="afb"/>
    <w:uiPriority w:val="99"/>
    <w:semiHidden/>
    <w:unhideWhenUsed/>
    <w:rsid w:val="00C25060"/>
  </w:style>
  <w:style w:type="table" w:customStyle="1" w:styleId="TableGridReport2">
    <w:name w:val="Table Grid Report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Стиль13"/>
    <w:uiPriority w:val="99"/>
    <w:rsid w:val="00C25060"/>
    <w:pPr>
      <w:numPr>
        <w:numId w:val="5"/>
      </w:numPr>
    </w:pPr>
  </w:style>
  <w:style w:type="numbering" w:customStyle="1" w:styleId="143">
    <w:name w:val="Нет списка14"/>
    <w:next w:val="afb"/>
    <w:uiPriority w:val="99"/>
    <w:semiHidden/>
    <w:unhideWhenUsed/>
    <w:rsid w:val="00C25060"/>
  </w:style>
  <w:style w:type="table" w:customStyle="1" w:styleId="1100">
    <w:name w:val="Сетка таблицы11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Рис.2"/>
    <w:rsid w:val="00C25060"/>
  </w:style>
  <w:style w:type="table" w:customStyle="1" w:styleId="-34">
    <w:name w:val="Веб-таблица 34"/>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4">
    <w:name w:val="Нет списка113"/>
    <w:next w:val="afb"/>
    <w:uiPriority w:val="99"/>
    <w:semiHidden/>
    <w:unhideWhenUsed/>
    <w:rsid w:val="00C25060"/>
  </w:style>
  <w:style w:type="table" w:customStyle="1" w:styleId="TableGridReport12">
    <w:name w:val="Table Grid Report1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
    <w:name w:val="Нет списка23"/>
    <w:next w:val="afb"/>
    <w:uiPriority w:val="99"/>
    <w:semiHidden/>
    <w:unhideWhenUsed/>
    <w:rsid w:val="00C25060"/>
  </w:style>
  <w:style w:type="table" w:customStyle="1" w:styleId="323">
    <w:name w:val="Сетка таблицы32"/>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Рис.11"/>
    <w:rsid w:val="00C25060"/>
    <w:pPr>
      <w:numPr>
        <w:numId w:val="81"/>
      </w:numPr>
    </w:pPr>
  </w:style>
  <w:style w:type="table" w:customStyle="1" w:styleId="-313">
    <w:name w:val="Веб-таблица 31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0">
    <w:name w:val="Нет списка122"/>
    <w:next w:val="afb"/>
    <w:uiPriority w:val="99"/>
    <w:semiHidden/>
    <w:unhideWhenUsed/>
    <w:rsid w:val="00C25060"/>
  </w:style>
  <w:style w:type="table" w:customStyle="1" w:styleId="TableGridReport111">
    <w:name w:val="Table Grid Report11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
    <w:name w:val="Заголовок 3 ур13"/>
    <w:uiPriority w:val="99"/>
    <w:rsid w:val="00C25060"/>
    <w:pPr>
      <w:numPr>
        <w:numId w:val="42"/>
      </w:numPr>
    </w:pPr>
  </w:style>
  <w:style w:type="table" w:customStyle="1" w:styleId="144">
    <w:name w:val="Классическая таблица 14"/>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
    <w:next w:val="afb"/>
    <w:uiPriority w:val="99"/>
    <w:semiHidden/>
    <w:unhideWhenUsed/>
    <w:rsid w:val="00C25060"/>
  </w:style>
  <w:style w:type="character" w:customStyle="1" w:styleId="26pt">
    <w:name w:val="Основной текст (2) + 6 pt"/>
    <w:rsid w:val="00C25060"/>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rsid w:val="00C25060"/>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8"/>
    <w:uiPriority w:val="99"/>
    <w:rsid w:val="00C25060"/>
    <w:pPr>
      <w:spacing w:before="100" w:beforeAutospacing="1" w:after="100" w:afterAutospacing="1" w:line="240" w:lineRule="auto"/>
    </w:pPr>
    <w:rPr>
      <w:rFonts w:ascii="Calibri" w:eastAsia="Times New Roman" w:hAnsi="Calibri" w:cs="Calibri"/>
      <w:b/>
      <w:bCs/>
      <w:color w:val="000000"/>
      <w:sz w:val="18"/>
      <w:szCs w:val="18"/>
    </w:rPr>
  </w:style>
  <w:style w:type="paragraph" w:customStyle="1" w:styleId="font18">
    <w:name w:val="font18"/>
    <w:basedOn w:val="af8"/>
    <w:uiPriority w:val="99"/>
    <w:rsid w:val="00C25060"/>
    <w:pPr>
      <w:spacing w:before="100" w:beforeAutospacing="1" w:after="100" w:afterAutospacing="1" w:line="240" w:lineRule="auto"/>
    </w:pPr>
    <w:rPr>
      <w:rFonts w:ascii="Times New Roman" w:eastAsia="Times New Roman" w:hAnsi="Times New Roman" w:cs="Times New Roman"/>
      <w:b/>
      <w:bCs/>
      <w:color w:val="000000"/>
      <w:sz w:val="18"/>
      <w:szCs w:val="18"/>
    </w:rPr>
  </w:style>
  <w:style w:type="numbering" w:customStyle="1" w:styleId="161">
    <w:name w:val="Нет списка16"/>
    <w:next w:val="afb"/>
    <w:uiPriority w:val="99"/>
    <w:semiHidden/>
    <w:unhideWhenUsed/>
    <w:rsid w:val="00C25060"/>
  </w:style>
  <w:style w:type="paragraph" w:customStyle="1" w:styleId="S">
    <w:name w:val="S_Обычный"/>
    <w:basedOn w:val="af8"/>
    <w:qFormat/>
    <w:rsid w:val="00C25060"/>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AAA">
    <w:name w:val="! AAA ! Знак"/>
    <w:link w:val="AAA0"/>
    <w:uiPriority w:val="99"/>
    <w:locked/>
    <w:rsid w:val="00C25060"/>
    <w:rPr>
      <w:sz w:val="24"/>
      <w:szCs w:val="16"/>
    </w:rPr>
  </w:style>
  <w:style w:type="paragraph" w:customStyle="1" w:styleId="AAA0">
    <w:name w:val="! AAA !"/>
    <w:link w:val="AAA"/>
    <w:uiPriority w:val="99"/>
    <w:rsid w:val="00C25060"/>
    <w:pPr>
      <w:spacing w:after="120" w:line="240" w:lineRule="auto"/>
      <w:jc w:val="both"/>
    </w:pPr>
    <w:rPr>
      <w:sz w:val="24"/>
      <w:szCs w:val="16"/>
    </w:rPr>
  </w:style>
  <w:style w:type="paragraph" w:customStyle="1" w:styleId="513">
    <w:name w:val="Заголовок 51"/>
    <w:basedOn w:val="af8"/>
    <w:next w:val="af8"/>
    <w:uiPriority w:val="99"/>
    <w:unhideWhenUsed/>
    <w:qFormat/>
    <w:rsid w:val="00C25060"/>
    <w:pPr>
      <w:spacing w:after="0" w:line="271" w:lineRule="auto"/>
      <w:ind w:firstLine="680"/>
      <w:jc w:val="both"/>
      <w:outlineLvl w:val="4"/>
    </w:pPr>
    <w:rPr>
      <w:rFonts w:ascii="Cambria" w:eastAsia="Times New Roman" w:hAnsi="Cambria" w:cs="Times New Roman"/>
      <w:i/>
      <w:iCs/>
      <w:sz w:val="24"/>
      <w:szCs w:val="24"/>
      <w:lang w:val="en-US" w:eastAsia="en-US" w:bidi="en-US"/>
    </w:rPr>
  </w:style>
  <w:style w:type="paragraph" w:customStyle="1" w:styleId="611">
    <w:name w:val="Заголовок 61"/>
    <w:basedOn w:val="af8"/>
    <w:next w:val="af8"/>
    <w:unhideWhenUsed/>
    <w:qFormat/>
    <w:rsid w:val="00C25060"/>
    <w:pPr>
      <w:shd w:val="clear" w:color="auto" w:fill="FFFFFF"/>
      <w:spacing w:after="0" w:line="271" w:lineRule="auto"/>
      <w:ind w:firstLine="680"/>
      <w:jc w:val="both"/>
      <w:outlineLvl w:val="5"/>
    </w:pPr>
    <w:rPr>
      <w:rFonts w:ascii="Cambria" w:eastAsia="Times New Roman" w:hAnsi="Cambria" w:cs="Times New Roman"/>
      <w:b/>
      <w:bCs/>
      <w:color w:val="595959"/>
      <w:spacing w:val="5"/>
      <w:lang w:val="en-US" w:eastAsia="en-US" w:bidi="en-US"/>
    </w:rPr>
  </w:style>
  <w:style w:type="paragraph" w:customStyle="1" w:styleId="712">
    <w:name w:val="Заголовок 71"/>
    <w:basedOn w:val="af8"/>
    <w:next w:val="af8"/>
    <w:unhideWhenUsed/>
    <w:qFormat/>
    <w:rsid w:val="00C25060"/>
    <w:pPr>
      <w:spacing w:after="0" w:line="360" w:lineRule="auto"/>
      <w:ind w:firstLine="680"/>
      <w:jc w:val="both"/>
      <w:outlineLvl w:val="6"/>
    </w:pPr>
    <w:rPr>
      <w:rFonts w:ascii="Cambria" w:eastAsia="Times New Roman" w:hAnsi="Cambria" w:cs="Times New Roman"/>
      <w:b/>
      <w:bCs/>
      <w:i/>
      <w:iCs/>
      <w:color w:val="5A5A5A"/>
      <w:sz w:val="20"/>
      <w:szCs w:val="20"/>
      <w:lang w:val="en-US" w:eastAsia="en-US" w:bidi="en-US"/>
    </w:rPr>
  </w:style>
  <w:style w:type="paragraph" w:customStyle="1" w:styleId="812">
    <w:name w:val="Заголовок 81"/>
    <w:basedOn w:val="af8"/>
    <w:next w:val="af8"/>
    <w:unhideWhenUsed/>
    <w:qFormat/>
    <w:rsid w:val="00C25060"/>
    <w:pPr>
      <w:spacing w:after="0" w:line="360" w:lineRule="auto"/>
      <w:ind w:firstLine="680"/>
      <w:jc w:val="both"/>
      <w:outlineLvl w:val="7"/>
    </w:pPr>
    <w:rPr>
      <w:rFonts w:ascii="Cambria" w:eastAsia="Times New Roman" w:hAnsi="Cambria" w:cs="Times New Roman"/>
      <w:b/>
      <w:bCs/>
      <w:color w:val="7F7F7F"/>
      <w:sz w:val="20"/>
      <w:szCs w:val="20"/>
      <w:lang w:val="en-US" w:eastAsia="en-US" w:bidi="en-US"/>
    </w:rPr>
  </w:style>
  <w:style w:type="paragraph" w:customStyle="1" w:styleId="910">
    <w:name w:val="Заголовок 91"/>
    <w:basedOn w:val="af8"/>
    <w:next w:val="af8"/>
    <w:unhideWhenUsed/>
    <w:qFormat/>
    <w:rsid w:val="00C25060"/>
    <w:pPr>
      <w:spacing w:after="0" w:line="271" w:lineRule="auto"/>
      <w:ind w:firstLine="680"/>
      <w:jc w:val="both"/>
      <w:outlineLvl w:val="8"/>
    </w:pPr>
    <w:rPr>
      <w:rFonts w:ascii="Cambria" w:eastAsia="Times New Roman" w:hAnsi="Cambria" w:cs="Times New Roman"/>
      <w:b/>
      <w:bCs/>
      <w:i/>
      <w:iCs/>
      <w:color w:val="7F7F7F"/>
      <w:sz w:val="18"/>
      <w:szCs w:val="18"/>
      <w:lang w:val="en-US" w:eastAsia="en-US" w:bidi="en-US"/>
    </w:rPr>
  </w:style>
  <w:style w:type="numbering" w:customStyle="1" w:styleId="171">
    <w:name w:val="Нет списка17"/>
    <w:next w:val="afb"/>
    <w:uiPriority w:val="99"/>
    <w:semiHidden/>
    <w:unhideWhenUsed/>
    <w:rsid w:val="00C25060"/>
  </w:style>
  <w:style w:type="table" w:customStyle="1" w:styleId="TableGridReport3">
    <w:name w:val="Table Grid Report3"/>
    <w:basedOn w:val="afa"/>
    <w:next w:val="afff6"/>
    <w:uiPriority w:val="59"/>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 54"/>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b"/>
    <w:next w:val="111111"/>
    <w:rsid w:val="00C25060"/>
  </w:style>
  <w:style w:type="table" w:customStyle="1" w:styleId="TableGrid12">
    <w:name w:val="Table Grid12"/>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3fd">
    <w:name w:val="Папушкин3"/>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e">
    <w:name w:val="Современная таблица3"/>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
    <w:name w:val="Стандартная таблица3"/>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7">
    <w:name w:val="Классическая таблица 15"/>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0">
    <w:name w:val="Изысканная таблица3"/>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a"/>
    <w:next w:val="1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 83"/>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6">
    <w:name w:val="Сетка таблицы 23"/>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a"/>
    <w:next w:val="1f9"/>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42">
    <w:name w:val="Нет списка114"/>
    <w:next w:val="afb"/>
    <w:uiPriority w:val="99"/>
    <w:semiHidden/>
    <w:unhideWhenUsed/>
    <w:rsid w:val="00C25060"/>
  </w:style>
  <w:style w:type="paragraph" w:customStyle="1" w:styleId="1fffd">
    <w:name w:val="Без интервала1"/>
    <w:next w:val="afffff6"/>
    <w:rsid w:val="00C25060"/>
    <w:rPr>
      <w:rFonts w:ascii="Calibri" w:eastAsia="Times New Roman" w:hAnsi="Calibri" w:cs="Times New Roman"/>
      <w:lang w:val="en-US" w:eastAsia="en-US" w:bidi="en-US"/>
    </w:rPr>
  </w:style>
  <w:style w:type="table" w:customStyle="1" w:styleId="158">
    <w:name w:val="Светлая заливка15"/>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Georgia" w:eastAsia="Times New Roman" w:hAnsi="Georg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Светлая заливка23"/>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етка таблицы3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e">
    <w:name w:val="Подзаголовок1"/>
    <w:basedOn w:val="af8"/>
    <w:next w:val="af8"/>
    <w:uiPriority w:val="99"/>
    <w:qFormat/>
    <w:rsid w:val="00C25060"/>
    <w:pPr>
      <w:spacing w:after="0" w:line="360" w:lineRule="auto"/>
      <w:ind w:firstLine="680"/>
      <w:jc w:val="both"/>
    </w:pPr>
    <w:rPr>
      <w:rFonts w:ascii="Cambria" w:eastAsia="Times New Roman" w:hAnsi="Cambria" w:cs="Times New Roman"/>
      <w:i/>
      <w:iCs/>
      <w:smallCaps/>
      <w:spacing w:val="10"/>
      <w:sz w:val="28"/>
      <w:szCs w:val="28"/>
      <w:lang w:val="en-US" w:eastAsia="en-US" w:bidi="en-US"/>
    </w:rPr>
  </w:style>
  <w:style w:type="numbering" w:customStyle="1" w:styleId="22d">
    <w:name w:val="Заголовок 2 уровень2"/>
    <w:basedOn w:val="afb"/>
    <w:uiPriority w:val="99"/>
    <w:rsid w:val="00C25060"/>
  </w:style>
  <w:style w:type="numbering" w:customStyle="1" w:styleId="324">
    <w:name w:val="Заголовок 3 ур2"/>
    <w:basedOn w:val="afb"/>
    <w:uiPriority w:val="99"/>
    <w:rsid w:val="00C25060"/>
  </w:style>
  <w:style w:type="paragraph" w:customStyle="1" w:styleId="1ffff">
    <w:name w:val="Рецензия1"/>
    <w:next w:val="affffff9"/>
    <w:hidden/>
    <w:uiPriority w:val="99"/>
    <w:semiHidden/>
    <w:rsid w:val="00C25060"/>
    <w:rPr>
      <w:rFonts w:ascii="Calibri" w:eastAsia="Times New Roman" w:hAnsi="Calibri" w:cs="Times New Roman"/>
      <w:lang w:val="en-US" w:eastAsia="en-US" w:bidi="en-US"/>
    </w:rPr>
  </w:style>
  <w:style w:type="numbering" w:customStyle="1" w:styleId="145">
    <w:name w:val="Стиль14"/>
    <w:uiPriority w:val="99"/>
    <w:rsid w:val="00C25060"/>
  </w:style>
  <w:style w:type="paragraph" w:customStyle="1" w:styleId="21f3">
    <w:name w:val="Цитата 21"/>
    <w:basedOn w:val="af8"/>
    <w:next w:val="af8"/>
    <w:uiPriority w:val="29"/>
    <w:rsid w:val="00C25060"/>
    <w:rPr>
      <w:rFonts w:ascii="Calibri" w:eastAsia="Times New Roman" w:hAnsi="Calibri" w:cs="Times New Roman"/>
      <w:i/>
      <w:iCs/>
      <w:color w:val="000000"/>
      <w:sz w:val="24"/>
      <w:lang w:val="en-US" w:eastAsia="en-US" w:bidi="en-US"/>
    </w:rPr>
  </w:style>
  <w:style w:type="paragraph" w:customStyle="1" w:styleId="1ffff0">
    <w:name w:val="Выделенная цитата1"/>
    <w:basedOn w:val="af8"/>
    <w:next w:val="af8"/>
    <w:uiPriority w:val="30"/>
    <w:qFormat/>
    <w:rsid w:val="00C25060"/>
    <w:pPr>
      <w:pBdr>
        <w:top w:val="single" w:sz="4" w:space="10" w:color="auto"/>
        <w:bottom w:val="single" w:sz="4" w:space="10" w:color="auto"/>
      </w:pBdr>
      <w:spacing w:before="240" w:after="240" w:line="300" w:lineRule="auto"/>
      <w:ind w:left="1152" w:right="1152" w:firstLine="680"/>
      <w:jc w:val="both"/>
    </w:pPr>
    <w:rPr>
      <w:rFonts w:ascii="Cambria" w:eastAsia="Times New Roman" w:hAnsi="Cambria" w:cs="Times New Roman"/>
      <w:i/>
      <w:iCs/>
      <w:lang w:val="en-US" w:eastAsia="en-US" w:bidi="en-US"/>
    </w:rPr>
  </w:style>
  <w:style w:type="table" w:customStyle="1" w:styleId="334">
    <w:name w:val="Простая таблица 33"/>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ветлая заливка118"/>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0">
    <w:name w:val="Светлая заливка113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
    <w:name w:val="Светлая заливка115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ветлая заливка35"/>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0">
    <w:name w:val="Светлая заливка112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0">
    <w:name w:val="Светлая заливка114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b"/>
    <w:next w:val="111111"/>
    <w:locked/>
    <w:rsid w:val="00C25060"/>
  </w:style>
  <w:style w:type="numbering" w:customStyle="1" w:styleId="1111131">
    <w:name w:val="1 / 1.1 / 1.1.31"/>
    <w:basedOn w:val="afb"/>
    <w:next w:val="111111"/>
    <w:locked/>
    <w:rsid w:val="00C25060"/>
  </w:style>
  <w:style w:type="table" w:customStyle="1" w:styleId="3121">
    <w:name w:val="Светлая заливка312"/>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41">
    <w:name w:val="Нет списка24"/>
    <w:next w:val="afb"/>
    <w:uiPriority w:val="99"/>
    <w:semiHidden/>
    <w:unhideWhenUsed/>
    <w:rsid w:val="00C25060"/>
  </w:style>
  <w:style w:type="table" w:customStyle="1" w:styleId="514">
    <w:name w:val="Сетка таблицы51"/>
    <w:basedOn w:val="afa"/>
    <w:next w:val="afff6"/>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 513"/>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b"/>
    <w:next w:val="111111"/>
    <w:rsid w:val="00C25060"/>
  </w:style>
  <w:style w:type="table" w:customStyle="1" w:styleId="TableGrid111">
    <w:name w:val="Table Grid111"/>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2c">
    <w:name w:val="Папушкин12"/>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толбцы таблицы 312"/>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e">
    <w:name w:val="Стандартная таблица12"/>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6">
    <w:name w:val="Простая таблица 112"/>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a"/>
    <w:next w:val="1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0">
    <w:name w:val="Сетка таблицы 812"/>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8">
    <w:name w:val="Сетка таблицы 112"/>
    <w:basedOn w:val="afa"/>
    <w:next w:val="1f9"/>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3">
    <w:name w:val="Простая таблица 312"/>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6">
    <w:name w:val="Нет списка1111"/>
    <w:next w:val="afb"/>
    <w:uiPriority w:val="99"/>
    <w:semiHidden/>
    <w:unhideWhenUsed/>
    <w:rsid w:val="00C25060"/>
  </w:style>
  <w:style w:type="table" w:customStyle="1" w:styleId="1321">
    <w:name w:val="Средний список 13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0">
    <w:name w:val="Средний список 11113"/>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2">
    <w:name w:val="Светлая заливка4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9">
    <w:name w:val="Нет списка211"/>
    <w:next w:val="afb"/>
    <w:uiPriority w:val="99"/>
    <w:semiHidden/>
    <w:unhideWhenUsed/>
    <w:rsid w:val="00C25060"/>
  </w:style>
  <w:style w:type="numbering" w:customStyle="1" w:styleId="111110">
    <w:name w:val="Нет списка11111"/>
    <w:next w:val="afb"/>
    <w:uiPriority w:val="99"/>
    <w:semiHidden/>
    <w:unhideWhenUsed/>
    <w:rsid w:val="00C25060"/>
  </w:style>
  <w:style w:type="table" w:customStyle="1" w:styleId="11221">
    <w:name w:val="Средний список 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b">
    <w:name w:val="Нет списка31"/>
    <w:next w:val="afb"/>
    <w:semiHidden/>
    <w:unhideWhenUsed/>
    <w:rsid w:val="00C25060"/>
  </w:style>
  <w:style w:type="table" w:customStyle="1" w:styleId="11321">
    <w:name w:val="Средний список 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b"/>
    <w:uiPriority w:val="99"/>
    <w:semiHidden/>
    <w:unhideWhenUsed/>
    <w:rsid w:val="00C25060"/>
  </w:style>
  <w:style w:type="table" w:customStyle="1" w:styleId="11421">
    <w:name w:val="Средний список 114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0">
    <w:name w:val="Средний список 115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
    <w:name w:val="Нет списка51"/>
    <w:next w:val="afb"/>
    <w:uiPriority w:val="99"/>
    <w:semiHidden/>
    <w:unhideWhenUsed/>
    <w:rsid w:val="00C25060"/>
  </w:style>
  <w:style w:type="table" w:customStyle="1" w:styleId="1162">
    <w:name w:val="Средний список 116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b"/>
    <w:uiPriority w:val="99"/>
    <w:semiHidden/>
    <w:unhideWhenUsed/>
    <w:rsid w:val="00C25060"/>
  </w:style>
  <w:style w:type="table" w:customStyle="1" w:styleId="1172">
    <w:name w:val="Средний список 117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
    <w:name w:val="Нет списка71"/>
    <w:next w:val="afb"/>
    <w:uiPriority w:val="99"/>
    <w:semiHidden/>
    <w:unhideWhenUsed/>
    <w:rsid w:val="00C25060"/>
  </w:style>
  <w:style w:type="table" w:customStyle="1" w:styleId="1111120">
    <w:name w:val="Средний список 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
    <w:name w:val="Нет списка81"/>
    <w:next w:val="afb"/>
    <w:uiPriority w:val="99"/>
    <w:semiHidden/>
    <w:unhideWhenUsed/>
    <w:rsid w:val="00C25060"/>
  </w:style>
  <w:style w:type="table" w:customStyle="1" w:styleId="111220">
    <w:name w:val="Средний список 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ветлая заливка116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2">
    <w:name w:val="Светлая заливка1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a"/>
    <w:next w:val="55"/>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11">
    <w:name w:val="Нет списка91"/>
    <w:next w:val="afb"/>
    <w:uiPriority w:val="99"/>
    <w:semiHidden/>
    <w:unhideWhenUsed/>
    <w:rsid w:val="00C25060"/>
  </w:style>
  <w:style w:type="table" w:customStyle="1" w:styleId="1215">
    <w:name w:val="Простая таблица 121"/>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6">
    <w:name w:val="Классическая таблица 121"/>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3">
    <w:name w:val="Столбцы таблицы 221"/>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Сетка таблицы 121"/>
    <w:basedOn w:val="afa"/>
    <w:next w:val="1f9"/>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a"/>
    <w:next w:val="55"/>
    <w:semiHidden/>
    <w:unhideWhenUsed/>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a"/>
    <w:next w:val="1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Изящная таблица 221"/>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a"/>
    <w:next w:val="-3"/>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a"/>
    <w:next w:val="2-4"/>
    <w:uiPriority w:val="64"/>
    <w:semiHidden/>
    <w:unhideWhenUsed/>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f7">
    <w:name w:val="Папушкин21"/>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6">
    <w:name w:val="Светлая заливка2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8">
    <w:name w:val="Светлая заливка11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34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ветлая заливка112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e">
    <w:name w:val="рпдлпжлопж11"/>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10">
    <w:name w:val="Светлая заливка31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1"/>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
    <w:name w:val="Папушкин111"/>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0">
    <w:name w:val="Современная таблица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1">
    <w:name w:val="Стандартная таблица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7">
    <w:name w:val="Классическ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Прост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2">
    <w:name w:val="Изысканная таблица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19">
    <w:name w:val="Изящн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4">
    <w:name w:val="Сетка таблицы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a">
    <w:name w:val="Сетка таблицы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0">
    <w:name w:val="Светлая заливка4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5">
    <w:name w:val="Светлая заливка21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a"/>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40">
    <w:name w:val="Заголовок 3 ур14"/>
    <w:uiPriority w:val="99"/>
    <w:rsid w:val="00C25060"/>
  </w:style>
  <w:style w:type="numbering" w:customStyle="1" w:styleId="1111151">
    <w:name w:val="1 / 1.1 / 1.1.51"/>
    <w:basedOn w:val="afb"/>
    <w:next w:val="111111"/>
    <w:semiHidden/>
    <w:unhideWhenUsed/>
    <w:rsid w:val="00C25060"/>
  </w:style>
  <w:style w:type="numbering" w:customStyle="1" w:styleId="1111">
    <w:name w:val="Стиль111"/>
    <w:uiPriority w:val="99"/>
    <w:rsid w:val="00C25060"/>
    <w:pPr>
      <w:numPr>
        <w:numId w:val="83"/>
      </w:numPr>
    </w:pPr>
  </w:style>
  <w:style w:type="numbering" w:customStyle="1" w:styleId="211a">
    <w:name w:val="Заголовок 2 уровень11"/>
    <w:uiPriority w:val="99"/>
    <w:rsid w:val="00C25060"/>
  </w:style>
  <w:style w:type="table" w:customStyle="1" w:styleId="630">
    <w:name w:val="Сетка таблицы63"/>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Изысканная таблица51"/>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1">
    <w:name w:val="Изящная таблица 151"/>
    <w:basedOn w:val="afa"/>
    <w:next w:val="1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1">
    <w:name w:val="Классическая таблица 251"/>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 851"/>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14">
    <w:name w:val="Сетка таблицы8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a"/>
    <w:next w:val="afff6"/>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3">
    <w:name w:val="Заголовок 3 ур111"/>
    <w:uiPriority w:val="99"/>
    <w:rsid w:val="00C25060"/>
  </w:style>
  <w:style w:type="numbering" w:customStyle="1" w:styleId="1011">
    <w:name w:val="Нет списка101"/>
    <w:next w:val="afb"/>
    <w:uiPriority w:val="99"/>
    <w:semiHidden/>
    <w:unhideWhenUsed/>
    <w:rsid w:val="00C25060"/>
  </w:style>
  <w:style w:type="table" w:customStyle="1" w:styleId="TableGridReport13">
    <w:name w:val="Table Grid Report1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9">
    <w:name w:val="Стиль121"/>
    <w:uiPriority w:val="99"/>
    <w:rsid w:val="00C25060"/>
  </w:style>
  <w:style w:type="numbering" w:customStyle="1" w:styleId="1231">
    <w:name w:val="Нет списка123"/>
    <w:next w:val="afb"/>
    <w:uiPriority w:val="99"/>
    <w:semiHidden/>
    <w:unhideWhenUsed/>
    <w:rsid w:val="00C25060"/>
  </w:style>
  <w:style w:type="table" w:customStyle="1" w:styleId="191">
    <w:name w:val="Сетка таблицы19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f1">
    <w:name w:val="Рис.3"/>
    <w:rsid w:val="00C25060"/>
  </w:style>
  <w:style w:type="table" w:customStyle="1" w:styleId="-331">
    <w:name w:val="Веб-таблица 33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12">
    <w:name w:val="Нет списка1121"/>
    <w:next w:val="afb"/>
    <w:uiPriority w:val="99"/>
    <w:semiHidden/>
    <w:unhideWhenUsed/>
    <w:rsid w:val="00C25060"/>
  </w:style>
  <w:style w:type="table" w:customStyle="1" w:styleId="21116">
    <w:name w:val="Сетка таблицы211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b">
    <w:name w:val="Сетка таблицы111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7">
    <w:name w:val="Нет списка221"/>
    <w:next w:val="afb"/>
    <w:uiPriority w:val="99"/>
    <w:semiHidden/>
    <w:unhideWhenUsed/>
    <w:rsid w:val="00C25060"/>
  </w:style>
  <w:style w:type="table" w:customStyle="1" w:styleId="3115">
    <w:name w:val="Сетка таблицы31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f0">
    <w:name w:val="Рис.12"/>
    <w:rsid w:val="00C25060"/>
  </w:style>
  <w:style w:type="table" w:customStyle="1" w:styleId="-3121">
    <w:name w:val="Веб-таблица 312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b"/>
    <w:uiPriority w:val="99"/>
    <w:semiHidden/>
    <w:unhideWhenUsed/>
    <w:rsid w:val="00C25060"/>
  </w:style>
  <w:style w:type="table" w:customStyle="1" w:styleId="TableGridReport112">
    <w:name w:val="Table Grid Report11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210">
    <w:name w:val="Заголовок 3 ур121"/>
    <w:uiPriority w:val="99"/>
    <w:rsid w:val="00C25060"/>
  </w:style>
  <w:style w:type="table" w:customStyle="1" w:styleId="1314">
    <w:name w:val="Классическая таблица 131"/>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0">
    <w:name w:val="Сетка таблицы61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5">
    <w:name w:val="Нет списка131"/>
    <w:next w:val="afb"/>
    <w:uiPriority w:val="99"/>
    <w:semiHidden/>
    <w:unhideWhenUsed/>
    <w:rsid w:val="00C25060"/>
  </w:style>
  <w:style w:type="table" w:customStyle="1" w:styleId="TableGridReport21">
    <w:name w:val="Table Grid Report2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6">
    <w:name w:val="Стиль131"/>
    <w:uiPriority w:val="99"/>
    <w:rsid w:val="00C25060"/>
  </w:style>
  <w:style w:type="numbering" w:customStyle="1" w:styleId="1412">
    <w:name w:val="Нет списка141"/>
    <w:next w:val="afb"/>
    <w:uiPriority w:val="99"/>
    <w:semiHidden/>
    <w:unhideWhenUsed/>
    <w:rsid w:val="00C25060"/>
  </w:style>
  <w:style w:type="table" w:customStyle="1" w:styleId="1101">
    <w:name w:val="Сетка таблицы110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f8">
    <w:name w:val="Рис.21"/>
    <w:rsid w:val="00C25060"/>
  </w:style>
  <w:style w:type="table" w:customStyle="1" w:styleId="-341">
    <w:name w:val="Веб-таблица 34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b"/>
    <w:uiPriority w:val="99"/>
    <w:semiHidden/>
    <w:unhideWhenUsed/>
    <w:rsid w:val="00C25060"/>
  </w:style>
  <w:style w:type="table" w:customStyle="1" w:styleId="TableGridReport121">
    <w:name w:val="Table Grid Report12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
    <w:name w:val="Сетка таблицы112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
    <w:name w:val="Нет списка231"/>
    <w:next w:val="afb"/>
    <w:uiPriority w:val="99"/>
    <w:semiHidden/>
    <w:unhideWhenUsed/>
    <w:rsid w:val="00C25060"/>
  </w:style>
  <w:style w:type="table" w:customStyle="1" w:styleId="3213">
    <w:name w:val="Сетка таблицы32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f3">
    <w:name w:val="Рис.111"/>
    <w:rsid w:val="00C25060"/>
  </w:style>
  <w:style w:type="table" w:customStyle="1" w:styleId="-3131">
    <w:name w:val="Веб-таблица 313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b"/>
    <w:uiPriority w:val="99"/>
    <w:semiHidden/>
    <w:unhideWhenUsed/>
    <w:rsid w:val="00C25060"/>
  </w:style>
  <w:style w:type="table" w:customStyle="1" w:styleId="TableGridReport1111">
    <w:name w:val="Table Grid Report111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1">
    <w:name w:val="Заголовок 3 ур131"/>
    <w:uiPriority w:val="99"/>
    <w:rsid w:val="00C25060"/>
  </w:style>
  <w:style w:type="table" w:customStyle="1" w:styleId="1413">
    <w:name w:val="Классическая таблица 141"/>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0">
    <w:name w:val="Сетка таблицы72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6">
    <w:name w:val="Заголовок 4 Знак1"/>
    <w:uiPriority w:val="9"/>
    <w:semiHidden/>
    <w:rsid w:val="00C25060"/>
    <w:rPr>
      <w:rFonts w:ascii="Cambria" w:eastAsia="Times New Roman" w:hAnsi="Cambria" w:cs="Times New Roman"/>
      <w:i/>
      <w:iCs/>
      <w:color w:val="365F91"/>
    </w:rPr>
  </w:style>
  <w:style w:type="character" w:customStyle="1" w:styleId="517">
    <w:name w:val="Заголовок 5 Знак1"/>
    <w:uiPriority w:val="9"/>
    <w:semiHidden/>
    <w:rsid w:val="00C25060"/>
    <w:rPr>
      <w:rFonts w:ascii="Cambria" w:eastAsia="Times New Roman" w:hAnsi="Cambria" w:cs="Times New Roman"/>
      <w:color w:val="365F91"/>
    </w:rPr>
  </w:style>
  <w:style w:type="character" w:customStyle="1" w:styleId="613">
    <w:name w:val="Заголовок 6 Знак1"/>
    <w:rsid w:val="00C25060"/>
    <w:rPr>
      <w:rFonts w:ascii="Cambria" w:eastAsia="Times New Roman" w:hAnsi="Cambria" w:cs="Times New Roman"/>
      <w:color w:val="243F60"/>
    </w:rPr>
  </w:style>
  <w:style w:type="character" w:customStyle="1" w:styleId="714">
    <w:name w:val="Заголовок 7 Знак1"/>
    <w:rsid w:val="00C25060"/>
    <w:rPr>
      <w:rFonts w:ascii="Cambria" w:eastAsia="Times New Roman" w:hAnsi="Cambria" w:cs="Times New Roman"/>
      <w:i/>
      <w:iCs/>
      <w:color w:val="243F60"/>
    </w:rPr>
  </w:style>
  <w:style w:type="character" w:customStyle="1" w:styleId="815">
    <w:name w:val="Заголовок 8 Знак1"/>
    <w:rsid w:val="00C25060"/>
    <w:rPr>
      <w:rFonts w:ascii="Cambria" w:eastAsia="Times New Roman" w:hAnsi="Cambria" w:cs="Times New Roman"/>
      <w:color w:val="272727"/>
      <w:sz w:val="21"/>
      <w:szCs w:val="21"/>
    </w:rPr>
  </w:style>
  <w:style w:type="character" w:customStyle="1" w:styleId="913">
    <w:name w:val="Заголовок 9 Знак1"/>
    <w:rsid w:val="00C25060"/>
    <w:rPr>
      <w:rFonts w:ascii="Cambria" w:eastAsia="Times New Roman" w:hAnsi="Cambria" w:cs="Times New Roman"/>
      <w:i/>
      <w:iCs/>
      <w:color w:val="272727"/>
      <w:sz w:val="21"/>
      <w:szCs w:val="21"/>
    </w:rPr>
  </w:style>
  <w:style w:type="character" w:customStyle="1" w:styleId="1ffff1">
    <w:name w:val="Подзаголовок Знак1"/>
    <w:uiPriority w:val="11"/>
    <w:rsid w:val="00C25060"/>
    <w:rPr>
      <w:rFonts w:eastAsia="Times New Roman"/>
      <w:color w:val="5A5A5A"/>
      <w:spacing w:val="15"/>
    </w:rPr>
  </w:style>
  <w:style w:type="character" w:customStyle="1" w:styleId="21f9">
    <w:name w:val="Цитата 2 Знак1"/>
    <w:uiPriority w:val="29"/>
    <w:rsid w:val="00C25060"/>
    <w:rPr>
      <w:i/>
      <w:iCs/>
      <w:color w:val="404040"/>
    </w:rPr>
  </w:style>
  <w:style w:type="character" w:customStyle="1" w:styleId="1ffff2">
    <w:name w:val="Выделенная цитата Знак1"/>
    <w:uiPriority w:val="30"/>
    <w:rsid w:val="00C25060"/>
    <w:rPr>
      <w:i/>
      <w:iCs/>
      <w:color w:val="4F81BD"/>
    </w:rPr>
  </w:style>
  <w:style w:type="paragraph" w:customStyle="1" w:styleId="afffffffffffc">
    <w:name w:val="Таблицы (моноширинный)"/>
    <w:basedOn w:val="af8"/>
    <w:next w:val="af8"/>
    <w:uiPriority w:val="99"/>
    <w:rsid w:val="00C25060"/>
    <w:pPr>
      <w:widowControl w:val="0"/>
      <w:autoSpaceDE w:val="0"/>
      <w:autoSpaceDN w:val="0"/>
      <w:adjustRightInd w:val="0"/>
      <w:spacing w:after="0" w:line="240" w:lineRule="auto"/>
      <w:jc w:val="both"/>
    </w:pPr>
    <w:rPr>
      <w:rFonts w:ascii="Courier New" w:eastAsia="Times New Roman" w:hAnsi="Courier New" w:cs="Courier New"/>
      <w:sz w:val="26"/>
      <w:szCs w:val="26"/>
    </w:rPr>
  </w:style>
  <w:style w:type="character" w:customStyle="1" w:styleId="1fffa">
    <w:name w:val="Мой 1 Знак"/>
    <w:link w:val="1fff9"/>
    <w:rsid w:val="00C25060"/>
    <w:rPr>
      <w:rFonts w:ascii="Times New Roman" w:eastAsia="TimesNewRomanPSMT" w:hAnsi="Times New Roman" w:cs="Times New Roman"/>
      <w:b/>
      <w:color w:val="0070C0"/>
      <w:sz w:val="28"/>
      <w:szCs w:val="20"/>
      <w:lang w:eastAsia="en-US"/>
    </w:rPr>
  </w:style>
  <w:style w:type="paragraph" w:customStyle="1" w:styleId="111f4">
    <w:name w:val="Мой 111"/>
    <w:basedOn w:val="30"/>
    <w:qFormat/>
    <w:rsid w:val="00C25060"/>
    <w:pPr>
      <w:keepLines/>
      <w:numPr>
        <w:numId w:val="0"/>
      </w:numPr>
      <w:tabs>
        <w:tab w:val="left" w:pos="907"/>
      </w:tabs>
      <w:suppressAutoHyphens w:val="0"/>
      <w:spacing w:before="280" w:after="280" w:line="240" w:lineRule="auto"/>
      <w:ind w:firstLine="851"/>
      <w:jc w:val="both"/>
    </w:pPr>
    <w:rPr>
      <w:rFonts w:ascii="Times New Roman" w:eastAsia="TimesNewRomanPSMT" w:hAnsi="Times New Roman" w:cs="Times New Roman"/>
      <w:i w:val="0"/>
      <w:iCs w:val="0"/>
      <w:sz w:val="24"/>
      <w:lang w:bidi="ar-SA"/>
    </w:rPr>
  </w:style>
  <w:style w:type="paragraph" w:customStyle="1" w:styleId="1111c">
    <w:name w:val="Мой 1111"/>
    <w:basedOn w:val="40"/>
    <w:link w:val="1111d"/>
    <w:qFormat/>
    <w:rsid w:val="00C25060"/>
    <w:pPr>
      <w:keepNext/>
      <w:spacing w:before="360" w:after="240" w:line="240" w:lineRule="auto"/>
      <w:ind w:left="862" w:right="-108" w:hanging="862"/>
      <w:jc w:val="left"/>
    </w:pPr>
    <w:rPr>
      <w:rFonts w:ascii="Times New Roman" w:eastAsia="Calibri" w:hAnsi="Times New Roman"/>
      <w:spacing w:val="0"/>
      <w:lang w:val="ru-RU" w:eastAsia="ar-SA" w:bidi="ar-SA"/>
    </w:rPr>
  </w:style>
  <w:style w:type="character" w:customStyle="1" w:styleId="1111d">
    <w:name w:val="Мой 1111 Знак"/>
    <w:link w:val="1111c"/>
    <w:rsid w:val="00C25060"/>
    <w:rPr>
      <w:rFonts w:ascii="Times New Roman" w:eastAsia="Calibri" w:hAnsi="Times New Roman" w:cs="Times New Roman"/>
      <w:b/>
      <w:bCs/>
      <w:sz w:val="24"/>
      <w:szCs w:val="24"/>
      <w:lang w:eastAsia="ar-SA"/>
    </w:rPr>
  </w:style>
  <w:style w:type="paragraph" w:customStyle="1" w:styleId="afffffffffffd">
    <w:name w:val="в таблицу"/>
    <w:basedOn w:val="af8"/>
    <w:link w:val="afffffffffffe"/>
    <w:qFormat/>
    <w:rsid w:val="00C25060"/>
    <w:pPr>
      <w:spacing w:after="0" w:line="240" w:lineRule="auto"/>
      <w:jc w:val="center"/>
    </w:pPr>
    <w:rPr>
      <w:rFonts w:ascii="Times New Roman" w:eastAsia="Times New Roman" w:hAnsi="Times New Roman" w:cs="Times New Roman"/>
      <w:sz w:val="20"/>
      <w:szCs w:val="20"/>
    </w:rPr>
  </w:style>
  <w:style w:type="character" w:customStyle="1" w:styleId="afffffffffffe">
    <w:name w:val="в таблицу Знак"/>
    <w:link w:val="afffffffffffd"/>
    <w:rsid w:val="00C25060"/>
    <w:rPr>
      <w:rFonts w:ascii="Times New Roman" w:eastAsia="Times New Roman" w:hAnsi="Times New Roman" w:cs="Times New Roman"/>
      <w:sz w:val="20"/>
      <w:szCs w:val="20"/>
    </w:rPr>
  </w:style>
  <w:style w:type="paragraph" w:customStyle="1" w:styleId="affffffffffff">
    <w:name w:val="мой для рисунка"/>
    <w:basedOn w:val="af8"/>
    <w:link w:val="affffffffffff0"/>
    <w:qFormat/>
    <w:rsid w:val="00C25060"/>
    <w:pPr>
      <w:spacing w:before="120" w:after="0" w:line="300" w:lineRule="auto"/>
      <w:ind w:left="-284"/>
      <w:jc w:val="center"/>
    </w:pPr>
    <w:rPr>
      <w:rFonts w:ascii="Times New Roman" w:eastAsia="Calibri" w:hAnsi="Times New Roman" w:cs="Times New Roman"/>
      <w:b/>
      <w:noProof/>
      <w:sz w:val="24"/>
      <w:szCs w:val="28"/>
    </w:rPr>
  </w:style>
  <w:style w:type="character" w:customStyle="1" w:styleId="affffffffffff0">
    <w:name w:val="мой для рисунка Знак"/>
    <w:link w:val="affffffffffff"/>
    <w:rsid w:val="00C25060"/>
    <w:rPr>
      <w:rFonts w:ascii="Times New Roman" w:eastAsia="Calibri" w:hAnsi="Times New Roman" w:cs="Times New Roman"/>
      <w:b/>
      <w:noProof/>
      <w:sz w:val="24"/>
      <w:szCs w:val="28"/>
    </w:rPr>
  </w:style>
  <w:style w:type="character" w:customStyle="1" w:styleId="afffffffff5">
    <w:name w:val="таблица Знак"/>
    <w:link w:val="a8"/>
    <w:rsid w:val="00C25060"/>
    <w:rPr>
      <w:rFonts w:ascii="Times New Roman" w:eastAsia="Times New Roman" w:hAnsi="Times New Roman" w:cs="Arial"/>
      <w:b/>
      <w:sz w:val="24"/>
      <w:szCs w:val="20"/>
    </w:rPr>
  </w:style>
  <w:style w:type="paragraph" w:customStyle="1" w:styleId="affffffffffff1">
    <w:name w:val="Мой Рисунок"/>
    <w:basedOn w:val="af8"/>
    <w:link w:val="affffffffffff2"/>
    <w:rsid w:val="00C25060"/>
    <w:pPr>
      <w:spacing w:after="0" w:line="360" w:lineRule="auto"/>
      <w:jc w:val="center"/>
    </w:pPr>
    <w:rPr>
      <w:rFonts w:ascii="Arial" w:eastAsia="Times New Roman" w:hAnsi="Arial" w:cs="Arial"/>
      <w:sz w:val="24"/>
      <w:szCs w:val="20"/>
    </w:rPr>
  </w:style>
  <w:style w:type="character" w:customStyle="1" w:styleId="affffffffffff2">
    <w:name w:val="Мой Рисунок Знак"/>
    <w:link w:val="affffffffffff1"/>
    <w:locked/>
    <w:rsid w:val="00C25060"/>
    <w:rPr>
      <w:rFonts w:ascii="Arial" w:eastAsia="Times New Roman" w:hAnsi="Arial" w:cs="Arial"/>
      <w:sz w:val="24"/>
      <w:szCs w:val="20"/>
    </w:rPr>
  </w:style>
  <w:style w:type="paragraph" w:customStyle="1" w:styleId="3ff2">
    <w:name w:val="Стиль №3"/>
    <w:basedOn w:val="af8"/>
    <w:link w:val="3ff3"/>
    <w:autoRedefine/>
    <w:rsid w:val="00C25060"/>
    <w:pPr>
      <w:spacing w:after="0" w:line="360" w:lineRule="auto"/>
      <w:ind w:firstLine="709"/>
      <w:jc w:val="both"/>
    </w:pPr>
    <w:rPr>
      <w:rFonts w:ascii="Arial" w:eastAsia="Times New Roman" w:hAnsi="Arial" w:cs="Arial"/>
      <w:sz w:val="24"/>
      <w:szCs w:val="20"/>
    </w:rPr>
  </w:style>
  <w:style w:type="character" w:customStyle="1" w:styleId="3ff3">
    <w:name w:val="Стиль №3 Знак"/>
    <w:link w:val="3ff2"/>
    <w:rsid w:val="00C25060"/>
    <w:rPr>
      <w:rFonts w:ascii="Arial" w:eastAsia="Times New Roman" w:hAnsi="Arial" w:cs="Arial"/>
      <w:sz w:val="24"/>
      <w:szCs w:val="20"/>
    </w:rPr>
  </w:style>
  <w:style w:type="paragraph" w:customStyle="1" w:styleId="7">
    <w:name w:val="Стиль №7"/>
    <w:basedOn w:val="3ff2"/>
    <w:link w:val="78"/>
    <w:uiPriority w:val="99"/>
    <w:rsid w:val="00C25060"/>
    <w:pPr>
      <w:numPr>
        <w:numId w:val="46"/>
      </w:numPr>
      <w:ind w:left="927" w:hanging="360"/>
    </w:pPr>
  </w:style>
  <w:style w:type="character" w:customStyle="1" w:styleId="78">
    <w:name w:val="Стиль №7 Знак"/>
    <w:link w:val="7"/>
    <w:uiPriority w:val="99"/>
    <w:rsid w:val="00C25060"/>
    <w:rPr>
      <w:rFonts w:ascii="Arial" w:eastAsia="Times New Roman" w:hAnsi="Arial" w:cs="Arial"/>
      <w:sz w:val="24"/>
      <w:szCs w:val="20"/>
    </w:rPr>
  </w:style>
  <w:style w:type="paragraph" w:customStyle="1" w:styleId="6a">
    <w:name w:val="Стиль №6"/>
    <w:basedOn w:val="af8"/>
    <w:link w:val="6b"/>
    <w:rsid w:val="00C25060"/>
    <w:pPr>
      <w:spacing w:after="0" w:line="240" w:lineRule="auto"/>
      <w:jc w:val="center"/>
    </w:pPr>
    <w:rPr>
      <w:rFonts w:ascii="Arial" w:eastAsia="Times New Roman" w:hAnsi="Arial" w:cs="Times New Roman"/>
      <w:sz w:val="20"/>
      <w:szCs w:val="28"/>
    </w:rPr>
  </w:style>
  <w:style w:type="character" w:customStyle="1" w:styleId="6b">
    <w:name w:val="Стиль №6 Знак"/>
    <w:link w:val="6a"/>
    <w:rsid w:val="00C25060"/>
    <w:rPr>
      <w:rFonts w:ascii="Arial" w:eastAsia="Times New Roman" w:hAnsi="Arial" w:cs="Times New Roman"/>
      <w:sz w:val="20"/>
      <w:szCs w:val="28"/>
    </w:rPr>
  </w:style>
  <w:style w:type="paragraph" w:customStyle="1" w:styleId="5f1">
    <w:name w:val="Стиль №5"/>
    <w:basedOn w:val="af8"/>
    <w:link w:val="5f2"/>
    <w:rsid w:val="00C25060"/>
    <w:pPr>
      <w:spacing w:after="0" w:line="360" w:lineRule="auto"/>
      <w:jc w:val="center"/>
    </w:pPr>
    <w:rPr>
      <w:rFonts w:ascii="Times New Roman" w:eastAsia="Times New Roman" w:hAnsi="Times New Roman" w:cs="Arial"/>
      <w:sz w:val="24"/>
      <w:szCs w:val="20"/>
    </w:rPr>
  </w:style>
  <w:style w:type="character" w:customStyle="1" w:styleId="5f2">
    <w:name w:val="Стиль №5 Знак"/>
    <w:link w:val="5f1"/>
    <w:rsid w:val="00C25060"/>
    <w:rPr>
      <w:rFonts w:ascii="Times New Roman" w:eastAsia="Times New Roman" w:hAnsi="Times New Roman" w:cs="Arial"/>
      <w:sz w:val="24"/>
      <w:szCs w:val="20"/>
    </w:rPr>
  </w:style>
  <w:style w:type="paragraph" w:customStyle="1" w:styleId="4f0">
    <w:name w:val="Стиль №4"/>
    <w:basedOn w:val="afffe"/>
    <w:link w:val="4f1"/>
    <w:autoRedefine/>
    <w:rsid w:val="00C25060"/>
    <w:pPr>
      <w:keepNext/>
      <w:suppressAutoHyphens w:val="0"/>
      <w:spacing w:before="120" w:after="240" w:line="360" w:lineRule="auto"/>
      <w:jc w:val="both"/>
    </w:pPr>
    <w:rPr>
      <w:rFonts w:eastAsia="Calibri"/>
      <w:color w:val="auto"/>
      <w:szCs w:val="22"/>
    </w:rPr>
  </w:style>
  <w:style w:type="character" w:customStyle="1" w:styleId="4f1">
    <w:name w:val="Стиль №4 Знак"/>
    <w:link w:val="4f0"/>
    <w:rsid w:val="00C25060"/>
    <w:rPr>
      <w:rFonts w:ascii="Arial" w:eastAsia="Calibri" w:hAnsi="Arial"/>
      <w:b/>
      <w:bCs/>
      <w:sz w:val="24"/>
    </w:rPr>
  </w:style>
  <w:style w:type="paragraph" w:customStyle="1" w:styleId="8b">
    <w:name w:val="Стиль №8"/>
    <w:basedOn w:val="30"/>
    <w:next w:val="af8"/>
    <w:link w:val="8c"/>
    <w:rsid w:val="00C25060"/>
    <w:pPr>
      <w:keepLines/>
      <w:numPr>
        <w:ilvl w:val="0"/>
        <w:numId w:val="0"/>
      </w:numPr>
      <w:suppressAutoHyphens w:val="0"/>
      <w:spacing w:before="0" w:after="0" w:line="360" w:lineRule="auto"/>
    </w:pPr>
    <w:rPr>
      <w:rFonts w:ascii="Times New Roman" w:hAnsi="Times New Roman" w:cs="Times New Roman"/>
      <w:i w:val="0"/>
      <w:iCs w:val="0"/>
      <w:sz w:val="24"/>
      <w:szCs w:val="24"/>
      <w:lang w:eastAsia="ru-RU" w:bidi="ar-SA"/>
    </w:rPr>
  </w:style>
  <w:style w:type="character" w:customStyle="1" w:styleId="8c">
    <w:name w:val="Стиль №8 Знак"/>
    <w:link w:val="8b"/>
    <w:rsid w:val="00C25060"/>
    <w:rPr>
      <w:rFonts w:ascii="Times New Roman" w:eastAsia="Times New Roman" w:hAnsi="Times New Roman" w:cs="Times New Roman"/>
      <w:b/>
      <w:sz w:val="24"/>
      <w:szCs w:val="24"/>
    </w:rPr>
  </w:style>
  <w:style w:type="paragraph" w:customStyle="1" w:styleId="12f1">
    <w:name w:val="Стиль №12"/>
    <w:basedOn w:val="af8"/>
    <w:link w:val="12f2"/>
    <w:rsid w:val="00C25060"/>
    <w:pPr>
      <w:tabs>
        <w:tab w:val="num" w:pos="720"/>
      </w:tabs>
      <w:spacing w:after="0" w:line="360" w:lineRule="auto"/>
      <w:ind w:left="720" w:firstLine="709"/>
      <w:jc w:val="both"/>
    </w:pPr>
    <w:rPr>
      <w:rFonts w:ascii="Times New Roman" w:eastAsia="Calibri" w:hAnsi="Times New Roman" w:cs="Times New Roman"/>
      <w:i/>
      <w:sz w:val="24"/>
    </w:rPr>
  </w:style>
  <w:style w:type="character" w:customStyle="1" w:styleId="12f2">
    <w:name w:val="Стиль №12 Знак"/>
    <w:link w:val="12f1"/>
    <w:rsid w:val="00C25060"/>
    <w:rPr>
      <w:rFonts w:ascii="Times New Roman" w:eastAsia="Calibri" w:hAnsi="Times New Roman" w:cs="Times New Roman"/>
      <w:i/>
      <w:sz w:val="24"/>
    </w:rPr>
  </w:style>
  <w:style w:type="paragraph" w:customStyle="1" w:styleId="11ff">
    <w:name w:val="Стиль №11"/>
    <w:basedOn w:val="af8"/>
    <w:link w:val="11ff0"/>
    <w:rsid w:val="00C25060"/>
    <w:pPr>
      <w:tabs>
        <w:tab w:val="num" w:pos="720"/>
      </w:tabs>
      <w:spacing w:after="0" w:line="360" w:lineRule="auto"/>
      <w:ind w:left="1287" w:hanging="360"/>
      <w:jc w:val="both"/>
    </w:pPr>
    <w:rPr>
      <w:rFonts w:ascii="Times New Roman" w:eastAsia="Calibri" w:hAnsi="Times New Roman" w:cs="Times New Roman"/>
      <w:sz w:val="24"/>
    </w:rPr>
  </w:style>
  <w:style w:type="character" w:customStyle="1" w:styleId="11ff0">
    <w:name w:val="Стиль №11 Знак"/>
    <w:link w:val="11ff"/>
    <w:rsid w:val="00C25060"/>
    <w:rPr>
      <w:rFonts w:ascii="Times New Roman" w:eastAsia="Calibri" w:hAnsi="Times New Roman" w:cs="Times New Roman"/>
      <w:sz w:val="24"/>
    </w:rPr>
  </w:style>
  <w:style w:type="paragraph" w:customStyle="1" w:styleId="105">
    <w:name w:val="Стиль №10"/>
    <w:basedOn w:val="3ff2"/>
    <w:link w:val="106"/>
    <w:rsid w:val="00C25060"/>
    <w:rPr>
      <w:i/>
    </w:rPr>
  </w:style>
  <w:style w:type="character" w:customStyle="1" w:styleId="106">
    <w:name w:val="Стиль №10 Знак"/>
    <w:link w:val="105"/>
    <w:rsid w:val="00C25060"/>
    <w:rPr>
      <w:rFonts w:ascii="Arial" w:eastAsia="Times New Roman" w:hAnsi="Arial" w:cs="Arial"/>
      <w:i/>
      <w:sz w:val="24"/>
      <w:szCs w:val="20"/>
    </w:rPr>
  </w:style>
  <w:style w:type="paragraph" w:customStyle="1" w:styleId="98">
    <w:name w:val="Стиль №9"/>
    <w:basedOn w:val="af8"/>
    <w:link w:val="99"/>
    <w:rsid w:val="00C25060"/>
    <w:pPr>
      <w:tabs>
        <w:tab w:val="num" w:pos="720"/>
      </w:tabs>
      <w:spacing w:after="0" w:line="360" w:lineRule="auto"/>
      <w:ind w:left="1287" w:hanging="360"/>
      <w:jc w:val="both"/>
    </w:pPr>
    <w:rPr>
      <w:rFonts w:ascii="Times New Roman" w:eastAsia="Calibri" w:hAnsi="Times New Roman" w:cs="Times New Roman"/>
      <w:sz w:val="24"/>
    </w:rPr>
  </w:style>
  <w:style w:type="character" w:customStyle="1" w:styleId="99">
    <w:name w:val="Стиль №9 Знак"/>
    <w:link w:val="98"/>
    <w:rsid w:val="00C25060"/>
    <w:rPr>
      <w:rFonts w:ascii="Times New Roman" w:eastAsia="Calibri" w:hAnsi="Times New Roman" w:cs="Times New Roman"/>
      <w:sz w:val="24"/>
    </w:rPr>
  </w:style>
  <w:style w:type="paragraph" w:customStyle="1" w:styleId="affffffffffff3">
    <w:name w:val="МОЯ ТАБЛИЦА"/>
    <w:basedOn w:val="af8"/>
    <w:link w:val="affffffffffff4"/>
    <w:rsid w:val="00C25060"/>
    <w:pPr>
      <w:spacing w:after="0" w:line="360" w:lineRule="auto"/>
      <w:jc w:val="both"/>
    </w:pPr>
    <w:rPr>
      <w:rFonts w:ascii="Arial" w:eastAsia="Times New Roman" w:hAnsi="Arial" w:cs="Times New Roman"/>
      <w:bCs/>
      <w:sz w:val="24"/>
      <w:szCs w:val="28"/>
    </w:rPr>
  </w:style>
  <w:style w:type="character" w:customStyle="1" w:styleId="affffffffffff4">
    <w:name w:val="МОЯ ТАБЛИЦА Знак"/>
    <w:link w:val="affffffffffff3"/>
    <w:rsid w:val="00C25060"/>
    <w:rPr>
      <w:rFonts w:ascii="Arial" w:eastAsia="Times New Roman" w:hAnsi="Arial" w:cs="Times New Roman"/>
      <w:bCs/>
      <w:sz w:val="24"/>
      <w:szCs w:val="28"/>
    </w:rPr>
  </w:style>
  <w:style w:type="paragraph" w:customStyle="1" w:styleId="affffffffffff5">
    <w:name w:val="таблица новая"/>
    <w:basedOn w:val="af8"/>
    <w:link w:val="affffffffffff6"/>
    <w:rsid w:val="00C25060"/>
    <w:pPr>
      <w:spacing w:after="0" w:line="240" w:lineRule="auto"/>
      <w:ind w:left="-57" w:right="-57"/>
      <w:jc w:val="center"/>
    </w:pPr>
    <w:rPr>
      <w:rFonts w:ascii="Arial" w:eastAsia="Times New Roman" w:hAnsi="Arial" w:cs="Times New Roman"/>
      <w:sz w:val="20"/>
      <w:szCs w:val="28"/>
    </w:rPr>
  </w:style>
  <w:style w:type="character" w:customStyle="1" w:styleId="affffffffffff6">
    <w:name w:val="таблица новая Знак"/>
    <w:link w:val="affffffffffff5"/>
    <w:rsid w:val="00C25060"/>
    <w:rPr>
      <w:rFonts w:ascii="Arial" w:eastAsia="Times New Roman" w:hAnsi="Arial" w:cs="Times New Roman"/>
      <w:sz w:val="20"/>
      <w:szCs w:val="28"/>
    </w:rPr>
  </w:style>
  <w:style w:type="paragraph" w:customStyle="1" w:styleId="affffffffffff7">
    <w:name w:val="текст"/>
    <w:basedOn w:val="af8"/>
    <w:link w:val="affffffffffff8"/>
    <w:rsid w:val="00C25060"/>
    <w:pPr>
      <w:spacing w:after="0" w:line="360" w:lineRule="auto"/>
      <w:ind w:left="102" w:right="50" w:firstLine="851"/>
      <w:jc w:val="both"/>
    </w:pPr>
    <w:rPr>
      <w:rFonts w:ascii="Arial" w:eastAsia="Times New Roman" w:hAnsi="Arial" w:cs="Arial"/>
      <w:bCs/>
      <w:sz w:val="24"/>
      <w:szCs w:val="24"/>
    </w:rPr>
  </w:style>
  <w:style w:type="character" w:customStyle="1" w:styleId="affffffffffff8">
    <w:name w:val="текст Знак"/>
    <w:link w:val="affffffffffff7"/>
    <w:rsid w:val="00C25060"/>
    <w:rPr>
      <w:rFonts w:ascii="Arial" w:eastAsia="Times New Roman" w:hAnsi="Arial" w:cs="Arial"/>
      <w:bCs/>
      <w:sz w:val="24"/>
      <w:szCs w:val="24"/>
    </w:rPr>
  </w:style>
  <w:style w:type="character" w:customStyle="1" w:styleId="FontStyle47">
    <w:name w:val="Font Style47"/>
    <w:rsid w:val="00C25060"/>
    <w:rPr>
      <w:rFonts w:ascii="Times New Roman" w:hAnsi="Times New Roman" w:cs="Times New Roman"/>
      <w:sz w:val="26"/>
      <w:szCs w:val="26"/>
    </w:rPr>
  </w:style>
  <w:style w:type="paragraph" w:customStyle="1" w:styleId="xl63492">
    <w:name w:val="xl63492"/>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3">
    <w:name w:val="xl63493"/>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4">
    <w:name w:val="xl63494"/>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5">
    <w:name w:val="xl63495"/>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6">
    <w:name w:val="xl63496"/>
    <w:basedOn w:val="af8"/>
    <w:uiPriority w:val="99"/>
    <w:rsid w:val="00C2506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7">
    <w:name w:val="xl63497"/>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8">
    <w:name w:val="xl63498"/>
    <w:basedOn w:val="af8"/>
    <w:uiPriority w:val="99"/>
    <w:rsid w:val="00C2506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9">
    <w:name w:val="xl63499"/>
    <w:basedOn w:val="af8"/>
    <w:uiPriority w:val="99"/>
    <w:rsid w:val="00C25060"/>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0">
    <w:name w:val="xl63500"/>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1">
    <w:name w:val="xl63501"/>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2">
    <w:name w:val="xl63502"/>
    <w:basedOn w:val="af8"/>
    <w:uiPriority w:val="99"/>
    <w:rsid w:val="00C2506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3">
    <w:name w:val="xl63503"/>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4">
    <w:name w:val="xl63504"/>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5">
    <w:name w:val="xl63505"/>
    <w:basedOn w:val="af8"/>
    <w:uiPriority w:val="99"/>
    <w:rsid w:val="00C25060"/>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6">
    <w:name w:val="xl63506"/>
    <w:basedOn w:val="af8"/>
    <w:uiPriority w:val="99"/>
    <w:rsid w:val="00C2506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7">
    <w:name w:val="xl63507"/>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8">
    <w:name w:val="xl6350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9">
    <w:name w:val="xl63509"/>
    <w:basedOn w:val="af8"/>
    <w:uiPriority w:val="99"/>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0">
    <w:name w:val="xl63510"/>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1">
    <w:name w:val="xl63511"/>
    <w:basedOn w:val="af8"/>
    <w:uiPriority w:val="99"/>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2">
    <w:name w:val="xl63512"/>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3">
    <w:name w:val="xl63513"/>
    <w:basedOn w:val="af8"/>
    <w:uiPriority w:val="99"/>
    <w:rsid w:val="00C25060"/>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4">
    <w:name w:val="xl63514"/>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5">
    <w:name w:val="xl63515"/>
    <w:basedOn w:val="af8"/>
    <w:uiPriority w:val="99"/>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6">
    <w:name w:val="xl63516"/>
    <w:basedOn w:val="af8"/>
    <w:uiPriority w:val="99"/>
    <w:rsid w:val="00C2506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7">
    <w:name w:val="xl63517"/>
    <w:basedOn w:val="af8"/>
    <w:uiPriority w:val="99"/>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8">
    <w:name w:val="xl63518"/>
    <w:basedOn w:val="af8"/>
    <w:uiPriority w:val="99"/>
    <w:rsid w:val="00C2506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9">
    <w:name w:val="xl63519"/>
    <w:basedOn w:val="af8"/>
    <w:uiPriority w:val="99"/>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0">
    <w:name w:val="xl63520"/>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1">
    <w:name w:val="xl63521"/>
    <w:basedOn w:val="af8"/>
    <w:uiPriority w:val="99"/>
    <w:rsid w:val="00C25060"/>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2">
    <w:name w:val="xl63522"/>
    <w:basedOn w:val="af8"/>
    <w:uiPriority w:val="99"/>
    <w:rsid w:val="00C25060"/>
    <w:pP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3">
    <w:name w:val="xl6352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character" w:customStyle="1" w:styleId="-113">
    <w:name w:val="Текст-1 Знак1"/>
    <w:rsid w:val="00C25060"/>
    <w:rPr>
      <w:sz w:val="26"/>
      <w:lang w:val="ru-RU" w:eastAsia="ru-RU" w:bidi="ar-SA"/>
    </w:rPr>
  </w:style>
  <w:style w:type="paragraph" w:customStyle="1" w:styleId="12f3">
    <w:name w:val="ТАБ 12 Текст"/>
    <w:basedOn w:val="af8"/>
    <w:next w:val="-15"/>
    <w:rsid w:val="00C25060"/>
    <w:pPr>
      <w:widowControl w:val="0"/>
      <w:suppressAutoHyphens/>
      <w:spacing w:after="0" w:line="240" w:lineRule="auto"/>
      <w:jc w:val="center"/>
    </w:pPr>
    <w:rPr>
      <w:rFonts w:ascii="Times New Roman" w:eastAsia="Times New Roman" w:hAnsi="Times New Roman" w:cs="Times New Roman"/>
      <w:sz w:val="24"/>
      <w:szCs w:val="26"/>
      <w:lang w:eastAsia="en-US"/>
    </w:rPr>
  </w:style>
  <w:style w:type="paragraph" w:customStyle="1" w:styleId="a5">
    <w:name w:val="ТАБЛ."/>
    <w:basedOn w:val="-15"/>
    <w:next w:val="-15"/>
    <w:link w:val="affffffffffff9"/>
    <w:rsid w:val="00C25060"/>
    <w:pPr>
      <w:keepNext w:val="0"/>
      <w:keepLines w:val="0"/>
      <w:numPr>
        <w:numId w:val="48"/>
      </w:numPr>
      <w:suppressLineNumbers w:val="0"/>
      <w:tabs>
        <w:tab w:val="clear" w:pos="540"/>
      </w:tabs>
      <w:suppressAutoHyphens w:val="0"/>
      <w:spacing w:before="0" w:line="360" w:lineRule="auto"/>
      <w:contextualSpacing/>
    </w:pPr>
    <w:rPr>
      <w:rFonts w:ascii="Times New Roman" w:eastAsia="Calibri" w:hAnsi="Times New Roman" w:cs="Times New Roman"/>
      <w:lang w:eastAsia="en-US"/>
    </w:rPr>
  </w:style>
  <w:style w:type="character" w:customStyle="1" w:styleId="affffffffffff9">
    <w:name w:val="ТАБЛ. Знак"/>
    <w:link w:val="a5"/>
    <w:rsid w:val="00C25060"/>
    <w:rPr>
      <w:rFonts w:ascii="Times New Roman" w:eastAsia="Calibri" w:hAnsi="Times New Roman" w:cs="Times New Roman"/>
      <w:b/>
      <w:sz w:val="24"/>
      <w:szCs w:val="24"/>
      <w:lang w:eastAsia="en-US"/>
    </w:rPr>
  </w:style>
  <w:style w:type="character" w:customStyle="1" w:styleId="affffffffffc">
    <w:name w:val="ТАБЛ Знак"/>
    <w:link w:val="af1"/>
    <w:rsid w:val="00C25060"/>
    <w:rPr>
      <w:rFonts w:ascii="Times New Roman" w:eastAsia="Calibri" w:hAnsi="Times New Roman" w:cs="Times New Roman"/>
      <w:b/>
      <w:szCs w:val="24"/>
      <w:lang w:eastAsia="en-US"/>
    </w:rPr>
  </w:style>
  <w:style w:type="paragraph" w:customStyle="1" w:styleId="107">
    <w:name w:val="ТАБ 10 Текст"/>
    <w:basedOn w:val="12f3"/>
    <w:rsid w:val="00C25060"/>
    <w:rPr>
      <w:sz w:val="20"/>
    </w:rPr>
  </w:style>
  <w:style w:type="paragraph" w:customStyle="1" w:styleId="-0">
    <w:name w:val="Рис-Т"/>
    <w:basedOn w:val="-15"/>
    <w:qFormat/>
    <w:rsid w:val="00C25060"/>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a">
    <w:name w:val="Текст Табл"/>
    <w:basedOn w:val="af8"/>
    <w:link w:val="affffffffffffb"/>
    <w:rsid w:val="00C25060"/>
    <w:pPr>
      <w:keepNext/>
      <w:keepLines/>
      <w:suppressAutoHyphens/>
      <w:autoSpaceDE w:val="0"/>
      <w:autoSpaceDN w:val="0"/>
      <w:adjustRightInd w:val="0"/>
      <w:spacing w:after="0" w:line="240" w:lineRule="auto"/>
      <w:jc w:val="center"/>
    </w:pPr>
    <w:rPr>
      <w:rFonts w:ascii="Times New Roman" w:eastAsia="Times New Roman" w:hAnsi="Times New Roman" w:cs="Times New Roman"/>
      <w:color w:val="000000"/>
      <w:sz w:val="20"/>
      <w:szCs w:val="24"/>
      <w:lang w:eastAsia="en-US"/>
    </w:rPr>
  </w:style>
  <w:style w:type="character" w:customStyle="1" w:styleId="affffffffffffb">
    <w:name w:val="Текст Табл Знак"/>
    <w:link w:val="affffffffffffa"/>
    <w:rsid w:val="00C25060"/>
    <w:rPr>
      <w:rFonts w:ascii="Times New Roman" w:eastAsia="Times New Roman" w:hAnsi="Times New Roman" w:cs="Times New Roman"/>
      <w:color w:val="000000"/>
      <w:sz w:val="20"/>
      <w:szCs w:val="24"/>
      <w:lang w:eastAsia="en-US"/>
    </w:rPr>
  </w:style>
  <w:style w:type="paragraph" w:customStyle="1" w:styleId="-4">
    <w:name w:val="Текст Табл-"/>
    <w:basedOn w:val="affffffffffffa"/>
    <w:link w:val="-5"/>
    <w:rsid w:val="00C25060"/>
    <w:pPr>
      <w:ind w:left="-113" w:right="-113"/>
    </w:pPr>
  </w:style>
  <w:style w:type="character" w:customStyle="1" w:styleId="-5">
    <w:name w:val="Текст Табл- Знак"/>
    <w:link w:val="-4"/>
    <w:rsid w:val="00C25060"/>
    <w:rPr>
      <w:rFonts w:ascii="Times New Roman" w:eastAsia="Times New Roman" w:hAnsi="Times New Roman" w:cs="Times New Roman"/>
      <w:color w:val="000000"/>
      <w:sz w:val="20"/>
      <w:szCs w:val="24"/>
      <w:lang w:eastAsia="en-US"/>
    </w:rPr>
  </w:style>
  <w:style w:type="paragraph" w:customStyle="1" w:styleId="affffffffffffc">
    <w:name w:val="Приложение"/>
    <w:basedOn w:val="af8"/>
    <w:link w:val="affffffffffffd"/>
    <w:rsid w:val="00C25060"/>
    <w:pPr>
      <w:spacing w:after="0" w:line="240" w:lineRule="auto"/>
      <w:jc w:val="center"/>
    </w:pPr>
    <w:rPr>
      <w:rFonts w:ascii="Times New Roman" w:eastAsia="Times New Roman" w:hAnsi="Times New Roman" w:cs="Times New Roman"/>
      <w:b/>
      <w:caps/>
      <w:sz w:val="24"/>
      <w:szCs w:val="24"/>
      <w:lang w:eastAsia="en-US"/>
    </w:rPr>
  </w:style>
  <w:style w:type="character" w:customStyle="1" w:styleId="affffffffffffd">
    <w:name w:val="Приложение Знак"/>
    <w:link w:val="affffffffffffc"/>
    <w:rsid w:val="00C25060"/>
    <w:rPr>
      <w:rFonts w:ascii="Times New Roman" w:eastAsia="Times New Roman" w:hAnsi="Times New Roman" w:cs="Times New Roman"/>
      <w:b/>
      <w:caps/>
      <w:sz w:val="24"/>
      <w:szCs w:val="24"/>
      <w:lang w:eastAsia="en-US"/>
    </w:rPr>
  </w:style>
  <w:style w:type="paragraph" w:customStyle="1" w:styleId="1ffff3">
    <w:name w:val="Подрисуночная надпись Знак Знак1"/>
    <w:basedOn w:val="af8"/>
    <w:link w:val="1ffff4"/>
    <w:autoRedefine/>
    <w:rsid w:val="00C25060"/>
    <w:pPr>
      <w:keepNext/>
      <w:tabs>
        <w:tab w:val="num" w:pos="-3"/>
        <w:tab w:val="left" w:pos="851"/>
      </w:tabs>
      <w:suppressAutoHyphens/>
      <w:spacing w:after="0" w:line="240" w:lineRule="auto"/>
      <w:ind w:left="630" w:hanging="630"/>
      <w:jc w:val="center"/>
    </w:pPr>
    <w:rPr>
      <w:rFonts w:ascii="Times New Roman" w:eastAsia="Calibri" w:hAnsi="Times New Roman" w:cs="Times New Roman"/>
      <w:b/>
      <w:bCs/>
      <w:sz w:val="24"/>
      <w:szCs w:val="24"/>
      <w:lang w:eastAsia="en-US"/>
    </w:rPr>
  </w:style>
  <w:style w:type="character" w:customStyle="1" w:styleId="1ffff4">
    <w:name w:val="Подрисуночная надпись Знак Знак1 Знак"/>
    <w:link w:val="1ffff3"/>
    <w:rsid w:val="00C25060"/>
    <w:rPr>
      <w:rFonts w:ascii="Times New Roman" w:eastAsia="Calibri" w:hAnsi="Times New Roman" w:cs="Times New Roman"/>
      <w:b/>
      <w:bCs/>
      <w:sz w:val="24"/>
      <w:szCs w:val="24"/>
      <w:lang w:eastAsia="en-US"/>
    </w:rPr>
  </w:style>
  <w:style w:type="paragraph" w:customStyle="1" w:styleId="-1">
    <w:name w:val="Список-1"/>
    <w:basedOn w:val="affffffffff1"/>
    <w:link w:val="-1d"/>
    <w:rsid w:val="00C25060"/>
    <w:pPr>
      <w:keepNext w:val="0"/>
      <w:keepLines w:val="0"/>
      <w:widowControl w:val="0"/>
      <w:numPr>
        <w:numId w:val="47"/>
      </w:numPr>
      <w:tabs>
        <w:tab w:val="num" w:pos="851"/>
      </w:tabs>
      <w:spacing w:before="120" w:after="120" w:line="240" w:lineRule="auto"/>
      <w:ind w:left="567" w:right="57" w:firstLine="0"/>
    </w:pPr>
    <w:rPr>
      <w:sz w:val="24"/>
      <w:lang w:eastAsia="en-US"/>
    </w:rPr>
  </w:style>
  <w:style w:type="character" w:customStyle="1" w:styleId="-1d">
    <w:name w:val="Список-1 Знак"/>
    <w:link w:val="-1"/>
    <w:rsid w:val="00C25060"/>
    <w:rPr>
      <w:rFonts w:ascii="Times New Roman" w:eastAsia="Times New Roman" w:hAnsi="Times New Roman" w:cs="Times New Roman"/>
      <w:sz w:val="24"/>
      <w:szCs w:val="20"/>
      <w:lang w:eastAsia="en-US"/>
    </w:rPr>
  </w:style>
  <w:style w:type="paragraph" w:customStyle="1" w:styleId="-2">
    <w:name w:val="Список-2"/>
    <w:basedOn w:val="-1"/>
    <w:link w:val="-25"/>
    <w:rsid w:val="00C25060"/>
    <w:pPr>
      <w:numPr>
        <w:numId w:val="49"/>
      </w:numPr>
      <w:tabs>
        <w:tab w:val="num" w:pos="1134"/>
        <w:tab w:val="num" w:pos="1440"/>
      </w:tabs>
    </w:pPr>
  </w:style>
  <w:style w:type="character" w:customStyle="1" w:styleId="-25">
    <w:name w:val="Список-2 Знак"/>
    <w:link w:val="-2"/>
    <w:rsid w:val="00C25060"/>
    <w:rPr>
      <w:rFonts w:ascii="Times New Roman" w:eastAsia="Times New Roman" w:hAnsi="Times New Roman" w:cs="Times New Roman"/>
      <w:sz w:val="24"/>
      <w:szCs w:val="20"/>
      <w:lang w:eastAsia="en-US"/>
    </w:rPr>
  </w:style>
  <w:style w:type="character" w:customStyle="1" w:styleId="ConsPlusCell0">
    <w:name w:val="ConsPlusCell Знак"/>
    <w:link w:val="ConsPlusCell"/>
    <w:rsid w:val="00C25060"/>
    <w:rPr>
      <w:rFonts w:ascii="Arial" w:eastAsia="Times New Roman" w:hAnsi="Arial" w:cs="Arial"/>
      <w:lang w:val="en-US" w:bidi="en-US"/>
    </w:rPr>
  </w:style>
  <w:style w:type="paragraph" w:customStyle="1" w:styleId="-40">
    <w:name w:val="Заголовок-4"/>
    <w:basedOn w:val="30"/>
    <w:link w:val="-41"/>
    <w:rsid w:val="00C25060"/>
    <w:pPr>
      <w:numPr>
        <w:ilvl w:val="0"/>
        <w:numId w:val="0"/>
      </w:numPr>
      <w:tabs>
        <w:tab w:val="num" w:pos="864"/>
      </w:tabs>
      <w:suppressAutoHyphens w:val="0"/>
      <w:spacing w:before="0" w:line="360" w:lineRule="auto"/>
      <w:ind w:left="864" w:right="-108" w:hanging="864"/>
    </w:pPr>
    <w:rPr>
      <w:rFonts w:ascii="Times New Roman" w:eastAsia="TimesNewRomanPSMT" w:hAnsi="Times New Roman" w:cs="Times New Roman"/>
      <w:iCs w:val="0"/>
      <w:lang w:bidi="ar-SA"/>
    </w:rPr>
  </w:style>
  <w:style w:type="character" w:customStyle="1" w:styleId="-41">
    <w:name w:val="Заголовок-4 Знак"/>
    <w:link w:val="-40"/>
    <w:rsid w:val="00C25060"/>
    <w:rPr>
      <w:rFonts w:ascii="Times New Roman" w:eastAsia="TimesNewRomanPSMT" w:hAnsi="Times New Roman" w:cs="Times New Roman"/>
      <w:b/>
      <w:i/>
      <w:sz w:val="26"/>
      <w:szCs w:val="26"/>
      <w:lang w:eastAsia="en-US"/>
    </w:rPr>
  </w:style>
  <w:style w:type="character" w:customStyle="1" w:styleId="affffffffffffe">
    <w:name w:val="Рисунок Знак"/>
    <w:link w:val="afffffffffffff"/>
    <w:locked/>
    <w:rsid w:val="00C25060"/>
    <w:rPr>
      <w:b/>
      <w:bCs/>
      <w:i/>
      <w:sz w:val="24"/>
    </w:rPr>
  </w:style>
  <w:style w:type="paragraph" w:customStyle="1" w:styleId="afffffffffffff">
    <w:name w:val="Рисунок"/>
    <w:basedOn w:val="afffff1"/>
    <w:link w:val="affffffffffffe"/>
    <w:rsid w:val="00C25060"/>
    <w:pPr>
      <w:spacing w:after="120" w:line="240" w:lineRule="auto"/>
      <w:ind w:firstLine="0"/>
      <w:jc w:val="center"/>
    </w:pPr>
    <w:rPr>
      <w:rFonts w:asciiTheme="minorHAnsi" w:eastAsiaTheme="minorEastAsia" w:hAnsiTheme="minorHAnsi" w:cstheme="minorBidi"/>
      <w:b/>
      <w:bCs/>
      <w:i/>
      <w:lang w:val="ru-RU" w:eastAsia="ru-RU" w:bidi="ar-SA"/>
    </w:rPr>
  </w:style>
  <w:style w:type="paragraph" w:customStyle="1" w:styleId="afffffffffffff0">
    <w:name w:val="Рисунок Знак Знак"/>
    <w:basedOn w:val="afffff1"/>
    <w:link w:val="afffffffffffff1"/>
    <w:rsid w:val="00C25060"/>
    <w:pPr>
      <w:spacing w:after="120" w:line="240" w:lineRule="auto"/>
      <w:ind w:firstLine="0"/>
      <w:jc w:val="center"/>
    </w:pPr>
    <w:rPr>
      <w:rFonts w:ascii="Times New Roman" w:hAnsi="Times New Roman"/>
      <w:b/>
      <w:bCs/>
      <w:i/>
      <w:szCs w:val="24"/>
      <w:lang w:val="ru-RU" w:bidi="ar-SA"/>
    </w:rPr>
  </w:style>
  <w:style w:type="character" w:customStyle="1" w:styleId="afffffffffffff1">
    <w:name w:val="Рисунок Знак Знак Знак"/>
    <w:link w:val="afffffffffffff0"/>
    <w:rsid w:val="00C25060"/>
    <w:rPr>
      <w:rFonts w:ascii="Times New Roman" w:eastAsia="Times New Roman" w:hAnsi="Times New Roman" w:cs="Times New Roman"/>
      <w:b/>
      <w:bCs/>
      <w:i/>
      <w:sz w:val="24"/>
      <w:szCs w:val="24"/>
      <w:lang w:eastAsia="en-US"/>
    </w:rPr>
  </w:style>
  <w:style w:type="paragraph" w:customStyle="1" w:styleId="afffffffffffff2">
    <w:name w:val="абзац"/>
    <w:basedOn w:val="af8"/>
    <w:link w:val="1ffff5"/>
    <w:rsid w:val="00C25060"/>
    <w:pPr>
      <w:spacing w:after="0" w:line="360" w:lineRule="auto"/>
      <w:ind w:firstLine="851"/>
      <w:jc w:val="both"/>
    </w:pPr>
    <w:rPr>
      <w:rFonts w:ascii="Times New Roman" w:eastAsia="Times New Roman" w:hAnsi="Times New Roman" w:cs="Times New Roman"/>
      <w:sz w:val="24"/>
      <w:szCs w:val="20"/>
      <w:lang w:eastAsia="en-US"/>
    </w:rPr>
  </w:style>
  <w:style w:type="character" w:customStyle="1" w:styleId="1ffff5">
    <w:name w:val="абзац Знак1"/>
    <w:link w:val="afffffffffffff2"/>
    <w:rsid w:val="00C25060"/>
    <w:rPr>
      <w:rFonts w:ascii="Times New Roman" w:eastAsia="Times New Roman" w:hAnsi="Times New Roman" w:cs="Times New Roman"/>
      <w:sz w:val="24"/>
      <w:szCs w:val="20"/>
      <w:lang w:eastAsia="en-US"/>
    </w:rPr>
  </w:style>
  <w:style w:type="paragraph" w:customStyle="1" w:styleId="afffffffffffff3">
    <w:name w:val="в табл"/>
    <w:basedOn w:val="af8"/>
    <w:next w:val="afffffffffffff2"/>
    <w:link w:val="afffffffffffff4"/>
    <w:rsid w:val="00C25060"/>
    <w:pPr>
      <w:keepNext/>
      <w:spacing w:after="0" w:line="240" w:lineRule="auto"/>
    </w:pPr>
    <w:rPr>
      <w:rFonts w:ascii="Times New Roman" w:eastAsia="Times New Roman" w:hAnsi="Times New Roman" w:cs="Times New Roman"/>
      <w:sz w:val="24"/>
      <w:szCs w:val="20"/>
      <w:lang w:eastAsia="en-US"/>
    </w:rPr>
  </w:style>
  <w:style w:type="character" w:customStyle="1" w:styleId="afffffffffffff4">
    <w:name w:val="в табл Знак"/>
    <w:link w:val="afffffffffffff3"/>
    <w:rsid w:val="00C25060"/>
    <w:rPr>
      <w:rFonts w:ascii="Times New Roman" w:eastAsia="Times New Roman" w:hAnsi="Times New Roman" w:cs="Times New Roman"/>
      <w:sz w:val="24"/>
      <w:szCs w:val="20"/>
      <w:lang w:eastAsia="en-US"/>
    </w:rPr>
  </w:style>
  <w:style w:type="paragraph" w:customStyle="1" w:styleId="afffffffffffff5">
    <w:name w:val="Жирный текст"/>
    <w:basedOn w:val="affffffffffa"/>
    <w:link w:val="afffffffffffff6"/>
    <w:rsid w:val="00C25060"/>
    <w:rPr>
      <w:b/>
    </w:rPr>
  </w:style>
  <w:style w:type="character" w:customStyle="1" w:styleId="afffffffffffff6">
    <w:name w:val="Жирный текст Знак"/>
    <w:link w:val="afffffffffffff5"/>
    <w:rsid w:val="00C25060"/>
    <w:rPr>
      <w:rFonts w:ascii="Times New Roman" w:eastAsia="Calibri" w:hAnsi="Times New Roman" w:cs="Times New Roman"/>
      <w:b/>
      <w:sz w:val="24"/>
      <w:szCs w:val="24"/>
      <w:lang w:eastAsia="en-US"/>
    </w:rPr>
  </w:style>
  <w:style w:type="character" w:customStyle="1" w:styleId="FontStyle624">
    <w:name w:val="Font Style624"/>
    <w:uiPriority w:val="99"/>
    <w:rsid w:val="00C25060"/>
    <w:rPr>
      <w:rFonts w:ascii="Times New Roman" w:hAnsi="Times New Roman" w:cs="Times New Roman"/>
      <w:sz w:val="26"/>
      <w:szCs w:val="26"/>
    </w:rPr>
  </w:style>
  <w:style w:type="character" w:customStyle="1" w:styleId="FontStyle621">
    <w:name w:val="Font Style621"/>
    <w:uiPriority w:val="99"/>
    <w:rsid w:val="00C25060"/>
    <w:rPr>
      <w:rFonts w:ascii="Times New Roman" w:hAnsi="Times New Roman" w:cs="Times New Roman"/>
      <w:sz w:val="22"/>
      <w:szCs w:val="22"/>
    </w:rPr>
  </w:style>
  <w:style w:type="paragraph" w:customStyle="1" w:styleId="afffffffffffff7">
    <w:name w:val="Заг. без №"/>
    <w:basedOn w:val="affffffffffa"/>
    <w:next w:val="affffffffffa"/>
    <w:link w:val="afffffffffffff8"/>
    <w:rsid w:val="00C25060"/>
    <w:pPr>
      <w:ind w:firstLine="0"/>
      <w:jc w:val="left"/>
    </w:pPr>
    <w:rPr>
      <w:b/>
      <w:i/>
    </w:rPr>
  </w:style>
  <w:style w:type="character" w:customStyle="1" w:styleId="afffffffffffff8">
    <w:name w:val="Заг. без № Знак"/>
    <w:link w:val="afffffffffffff7"/>
    <w:rsid w:val="00C25060"/>
    <w:rPr>
      <w:rFonts w:ascii="Times New Roman" w:eastAsia="Calibri" w:hAnsi="Times New Roman" w:cs="Times New Roman"/>
      <w:b/>
      <w:i/>
      <w:sz w:val="24"/>
      <w:szCs w:val="24"/>
      <w:lang w:eastAsia="en-US"/>
    </w:rPr>
  </w:style>
  <w:style w:type="paragraph" w:customStyle="1" w:styleId="a2">
    <w:name w:val="Нумерация М"/>
    <w:basedOn w:val="afffffffffffff7"/>
    <w:link w:val="afffffffffffff9"/>
    <w:rsid w:val="00C25060"/>
    <w:pPr>
      <w:numPr>
        <w:numId w:val="50"/>
      </w:numPr>
    </w:pPr>
  </w:style>
  <w:style w:type="character" w:customStyle="1" w:styleId="afffffffffffff9">
    <w:name w:val="Нумерация М Знак"/>
    <w:link w:val="a2"/>
    <w:rsid w:val="00C25060"/>
    <w:rPr>
      <w:rFonts w:ascii="Times New Roman" w:eastAsia="Calibri" w:hAnsi="Times New Roman" w:cs="Times New Roman"/>
      <w:b/>
      <w:i/>
      <w:sz w:val="24"/>
      <w:szCs w:val="24"/>
      <w:lang w:eastAsia="en-US"/>
    </w:rPr>
  </w:style>
  <w:style w:type="character" w:customStyle="1" w:styleId="FontStyle644">
    <w:name w:val="Font Style644"/>
    <w:uiPriority w:val="99"/>
    <w:rsid w:val="00C25060"/>
    <w:rPr>
      <w:rFonts w:ascii="Times New Roman" w:hAnsi="Times New Roman" w:cs="Times New Roman"/>
      <w:sz w:val="26"/>
      <w:szCs w:val="26"/>
    </w:rPr>
  </w:style>
  <w:style w:type="character" w:customStyle="1" w:styleId="FontStyle638">
    <w:name w:val="Font Style638"/>
    <w:uiPriority w:val="99"/>
    <w:rsid w:val="00C25060"/>
    <w:rPr>
      <w:rFonts w:ascii="Times New Roman" w:hAnsi="Times New Roman" w:cs="Times New Roman"/>
      <w:sz w:val="18"/>
      <w:szCs w:val="18"/>
    </w:rPr>
  </w:style>
  <w:style w:type="character" w:customStyle="1" w:styleId="FontStyle640">
    <w:name w:val="Font Style640"/>
    <w:uiPriority w:val="99"/>
    <w:rsid w:val="00C25060"/>
    <w:rPr>
      <w:rFonts w:ascii="Times New Roman" w:hAnsi="Times New Roman" w:cs="Times New Roman"/>
      <w:sz w:val="22"/>
      <w:szCs w:val="22"/>
    </w:rPr>
  </w:style>
  <w:style w:type="paragraph" w:customStyle="1" w:styleId="4f2">
    <w:name w:val="Стиль4"/>
    <w:basedOn w:val="ConsPlusCell"/>
    <w:link w:val="4f3"/>
    <w:rsid w:val="00C25060"/>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val="ru-RU" w:eastAsia="ar-SA" w:bidi="ar-SA"/>
    </w:rPr>
  </w:style>
  <w:style w:type="character" w:customStyle="1" w:styleId="4f3">
    <w:name w:val="Стиль4 Знак"/>
    <w:link w:val="4f2"/>
    <w:rsid w:val="00C25060"/>
    <w:rPr>
      <w:rFonts w:ascii="Times New Roman" w:eastAsia="Calibri" w:hAnsi="Times New Roman" w:cs="Times New Roman"/>
      <w:kern w:val="1"/>
      <w:sz w:val="24"/>
      <w:szCs w:val="24"/>
      <w:lang w:eastAsia="ar-SA"/>
    </w:rPr>
  </w:style>
  <w:style w:type="paragraph" w:customStyle="1" w:styleId="100">
    <w:name w:val="Список 10"/>
    <w:basedOn w:val="-15"/>
    <w:link w:val="108"/>
    <w:rsid w:val="00C25060"/>
    <w:pPr>
      <w:keepNext w:val="0"/>
      <w:keepLines w:val="0"/>
      <w:numPr>
        <w:numId w:val="51"/>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eastAsia="en-US"/>
    </w:rPr>
  </w:style>
  <w:style w:type="character" w:customStyle="1" w:styleId="108">
    <w:name w:val="Список 10 Знак"/>
    <w:link w:val="100"/>
    <w:rsid w:val="00C25060"/>
    <w:rPr>
      <w:rFonts w:ascii="Times New Roman" w:eastAsia="Calibri" w:hAnsi="Times New Roman" w:cs="Times New Roman"/>
      <w:sz w:val="24"/>
      <w:szCs w:val="24"/>
      <w:lang w:eastAsia="en-US"/>
    </w:rPr>
  </w:style>
  <w:style w:type="paragraph" w:customStyle="1" w:styleId="12-">
    <w:name w:val="ТАБ 12-Заг."/>
    <w:basedOn w:val="12f3"/>
    <w:qFormat/>
    <w:rsid w:val="00C25060"/>
    <w:pPr>
      <w:suppressAutoHyphens w:val="0"/>
    </w:pPr>
    <w:rPr>
      <w:b/>
    </w:rPr>
  </w:style>
  <w:style w:type="paragraph" w:customStyle="1" w:styleId="10-">
    <w:name w:val="ТАБ 10-Заг."/>
    <w:basedOn w:val="12-"/>
    <w:qFormat/>
    <w:rsid w:val="00C25060"/>
    <w:rPr>
      <w:sz w:val="20"/>
    </w:rPr>
  </w:style>
  <w:style w:type="character" w:customStyle="1" w:styleId="FontStyle505">
    <w:name w:val="Font Style505"/>
    <w:uiPriority w:val="99"/>
    <w:rsid w:val="00C25060"/>
    <w:rPr>
      <w:rFonts w:ascii="Times New Roman" w:hAnsi="Times New Roman" w:cs="Times New Roman"/>
      <w:sz w:val="26"/>
      <w:szCs w:val="26"/>
    </w:rPr>
  </w:style>
  <w:style w:type="character" w:customStyle="1" w:styleId="FontStyle515">
    <w:name w:val="Font Style515"/>
    <w:uiPriority w:val="99"/>
    <w:rsid w:val="00C25060"/>
    <w:rPr>
      <w:rFonts w:ascii="Times New Roman" w:hAnsi="Times New Roman" w:cs="Times New Roman"/>
      <w:sz w:val="26"/>
      <w:szCs w:val="26"/>
    </w:rPr>
  </w:style>
  <w:style w:type="character" w:customStyle="1" w:styleId="afffffffffffffa">
    <w:name w:val="номер страницы"/>
    <w:rsid w:val="00C25060"/>
  </w:style>
  <w:style w:type="paragraph" w:customStyle="1" w:styleId="3ff4">
    <w:name w:val="çàãîëîâîê 3"/>
    <w:basedOn w:val="af8"/>
    <w:next w:val="af8"/>
    <w:rsid w:val="00C25060"/>
    <w:pPr>
      <w:keepNext/>
      <w:widowControl w:val="0"/>
      <w:autoSpaceDE w:val="0"/>
      <w:autoSpaceDN w:val="0"/>
      <w:adjustRightInd w:val="0"/>
      <w:spacing w:after="0" w:line="240" w:lineRule="auto"/>
      <w:ind w:right="-108"/>
      <w:jc w:val="center"/>
    </w:pPr>
    <w:rPr>
      <w:rFonts w:ascii="Times New Roman" w:eastAsia="Times New Roman" w:hAnsi="Times New Roman" w:cs="Times New Roman"/>
      <w:b/>
      <w:bCs/>
      <w:sz w:val="28"/>
      <w:szCs w:val="28"/>
      <w:lang w:eastAsia="en-US"/>
    </w:rPr>
  </w:style>
  <w:style w:type="paragraph" w:customStyle="1" w:styleId="1ffff6">
    <w:name w:val="Стиль Оглавление 1 + По левому краю"/>
    <w:basedOn w:val="1f6"/>
    <w:rsid w:val="00C25060"/>
    <w:pPr>
      <w:tabs>
        <w:tab w:val="clear" w:pos="440"/>
        <w:tab w:val="right" w:pos="284"/>
        <w:tab w:val="right" w:leader="dot" w:pos="851"/>
        <w:tab w:val="left" w:leader="dot" w:pos="9214"/>
      </w:tabs>
      <w:ind w:right="-1" w:firstLine="0"/>
      <w:jc w:val="left"/>
    </w:pPr>
    <w:rPr>
      <w:rFonts w:ascii="Times New Roman" w:hAnsi="Times New Roman" w:cs="Times New Roman"/>
      <w:b/>
      <w:bCs w:val="0"/>
      <w:iCs w:val="0"/>
      <w:sz w:val="22"/>
      <w:szCs w:val="20"/>
      <w:lang w:val="ru-RU" w:bidi="ar-SA"/>
    </w:rPr>
  </w:style>
  <w:style w:type="character" w:customStyle="1" w:styleId="FontStyle68">
    <w:name w:val="Font Style68"/>
    <w:uiPriority w:val="99"/>
    <w:rsid w:val="00C25060"/>
    <w:rPr>
      <w:rFonts w:ascii="Times New Roman" w:hAnsi="Times New Roman" w:cs="Times New Roman"/>
      <w:sz w:val="22"/>
      <w:szCs w:val="22"/>
    </w:rPr>
  </w:style>
  <w:style w:type="character" w:customStyle="1" w:styleId="FontStyle70">
    <w:name w:val="Font Style70"/>
    <w:uiPriority w:val="99"/>
    <w:rsid w:val="00C25060"/>
    <w:rPr>
      <w:rFonts w:ascii="Times New Roman" w:hAnsi="Times New Roman" w:cs="Times New Roman"/>
      <w:b/>
      <w:bCs/>
      <w:sz w:val="20"/>
      <w:szCs w:val="20"/>
    </w:rPr>
  </w:style>
  <w:style w:type="paragraph" w:customStyle="1" w:styleId="4f4">
    <w:name w:val="заголовок 4"/>
    <w:basedOn w:val="af8"/>
    <w:next w:val="af8"/>
    <w:rsid w:val="00C25060"/>
    <w:pPr>
      <w:keepNext/>
      <w:spacing w:before="240" w:after="60" w:line="240" w:lineRule="auto"/>
      <w:jc w:val="both"/>
    </w:pPr>
    <w:rPr>
      <w:rFonts w:ascii="Arial" w:eastAsia="Times New Roman" w:hAnsi="Arial" w:cs="Times New Roman"/>
      <w:b/>
      <w:sz w:val="24"/>
      <w:szCs w:val="20"/>
      <w:lang w:val="en-US" w:eastAsia="en-US"/>
    </w:rPr>
  </w:style>
  <w:style w:type="paragraph" w:customStyle="1" w:styleId="5f3">
    <w:name w:val="заголовок 5"/>
    <w:basedOn w:val="af8"/>
    <w:next w:val="af8"/>
    <w:rsid w:val="00C25060"/>
    <w:pPr>
      <w:spacing w:before="240" w:after="60" w:line="240" w:lineRule="auto"/>
      <w:jc w:val="both"/>
    </w:pPr>
    <w:rPr>
      <w:rFonts w:ascii="Arial" w:eastAsia="Times New Roman" w:hAnsi="Arial" w:cs="Times New Roman"/>
      <w:sz w:val="24"/>
      <w:szCs w:val="20"/>
      <w:lang w:val="en-US" w:eastAsia="en-US"/>
    </w:rPr>
  </w:style>
  <w:style w:type="paragraph" w:customStyle="1" w:styleId="6c">
    <w:name w:val="заголовок 6"/>
    <w:basedOn w:val="af8"/>
    <w:next w:val="af8"/>
    <w:rsid w:val="00C25060"/>
    <w:pPr>
      <w:spacing w:before="240" w:after="60" w:line="240" w:lineRule="auto"/>
      <w:jc w:val="both"/>
    </w:pPr>
    <w:rPr>
      <w:rFonts w:ascii="Times New Roman" w:eastAsia="Times New Roman" w:hAnsi="Times New Roman" w:cs="Times New Roman"/>
      <w:i/>
      <w:sz w:val="24"/>
      <w:szCs w:val="20"/>
      <w:lang w:val="en-US" w:eastAsia="en-US"/>
    </w:rPr>
  </w:style>
  <w:style w:type="paragraph" w:customStyle="1" w:styleId="-26">
    <w:name w:val="Рис.-2"/>
    <w:rsid w:val="00C25060"/>
    <w:pPr>
      <w:spacing w:after="0" w:line="240" w:lineRule="auto"/>
      <w:ind w:left="717" w:hanging="360"/>
      <w:contextualSpacing/>
    </w:pPr>
    <w:rPr>
      <w:rFonts w:ascii="Calibri" w:eastAsia="Calibri" w:hAnsi="Calibri" w:cs="Times New Roman"/>
      <w:sz w:val="20"/>
      <w:szCs w:val="20"/>
      <w:lang w:eastAsia="en-US"/>
    </w:rPr>
  </w:style>
  <w:style w:type="paragraph" w:customStyle="1" w:styleId="-27">
    <w:name w:val="Табл.-2"/>
    <w:basedOn w:val="af1"/>
    <w:rsid w:val="00C25060"/>
    <w:pPr>
      <w:numPr>
        <w:numId w:val="0"/>
      </w:numPr>
    </w:pPr>
  </w:style>
  <w:style w:type="paragraph" w:customStyle="1" w:styleId="Style171">
    <w:name w:val="Style171"/>
    <w:basedOn w:val="af8"/>
    <w:uiPriority w:val="99"/>
    <w:rsid w:val="00C25060"/>
    <w:pPr>
      <w:widowControl w:val="0"/>
      <w:autoSpaceDE w:val="0"/>
      <w:autoSpaceDN w:val="0"/>
      <w:adjustRightInd w:val="0"/>
      <w:spacing w:after="0" w:line="490" w:lineRule="exact"/>
      <w:ind w:firstLine="720"/>
      <w:jc w:val="both"/>
    </w:pPr>
    <w:rPr>
      <w:rFonts w:ascii="Arial Narrow" w:eastAsia="Times New Roman" w:hAnsi="Arial Narrow" w:cs="Times New Roman"/>
      <w:sz w:val="24"/>
      <w:szCs w:val="24"/>
      <w:lang w:eastAsia="en-US"/>
    </w:rPr>
  </w:style>
  <w:style w:type="paragraph" w:customStyle="1" w:styleId="Style53">
    <w:name w:val="Style53"/>
    <w:basedOn w:val="af8"/>
    <w:uiPriority w:val="99"/>
    <w:rsid w:val="00C25060"/>
    <w:pPr>
      <w:widowControl w:val="0"/>
      <w:autoSpaceDE w:val="0"/>
      <w:autoSpaceDN w:val="0"/>
      <w:adjustRightInd w:val="0"/>
      <w:spacing w:after="0" w:line="274" w:lineRule="exact"/>
      <w:jc w:val="center"/>
    </w:pPr>
    <w:rPr>
      <w:rFonts w:ascii="Arial Narrow" w:eastAsia="Times New Roman" w:hAnsi="Arial Narrow" w:cs="Times New Roman"/>
      <w:sz w:val="24"/>
      <w:szCs w:val="24"/>
      <w:lang w:eastAsia="en-US"/>
    </w:rPr>
  </w:style>
  <w:style w:type="paragraph" w:customStyle="1" w:styleId="Style136">
    <w:name w:val="Style136"/>
    <w:basedOn w:val="af8"/>
    <w:uiPriority w:val="99"/>
    <w:rsid w:val="00C25060"/>
    <w:pPr>
      <w:widowControl w:val="0"/>
      <w:autoSpaceDE w:val="0"/>
      <w:autoSpaceDN w:val="0"/>
      <w:adjustRightInd w:val="0"/>
      <w:spacing w:after="0" w:line="497" w:lineRule="exact"/>
      <w:ind w:firstLine="706"/>
    </w:pPr>
    <w:rPr>
      <w:rFonts w:ascii="Arial Narrow" w:eastAsia="Times New Roman" w:hAnsi="Arial Narrow" w:cs="Times New Roman"/>
      <w:sz w:val="24"/>
      <w:szCs w:val="24"/>
      <w:lang w:eastAsia="en-US"/>
    </w:rPr>
  </w:style>
  <w:style w:type="paragraph" w:customStyle="1" w:styleId="Style153">
    <w:name w:val="Style153"/>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89">
    <w:name w:val="Style189"/>
    <w:basedOn w:val="af8"/>
    <w:uiPriority w:val="99"/>
    <w:rsid w:val="00C25060"/>
    <w:pPr>
      <w:widowControl w:val="0"/>
      <w:autoSpaceDE w:val="0"/>
      <w:autoSpaceDN w:val="0"/>
      <w:adjustRightInd w:val="0"/>
      <w:spacing w:after="0" w:line="490" w:lineRule="exact"/>
      <w:ind w:firstLine="144"/>
    </w:pPr>
    <w:rPr>
      <w:rFonts w:ascii="Arial Narrow" w:eastAsia="Times New Roman" w:hAnsi="Arial Narrow" w:cs="Times New Roman"/>
      <w:sz w:val="24"/>
      <w:szCs w:val="24"/>
      <w:lang w:eastAsia="en-US"/>
    </w:rPr>
  </w:style>
  <w:style w:type="character" w:customStyle="1" w:styleId="FontStyle480">
    <w:name w:val="Font Style480"/>
    <w:rsid w:val="00C25060"/>
    <w:rPr>
      <w:rFonts w:ascii="Times New Roman" w:hAnsi="Times New Roman" w:cs="Times New Roman" w:hint="default"/>
      <w:sz w:val="26"/>
      <w:szCs w:val="26"/>
    </w:rPr>
  </w:style>
  <w:style w:type="character" w:customStyle="1" w:styleId="FontStyle483">
    <w:name w:val="Font Style483"/>
    <w:uiPriority w:val="99"/>
    <w:rsid w:val="00C25060"/>
    <w:rPr>
      <w:rFonts w:ascii="Times New Roman" w:hAnsi="Times New Roman" w:cs="Times New Roman" w:hint="default"/>
      <w:sz w:val="24"/>
      <w:szCs w:val="24"/>
    </w:rPr>
  </w:style>
  <w:style w:type="character" w:customStyle="1" w:styleId="FontStyle534">
    <w:name w:val="Font Style534"/>
    <w:uiPriority w:val="99"/>
    <w:rsid w:val="00C25060"/>
    <w:rPr>
      <w:rFonts w:ascii="Times New Roman" w:hAnsi="Times New Roman" w:cs="Times New Roman" w:hint="default"/>
      <w:i/>
      <w:iCs/>
      <w:sz w:val="26"/>
      <w:szCs w:val="26"/>
    </w:rPr>
  </w:style>
  <w:style w:type="paragraph" w:customStyle="1" w:styleId="Style28">
    <w:name w:val="Style28"/>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43">
    <w:name w:val="Style143"/>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255">
    <w:name w:val="Style255"/>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23">
    <w:name w:val="Style123"/>
    <w:basedOn w:val="af8"/>
    <w:uiPriority w:val="99"/>
    <w:rsid w:val="00C25060"/>
    <w:pPr>
      <w:widowControl w:val="0"/>
      <w:autoSpaceDE w:val="0"/>
      <w:autoSpaceDN w:val="0"/>
      <w:adjustRightInd w:val="0"/>
      <w:spacing w:after="0" w:line="482" w:lineRule="exact"/>
      <w:ind w:firstLine="720"/>
      <w:jc w:val="both"/>
    </w:pPr>
    <w:rPr>
      <w:rFonts w:ascii="Times New Roman" w:eastAsia="Times New Roman" w:hAnsi="Times New Roman" w:cs="Times New Roman"/>
      <w:sz w:val="24"/>
      <w:szCs w:val="24"/>
      <w:lang w:eastAsia="en-US"/>
    </w:rPr>
  </w:style>
  <w:style w:type="paragraph" w:customStyle="1" w:styleId="Style125">
    <w:name w:val="Style125"/>
    <w:basedOn w:val="af8"/>
    <w:uiPriority w:val="99"/>
    <w:rsid w:val="00C25060"/>
    <w:pPr>
      <w:widowControl w:val="0"/>
      <w:autoSpaceDE w:val="0"/>
      <w:autoSpaceDN w:val="0"/>
      <w:adjustRightInd w:val="0"/>
      <w:spacing w:after="0" w:line="482" w:lineRule="exact"/>
      <w:ind w:firstLine="713"/>
      <w:jc w:val="both"/>
    </w:pPr>
    <w:rPr>
      <w:rFonts w:ascii="Times New Roman" w:eastAsia="Times New Roman" w:hAnsi="Times New Roman" w:cs="Times New Roman"/>
      <w:sz w:val="24"/>
      <w:szCs w:val="24"/>
      <w:lang w:eastAsia="en-US"/>
    </w:rPr>
  </w:style>
  <w:style w:type="paragraph" w:customStyle="1" w:styleId="Style152">
    <w:name w:val="Style152"/>
    <w:basedOn w:val="af8"/>
    <w:uiPriority w:val="99"/>
    <w:rsid w:val="00C25060"/>
    <w:pPr>
      <w:widowControl w:val="0"/>
      <w:autoSpaceDE w:val="0"/>
      <w:autoSpaceDN w:val="0"/>
      <w:adjustRightInd w:val="0"/>
      <w:spacing w:after="0" w:line="511" w:lineRule="exact"/>
      <w:ind w:hanging="1008"/>
    </w:pPr>
    <w:rPr>
      <w:rFonts w:ascii="Times New Roman" w:eastAsia="Times New Roman" w:hAnsi="Times New Roman" w:cs="Times New Roman"/>
      <w:sz w:val="24"/>
      <w:szCs w:val="24"/>
      <w:lang w:eastAsia="en-US"/>
    </w:rPr>
  </w:style>
  <w:style w:type="paragraph" w:customStyle="1" w:styleId="Style199">
    <w:name w:val="Style199"/>
    <w:basedOn w:val="af8"/>
    <w:uiPriority w:val="99"/>
    <w:rsid w:val="00C25060"/>
    <w:pPr>
      <w:widowControl w:val="0"/>
      <w:autoSpaceDE w:val="0"/>
      <w:autoSpaceDN w:val="0"/>
      <w:adjustRightInd w:val="0"/>
      <w:spacing w:after="0" w:line="482" w:lineRule="exact"/>
      <w:ind w:firstLine="720"/>
      <w:jc w:val="both"/>
    </w:pPr>
    <w:rPr>
      <w:rFonts w:ascii="Arial Narrow" w:eastAsia="Times New Roman" w:hAnsi="Arial Narrow" w:cs="Times New Roman"/>
      <w:sz w:val="24"/>
      <w:szCs w:val="24"/>
      <w:lang w:eastAsia="en-US"/>
    </w:rPr>
  </w:style>
  <w:style w:type="paragraph" w:customStyle="1" w:styleId="Style12">
    <w:name w:val="Style12"/>
    <w:basedOn w:val="af8"/>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47">
    <w:name w:val="Style47"/>
    <w:basedOn w:val="af8"/>
    <w:uiPriority w:val="99"/>
    <w:rsid w:val="00C25060"/>
    <w:pPr>
      <w:widowControl w:val="0"/>
      <w:autoSpaceDE w:val="0"/>
      <w:autoSpaceDN w:val="0"/>
      <w:adjustRightInd w:val="0"/>
      <w:spacing w:after="0" w:line="240" w:lineRule="auto"/>
      <w:jc w:val="both"/>
    </w:pPr>
    <w:rPr>
      <w:rFonts w:ascii="Arial Narrow" w:eastAsia="Times New Roman" w:hAnsi="Arial Narrow" w:cs="Times New Roman"/>
      <w:sz w:val="24"/>
      <w:szCs w:val="24"/>
      <w:lang w:eastAsia="en-US"/>
    </w:rPr>
  </w:style>
  <w:style w:type="paragraph" w:customStyle="1" w:styleId="Style121">
    <w:name w:val="Style121"/>
    <w:basedOn w:val="af8"/>
    <w:uiPriority w:val="99"/>
    <w:rsid w:val="00C25060"/>
    <w:pPr>
      <w:widowControl w:val="0"/>
      <w:autoSpaceDE w:val="0"/>
      <w:autoSpaceDN w:val="0"/>
      <w:adjustRightInd w:val="0"/>
      <w:spacing w:after="0" w:line="461" w:lineRule="exact"/>
      <w:jc w:val="both"/>
    </w:pPr>
    <w:rPr>
      <w:rFonts w:ascii="Arial Narrow" w:eastAsia="Times New Roman" w:hAnsi="Arial Narrow" w:cs="Times New Roman"/>
      <w:sz w:val="24"/>
      <w:szCs w:val="24"/>
      <w:lang w:eastAsia="en-US"/>
    </w:rPr>
  </w:style>
  <w:style w:type="paragraph" w:customStyle="1" w:styleId="Style212">
    <w:name w:val="Style212"/>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character" w:customStyle="1" w:styleId="11ff1">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C25060"/>
    <w:rPr>
      <w:b/>
      <w:bCs w:val="0"/>
      <w:kern w:val="28"/>
      <w:sz w:val="24"/>
      <w:szCs w:val="24"/>
      <w:lang w:val="ru-RU" w:eastAsia="ru-RU" w:bidi="ar-SA"/>
    </w:rPr>
  </w:style>
  <w:style w:type="character" w:customStyle="1" w:styleId="FontStyle454">
    <w:name w:val="Font Style454"/>
    <w:uiPriority w:val="99"/>
    <w:rsid w:val="00C25060"/>
    <w:rPr>
      <w:rFonts w:ascii="Times New Roman" w:hAnsi="Times New Roman" w:cs="Times New Roman" w:hint="default"/>
      <w:sz w:val="26"/>
      <w:szCs w:val="26"/>
    </w:rPr>
  </w:style>
  <w:style w:type="character" w:customStyle="1" w:styleId="FontStyle442">
    <w:name w:val="Font Style442"/>
    <w:uiPriority w:val="99"/>
    <w:rsid w:val="00C25060"/>
    <w:rPr>
      <w:rFonts w:ascii="Times New Roman" w:hAnsi="Times New Roman" w:cs="Times New Roman" w:hint="default"/>
      <w:b/>
      <w:bCs/>
      <w:i/>
      <w:iCs/>
      <w:sz w:val="18"/>
      <w:szCs w:val="18"/>
    </w:rPr>
  </w:style>
  <w:style w:type="character" w:customStyle="1" w:styleId="FontStyle481">
    <w:name w:val="Font Style481"/>
    <w:uiPriority w:val="99"/>
    <w:rsid w:val="00C25060"/>
    <w:rPr>
      <w:rFonts w:ascii="Times New Roman" w:hAnsi="Times New Roman" w:cs="Times New Roman" w:hint="default"/>
      <w:b/>
      <w:bCs/>
      <w:i/>
      <w:iCs/>
      <w:sz w:val="22"/>
      <w:szCs w:val="22"/>
    </w:rPr>
  </w:style>
  <w:style w:type="character" w:customStyle="1" w:styleId="FontStyle485">
    <w:name w:val="Font Style485"/>
    <w:uiPriority w:val="99"/>
    <w:rsid w:val="00C25060"/>
    <w:rPr>
      <w:rFonts w:ascii="Times New Roman" w:hAnsi="Times New Roman" w:cs="Times New Roman" w:hint="default"/>
      <w:b/>
      <w:bCs/>
      <w:i/>
      <w:iCs/>
      <w:sz w:val="26"/>
      <w:szCs w:val="26"/>
    </w:rPr>
  </w:style>
  <w:style w:type="character" w:customStyle="1" w:styleId="FontStyle540">
    <w:name w:val="Font Style540"/>
    <w:uiPriority w:val="99"/>
    <w:rsid w:val="00C25060"/>
    <w:rPr>
      <w:rFonts w:ascii="Georgia" w:hAnsi="Georgia" w:cs="Georgia" w:hint="default"/>
      <w:b/>
      <w:bCs/>
      <w:i/>
      <w:iCs/>
      <w:sz w:val="42"/>
      <w:szCs w:val="42"/>
    </w:rPr>
  </w:style>
  <w:style w:type="character" w:customStyle="1" w:styleId="FontStyle45">
    <w:name w:val="Font Style45"/>
    <w:uiPriority w:val="99"/>
    <w:rsid w:val="00C25060"/>
    <w:rPr>
      <w:rFonts w:ascii="Microsoft Sans Serif" w:hAnsi="Microsoft Sans Serif" w:cs="Microsoft Sans Serif"/>
      <w:sz w:val="18"/>
      <w:szCs w:val="18"/>
    </w:rPr>
  </w:style>
  <w:style w:type="paragraph" w:customStyle="1" w:styleId="Style9">
    <w:name w:val="Style9"/>
    <w:basedOn w:val="af8"/>
    <w:uiPriority w:val="99"/>
    <w:rsid w:val="00C25060"/>
    <w:pPr>
      <w:widowControl w:val="0"/>
      <w:autoSpaceDE w:val="0"/>
      <w:autoSpaceDN w:val="0"/>
      <w:adjustRightInd w:val="0"/>
      <w:spacing w:after="0" w:line="259" w:lineRule="exact"/>
    </w:pPr>
    <w:rPr>
      <w:rFonts w:ascii="Microsoft Sans Serif" w:eastAsia="Times New Roman" w:hAnsi="Microsoft Sans Serif" w:cs="Microsoft Sans Serif"/>
      <w:sz w:val="24"/>
      <w:szCs w:val="24"/>
      <w:lang w:eastAsia="en-US"/>
    </w:rPr>
  </w:style>
  <w:style w:type="paragraph" w:customStyle="1" w:styleId="Style36">
    <w:name w:val="Style36"/>
    <w:basedOn w:val="af8"/>
    <w:uiPriority w:val="99"/>
    <w:rsid w:val="00C25060"/>
    <w:pPr>
      <w:widowControl w:val="0"/>
      <w:autoSpaceDE w:val="0"/>
      <w:autoSpaceDN w:val="0"/>
      <w:adjustRightInd w:val="0"/>
      <w:spacing w:after="0" w:line="240" w:lineRule="auto"/>
    </w:pPr>
    <w:rPr>
      <w:rFonts w:ascii="Microsoft Sans Serif" w:eastAsia="Times New Roman" w:hAnsi="Microsoft Sans Serif" w:cs="Microsoft Sans Serif"/>
      <w:sz w:val="24"/>
      <w:szCs w:val="24"/>
      <w:lang w:eastAsia="en-US"/>
    </w:rPr>
  </w:style>
  <w:style w:type="character" w:customStyle="1" w:styleId="FontStyle44">
    <w:name w:val="Font Style44"/>
    <w:uiPriority w:val="99"/>
    <w:rsid w:val="00C25060"/>
    <w:rPr>
      <w:rFonts w:ascii="Times New Roman" w:hAnsi="Times New Roman" w:cs="Times New Roman"/>
      <w:b/>
      <w:bCs/>
      <w:spacing w:val="-10"/>
      <w:sz w:val="18"/>
      <w:szCs w:val="18"/>
    </w:rPr>
  </w:style>
  <w:style w:type="character" w:customStyle="1" w:styleId="FontStyle54">
    <w:name w:val="Font Style54"/>
    <w:rsid w:val="00C25060"/>
    <w:rPr>
      <w:rFonts w:ascii="Times New Roman" w:hAnsi="Times New Roman" w:cs="Times New Roman"/>
      <w:sz w:val="20"/>
      <w:szCs w:val="20"/>
    </w:rPr>
  </w:style>
  <w:style w:type="paragraph" w:customStyle="1" w:styleId="Style3">
    <w:name w:val="Style3"/>
    <w:basedOn w:val="af8"/>
    <w:rsid w:val="00C25060"/>
    <w:pPr>
      <w:widowControl w:val="0"/>
      <w:autoSpaceDE w:val="0"/>
      <w:autoSpaceDN w:val="0"/>
      <w:adjustRightInd w:val="0"/>
      <w:spacing w:after="0" w:line="211" w:lineRule="exact"/>
      <w:ind w:firstLine="278"/>
    </w:pPr>
    <w:rPr>
      <w:rFonts w:ascii="Microsoft Sans Serif" w:eastAsia="Times New Roman" w:hAnsi="Microsoft Sans Serif" w:cs="Microsoft Sans Serif"/>
      <w:sz w:val="24"/>
      <w:szCs w:val="24"/>
      <w:lang w:eastAsia="en-US"/>
    </w:rPr>
  </w:style>
  <w:style w:type="paragraph" w:customStyle="1" w:styleId="Style10">
    <w:name w:val="Style10"/>
    <w:basedOn w:val="af8"/>
    <w:uiPriority w:val="99"/>
    <w:rsid w:val="00C25060"/>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en-US"/>
    </w:rPr>
  </w:style>
  <w:style w:type="paragraph" w:customStyle="1" w:styleId="Style21">
    <w:name w:val="Style21"/>
    <w:basedOn w:val="af8"/>
    <w:uiPriority w:val="99"/>
    <w:rsid w:val="00C25060"/>
    <w:pPr>
      <w:widowControl w:val="0"/>
      <w:autoSpaceDE w:val="0"/>
      <w:autoSpaceDN w:val="0"/>
      <w:adjustRightInd w:val="0"/>
      <w:spacing w:after="0" w:line="269" w:lineRule="exact"/>
      <w:ind w:firstLine="86"/>
    </w:pPr>
    <w:rPr>
      <w:rFonts w:ascii="Microsoft Sans Serif" w:eastAsia="Times New Roman" w:hAnsi="Microsoft Sans Serif" w:cs="Microsoft Sans Serif"/>
      <w:sz w:val="24"/>
      <w:szCs w:val="24"/>
      <w:lang w:eastAsia="en-US"/>
    </w:rPr>
  </w:style>
  <w:style w:type="paragraph" w:customStyle="1" w:styleId="Style31">
    <w:name w:val="Style31"/>
    <w:basedOn w:val="af8"/>
    <w:uiPriority w:val="99"/>
    <w:rsid w:val="00C25060"/>
    <w:pPr>
      <w:widowControl w:val="0"/>
      <w:autoSpaceDE w:val="0"/>
      <w:autoSpaceDN w:val="0"/>
      <w:adjustRightInd w:val="0"/>
      <w:spacing w:after="0" w:line="278" w:lineRule="exact"/>
      <w:ind w:firstLine="605"/>
    </w:pPr>
    <w:rPr>
      <w:rFonts w:ascii="Microsoft Sans Serif" w:eastAsia="Times New Roman" w:hAnsi="Microsoft Sans Serif" w:cs="Microsoft Sans Serif"/>
      <w:sz w:val="24"/>
      <w:szCs w:val="24"/>
      <w:lang w:eastAsia="en-US"/>
    </w:rPr>
  </w:style>
  <w:style w:type="character" w:customStyle="1" w:styleId="FontStyle55">
    <w:name w:val="Font Style55"/>
    <w:uiPriority w:val="99"/>
    <w:rsid w:val="00C25060"/>
    <w:rPr>
      <w:rFonts w:ascii="Microsoft Sans Serif" w:hAnsi="Microsoft Sans Serif" w:cs="Microsoft Sans Serif"/>
      <w:b/>
      <w:bCs/>
      <w:spacing w:val="-20"/>
      <w:sz w:val="16"/>
      <w:szCs w:val="16"/>
    </w:rPr>
  </w:style>
  <w:style w:type="character" w:customStyle="1" w:styleId="FontStyle56">
    <w:name w:val="Font Style56"/>
    <w:uiPriority w:val="99"/>
    <w:rsid w:val="00C25060"/>
    <w:rPr>
      <w:rFonts w:ascii="Microsoft Sans Serif" w:hAnsi="Microsoft Sans Serif" w:cs="Microsoft Sans Serif"/>
      <w:b/>
      <w:bCs/>
      <w:sz w:val="18"/>
      <w:szCs w:val="18"/>
    </w:rPr>
  </w:style>
  <w:style w:type="paragraph" w:customStyle="1" w:styleId="Style22">
    <w:name w:val="Style22"/>
    <w:basedOn w:val="af8"/>
    <w:uiPriority w:val="99"/>
    <w:rsid w:val="00C25060"/>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en-US"/>
    </w:rPr>
  </w:style>
  <w:style w:type="paragraph" w:customStyle="1" w:styleId="Style105">
    <w:name w:val="Style105"/>
    <w:basedOn w:val="af8"/>
    <w:uiPriority w:val="99"/>
    <w:rsid w:val="00C25060"/>
    <w:pPr>
      <w:widowControl w:val="0"/>
      <w:autoSpaceDE w:val="0"/>
      <w:autoSpaceDN w:val="0"/>
      <w:adjustRightInd w:val="0"/>
      <w:spacing w:after="0" w:line="281" w:lineRule="exact"/>
      <w:ind w:firstLine="562"/>
      <w:jc w:val="both"/>
    </w:pPr>
    <w:rPr>
      <w:rFonts w:ascii="Trebuchet MS" w:eastAsia="Times New Roman" w:hAnsi="Trebuchet MS" w:cs="Times New Roman"/>
      <w:sz w:val="24"/>
      <w:szCs w:val="24"/>
      <w:lang w:eastAsia="en-US"/>
    </w:rPr>
  </w:style>
  <w:style w:type="character" w:customStyle="1" w:styleId="FontStyle383">
    <w:name w:val="Font Style383"/>
    <w:uiPriority w:val="99"/>
    <w:rsid w:val="00C25060"/>
    <w:rPr>
      <w:rFonts w:ascii="Times New Roman" w:hAnsi="Times New Roman" w:cs="Times New Roman"/>
      <w:sz w:val="22"/>
      <w:szCs w:val="22"/>
    </w:rPr>
  </w:style>
  <w:style w:type="paragraph" w:customStyle="1" w:styleId="Style139">
    <w:name w:val="Style139"/>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character" w:customStyle="1" w:styleId="FontStyle387">
    <w:name w:val="Font Style387"/>
    <w:uiPriority w:val="99"/>
    <w:rsid w:val="00C25060"/>
    <w:rPr>
      <w:rFonts w:ascii="Times New Roman" w:hAnsi="Times New Roman" w:cs="Times New Roman"/>
      <w:i/>
      <w:iCs/>
      <w:sz w:val="22"/>
      <w:szCs w:val="22"/>
    </w:rPr>
  </w:style>
  <w:style w:type="paragraph" w:customStyle="1" w:styleId="Style104">
    <w:name w:val="Style104"/>
    <w:basedOn w:val="af8"/>
    <w:uiPriority w:val="99"/>
    <w:rsid w:val="00C25060"/>
    <w:pPr>
      <w:widowControl w:val="0"/>
      <w:autoSpaceDE w:val="0"/>
      <w:autoSpaceDN w:val="0"/>
      <w:adjustRightInd w:val="0"/>
      <w:spacing w:after="0" w:line="240" w:lineRule="auto"/>
      <w:jc w:val="right"/>
    </w:pPr>
    <w:rPr>
      <w:rFonts w:ascii="Trebuchet MS" w:eastAsia="Times New Roman" w:hAnsi="Trebuchet MS" w:cs="Times New Roman"/>
      <w:sz w:val="24"/>
      <w:szCs w:val="24"/>
      <w:lang w:eastAsia="en-US"/>
    </w:rPr>
  </w:style>
  <w:style w:type="paragraph" w:customStyle="1" w:styleId="Style114">
    <w:name w:val="Style114"/>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15">
    <w:name w:val="Style215"/>
    <w:basedOn w:val="af8"/>
    <w:uiPriority w:val="99"/>
    <w:rsid w:val="00C25060"/>
    <w:pPr>
      <w:widowControl w:val="0"/>
      <w:autoSpaceDE w:val="0"/>
      <w:autoSpaceDN w:val="0"/>
      <w:adjustRightInd w:val="0"/>
      <w:spacing w:after="0" w:line="234" w:lineRule="exact"/>
    </w:pPr>
    <w:rPr>
      <w:rFonts w:ascii="Trebuchet MS" w:eastAsia="Times New Roman" w:hAnsi="Trebuchet MS" w:cs="Times New Roman"/>
      <w:sz w:val="24"/>
      <w:szCs w:val="24"/>
      <w:lang w:eastAsia="en-US"/>
    </w:rPr>
  </w:style>
  <w:style w:type="paragraph" w:customStyle="1" w:styleId="Style233">
    <w:name w:val="Style233"/>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36">
    <w:name w:val="Style236"/>
    <w:basedOn w:val="af8"/>
    <w:uiPriority w:val="99"/>
    <w:rsid w:val="00C25060"/>
    <w:pPr>
      <w:widowControl w:val="0"/>
      <w:autoSpaceDE w:val="0"/>
      <w:autoSpaceDN w:val="0"/>
      <w:adjustRightInd w:val="0"/>
      <w:spacing w:after="0" w:line="209" w:lineRule="exact"/>
      <w:jc w:val="both"/>
    </w:pPr>
    <w:rPr>
      <w:rFonts w:ascii="Trebuchet MS" w:eastAsia="Times New Roman" w:hAnsi="Trebuchet MS" w:cs="Times New Roman"/>
      <w:sz w:val="24"/>
      <w:szCs w:val="24"/>
      <w:lang w:eastAsia="en-US"/>
    </w:rPr>
  </w:style>
  <w:style w:type="paragraph" w:customStyle="1" w:styleId="Style247">
    <w:name w:val="Style247"/>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72">
    <w:name w:val="Style272"/>
    <w:basedOn w:val="af8"/>
    <w:uiPriority w:val="99"/>
    <w:rsid w:val="00C25060"/>
    <w:pPr>
      <w:widowControl w:val="0"/>
      <w:autoSpaceDE w:val="0"/>
      <w:autoSpaceDN w:val="0"/>
      <w:adjustRightInd w:val="0"/>
      <w:spacing w:after="0" w:line="396" w:lineRule="exact"/>
      <w:ind w:firstLine="554"/>
    </w:pPr>
    <w:rPr>
      <w:rFonts w:ascii="Trebuchet MS" w:eastAsia="Times New Roman" w:hAnsi="Trebuchet MS" w:cs="Times New Roman"/>
      <w:sz w:val="24"/>
      <w:szCs w:val="24"/>
      <w:lang w:eastAsia="en-US"/>
    </w:rPr>
  </w:style>
  <w:style w:type="paragraph" w:customStyle="1" w:styleId="Style284">
    <w:name w:val="Style284"/>
    <w:basedOn w:val="af8"/>
    <w:uiPriority w:val="99"/>
    <w:rsid w:val="00C25060"/>
    <w:pPr>
      <w:widowControl w:val="0"/>
      <w:autoSpaceDE w:val="0"/>
      <w:autoSpaceDN w:val="0"/>
      <w:adjustRightInd w:val="0"/>
      <w:spacing w:after="0" w:line="367" w:lineRule="exact"/>
    </w:pPr>
    <w:rPr>
      <w:rFonts w:ascii="Trebuchet MS" w:eastAsia="Times New Roman" w:hAnsi="Trebuchet MS" w:cs="Times New Roman"/>
      <w:sz w:val="24"/>
      <w:szCs w:val="24"/>
      <w:lang w:eastAsia="en-US"/>
    </w:rPr>
  </w:style>
  <w:style w:type="paragraph" w:customStyle="1" w:styleId="Style288">
    <w:name w:val="Style288"/>
    <w:basedOn w:val="af8"/>
    <w:uiPriority w:val="99"/>
    <w:rsid w:val="00C25060"/>
    <w:pPr>
      <w:widowControl w:val="0"/>
      <w:autoSpaceDE w:val="0"/>
      <w:autoSpaceDN w:val="0"/>
      <w:adjustRightInd w:val="0"/>
      <w:spacing w:after="0" w:line="252" w:lineRule="exact"/>
      <w:jc w:val="both"/>
    </w:pPr>
    <w:rPr>
      <w:rFonts w:ascii="Trebuchet MS" w:eastAsia="Times New Roman" w:hAnsi="Trebuchet MS" w:cs="Times New Roman"/>
      <w:sz w:val="24"/>
      <w:szCs w:val="24"/>
      <w:lang w:eastAsia="en-US"/>
    </w:rPr>
  </w:style>
  <w:style w:type="character" w:customStyle="1" w:styleId="FontStyle371">
    <w:name w:val="Font Style371"/>
    <w:uiPriority w:val="99"/>
    <w:rsid w:val="00C25060"/>
    <w:rPr>
      <w:rFonts w:ascii="Times New Roman" w:hAnsi="Times New Roman" w:cs="Times New Roman"/>
      <w:b/>
      <w:bCs/>
      <w:sz w:val="22"/>
      <w:szCs w:val="22"/>
    </w:rPr>
  </w:style>
  <w:style w:type="character" w:customStyle="1" w:styleId="FontStyle395">
    <w:name w:val="Font Style395"/>
    <w:uiPriority w:val="99"/>
    <w:rsid w:val="00C25060"/>
    <w:rPr>
      <w:rFonts w:ascii="Times New Roman" w:hAnsi="Times New Roman" w:cs="Times New Roman"/>
      <w:sz w:val="20"/>
      <w:szCs w:val="20"/>
    </w:rPr>
  </w:style>
  <w:style w:type="character" w:customStyle="1" w:styleId="FontStyle403">
    <w:name w:val="Font Style403"/>
    <w:uiPriority w:val="99"/>
    <w:rsid w:val="00C25060"/>
    <w:rPr>
      <w:rFonts w:ascii="Times New Roman" w:hAnsi="Times New Roman" w:cs="Times New Roman"/>
      <w:b/>
      <w:bCs/>
      <w:sz w:val="18"/>
      <w:szCs w:val="18"/>
    </w:rPr>
  </w:style>
  <w:style w:type="character" w:customStyle="1" w:styleId="FontStyle438">
    <w:name w:val="Font Style438"/>
    <w:uiPriority w:val="99"/>
    <w:rsid w:val="00C25060"/>
    <w:rPr>
      <w:rFonts w:ascii="Times New Roman" w:hAnsi="Times New Roman" w:cs="Times New Roman"/>
      <w:b/>
      <w:bCs/>
      <w:sz w:val="20"/>
      <w:szCs w:val="20"/>
    </w:rPr>
  </w:style>
  <w:style w:type="character" w:customStyle="1" w:styleId="FontStyle439">
    <w:name w:val="Font Style439"/>
    <w:uiPriority w:val="99"/>
    <w:rsid w:val="00C25060"/>
    <w:rPr>
      <w:rFonts w:ascii="Arial Unicode MS" w:eastAsia="Arial Unicode MS" w:cs="Arial Unicode MS"/>
      <w:sz w:val="20"/>
      <w:szCs w:val="20"/>
    </w:rPr>
  </w:style>
  <w:style w:type="character" w:customStyle="1" w:styleId="1ffff7">
    <w:name w:val="НЕТ отступов Знак Знак1"/>
    <w:aliases w:val="Основной текст Знак1 Знак Знак Знак Знак1,Основной текст Знак1 Знак Знак Знак1,НЕТ отступов1"/>
    <w:rsid w:val="00C25060"/>
    <w:rPr>
      <w:sz w:val="24"/>
      <w:lang w:val="ru-RU" w:eastAsia="ru-RU" w:bidi="ar-SA"/>
    </w:rPr>
  </w:style>
  <w:style w:type="paragraph" w:customStyle="1" w:styleId="Style144">
    <w:name w:val="Style144"/>
    <w:basedOn w:val="af8"/>
    <w:uiPriority w:val="99"/>
    <w:rsid w:val="00C25060"/>
    <w:pPr>
      <w:widowControl w:val="0"/>
      <w:autoSpaceDE w:val="0"/>
      <w:autoSpaceDN w:val="0"/>
      <w:adjustRightInd w:val="0"/>
      <w:spacing w:after="0" w:line="482" w:lineRule="exact"/>
      <w:ind w:firstLine="713"/>
      <w:jc w:val="both"/>
    </w:pPr>
    <w:rPr>
      <w:rFonts w:ascii="Franklin Gothic Demi Cond" w:eastAsia="Times New Roman" w:hAnsi="Franklin Gothic Demi Cond" w:cs="Times New Roman"/>
      <w:sz w:val="24"/>
      <w:szCs w:val="24"/>
      <w:lang w:eastAsia="en-US"/>
    </w:rPr>
  </w:style>
  <w:style w:type="paragraph" w:customStyle="1" w:styleId="Style200">
    <w:name w:val="Style200"/>
    <w:basedOn w:val="af8"/>
    <w:uiPriority w:val="99"/>
    <w:rsid w:val="00C25060"/>
    <w:pPr>
      <w:widowControl w:val="0"/>
      <w:autoSpaceDE w:val="0"/>
      <w:autoSpaceDN w:val="0"/>
      <w:adjustRightInd w:val="0"/>
      <w:spacing w:after="0" w:line="482" w:lineRule="exact"/>
      <w:ind w:firstLine="706"/>
      <w:jc w:val="both"/>
    </w:pPr>
    <w:rPr>
      <w:rFonts w:ascii="Franklin Gothic Demi Cond" w:eastAsia="Times New Roman" w:hAnsi="Franklin Gothic Demi Cond" w:cs="Times New Roman"/>
      <w:sz w:val="24"/>
      <w:szCs w:val="24"/>
      <w:lang w:eastAsia="en-US"/>
    </w:rPr>
  </w:style>
  <w:style w:type="paragraph" w:customStyle="1" w:styleId="Style66">
    <w:name w:val="Style66"/>
    <w:basedOn w:val="af8"/>
    <w:uiPriority w:val="99"/>
    <w:rsid w:val="00C25060"/>
    <w:pPr>
      <w:widowControl w:val="0"/>
      <w:autoSpaceDE w:val="0"/>
      <w:autoSpaceDN w:val="0"/>
      <w:adjustRightInd w:val="0"/>
      <w:spacing w:after="0" w:line="497" w:lineRule="exact"/>
      <w:ind w:firstLine="706"/>
      <w:jc w:val="both"/>
    </w:pPr>
    <w:rPr>
      <w:rFonts w:ascii="Franklin Gothic Demi Cond" w:eastAsia="Times New Roman" w:hAnsi="Franklin Gothic Demi Cond" w:cs="Times New Roman"/>
      <w:sz w:val="24"/>
      <w:szCs w:val="24"/>
      <w:lang w:eastAsia="en-US"/>
    </w:rPr>
  </w:style>
  <w:style w:type="paragraph" w:customStyle="1" w:styleId="Style24">
    <w:name w:val="Style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15">
    <w:name w:val="Style315"/>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16">
    <w:name w:val="Style316"/>
    <w:basedOn w:val="af8"/>
    <w:uiPriority w:val="99"/>
    <w:rsid w:val="00C25060"/>
    <w:pPr>
      <w:widowControl w:val="0"/>
      <w:autoSpaceDE w:val="0"/>
      <w:autoSpaceDN w:val="0"/>
      <w:adjustRightInd w:val="0"/>
      <w:spacing w:after="0" w:line="240" w:lineRule="auto"/>
      <w:jc w:val="right"/>
    </w:pPr>
    <w:rPr>
      <w:rFonts w:ascii="Franklin Gothic Demi Cond" w:eastAsia="Times New Roman" w:hAnsi="Franklin Gothic Demi Cond" w:cs="Times New Roman"/>
      <w:sz w:val="24"/>
      <w:szCs w:val="24"/>
      <w:lang w:eastAsia="en-US"/>
    </w:rPr>
  </w:style>
  <w:style w:type="paragraph" w:customStyle="1" w:styleId="Style322">
    <w:name w:val="Style32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3">
    <w:name w:val="Style323"/>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4">
    <w:name w:val="Style3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5">
    <w:name w:val="Style325"/>
    <w:basedOn w:val="af8"/>
    <w:uiPriority w:val="99"/>
    <w:rsid w:val="00C25060"/>
    <w:pPr>
      <w:widowControl w:val="0"/>
      <w:autoSpaceDE w:val="0"/>
      <w:autoSpaceDN w:val="0"/>
      <w:adjustRightInd w:val="0"/>
      <w:spacing w:after="0" w:line="259" w:lineRule="exact"/>
    </w:pPr>
    <w:rPr>
      <w:rFonts w:ascii="Franklin Gothic Demi Cond" w:eastAsia="Times New Roman" w:hAnsi="Franklin Gothic Demi Cond" w:cs="Times New Roman"/>
      <w:sz w:val="24"/>
      <w:szCs w:val="24"/>
      <w:lang w:eastAsia="en-US"/>
    </w:rPr>
  </w:style>
  <w:style w:type="paragraph" w:customStyle="1" w:styleId="Style326">
    <w:name w:val="Style326"/>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8">
    <w:name w:val="Style328"/>
    <w:basedOn w:val="af8"/>
    <w:uiPriority w:val="99"/>
    <w:rsid w:val="00C25060"/>
    <w:pPr>
      <w:widowControl w:val="0"/>
      <w:autoSpaceDE w:val="0"/>
      <w:autoSpaceDN w:val="0"/>
      <w:adjustRightInd w:val="0"/>
      <w:spacing w:after="0" w:line="240" w:lineRule="auto"/>
      <w:jc w:val="center"/>
    </w:pPr>
    <w:rPr>
      <w:rFonts w:ascii="Franklin Gothic Demi Cond" w:eastAsia="Times New Roman" w:hAnsi="Franklin Gothic Demi Cond" w:cs="Times New Roman"/>
      <w:sz w:val="24"/>
      <w:szCs w:val="24"/>
      <w:lang w:eastAsia="en-US"/>
    </w:rPr>
  </w:style>
  <w:style w:type="paragraph" w:customStyle="1" w:styleId="Style329">
    <w:name w:val="Style32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30">
    <w:name w:val="Style330"/>
    <w:basedOn w:val="af8"/>
    <w:uiPriority w:val="99"/>
    <w:rsid w:val="00C25060"/>
    <w:pPr>
      <w:widowControl w:val="0"/>
      <w:autoSpaceDE w:val="0"/>
      <w:autoSpaceDN w:val="0"/>
      <w:adjustRightInd w:val="0"/>
      <w:spacing w:after="0" w:line="216" w:lineRule="exact"/>
      <w:jc w:val="center"/>
    </w:pPr>
    <w:rPr>
      <w:rFonts w:ascii="Franklin Gothic Demi Cond" w:eastAsia="Times New Roman" w:hAnsi="Franklin Gothic Demi Cond" w:cs="Times New Roman"/>
      <w:sz w:val="24"/>
      <w:szCs w:val="24"/>
      <w:lang w:eastAsia="en-US"/>
    </w:rPr>
  </w:style>
  <w:style w:type="character" w:customStyle="1" w:styleId="FontStyle452">
    <w:name w:val="Font Style452"/>
    <w:uiPriority w:val="99"/>
    <w:rsid w:val="00C25060"/>
    <w:rPr>
      <w:rFonts w:ascii="Times New Roman" w:hAnsi="Times New Roman" w:cs="Times New Roman"/>
      <w:b/>
      <w:bCs/>
      <w:sz w:val="18"/>
      <w:szCs w:val="18"/>
    </w:rPr>
  </w:style>
  <w:style w:type="character" w:customStyle="1" w:styleId="FontStyle473">
    <w:name w:val="Font Style473"/>
    <w:uiPriority w:val="99"/>
    <w:rsid w:val="00C25060"/>
    <w:rPr>
      <w:rFonts w:ascii="Franklin Gothic Demi Cond" w:hAnsi="Franklin Gothic Demi Cond" w:cs="Franklin Gothic Demi Cond"/>
      <w:sz w:val="14"/>
      <w:szCs w:val="14"/>
    </w:rPr>
  </w:style>
  <w:style w:type="character" w:customStyle="1" w:styleId="FontStyle499">
    <w:name w:val="Font Style499"/>
    <w:uiPriority w:val="99"/>
    <w:rsid w:val="00C25060"/>
    <w:rPr>
      <w:rFonts w:ascii="Franklin Gothic Demi Cond" w:hAnsi="Franklin Gothic Demi Cond" w:cs="Franklin Gothic Demi Cond"/>
      <w:sz w:val="16"/>
      <w:szCs w:val="16"/>
    </w:rPr>
  </w:style>
  <w:style w:type="character" w:customStyle="1" w:styleId="FontStyle557">
    <w:name w:val="Font Style557"/>
    <w:uiPriority w:val="99"/>
    <w:rsid w:val="00C25060"/>
    <w:rPr>
      <w:rFonts w:ascii="Arial" w:hAnsi="Arial" w:cs="Arial"/>
      <w:b/>
      <w:bCs/>
      <w:sz w:val="8"/>
      <w:szCs w:val="8"/>
    </w:rPr>
  </w:style>
  <w:style w:type="character" w:customStyle="1" w:styleId="FontStyle558">
    <w:name w:val="Font Style558"/>
    <w:uiPriority w:val="99"/>
    <w:rsid w:val="00C25060"/>
    <w:rPr>
      <w:rFonts w:ascii="Trebuchet MS" w:hAnsi="Trebuchet MS" w:cs="Trebuchet MS"/>
      <w:sz w:val="24"/>
      <w:szCs w:val="24"/>
    </w:rPr>
  </w:style>
  <w:style w:type="character" w:customStyle="1" w:styleId="FontStyle559">
    <w:name w:val="Font Style559"/>
    <w:uiPriority w:val="99"/>
    <w:rsid w:val="00C25060"/>
    <w:rPr>
      <w:rFonts w:ascii="Trebuchet MS" w:hAnsi="Trebuchet MS" w:cs="Trebuchet MS"/>
      <w:b/>
      <w:bCs/>
      <w:sz w:val="18"/>
      <w:szCs w:val="18"/>
    </w:rPr>
  </w:style>
  <w:style w:type="character" w:customStyle="1" w:styleId="FontStyle560">
    <w:name w:val="Font Style560"/>
    <w:uiPriority w:val="99"/>
    <w:rsid w:val="00C25060"/>
    <w:rPr>
      <w:rFonts w:ascii="Arial" w:hAnsi="Arial" w:cs="Arial"/>
      <w:sz w:val="18"/>
      <w:szCs w:val="18"/>
    </w:rPr>
  </w:style>
  <w:style w:type="character" w:customStyle="1" w:styleId="FontStyle561">
    <w:name w:val="Font Style561"/>
    <w:uiPriority w:val="99"/>
    <w:rsid w:val="00C25060"/>
    <w:rPr>
      <w:rFonts w:ascii="Times New Roman" w:hAnsi="Times New Roman" w:cs="Times New Roman"/>
      <w:b/>
      <w:bCs/>
      <w:sz w:val="20"/>
      <w:szCs w:val="20"/>
    </w:rPr>
  </w:style>
  <w:style w:type="paragraph" w:customStyle="1" w:styleId="Style137">
    <w:name w:val="Style137"/>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24">
    <w:name w:val="Style2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39">
    <w:name w:val="Style33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48">
    <w:name w:val="Style348"/>
    <w:basedOn w:val="af8"/>
    <w:uiPriority w:val="99"/>
    <w:rsid w:val="00C25060"/>
    <w:pPr>
      <w:widowControl w:val="0"/>
      <w:autoSpaceDE w:val="0"/>
      <w:autoSpaceDN w:val="0"/>
      <w:adjustRightInd w:val="0"/>
      <w:spacing w:after="0" w:line="205" w:lineRule="exact"/>
      <w:ind w:firstLine="108"/>
    </w:pPr>
    <w:rPr>
      <w:rFonts w:ascii="Franklin Gothic Demi Cond" w:eastAsia="Times New Roman" w:hAnsi="Franklin Gothic Demi Cond" w:cs="Times New Roman"/>
      <w:sz w:val="24"/>
      <w:szCs w:val="24"/>
      <w:lang w:eastAsia="en-US"/>
    </w:rPr>
  </w:style>
  <w:style w:type="paragraph" w:customStyle="1" w:styleId="Style350">
    <w:name w:val="Style350"/>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1">
    <w:name w:val="Style351"/>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2">
    <w:name w:val="Style35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3">
    <w:name w:val="Style353"/>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75">
    <w:name w:val="Font Style475"/>
    <w:uiPriority w:val="99"/>
    <w:rsid w:val="00C25060"/>
    <w:rPr>
      <w:rFonts w:ascii="Franklin Gothic Demi Cond" w:hAnsi="Franklin Gothic Demi Cond" w:cs="Franklin Gothic Demi Cond"/>
      <w:smallCaps/>
      <w:sz w:val="16"/>
      <w:szCs w:val="16"/>
    </w:rPr>
  </w:style>
  <w:style w:type="character" w:customStyle="1" w:styleId="FontStyle536">
    <w:name w:val="Font Style536"/>
    <w:uiPriority w:val="99"/>
    <w:rsid w:val="00C25060"/>
    <w:rPr>
      <w:rFonts w:ascii="Times New Roman" w:hAnsi="Times New Roman" w:cs="Times New Roman"/>
      <w:b/>
      <w:bCs/>
      <w:sz w:val="16"/>
      <w:szCs w:val="16"/>
    </w:rPr>
  </w:style>
  <w:style w:type="character" w:customStyle="1" w:styleId="FontStyle554">
    <w:name w:val="Font Style554"/>
    <w:uiPriority w:val="99"/>
    <w:rsid w:val="00C25060"/>
    <w:rPr>
      <w:rFonts w:ascii="Times New Roman" w:hAnsi="Times New Roman" w:cs="Times New Roman"/>
      <w:b/>
      <w:bCs/>
      <w:sz w:val="22"/>
      <w:szCs w:val="22"/>
    </w:rPr>
  </w:style>
  <w:style w:type="character" w:customStyle="1" w:styleId="FontStyle562">
    <w:name w:val="Font Style562"/>
    <w:uiPriority w:val="99"/>
    <w:rsid w:val="00C25060"/>
    <w:rPr>
      <w:rFonts w:ascii="Arial" w:hAnsi="Arial" w:cs="Arial"/>
      <w:b/>
      <w:bCs/>
      <w:sz w:val="18"/>
      <w:szCs w:val="18"/>
    </w:rPr>
  </w:style>
  <w:style w:type="character" w:customStyle="1" w:styleId="FontStyle563">
    <w:name w:val="Font Style563"/>
    <w:uiPriority w:val="99"/>
    <w:rsid w:val="00C25060"/>
    <w:rPr>
      <w:rFonts w:ascii="Trebuchet MS" w:hAnsi="Trebuchet MS" w:cs="Trebuchet MS"/>
      <w:sz w:val="24"/>
      <w:szCs w:val="24"/>
    </w:rPr>
  </w:style>
  <w:style w:type="character" w:customStyle="1" w:styleId="FontStyle564">
    <w:name w:val="Font Style564"/>
    <w:uiPriority w:val="99"/>
    <w:rsid w:val="00C25060"/>
    <w:rPr>
      <w:rFonts w:ascii="Franklin Gothic Demi Cond" w:hAnsi="Franklin Gothic Demi Cond" w:cs="Franklin Gothic Demi Cond"/>
      <w:b/>
      <w:bCs/>
      <w:sz w:val="22"/>
      <w:szCs w:val="22"/>
    </w:rPr>
  </w:style>
  <w:style w:type="character" w:customStyle="1" w:styleId="FontStyle565">
    <w:name w:val="Font Style565"/>
    <w:uiPriority w:val="99"/>
    <w:rsid w:val="00C25060"/>
    <w:rPr>
      <w:rFonts w:ascii="Arial" w:hAnsi="Arial" w:cs="Arial"/>
      <w:sz w:val="18"/>
      <w:szCs w:val="18"/>
    </w:rPr>
  </w:style>
  <w:style w:type="character" w:customStyle="1" w:styleId="FontStyle566">
    <w:name w:val="Font Style566"/>
    <w:uiPriority w:val="99"/>
    <w:rsid w:val="00C25060"/>
    <w:rPr>
      <w:rFonts w:ascii="Trebuchet MS" w:hAnsi="Trebuchet MS" w:cs="Trebuchet MS"/>
      <w:sz w:val="22"/>
      <w:szCs w:val="22"/>
    </w:rPr>
  </w:style>
  <w:style w:type="character" w:customStyle="1" w:styleId="FontStyle506">
    <w:name w:val="Font Style506"/>
    <w:uiPriority w:val="99"/>
    <w:rsid w:val="00C25060"/>
    <w:rPr>
      <w:rFonts w:ascii="Times New Roman" w:hAnsi="Times New Roman" w:cs="Times New Roman"/>
      <w:sz w:val="22"/>
      <w:szCs w:val="22"/>
    </w:rPr>
  </w:style>
  <w:style w:type="paragraph" w:customStyle="1" w:styleId="Style2">
    <w:name w:val="Style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86">
    <w:name w:val="Style286"/>
    <w:basedOn w:val="af8"/>
    <w:uiPriority w:val="99"/>
    <w:rsid w:val="00C25060"/>
    <w:pPr>
      <w:widowControl w:val="0"/>
      <w:autoSpaceDE w:val="0"/>
      <w:autoSpaceDN w:val="0"/>
      <w:adjustRightInd w:val="0"/>
      <w:spacing w:after="0" w:line="504" w:lineRule="exact"/>
      <w:ind w:hanging="1015"/>
    </w:pPr>
    <w:rPr>
      <w:rFonts w:ascii="Franklin Gothic Demi Cond" w:eastAsia="Times New Roman" w:hAnsi="Franklin Gothic Demi Cond" w:cs="Times New Roman"/>
      <w:sz w:val="24"/>
      <w:szCs w:val="24"/>
      <w:lang w:eastAsia="en-US"/>
    </w:rPr>
  </w:style>
  <w:style w:type="paragraph" w:customStyle="1" w:styleId="Style54">
    <w:name w:val="Style54"/>
    <w:basedOn w:val="af8"/>
    <w:uiPriority w:val="99"/>
    <w:rsid w:val="00C25060"/>
    <w:pPr>
      <w:widowControl w:val="0"/>
      <w:autoSpaceDE w:val="0"/>
      <w:autoSpaceDN w:val="0"/>
      <w:adjustRightInd w:val="0"/>
      <w:spacing w:after="0" w:line="240" w:lineRule="auto"/>
      <w:jc w:val="both"/>
    </w:pPr>
    <w:rPr>
      <w:rFonts w:ascii="Franklin Gothic Demi Cond" w:eastAsia="Times New Roman" w:hAnsi="Franklin Gothic Demi Cond" w:cs="Times New Roman"/>
      <w:sz w:val="24"/>
      <w:szCs w:val="24"/>
      <w:lang w:eastAsia="en-US"/>
    </w:rPr>
  </w:style>
  <w:style w:type="paragraph" w:customStyle="1" w:styleId="Style142">
    <w:name w:val="Style142"/>
    <w:basedOn w:val="af8"/>
    <w:uiPriority w:val="99"/>
    <w:rsid w:val="00C25060"/>
    <w:pPr>
      <w:widowControl w:val="0"/>
      <w:autoSpaceDE w:val="0"/>
      <w:autoSpaceDN w:val="0"/>
      <w:adjustRightInd w:val="0"/>
      <w:spacing w:after="0" w:line="497" w:lineRule="exact"/>
    </w:pPr>
    <w:rPr>
      <w:rFonts w:ascii="Franklin Gothic Demi Cond" w:eastAsia="Times New Roman" w:hAnsi="Franklin Gothic Demi Cond" w:cs="Times New Roman"/>
      <w:sz w:val="24"/>
      <w:szCs w:val="24"/>
      <w:lang w:eastAsia="en-US"/>
    </w:rPr>
  </w:style>
  <w:style w:type="paragraph" w:customStyle="1" w:styleId="Style235">
    <w:name w:val="Style235"/>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57">
    <w:name w:val="Font Style457"/>
    <w:uiPriority w:val="99"/>
    <w:rsid w:val="00C25060"/>
    <w:rPr>
      <w:rFonts w:ascii="Times New Roman" w:hAnsi="Times New Roman" w:cs="Times New Roman"/>
      <w:b/>
      <w:bCs/>
      <w:i/>
      <w:iCs/>
      <w:sz w:val="20"/>
      <w:szCs w:val="20"/>
    </w:rPr>
  </w:style>
  <w:style w:type="character" w:customStyle="1" w:styleId="FontStyle525">
    <w:name w:val="Font Style525"/>
    <w:uiPriority w:val="99"/>
    <w:rsid w:val="00C25060"/>
    <w:rPr>
      <w:rFonts w:ascii="Franklin Gothic Demi Cond" w:hAnsi="Franklin Gothic Demi Cond" w:cs="Franklin Gothic Demi Cond"/>
      <w:b/>
      <w:bCs/>
      <w:i/>
      <w:iCs/>
      <w:w w:val="66"/>
      <w:sz w:val="38"/>
      <w:szCs w:val="38"/>
    </w:rPr>
  </w:style>
  <w:style w:type="paragraph" w:customStyle="1" w:styleId="Style41">
    <w:name w:val="Style41"/>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19">
    <w:name w:val="Style119"/>
    <w:basedOn w:val="af8"/>
    <w:uiPriority w:val="99"/>
    <w:rsid w:val="00C25060"/>
    <w:pPr>
      <w:widowControl w:val="0"/>
      <w:autoSpaceDE w:val="0"/>
      <w:autoSpaceDN w:val="0"/>
      <w:adjustRightInd w:val="0"/>
      <w:spacing w:after="0" w:line="274" w:lineRule="exact"/>
      <w:jc w:val="center"/>
    </w:pPr>
    <w:rPr>
      <w:rFonts w:ascii="Franklin Gothic Demi Cond" w:eastAsia="Times New Roman" w:hAnsi="Franklin Gothic Demi Cond" w:cs="Times New Roman"/>
      <w:sz w:val="24"/>
      <w:szCs w:val="24"/>
      <w:lang w:eastAsia="en-US"/>
    </w:rPr>
  </w:style>
  <w:style w:type="paragraph" w:customStyle="1" w:styleId="Style128">
    <w:name w:val="Style12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49">
    <w:name w:val="Style149"/>
    <w:basedOn w:val="af8"/>
    <w:uiPriority w:val="99"/>
    <w:rsid w:val="00C25060"/>
    <w:pPr>
      <w:widowControl w:val="0"/>
      <w:autoSpaceDE w:val="0"/>
      <w:autoSpaceDN w:val="0"/>
      <w:adjustRightInd w:val="0"/>
      <w:spacing w:after="0" w:line="482" w:lineRule="exact"/>
      <w:ind w:firstLine="713"/>
    </w:pPr>
    <w:rPr>
      <w:rFonts w:ascii="Franklin Gothic Demi Cond" w:eastAsia="Times New Roman" w:hAnsi="Franklin Gothic Demi Cond" w:cs="Times New Roman"/>
      <w:sz w:val="24"/>
      <w:szCs w:val="24"/>
      <w:lang w:eastAsia="en-US"/>
    </w:rPr>
  </w:style>
  <w:style w:type="paragraph" w:customStyle="1" w:styleId="Style162">
    <w:name w:val="Style16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64">
    <w:name w:val="Style164"/>
    <w:basedOn w:val="af8"/>
    <w:uiPriority w:val="99"/>
    <w:rsid w:val="00C25060"/>
    <w:pPr>
      <w:widowControl w:val="0"/>
      <w:autoSpaceDE w:val="0"/>
      <w:autoSpaceDN w:val="0"/>
      <w:adjustRightInd w:val="0"/>
      <w:spacing w:after="0" w:line="691" w:lineRule="exact"/>
    </w:pPr>
    <w:rPr>
      <w:rFonts w:ascii="Franklin Gothic Demi Cond" w:eastAsia="Times New Roman" w:hAnsi="Franklin Gothic Demi Cond" w:cs="Times New Roman"/>
      <w:sz w:val="24"/>
      <w:szCs w:val="24"/>
      <w:lang w:eastAsia="en-US"/>
    </w:rPr>
  </w:style>
  <w:style w:type="paragraph" w:customStyle="1" w:styleId="Style176">
    <w:name w:val="Style176"/>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88">
    <w:name w:val="Style18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74">
    <w:name w:val="Style27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8">
    <w:name w:val="Style35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60">
    <w:name w:val="Style360"/>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419">
    <w:name w:val="Style41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61">
    <w:name w:val="Font Style461"/>
    <w:uiPriority w:val="99"/>
    <w:rsid w:val="00C25060"/>
    <w:rPr>
      <w:rFonts w:ascii="Times New Roman" w:hAnsi="Times New Roman" w:cs="Times New Roman"/>
      <w:b/>
      <w:bCs/>
      <w:i/>
      <w:iCs/>
      <w:spacing w:val="-10"/>
      <w:sz w:val="22"/>
      <w:szCs w:val="22"/>
    </w:rPr>
  </w:style>
  <w:style w:type="character" w:customStyle="1" w:styleId="FontStyle509">
    <w:name w:val="Font Style509"/>
    <w:uiPriority w:val="99"/>
    <w:rsid w:val="00C25060"/>
    <w:rPr>
      <w:rFonts w:ascii="Franklin Gothic Demi Cond" w:hAnsi="Franklin Gothic Demi Cond" w:cs="Franklin Gothic Demi Cond"/>
      <w:sz w:val="22"/>
      <w:szCs w:val="22"/>
    </w:rPr>
  </w:style>
  <w:style w:type="character" w:customStyle="1" w:styleId="FontStyle510">
    <w:name w:val="Font Style510"/>
    <w:uiPriority w:val="99"/>
    <w:rsid w:val="00C25060"/>
    <w:rPr>
      <w:rFonts w:ascii="Times New Roman" w:hAnsi="Times New Roman" w:cs="Times New Roman"/>
      <w:b/>
      <w:bCs/>
      <w:i/>
      <w:iCs/>
      <w:sz w:val="16"/>
      <w:szCs w:val="16"/>
    </w:rPr>
  </w:style>
  <w:style w:type="character" w:customStyle="1" w:styleId="FontStyle551">
    <w:name w:val="Font Style551"/>
    <w:uiPriority w:val="99"/>
    <w:rsid w:val="00C25060"/>
    <w:rPr>
      <w:rFonts w:ascii="Times New Roman" w:hAnsi="Times New Roman" w:cs="Times New Roman"/>
      <w:i/>
      <w:iCs/>
      <w:sz w:val="26"/>
      <w:szCs w:val="26"/>
    </w:rPr>
  </w:style>
  <w:style w:type="character" w:customStyle="1" w:styleId="FontStyle568">
    <w:name w:val="Font Style568"/>
    <w:uiPriority w:val="99"/>
    <w:rsid w:val="00C25060"/>
    <w:rPr>
      <w:rFonts w:ascii="Times New Roman" w:hAnsi="Times New Roman" w:cs="Times New Roman"/>
      <w:i/>
      <w:iCs/>
      <w:sz w:val="22"/>
      <w:szCs w:val="22"/>
    </w:rPr>
  </w:style>
  <w:style w:type="character" w:customStyle="1" w:styleId="FontStyle571">
    <w:name w:val="Font Style571"/>
    <w:uiPriority w:val="99"/>
    <w:rsid w:val="00C25060"/>
    <w:rPr>
      <w:rFonts w:ascii="Times New Roman" w:hAnsi="Times New Roman" w:cs="Times New Roman"/>
      <w:sz w:val="22"/>
      <w:szCs w:val="22"/>
    </w:rPr>
  </w:style>
  <w:style w:type="character" w:customStyle="1" w:styleId="FontStyle585">
    <w:name w:val="Font Style585"/>
    <w:uiPriority w:val="99"/>
    <w:rsid w:val="00C25060"/>
    <w:rPr>
      <w:rFonts w:ascii="Times New Roman" w:hAnsi="Times New Roman" w:cs="Times New Roman"/>
      <w:sz w:val="28"/>
      <w:szCs w:val="28"/>
    </w:rPr>
  </w:style>
  <w:style w:type="paragraph" w:customStyle="1" w:styleId="Style27">
    <w:name w:val="Style27"/>
    <w:basedOn w:val="af8"/>
    <w:uiPriority w:val="99"/>
    <w:rsid w:val="00C25060"/>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en-US"/>
    </w:rPr>
  </w:style>
  <w:style w:type="paragraph" w:customStyle="1" w:styleId="Style48">
    <w:name w:val="Style48"/>
    <w:basedOn w:val="af8"/>
    <w:uiPriority w:val="99"/>
    <w:rsid w:val="00C25060"/>
    <w:pPr>
      <w:widowControl w:val="0"/>
      <w:autoSpaceDE w:val="0"/>
      <w:autoSpaceDN w:val="0"/>
      <w:adjustRightInd w:val="0"/>
      <w:spacing w:after="0" w:line="322" w:lineRule="exact"/>
      <w:ind w:firstLine="845"/>
    </w:pPr>
    <w:rPr>
      <w:rFonts w:ascii="Times New Roman" w:eastAsia="Times New Roman" w:hAnsi="Times New Roman" w:cs="Times New Roman"/>
      <w:sz w:val="24"/>
      <w:szCs w:val="24"/>
      <w:lang w:eastAsia="en-US"/>
    </w:rPr>
  </w:style>
  <w:style w:type="paragraph" w:customStyle="1" w:styleId="Style59">
    <w:name w:val="Style59"/>
    <w:basedOn w:val="af8"/>
    <w:uiPriority w:val="99"/>
    <w:rsid w:val="00C2506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character" w:customStyle="1" w:styleId="FontStyle584">
    <w:name w:val="Font Style584"/>
    <w:uiPriority w:val="99"/>
    <w:rsid w:val="00C25060"/>
    <w:rPr>
      <w:rFonts w:ascii="Times New Roman" w:hAnsi="Times New Roman" w:cs="Times New Roman"/>
      <w:b/>
      <w:bCs/>
      <w:sz w:val="18"/>
      <w:szCs w:val="18"/>
    </w:rPr>
  </w:style>
  <w:style w:type="paragraph" w:customStyle="1" w:styleId="Style74">
    <w:name w:val="Style74"/>
    <w:basedOn w:val="af8"/>
    <w:uiPriority w:val="99"/>
    <w:rsid w:val="00C25060"/>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en-US"/>
    </w:rPr>
  </w:style>
  <w:style w:type="paragraph" w:customStyle="1" w:styleId="1ffff8">
    <w:name w:val="Заголовок оглавления1"/>
    <w:basedOn w:val="19"/>
    <w:next w:val="af8"/>
    <w:qFormat/>
    <w:rsid w:val="00C25060"/>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character" w:customStyle="1" w:styleId="1ffff9">
    <w:name w:val="Слабое выделение1"/>
    <w:rsid w:val="00C25060"/>
    <w:rPr>
      <w:i/>
      <w:iCs/>
      <w:color w:val="808080"/>
    </w:rPr>
  </w:style>
  <w:style w:type="paragraph" w:customStyle="1" w:styleId="Style56">
    <w:name w:val="Style56"/>
    <w:basedOn w:val="af8"/>
    <w:rsid w:val="00C25060"/>
    <w:pPr>
      <w:widowControl w:val="0"/>
      <w:autoSpaceDE w:val="0"/>
      <w:autoSpaceDN w:val="0"/>
      <w:adjustRightInd w:val="0"/>
      <w:spacing w:after="0" w:line="482" w:lineRule="exact"/>
      <w:ind w:firstLine="713"/>
      <w:jc w:val="both"/>
    </w:pPr>
    <w:rPr>
      <w:rFonts w:ascii="Arial Narrow" w:eastAsia="Times New Roman" w:hAnsi="Arial Narrow" w:cs="Times New Roman"/>
      <w:sz w:val="24"/>
      <w:szCs w:val="24"/>
      <w:lang w:eastAsia="en-US"/>
    </w:rPr>
  </w:style>
  <w:style w:type="paragraph" w:customStyle="1" w:styleId="Style84">
    <w:name w:val="Style84"/>
    <w:basedOn w:val="af8"/>
    <w:rsid w:val="00C25060"/>
    <w:pPr>
      <w:widowControl w:val="0"/>
      <w:autoSpaceDE w:val="0"/>
      <w:autoSpaceDN w:val="0"/>
      <w:adjustRightInd w:val="0"/>
      <w:spacing w:after="0" w:line="497" w:lineRule="exact"/>
      <w:ind w:firstLine="706"/>
      <w:jc w:val="both"/>
    </w:pPr>
    <w:rPr>
      <w:rFonts w:ascii="Arial Narrow" w:eastAsia="Times New Roman" w:hAnsi="Arial Narrow" w:cs="Times New Roman"/>
      <w:sz w:val="24"/>
      <w:szCs w:val="24"/>
      <w:lang w:eastAsia="en-US"/>
    </w:rPr>
  </w:style>
  <w:style w:type="paragraph" w:customStyle="1" w:styleId="Style37">
    <w:name w:val="Style37"/>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75">
    <w:name w:val="Style75"/>
    <w:basedOn w:val="af8"/>
    <w:uiPriority w:val="99"/>
    <w:rsid w:val="00C25060"/>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en-US"/>
    </w:rPr>
  </w:style>
  <w:style w:type="paragraph" w:customStyle="1" w:styleId="Style76">
    <w:name w:val="Style76"/>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character" w:customStyle="1" w:styleId="FontStyle603">
    <w:name w:val="Font Style603"/>
    <w:uiPriority w:val="99"/>
    <w:rsid w:val="00C25060"/>
    <w:rPr>
      <w:rFonts w:ascii="Times New Roman" w:hAnsi="Times New Roman" w:cs="Times New Roman"/>
      <w:b/>
      <w:bCs/>
      <w:sz w:val="22"/>
      <w:szCs w:val="22"/>
    </w:rPr>
  </w:style>
  <w:style w:type="paragraph" w:customStyle="1" w:styleId="Style154">
    <w:name w:val="Style154"/>
    <w:basedOn w:val="af8"/>
    <w:uiPriority w:val="99"/>
    <w:rsid w:val="00C25060"/>
    <w:pPr>
      <w:widowControl w:val="0"/>
      <w:autoSpaceDE w:val="0"/>
      <w:autoSpaceDN w:val="0"/>
      <w:adjustRightInd w:val="0"/>
      <w:spacing w:after="0" w:line="274" w:lineRule="exact"/>
      <w:ind w:firstLine="288"/>
    </w:pPr>
    <w:rPr>
      <w:rFonts w:ascii="Times New Roman" w:eastAsia="Times New Roman" w:hAnsi="Times New Roman" w:cs="Times New Roman"/>
      <w:sz w:val="24"/>
      <w:szCs w:val="24"/>
      <w:lang w:eastAsia="en-US"/>
    </w:rPr>
  </w:style>
  <w:style w:type="character" w:customStyle="1" w:styleId="FontStyle635">
    <w:name w:val="Font Style635"/>
    <w:uiPriority w:val="99"/>
    <w:rsid w:val="00C25060"/>
    <w:rPr>
      <w:rFonts w:ascii="Times New Roman" w:hAnsi="Times New Roman" w:cs="Times New Roman"/>
      <w:sz w:val="16"/>
      <w:szCs w:val="16"/>
    </w:rPr>
  </w:style>
  <w:style w:type="paragraph" w:customStyle="1" w:styleId="Style29">
    <w:name w:val="Style29"/>
    <w:basedOn w:val="af8"/>
    <w:uiPriority w:val="99"/>
    <w:rsid w:val="00C25060"/>
    <w:pPr>
      <w:widowControl w:val="0"/>
      <w:autoSpaceDE w:val="0"/>
      <w:autoSpaceDN w:val="0"/>
      <w:adjustRightInd w:val="0"/>
      <w:spacing w:after="0" w:line="322" w:lineRule="exact"/>
      <w:ind w:firstLine="686"/>
      <w:jc w:val="both"/>
    </w:pPr>
    <w:rPr>
      <w:rFonts w:ascii="Times New Roman" w:eastAsia="Times New Roman" w:hAnsi="Times New Roman" w:cs="Times New Roman"/>
      <w:sz w:val="24"/>
      <w:szCs w:val="24"/>
      <w:lang w:eastAsia="en-US"/>
    </w:rPr>
  </w:style>
  <w:style w:type="character" w:customStyle="1" w:styleId="FontStyle512">
    <w:name w:val="Font Style512"/>
    <w:uiPriority w:val="99"/>
    <w:rsid w:val="00C25060"/>
    <w:rPr>
      <w:rFonts w:ascii="Times New Roman" w:hAnsi="Times New Roman" w:cs="Times New Roman"/>
      <w:sz w:val="26"/>
      <w:szCs w:val="26"/>
    </w:rPr>
  </w:style>
  <w:style w:type="paragraph" w:customStyle="1" w:styleId="2fff4">
    <w:name w:val="Заголовок оглавления2"/>
    <w:basedOn w:val="19"/>
    <w:next w:val="af8"/>
    <w:qFormat/>
    <w:rsid w:val="00C25060"/>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paragraph" w:customStyle="1" w:styleId="2fff5">
    <w:name w:val="Без интервала2"/>
    <w:uiPriority w:val="1"/>
    <w:rsid w:val="00C25060"/>
    <w:pPr>
      <w:spacing w:after="0" w:line="240" w:lineRule="auto"/>
      <w:ind w:right="-108"/>
      <w:jc w:val="center"/>
    </w:pPr>
    <w:rPr>
      <w:rFonts w:ascii="Times New Roman" w:eastAsia="Times New Roman" w:hAnsi="Times New Roman" w:cs="Times New Roman"/>
      <w:sz w:val="28"/>
      <w:szCs w:val="20"/>
      <w:lang w:eastAsia="en-US"/>
    </w:rPr>
  </w:style>
  <w:style w:type="character" w:customStyle="1" w:styleId="2fff6">
    <w:name w:val="Слабое выделение2"/>
    <w:rsid w:val="00C25060"/>
    <w:rPr>
      <w:i/>
      <w:iCs/>
      <w:color w:val="808080"/>
    </w:rPr>
  </w:style>
  <w:style w:type="paragraph" w:customStyle="1" w:styleId="109">
    <w:name w:val="Стиль ТАБЛ. + 10 пт"/>
    <w:basedOn w:val="a5"/>
    <w:rsid w:val="00C25060"/>
    <w:pPr>
      <w:numPr>
        <w:numId w:val="0"/>
      </w:numPr>
      <w:tabs>
        <w:tab w:val="num" w:pos="1440"/>
      </w:tabs>
      <w:ind w:left="786" w:hanging="360"/>
    </w:pPr>
    <w:rPr>
      <w:bCs/>
    </w:rPr>
  </w:style>
  <w:style w:type="character" w:customStyle="1" w:styleId="FontStyle630">
    <w:name w:val="Font Style630"/>
    <w:uiPriority w:val="99"/>
    <w:rsid w:val="00C25060"/>
    <w:rPr>
      <w:rFonts w:ascii="Times New Roman" w:hAnsi="Times New Roman" w:cs="Times New Roman"/>
      <w:sz w:val="20"/>
      <w:szCs w:val="20"/>
    </w:rPr>
  </w:style>
  <w:style w:type="paragraph" w:customStyle="1" w:styleId="Style299">
    <w:name w:val="Style299"/>
    <w:basedOn w:val="af8"/>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character" w:customStyle="1" w:styleId="FontStyle662">
    <w:name w:val="Font Style662"/>
    <w:uiPriority w:val="99"/>
    <w:rsid w:val="00C25060"/>
    <w:rPr>
      <w:rFonts w:ascii="Times New Roman" w:hAnsi="Times New Roman" w:cs="Times New Roman"/>
      <w:sz w:val="38"/>
      <w:szCs w:val="38"/>
    </w:rPr>
  </w:style>
  <w:style w:type="paragraph" w:customStyle="1" w:styleId="Style58">
    <w:name w:val="Style58"/>
    <w:basedOn w:val="af8"/>
    <w:uiPriority w:val="99"/>
    <w:rsid w:val="00C25060"/>
    <w:pPr>
      <w:widowControl w:val="0"/>
      <w:autoSpaceDE w:val="0"/>
      <w:autoSpaceDN w:val="0"/>
      <w:adjustRightInd w:val="0"/>
      <w:spacing w:after="0" w:line="233" w:lineRule="exact"/>
      <w:jc w:val="center"/>
    </w:pPr>
    <w:rPr>
      <w:rFonts w:ascii="Times New Roman" w:eastAsia="Times New Roman" w:hAnsi="Times New Roman" w:cs="Times New Roman"/>
      <w:sz w:val="24"/>
      <w:szCs w:val="24"/>
      <w:lang w:eastAsia="en-US"/>
    </w:rPr>
  </w:style>
  <w:style w:type="character" w:customStyle="1" w:styleId="FontStyle611">
    <w:name w:val="Font Style611"/>
    <w:uiPriority w:val="99"/>
    <w:rsid w:val="00C25060"/>
    <w:rPr>
      <w:rFonts w:ascii="Times New Roman" w:hAnsi="Times New Roman" w:cs="Times New Roman"/>
      <w:sz w:val="20"/>
      <w:szCs w:val="20"/>
    </w:rPr>
  </w:style>
  <w:style w:type="character" w:customStyle="1" w:styleId="FontStyle687">
    <w:name w:val="Font Style687"/>
    <w:uiPriority w:val="99"/>
    <w:rsid w:val="00C25060"/>
    <w:rPr>
      <w:rFonts w:ascii="Times New Roman" w:hAnsi="Times New Roman" w:cs="Times New Roman"/>
      <w:sz w:val="30"/>
      <w:szCs w:val="30"/>
    </w:rPr>
  </w:style>
  <w:style w:type="character" w:customStyle="1" w:styleId="FontStyle596">
    <w:name w:val="Font Style596"/>
    <w:uiPriority w:val="99"/>
    <w:rsid w:val="00C25060"/>
    <w:rPr>
      <w:rFonts w:ascii="Times New Roman" w:hAnsi="Times New Roman" w:cs="Times New Roman"/>
      <w:b/>
      <w:bCs/>
      <w:sz w:val="20"/>
      <w:szCs w:val="20"/>
    </w:rPr>
  </w:style>
  <w:style w:type="character" w:customStyle="1" w:styleId="afffffffffffffb">
    <w:name w:val="Формулы нумерация"/>
    <w:uiPriority w:val="1"/>
    <w:rsid w:val="00C25060"/>
    <w:rPr>
      <w:rFonts w:ascii="Times New Roman" w:hAnsi="Times New Roman"/>
      <w:b w:val="0"/>
      <w:bCs/>
      <w:sz w:val="24"/>
    </w:rPr>
  </w:style>
  <w:style w:type="paragraph" w:customStyle="1" w:styleId="3ff5">
    <w:name w:val="Заголовок оглавления3"/>
    <w:basedOn w:val="19"/>
    <w:next w:val="af8"/>
    <w:qFormat/>
    <w:rsid w:val="00C25060"/>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paragraph" w:customStyle="1" w:styleId="3ff6">
    <w:name w:val="Без интервала3"/>
    <w:uiPriority w:val="1"/>
    <w:rsid w:val="00C25060"/>
    <w:pPr>
      <w:spacing w:after="0" w:line="240" w:lineRule="auto"/>
      <w:ind w:right="-108"/>
      <w:jc w:val="center"/>
    </w:pPr>
    <w:rPr>
      <w:rFonts w:ascii="Times New Roman" w:eastAsia="Times New Roman" w:hAnsi="Times New Roman" w:cs="Times New Roman"/>
      <w:sz w:val="28"/>
      <w:szCs w:val="20"/>
      <w:lang w:eastAsia="en-US"/>
    </w:rPr>
  </w:style>
  <w:style w:type="character" w:customStyle="1" w:styleId="3ff7">
    <w:name w:val="Слабое выделение3"/>
    <w:rsid w:val="00C25060"/>
    <w:rPr>
      <w:i/>
      <w:iCs/>
      <w:color w:val="808080"/>
    </w:rPr>
  </w:style>
  <w:style w:type="paragraph" w:customStyle="1" w:styleId="3ff8">
    <w:name w:val="Абзац списка3"/>
    <w:basedOn w:val="af8"/>
    <w:rsid w:val="00C25060"/>
    <w:pPr>
      <w:ind w:left="720"/>
      <w:contextualSpacing/>
    </w:pPr>
    <w:rPr>
      <w:rFonts w:ascii="Times New Roman" w:eastAsia="Calibri" w:hAnsi="Times New Roman" w:cs="Times New Roman"/>
      <w:spacing w:val="37"/>
      <w:sz w:val="28"/>
      <w:szCs w:val="28"/>
      <w:lang w:eastAsia="en-US"/>
    </w:rPr>
  </w:style>
  <w:style w:type="paragraph" w:styleId="afffffffffffffc">
    <w:name w:val="Body Text First Indent"/>
    <w:basedOn w:val="afffff1"/>
    <w:link w:val="afffffffffffffd"/>
    <w:rsid w:val="00C25060"/>
    <w:pPr>
      <w:spacing w:after="120"/>
      <w:ind w:firstLine="210"/>
      <w:jc w:val="left"/>
    </w:pPr>
    <w:rPr>
      <w:rFonts w:ascii="Times New Roman" w:hAnsi="Times New Roman"/>
      <w:szCs w:val="24"/>
      <w:lang w:val="ru-RU" w:bidi="ar-SA"/>
    </w:rPr>
  </w:style>
  <w:style w:type="character" w:customStyle="1" w:styleId="afffffffffffffd">
    <w:name w:val="Красная строка Знак"/>
    <w:basedOn w:val="afffff2"/>
    <w:link w:val="afffffffffffffc"/>
    <w:rsid w:val="00C25060"/>
    <w:rPr>
      <w:rFonts w:ascii="Times New Roman" w:eastAsia="Times New Roman" w:hAnsi="Times New Roman" w:cs="Times New Roman"/>
      <w:sz w:val="24"/>
      <w:szCs w:val="24"/>
      <w:lang w:val="en-US" w:eastAsia="en-US" w:bidi="en-US"/>
    </w:rPr>
  </w:style>
  <w:style w:type="paragraph" w:styleId="2fff7">
    <w:name w:val="Body Text First Indent 2"/>
    <w:basedOn w:val="affffb"/>
    <w:link w:val="2fff8"/>
    <w:rsid w:val="00C25060"/>
    <w:pPr>
      <w:spacing w:after="120" w:line="360" w:lineRule="auto"/>
      <w:ind w:firstLine="210"/>
    </w:pPr>
    <w:rPr>
      <w:rFonts w:ascii="Times New Roman" w:eastAsia="Times New Roman" w:hAnsi="Times New Roman"/>
      <w:szCs w:val="24"/>
      <w:lang w:val="ru-RU" w:bidi="ar-SA"/>
    </w:rPr>
  </w:style>
  <w:style w:type="character" w:customStyle="1" w:styleId="2fff8">
    <w:name w:val="Красная строка 2 Знак"/>
    <w:basedOn w:val="affffc"/>
    <w:link w:val="2fff7"/>
    <w:rsid w:val="00C25060"/>
    <w:rPr>
      <w:rFonts w:ascii="Times New Roman" w:eastAsia="Times New Roman" w:hAnsi="Times New Roman" w:cs="Times New Roman"/>
      <w:sz w:val="24"/>
      <w:szCs w:val="24"/>
      <w:lang w:val="en-US" w:eastAsia="en-US" w:bidi="en-US"/>
    </w:rPr>
  </w:style>
  <w:style w:type="paragraph" w:customStyle="1" w:styleId="afffffffffffffe">
    <w:name w:val="Формула"/>
    <w:basedOn w:val="af8"/>
    <w:autoRedefine/>
    <w:rsid w:val="00C25060"/>
    <w:pPr>
      <w:autoSpaceDE w:val="0"/>
      <w:autoSpaceDN w:val="0"/>
      <w:adjustRightInd w:val="0"/>
      <w:spacing w:after="120" w:line="360" w:lineRule="auto"/>
      <w:ind w:firstLine="684"/>
      <w:jc w:val="center"/>
    </w:pPr>
    <w:rPr>
      <w:rFonts w:ascii="Times New Roman" w:eastAsia="Times New Roman" w:hAnsi="Times New Roman" w:cs="Times New Roman"/>
      <w:sz w:val="28"/>
      <w:szCs w:val="28"/>
      <w:lang w:eastAsia="en-US"/>
    </w:rPr>
  </w:style>
  <w:style w:type="character" w:customStyle="1" w:styleId="FontStyle14">
    <w:name w:val="Font Style14"/>
    <w:rsid w:val="00C25060"/>
    <w:rPr>
      <w:rFonts w:ascii="Century Schoolbook" w:hAnsi="Century Schoolbook" w:cs="Century Schoolbook"/>
      <w:sz w:val="18"/>
      <w:szCs w:val="18"/>
    </w:rPr>
  </w:style>
  <w:style w:type="character" w:customStyle="1" w:styleId="FontStyle15">
    <w:name w:val="Font Style15"/>
    <w:uiPriority w:val="99"/>
    <w:rsid w:val="00C25060"/>
    <w:rPr>
      <w:rFonts w:ascii="Century Schoolbook" w:hAnsi="Century Schoolbook" w:cs="Century Schoolbook"/>
      <w:i/>
      <w:iCs/>
      <w:spacing w:val="-10"/>
      <w:sz w:val="18"/>
      <w:szCs w:val="18"/>
    </w:rPr>
  </w:style>
  <w:style w:type="character" w:customStyle="1" w:styleId="FontStyle12">
    <w:name w:val="Font Style12"/>
    <w:uiPriority w:val="99"/>
    <w:rsid w:val="00C25060"/>
    <w:rPr>
      <w:rFonts w:ascii="Times New Roman" w:hAnsi="Times New Roman" w:cs="Times New Roman"/>
      <w:sz w:val="22"/>
      <w:szCs w:val="22"/>
    </w:rPr>
  </w:style>
  <w:style w:type="paragraph" w:customStyle="1" w:styleId="Style4">
    <w:name w:val="Style4"/>
    <w:basedOn w:val="af8"/>
    <w:uiPriority w:val="99"/>
    <w:rsid w:val="00C25060"/>
    <w:pPr>
      <w:widowControl w:val="0"/>
      <w:autoSpaceDE w:val="0"/>
      <w:autoSpaceDN w:val="0"/>
      <w:adjustRightInd w:val="0"/>
      <w:spacing w:after="120" w:line="276" w:lineRule="exact"/>
      <w:ind w:hanging="430"/>
    </w:pPr>
    <w:rPr>
      <w:rFonts w:ascii="Times New Roman" w:eastAsia="Times New Roman" w:hAnsi="Times New Roman" w:cs="Times New Roman"/>
      <w:sz w:val="24"/>
      <w:szCs w:val="24"/>
      <w:lang w:eastAsia="en-US"/>
    </w:rPr>
  </w:style>
  <w:style w:type="paragraph" w:customStyle="1" w:styleId="Style5">
    <w:name w:val="Style5"/>
    <w:basedOn w:val="af8"/>
    <w:uiPriority w:val="99"/>
    <w:rsid w:val="00C25060"/>
    <w:pPr>
      <w:widowControl w:val="0"/>
      <w:autoSpaceDE w:val="0"/>
      <w:autoSpaceDN w:val="0"/>
      <w:adjustRightInd w:val="0"/>
      <w:spacing w:after="120" w:line="278" w:lineRule="exact"/>
      <w:ind w:firstLine="567"/>
      <w:jc w:val="both"/>
    </w:pPr>
    <w:rPr>
      <w:rFonts w:ascii="Times New Roman" w:eastAsia="Times New Roman" w:hAnsi="Times New Roman" w:cs="Times New Roman"/>
      <w:sz w:val="24"/>
      <w:szCs w:val="24"/>
      <w:lang w:eastAsia="en-US"/>
    </w:rPr>
  </w:style>
  <w:style w:type="character" w:customStyle="1" w:styleId="FontStyle13">
    <w:name w:val="Font Style13"/>
    <w:uiPriority w:val="99"/>
    <w:rsid w:val="00C25060"/>
    <w:rPr>
      <w:rFonts w:ascii="Times New Roman" w:hAnsi="Times New Roman" w:cs="Times New Roman"/>
      <w:b/>
      <w:bCs/>
      <w:sz w:val="22"/>
      <w:szCs w:val="22"/>
    </w:rPr>
  </w:style>
  <w:style w:type="paragraph" w:customStyle="1" w:styleId="affffffffffffff">
    <w:name w:val="Таблица"/>
    <w:basedOn w:val="affffffff4"/>
    <w:link w:val="affffffffffffff0"/>
    <w:autoRedefine/>
    <w:qFormat/>
    <w:rsid w:val="00C25060"/>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2"/>
      <w:szCs w:val="20"/>
      <w:lang w:eastAsia="en-US"/>
    </w:rPr>
  </w:style>
  <w:style w:type="character" w:customStyle="1" w:styleId="affffffffffffff0">
    <w:name w:val="Таблица Знак"/>
    <w:aliases w:val="14Без отступа Знак,Без отступа Знак"/>
    <w:link w:val="affffffffffffff"/>
    <w:rsid w:val="00C25060"/>
    <w:rPr>
      <w:rFonts w:ascii="Times New Roman" w:eastAsia="Times New Roman" w:hAnsi="Times New Roman" w:cs="Times New Roman"/>
      <w:b/>
      <w:szCs w:val="20"/>
      <w:lang w:eastAsia="en-US"/>
    </w:rPr>
  </w:style>
  <w:style w:type="character" w:customStyle="1" w:styleId="FontStyle18">
    <w:name w:val="Font Style18"/>
    <w:uiPriority w:val="99"/>
    <w:rsid w:val="00C25060"/>
    <w:rPr>
      <w:rFonts w:ascii="Times New Roman" w:hAnsi="Times New Roman" w:cs="Times New Roman"/>
      <w:b/>
      <w:bCs/>
      <w:sz w:val="20"/>
      <w:szCs w:val="20"/>
    </w:rPr>
  </w:style>
  <w:style w:type="paragraph" w:customStyle="1" w:styleId="af3">
    <w:name w:val="Рисунок подпись"/>
    <w:basedOn w:val="affffffff7"/>
    <w:link w:val="affffffffffffff1"/>
    <w:autoRedefine/>
    <w:rsid w:val="00C25060"/>
    <w:pPr>
      <w:widowControl/>
      <w:numPr>
        <w:numId w:val="54"/>
      </w:numPr>
      <w:tabs>
        <w:tab w:val="clear" w:pos="900"/>
        <w:tab w:val="clear" w:pos="1134"/>
        <w:tab w:val="left" w:pos="1276"/>
        <w:tab w:val="left" w:pos="1701"/>
        <w:tab w:val="left" w:pos="1843"/>
        <w:tab w:val="left" w:pos="2552"/>
        <w:tab w:val="left" w:leader="dot" w:pos="9356"/>
      </w:tabs>
      <w:suppressAutoHyphens/>
      <w:ind w:left="717"/>
    </w:pPr>
    <w:rPr>
      <w:sz w:val="22"/>
      <w:lang w:eastAsia="en-US"/>
    </w:rPr>
  </w:style>
  <w:style w:type="character" w:customStyle="1" w:styleId="affffffffffffff1">
    <w:name w:val="Рисунок подпись Знак"/>
    <w:link w:val="af3"/>
    <w:rsid w:val="00C25060"/>
    <w:rPr>
      <w:rFonts w:ascii="Times New Roman" w:eastAsia="Times New Roman" w:hAnsi="Times New Roman" w:cs="Times New Roman"/>
      <w:b/>
      <w:bCs/>
      <w:szCs w:val="24"/>
      <w:lang w:eastAsia="en-US"/>
    </w:rPr>
  </w:style>
  <w:style w:type="paragraph" w:customStyle="1" w:styleId="50">
    <w:name w:val="Стиль5"/>
    <w:basedOn w:val="af8"/>
    <w:link w:val="5f4"/>
    <w:rsid w:val="00C25060"/>
    <w:pPr>
      <w:numPr>
        <w:numId w:val="52"/>
      </w:numPr>
      <w:spacing w:after="0" w:line="240" w:lineRule="auto"/>
      <w:ind w:left="1985" w:right="-108"/>
    </w:pPr>
    <w:rPr>
      <w:rFonts w:ascii="Times New Roman" w:eastAsia="Times New Roman" w:hAnsi="Times New Roman" w:cs="Times New Roman"/>
      <w:sz w:val="24"/>
      <w:szCs w:val="24"/>
      <w:lang w:eastAsia="en-US"/>
    </w:rPr>
  </w:style>
  <w:style w:type="character" w:customStyle="1" w:styleId="5f4">
    <w:name w:val="Стиль5 Знак"/>
    <w:link w:val="50"/>
    <w:rsid w:val="00C25060"/>
    <w:rPr>
      <w:rFonts w:ascii="Times New Roman" w:eastAsia="Times New Roman" w:hAnsi="Times New Roman" w:cs="Times New Roman"/>
      <w:sz w:val="24"/>
      <w:szCs w:val="24"/>
      <w:lang w:eastAsia="en-US"/>
    </w:rPr>
  </w:style>
  <w:style w:type="paragraph" w:customStyle="1" w:styleId="18">
    <w:name w:val="Стиль №1"/>
    <w:basedOn w:val="af8"/>
    <w:rsid w:val="00C25060"/>
    <w:pPr>
      <w:keepNext/>
      <w:keepLines/>
      <w:numPr>
        <w:numId w:val="53"/>
      </w:numPr>
      <w:spacing w:after="0" w:line="240" w:lineRule="auto"/>
      <w:jc w:val="center"/>
    </w:pPr>
    <w:rPr>
      <w:rFonts w:ascii="Times New Roman" w:eastAsia="Times New Roman" w:hAnsi="Times New Roman" w:cs="Times New Roman"/>
      <w:b/>
      <w:sz w:val="24"/>
      <w:szCs w:val="24"/>
      <w:lang w:eastAsia="en-US"/>
    </w:rPr>
  </w:style>
  <w:style w:type="paragraph" w:customStyle="1" w:styleId="12">
    <w:name w:val="1"/>
    <w:basedOn w:val="af8"/>
    <w:next w:val="af8"/>
    <w:link w:val="1ffffa"/>
    <w:autoRedefine/>
    <w:rsid w:val="00C25060"/>
    <w:pPr>
      <w:keepNext/>
      <w:keepLines/>
      <w:numPr>
        <w:numId w:val="55"/>
      </w:numPr>
      <w:spacing w:before="280" w:after="280" w:line="240" w:lineRule="auto"/>
      <w:ind w:left="0" w:firstLine="851"/>
    </w:pPr>
    <w:rPr>
      <w:rFonts w:ascii="Times New Roman" w:eastAsia="Times New Roman" w:hAnsi="Times New Roman" w:cs="Times New Roman"/>
      <w:b/>
      <w:sz w:val="28"/>
      <w:szCs w:val="20"/>
      <w:lang w:eastAsia="en-US"/>
    </w:rPr>
  </w:style>
  <w:style w:type="character" w:customStyle="1" w:styleId="1ffffa">
    <w:name w:val="1 Знак"/>
    <w:link w:val="12"/>
    <w:rsid w:val="00C25060"/>
    <w:rPr>
      <w:rFonts w:ascii="Times New Roman" w:eastAsia="Times New Roman" w:hAnsi="Times New Roman" w:cs="Times New Roman"/>
      <w:b/>
      <w:sz w:val="28"/>
      <w:szCs w:val="20"/>
      <w:lang w:eastAsia="en-US"/>
    </w:rPr>
  </w:style>
  <w:style w:type="paragraph" w:customStyle="1" w:styleId="affffffffffffff2">
    <w:name w:val="Мой рис."/>
    <w:basedOn w:val="6"/>
    <w:link w:val="affffffffffffff3"/>
    <w:autoRedefine/>
    <w:rsid w:val="00C25060"/>
    <w:pPr>
      <w:numPr>
        <w:numId w:val="0"/>
      </w:numPr>
      <w:tabs>
        <w:tab w:val="left" w:pos="1418"/>
      </w:tabs>
    </w:pPr>
  </w:style>
  <w:style w:type="character" w:customStyle="1" w:styleId="affffffffffffff3">
    <w:name w:val="Мой рис. Знак"/>
    <w:link w:val="affffffffffffff2"/>
    <w:rsid w:val="00C25060"/>
    <w:rPr>
      <w:rFonts w:ascii="Times New Roman" w:eastAsia="Calibri" w:hAnsi="Times New Roman" w:cs="Times New Roman"/>
      <w:b/>
      <w:szCs w:val="24"/>
      <w:lang w:eastAsia="en-US"/>
    </w:rPr>
  </w:style>
  <w:style w:type="paragraph" w:customStyle="1" w:styleId="BodyText22">
    <w:name w:val="Body Text 22"/>
    <w:basedOn w:val="af8"/>
    <w:rsid w:val="00C25060"/>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rPr>
  </w:style>
  <w:style w:type="table" w:customStyle="1" w:styleId="TableGridReport31">
    <w:name w:val="Table Grid Report31"/>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
    <w:name w:val="Table Grid Report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
    <w:name w:val="0 Основной текст"/>
    <w:basedOn w:val="af8"/>
    <w:link w:val="02"/>
    <w:rsid w:val="00C25060"/>
    <w:pPr>
      <w:spacing w:after="0" w:line="240" w:lineRule="auto"/>
      <w:ind w:left="284" w:right="284" w:firstLine="709"/>
      <w:jc w:val="both"/>
    </w:pPr>
    <w:rPr>
      <w:rFonts w:ascii="Times New Roman" w:eastAsia="Batang" w:hAnsi="Times New Roman" w:cs="Times New Roman"/>
      <w:color w:val="000000"/>
      <w:sz w:val="28"/>
      <w:szCs w:val="28"/>
    </w:rPr>
  </w:style>
  <w:style w:type="character" w:customStyle="1" w:styleId="02">
    <w:name w:val="0 Основной текст Знак"/>
    <w:link w:val="01"/>
    <w:locked/>
    <w:rsid w:val="00C25060"/>
    <w:rPr>
      <w:rFonts w:ascii="Times New Roman" w:eastAsia="Batang" w:hAnsi="Times New Roman" w:cs="Times New Roman"/>
      <w:color w:val="000000"/>
      <w:sz w:val="28"/>
      <w:szCs w:val="28"/>
    </w:rPr>
  </w:style>
  <w:style w:type="paragraph" w:customStyle="1" w:styleId="1210">
    <w:name w:val="Стиль 12 пт По ширине1"/>
    <w:basedOn w:val="af8"/>
    <w:rsid w:val="00C25060"/>
    <w:pPr>
      <w:numPr>
        <w:ilvl w:val="1"/>
        <w:numId w:val="56"/>
      </w:numPr>
      <w:spacing w:after="0" w:line="240" w:lineRule="auto"/>
      <w:jc w:val="both"/>
    </w:pPr>
    <w:rPr>
      <w:rFonts w:ascii="Times New Roman" w:eastAsia="Times New Roman" w:hAnsi="Times New Roman" w:cs="Times New Roman"/>
      <w:sz w:val="28"/>
      <w:szCs w:val="20"/>
    </w:rPr>
  </w:style>
  <w:style w:type="paragraph" w:customStyle="1" w:styleId="affffffffffffff4">
    <w:name w:val="МГП Обычный"/>
    <w:basedOn w:val="af8"/>
    <w:rsid w:val="00C25060"/>
    <w:pPr>
      <w:spacing w:after="0" w:line="240" w:lineRule="auto"/>
      <w:ind w:right="284" w:firstLine="851"/>
      <w:jc w:val="both"/>
    </w:pPr>
    <w:rPr>
      <w:rFonts w:ascii="Times New Roman" w:eastAsia="Batang" w:hAnsi="Times New Roman" w:cs="Times New Roman"/>
      <w:color w:val="000000"/>
      <w:sz w:val="28"/>
      <w:szCs w:val="28"/>
    </w:rPr>
  </w:style>
  <w:style w:type="character" w:customStyle="1" w:styleId="xdtextbox1">
    <w:name w:val="xdtextbox1"/>
    <w:rsid w:val="00C25060"/>
    <w:rPr>
      <w:color w:val="auto"/>
      <w:bdr w:val="single" w:sz="8" w:space="1" w:color="DCDCDC" w:frame="1"/>
      <w:shd w:val="clear" w:color="auto" w:fill="FFFFFF"/>
    </w:rPr>
  </w:style>
  <w:style w:type="paragraph" w:customStyle="1" w:styleId="affffffffffffff5">
    <w:name w:val="подпись Знак"/>
    <w:basedOn w:val="af8"/>
    <w:rsid w:val="00C25060"/>
    <w:pPr>
      <w:suppressLineNumbers/>
      <w:tabs>
        <w:tab w:val="right" w:pos="9072"/>
      </w:tabs>
      <w:spacing w:before="840" w:after="0" w:line="240" w:lineRule="auto"/>
    </w:pPr>
    <w:rPr>
      <w:rFonts w:ascii="Times New Roman" w:eastAsia="Times New Roman" w:hAnsi="Times New Roman" w:cs="Times New Roman"/>
      <w:sz w:val="24"/>
      <w:szCs w:val="20"/>
    </w:rPr>
  </w:style>
  <w:style w:type="paragraph" w:customStyle="1" w:styleId="Iacaaiea">
    <w:name w:val="Iacaaiea"/>
    <w:basedOn w:val="af8"/>
    <w:rsid w:val="00C25060"/>
    <w:pPr>
      <w:spacing w:after="0" w:line="240" w:lineRule="auto"/>
      <w:jc w:val="center"/>
    </w:pPr>
    <w:rPr>
      <w:rFonts w:ascii="Times New Roman" w:eastAsia="Times New Roman" w:hAnsi="Times New Roman" w:cs="Times New Roman"/>
      <w:sz w:val="24"/>
      <w:szCs w:val="20"/>
    </w:rPr>
  </w:style>
  <w:style w:type="numbering" w:customStyle="1" w:styleId="3116">
    <w:name w:val="Нет списка311"/>
    <w:next w:val="afb"/>
    <w:semiHidden/>
    <w:rsid w:val="00C25060"/>
  </w:style>
  <w:style w:type="paragraph" w:customStyle="1" w:styleId="7a">
    <w:name w:val="Стиль7"/>
    <w:basedOn w:val="affffffff0"/>
    <w:link w:val="7b"/>
    <w:qFormat/>
    <w:rsid w:val="00C25060"/>
    <w:pPr>
      <w:spacing w:before="120" w:line="300" w:lineRule="auto"/>
    </w:pPr>
    <w:rPr>
      <w:rFonts w:ascii="Times New Roman" w:hAnsi="Times New Roman"/>
      <w:color w:val="00B050"/>
    </w:rPr>
  </w:style>
  <w:style w:type="character" w:customStyle="1" w:styleId="7b">
    <w:name w:val="Стиль7 Знак"/>
    <w:link w:val="7a"/>
    <w:rsid w:val="00C25060"/>
    <w:rPr>
      <w:rFonts w:ascii="Times New Roman" w:eastAsia="Calibri" w:hAnsi="Times New Roman" w:cs="Calibri"/>
      <w:color w:val="00B050"/>
      <w:sz w:val="24"/>
      <w:szCs w:val="28"/>
    </w:rPr>
  </w:style>
  <w:style w:type="paragraph" w:customStyle="1" w:styleId="Style565">
    <w:name w:val="Style565"/>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65">
    <w:name w:val="Font Style1165"/>
    <w:uiPriority w:val="99"/>
    <w:rsid w:val="00C25060"/>
    <w:rPr>
      <w:rFonts w:ascii="Times New Roman" w:hAnsi="Times New Roman" w:cs="Times New Roman"/>
      <w:color w:val="000000"/>
      <w:sz w:val="24"/>
      <w:szCs w:val="24"/>
    </w:rPr>
  </w:style>
  <w:style w:type="character" w:customStyle="1" w:styleId="affffffffffffff6">
    <w:name w:val="Гипертекстовая ссылка"/>
    <w:rsid w:val="00C25060"/>
    <w:rPr>
      <w:rFonts w:cs="Times New Roman"/>
      <w:b w:val="0"/>
      <w:color w:val="106BBE"/>
    </w:rPr>
  </w:style>
  <w:style w:type="paragraph" w:customStyle="1" w:styleId="western">
    <w:name w:val="western"/>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4">
    <w:name w:val="xl1894"/>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5">
    <w:name w:val="xl1895"/>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6">
    <w:name w:val="xl1896"/>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7">
    <w:name w:val="xl189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8">
    <w:name w:val="xl1898"/>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899">
    <w:name w:val="xl1899"/>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00">
    <w:name w:val="xl1900"/>
    <w:basedOn w:val="af8"/>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1">
    <w:name w:val="xl1901"/>
    <w:basedOn w:val="af8"/>
    <w:rsid w:val="00C25060"/>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ahoma" w:eastAsia="Times New Roman" w:hAnsi="Tahoma" w:cs="Tahoma"/>
      <w:color w:val="FF0000"/>
      <w:sz w:val="18"/>
      <w:szCs w:val="18"/>
    </w:rPr>
  </w:style>
  <w:style w:type="paragraph" w:customStyle="1" w:styleId="xl1902">
    <w:name w:val="xl190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3">
    <w:name w:val="xl1903"/>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4">
    <w:name w:val="xl1904"/>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5">
    <w:name w:val="xl19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6">
    <w:name w:val="xl190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7">
    <w:name w:val="xl1907"/>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08">
    <w:name w:val="xl1908"/>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9">
    <w:name w:val="xl1909"/>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1910">
    <w:name w:val="xl1910"/>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1">
    <w:name w:val="xl1911"/>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12">
    <w:name w:val="xl1912"/>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13">
    <w:name w:val="xl1913"/>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4">
    <w:name w:val="xl1914"/>
    <w:basedOn w:val="af8"/>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5">
    <w:name w:val="xl1915"/>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6">
    <w:name w:val="xl1916"/>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7">
    <w:name w:val="xl1917"/>
    <w:basedOn w:val="af8"/>
    <w:rsid w:val="00C25060"/>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8">
    <w:name w:val="xl1918"/>
    <w:basedOn w:val="af8"/>
    <w:rsid w:val="00C25060"/>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9">
    <w:name w:val="xl1919"/>
    <w:basedOn w:val="af8"/>
    <w:rsid w:val="00C25060"/>
    <w:pPr>
      <w:pBdr>
        <w:lef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0">
    <w:name w:val="xl1920"/>
    <w:basedOn w:val="af8"/>
    <w:rsid w:val="00C25060"/>
    <w:pPr>
      <w:pBdr>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1">
    <w:name w:val="xl1921"/>
    <w:basedOn w:val="af8"/>
    <w:rsid w:val="00C25060"/>
    <w:pPr>
      <w:pBdr>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2">
    <w:name w:val="xl1922"/>
    <w:basedOn w:val="af8"/>
    <w:rsid w:val="00C25060"/>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3">
    <w:name w:val="xl1923"/>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4">
    <w:name w:val="xl192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5">
    <w:name w:val="xl192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6">
    <w:name w:val="xl1926"/>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7">
    <w:name w:val="xl1927"/>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28">
    <w:name w:val="xl192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29">
    <w:name w:val="xl1929"/>
    <w:basedOn w:val="af8"/>
    <w:rsid w:val="00C25060"/>
    <w:pPr>
      <w:pBdr>
        <w:top w:val="single" w:sz="4" w:space="0" w:color="auto"/>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30">
    <w:name w:val="xl1930"/>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31">
    <w:name w:val="xl1931"/>
    <w:basedOn w:val="af8"/>
    <w:rsid w:val="00C25060"/>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line="240" w:lineRule="auto"/>
      <w:ind w:firstLineChars="200" w:firstLine="200"/>
      <w:textAlignment w:val="center"/>
    </w:pPr>
    <w:rPr>
      <w:rFonts w:ascii="Tahoma" w:eastAsia="Times New Roman" w:hAnsi="Tahoma" w:cs="Tahoma"/>
      <w:sz w:val="18"/>
      <w:szCs w:val="18"/>
    </w:rPr>
  </w:style>
  <w:style w:type="paragraph" w:customStyle="1" w:styleId="xl1932">
    <w:name w:val="xl19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1933">
    <w:name w:val="xl193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34">
    <w:name w:val="xl193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35">
    <w:name w:val="xl193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36">
    <w:name w:val="xl1936"/>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37">
    <w:name w:val="xl1937"/>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38">
    <w:name w:val="xl1938"/>
    <w:basedOn w:val="af8"/>
    <w:rsid w:val="00C25060"/>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ahoma" w:eastAsia="Times New Roman" w:hAnsi="Tahoma" w:cs="Tahoma"/>
      <w:sz w:val="18"/>
      <w:szCs w:val="18"/>
    </w:rPr>
  </w:style>
  <w:style w:type="paragraph" w:customStyle="1" w:styleId="xl1939">
    <w:name w:val="xl193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0">
    <w:name w:val="xl1940"/>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1">
    <w:name w:val="xl194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FF0000"/>
      <w:sz w:val="18"/>
      <w:szCs w:val="18"/>
    </w:rPr>
  </w:style>
  <w:style w:type="paragraph" w:customStyle="1" w:styleId="xl1942">
    <w:name w:val="xl1942"/>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FF0000"/>
      <w:sz w:val="18"/>
      <w:szCs w:val="18"/>
    </w:rPr>
  </w:style>
  <w:style w:type="paragraph" w:customStyle="1" w:styleId="xl1943">
    <w:name w:val="xl194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0000"/>
      <w:sz w:val="18"/>
      <w:szCs w:val="18"/>
    </w:rPr>
  </w:style>
  <w:style w:type="paragraph" w:customStyle="1" w:styleId="xl1944">
    <w:name w:val="xl194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0000"/>
      <w:sz w:val="18"/>
      <w:szCs w:val="18"/>
    </w:rPr>
  </w:style>
  <w:style w:type="paragraph" w:customStyle="1" w:styleId="xl1945">
    <w:name w:val="xl19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46">
    <w:name w:val="xl194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7">
    <w:name w:val="xl194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48">
    <w:name w:val="xl1948"/>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49">
    <w:name w:val="xl1949"/>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0">
    <w:name w:val="xl1950"/>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1">
    <w:name w:val="xl1951"/>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2">
    <w:name w:val="xl1952"/>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3">
    <w:name w:val="xl1953"/>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54">
    <w:name w:val="xl1954"/>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55">
    <w:name w:val="xl1955"/>
    <w:basedOn w:val="af8"/>
    <w:rsid w:val="00C25060"/>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6">
    <w:name w:val="xl1956"/>
    <w:basedOn w:val="af8"/>
    <w:rsid w:val="00C25060"/>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7">
    <w:name w:val="xl195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8">
    <w:name w:val="xl195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9">
    <w:name w:val="xl1959"/>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0">
    <w:name w:val="xl1960"/>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1">
    <w:name w:val="xl1961"/>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1962">
    <w:name w:val="xl1962"/>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1963">
    <w:name w:val="xl196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4">
    <w:name w:val="xl196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5">
    <w:name w:val="xl1965"/>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6">
    <w:name w:val="xl196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7">
    <w:name w:val="xl196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8">
    <w:name w:val="xl196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9">
    <w:name w:val="xl1969"/>
    <w:basedOn w:val="af8"/>
    <w:rsid w:val="00C25060"/>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0">
    <w:name w:val="xl1970"/>
    <w:basedOn w:val="af8"/>
    <w:rsid w:val="00C25060"/>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1">
    <w:name w:val="xl1971"/>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2">
    <w:name w:val="xl197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3">
    <w:name w:val="xl197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4">
    <w:name w:val="xl1974"/>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5">
    <w:name w:val="xl197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6">
    <w:name w:val="xl197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7">
    <w:name w:val="xl197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78">
    <w:name w:val="xl197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79">
    <w:name w:val="xl197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0">
    <w:name w:val="xl198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1">
    <w:name w:val="xl198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2">
    <w:name w:val="xl198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3">
    <w:name w:val="xl198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4">
    <w:name w:val="xl1984"/>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24">
    <w:name w:val="xl2024"/>
    <w:basedOn w:val="af8"/>
    <w:rsid w:val="00C25060"/>
    <w:pPr>
      <w:pBdr>
        <w:top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5">
    <w:name w:val="xl2025"/>
    <w:basedOn w:val="af8"/>
    <w:rsid w:val="00C25060"/>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6">
    <w:name w:val="xl2026"/>
    <w:basedOn w:val="af8"/>
    <w:rsid w:val="00C25060"/>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7">
    <w:name w:val="xl2027"/>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color w:val="000000"/>
      <w:sz w:val="18"/>
      <w:szCs w:val="18"/>
    </w:rPr>
  </w:style>
  <w:style w:type="paragraph" w:customStyle="1" w:styleId="xl2028">
    <w:name w:val="xl202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color w:val="000000"/>
      <w:sz w:val="18"/>
      <w:szCs w:val="18"/>
    </w:rPr>
  </w:style>
  <w:style w:type="paragraph" w:customStyle="1" w:styleId="xl2029">
    <w:name w:val="xl202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0000"/>
      <w:sz w:val="18"/>
      <w:szCs w:val="18"/>
    </w:rPr>
  </w:style>
  <w:style w:type="paragraph" w:customStyle="1" w:styleId="xl2030">
    <w:name w:val="xl2030"/>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0000"/>
      <w:sz w:val="18"/>
      <w:szCs w:val="18"/>
    </w:rPr>
  </w:style>
  <w:style w:type="paragraph" w:customStyle="1" w:styleId="xl2031">
    <w:name w:val="xl2031"/>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2">
    <w:name w:val="xl203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3">
    <w:name w:val="xl203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4">
    <w:name w:val="xl203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5">
    <w:name w:val="xl203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36">
    <w:name w:val="xl203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37">
    <w:name w:val="xl203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38">
    <w:name w:val="xl203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39">
    <w:name w:val="xl203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0">
    <w:name w:val="xl204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1">
    <w:name w:val="xl2041"/>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42">
    <w:name w:val="xl2042"/>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43">
    <w:name w:val="xl204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4">
    <w:name w:val="xl204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5">
    <w:name w:val="xl204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46">
    <w:name w:val="xl204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47">
    <w:name w:val="xl204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8">
    <w:name w:val="xl204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9">
    <w:name w:val="xl204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0">
    <w:name w:val="xl205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1">
    <w:name w:val="xl205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FF0000"/>
      <w:sz w:val="18"/>
      <w:szCs w:val="18"/>
    </w:rPr>
  </w:style>
  <w:style w:type="paragraph" w:customStyle="1" w:styleId="xl2052">
    <w:name w:val="xl205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FF0000"/>
      <w:sz w:val="18"/>
      <w:szCs w:val="18"/>
    </w:rPr>
  </w:style>
  <w:style w:type="paragraph" w:customStyle="1" w:styleId="xl2053">
    <w:name w:val="xl2053"/>
    <w:basedOn w:val="af8"/>
    <w:rsid w:val="00C25060"/>
    <w:pPr>
      <w:pBdr>
        <w:top w:val="single" w:sz="4" w:space="0" w:color="auto"/>
        <w:lef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4">
    <w:name w:val="xl2054"/>
    <w:basedOn w:val="af8"/>
    <w:rsid w:val="00C25060"/>
    <w:pPr>
      <w:pBdr>
        <w:top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5">
    <w:name w:val="xl2055"/>
    <w:basedOn w:val="af8"/>
    <w:rsid w:val="00C25060"/>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6">
    <w:name w:val="xl2056"/>
    <w:basedOn w:val="af8"/>
    <w:rsid w:val="00C25060"/>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7">
    <w:name w:val="xl205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color w:val="0000FF"/>
      <w:sz w:val="24"/>
      <w:szCs w:val="24"/>
      <w:u w:val="single"/>
    </w:rPr>
  </w:style>
  <w:style w:type="paragraph" w:customStyle="1" w:styleId="xl2058">
    <w:name w:val="xl205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59">
    <w:name w:val="xl2059"/>
    <w:basedOn w:val="af8"/>
    <w:rsid w:val="00C25060"/>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color w:val="00B050"/>
      <w:sz w:val="24"/>
      <w:szCs w:val="24"/>
    </w:rPr>
  </w:style>
  <w:style w:type="paragraph" w:customStyle="1" w:styleId="xl2060">
    <w:name w:val="xl2060"/>
    <w:basedOn w:val="af8"/>
    <w:rsid w:val="00C25060"/>
    <w:pPr>
      <w:pBdr>
        <w:top w:val="single" w:sz="4"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color w:val="00B050"/>
      <w:sz w:val="24"/>
      <w:szCs w:val="24"/>
    </w:rPr>
  </w:style>
  <w:style w:type="paragraph" w:customStyle="1" w:styleId="xl2061">
    <w:name w:val="xl206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2">
    <w:name w:val="xl206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3">
    <w:name w:val="xl206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4">
    <w:name w:val="xl206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5">
    <w:name w:val="xl2065"/>
    <w:basedOn w:val="af8"/>
    <w:rsid w:val="00C2506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6">
    <w:name w:val="xl2066"/>
    <w:basedOn w:val="af8"/>
    <w:rsid w:val="00C2506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7">
    <w:name w:val="xl2067"/>
    <w:basedOn w:val="af8"/>
    <w:rsid w:val="00C25060"/>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8">
    <w:name w:val="xl2068"/>
    <w:basedOn w:val="af8"/>
    <w:rsid w:val="00C2506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69">
    <w:name w:val="xl2069"/>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0">
    <w:name w:val="xl2070"/>
    <w:basedOn w:val="af8"/>
    <w:rsid w:val="00C2506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1">
    <w:name w:val="xl2071"/>
    <w:basedOn w:val="af8"/>
    <w:rsid w:val="00C25060"/>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2">
    <w:name w:val="xl2072"/>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3">
    <w:name w:val="xl2073"/>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4">
    <w:name w:val="xl2074"/>
    <w:basedOn w:val="af8"/>
    <w:rsid w:val="00C25060"/>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75">
    <w:name w:val="xl2075"/>
    <w:basedOn w:val="af8"/>
    <w:rsid w:val="00C25060"/>
    <w:pPr>
      <w:pBdr>
        <w:top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76">
    <w:name w:val="xl2076"/>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7">
    <w:name w:val="xl2077"/>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8">
    <w:name w:val="xl207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9">
    <w:name w:val="xl2079"/>
    <w:basedOn w:val="af8"/>
    <w:rsid w:val="00C25060"/>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0">
    <w:name w:val="xl2080"/>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1">
    <w:name w:val="xl2081"/>
    <w:basedOn w:val="af8"/>
    <w:rsid w:val="00C25060"/>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2">
    <w:name w:val="xl2082"/>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3">
    <w:name w:val="xl2083"/>
    <w:basedOn w:val="af8"/>
    <w:rsid w:val="00C25060"/>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4">
    <w:name w:val="xl2084"/>
    <w:basedOn w:val="af8"/>
    <w:rsid w:val="00C25060"/>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5">
    <w:name w:val="xl2085"/>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6">
    <w:name w:val="xl208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7">
    <w:name w:val="xl2087"/>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8">
    <w:name w:val="xl2088"/>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9">
    <w:name w:val="xl208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0">
    <w:name w:val="xl2090"/>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1">
    <w:name w:val="xl2091"/>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2">
    <w:name w:val="xl209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3">
    <w:name w:val="xl2093"/>
    <w:basedOn w:val="af8"/>
    <w:rsid w:val="00C25060"/>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2094">
    <w:name w:val="xl2094"/>
    <w:basedOn w:val="af8"/>
    <w:rsid w:val="00C25060"/>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2095">
    <w:name w:val="xl209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B050"/>
      <w:sz w:val="18"/>
      <w:szCs w:val="18"/>
    </w:rPr>
  </w:style>
  <w:style w:type="paragraph" w:customStyle="1" w:styleId="xl63568">
    <w:name w:val="xl63568"/>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69">
    <w:name w:val="xl63569"/>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70">
    <w:name w:val="xl63570"/>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1">
    <w:name w:val="xl63571"/>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2">
    <w:name w:val="xl63572"/>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3">
    <w:name w:val="xl63573"/>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4">
    <w:name w:val="xl63574"/>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5">
    <w:name w:val="xl63575"/>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6">
    <w:name w:val="xl63576"/>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77">
    <w:name w:val="xl63577"/>
    <w:basedOn w:val="af8"/>
    <w:uiPriority w:val="99"/>
    <w:rsid w:val="00C25060"/>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578">
    <w:name w:val="xl6357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63579">
    <w:name w:val="xl6357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xl63580">
    <w:name w:val="xl6358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xl63581">
    <w:name w:val="xl6358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8d">
    <w:name w:val="Стиль8"/>
    <w:basedOn w:val="affffffc"/>
    <w:uiPriority w:val="99"/>
    <w:qFormat/>
    <w:rsid w:val="00C25060"/>
    <w:pPr>
      <w:spacing w:before="120" w:line="360" w:lineRule="auto"/>
      <w:ind w:firstLine="720"/>
    </w:pPr>
    <w:rPr>
      <w:lang w:val="ru-RU" w:bidi="ar-SA"/>
    </w:rPr>
  </w:style>
  <w:style w:type="paragraph" w:customStyle="1" w:styleId="xl63567">
    <w:name w:val="xl63567"/>
    <w:basedOn w:val="af8"/>
    <w:uiPriority w:val="99"/>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2">
    <w:name w:val="xl6358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583">
    <w:name w:val="xl63583"/>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4">
    <w:name w:val="xl63584"/>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5">
    <w:name w:val="xl63585"/>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1f7">
    <w:name w:val="Оглавление 1 Знак"/>
    <w:link w:val="1f6"/>
    <w:uiPriority w:val="39"/>
    <w:rsid w:val="00C25060"/>
    <w:rPr>
      <w:rFonts w:ascii="Arial" w:eastAsia="Times New Roman" w:hAnsi="Arial" w:cs="Calibri"/>
      <w:bCs/>
      <w:iCs/>
      <w:noProof/>
      <w:sz w:val="24"/>
      <w:szCs w:val="24"/>
      <w:lang w:val="en-US" w:eastAsia="en-US" w:bidi="en-US"/>
    </w:rPr>
  </w:style>
  <w:style w:type="table" w:customStyle="1" w:styleId="TableGridReport5">
    <w:name w:val="Table Grid Report5"/>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617">
    <w:name w:val="xl63617"/>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18">
    <w:name w:val="xl6361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19">
    <w:name w:val="xl6361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1">
    <w:name w:val="xl6362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22">
    <w:name w:val="xl63622"/>
    <w:basedOn w:val="af8"/>
    <w:uiPriority w:val="99"/>
    <w:rsid w:val="00C2506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3">
    <w:name w:val="xl6362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625">
    <w:name w:val="xl6362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26">
    <w:name w:val="xl63626"/>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627">
    <w:name w:val="xl63627"/>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8">
    <w:name w:val="xl63628"/>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629">
    <w:name w:val="xl6362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30">
    <w:name w:val="xl63630"/>
    <w:basedOn w:val="af8"/>
    <w:uiPriority w:val="99"/>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1">
    <w:name w:val="xl6363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2">
    <w:name w:val="xl6363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3">
    <w:name w:val="xl63633"/>
    <w:basedOn w:val="af8"/>
    <w:uiPriority w:val="99"/>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4">
    <w:name w:val="xl63634"/>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635">
    <w:name w:val="xl63635"/>
    <w:basedOn w:val="af8"/>
    <w:uiPriority w:val="99"/>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6">
    <w:name w:val="xl63636"/>
    <w:basedOn w:val="af8"/>
    <w:uiPriority w:val="99"/>
    <w:rsid w:val="00C250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7">
    <w:name w:val="xl63637"/>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8">
    <w:name w:val="xl63638"/>
    <w:basedOn w:val="af8"/>
    <w:uiPriority w:val="99"/>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9">
    <w:name w:val="xl63639"/>
    <w:basedOn w:val="af8"/>
    <w:uiPriority w:val="99"/>
    <w:rsid w:val="00C250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0">
    <w:name w:val="xl63640"/>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1">
    <w:name w:val="xl63641"/>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2">
    <w:name w:val="xl63642"/>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3">
    <w:name w:val="xl63643"/>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4">
    <w:name w:val="xl63644"/>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5">
    <w:name w:val="xl63645"/>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6">
    <w:name w:val="xl63646"/>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7">
    <w:name w:val="xl63647"/>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8">
    <w:name w:val="xl63648"/>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9">
    <w:name w:val="xl63649"/>
    <w:basedOn w:val="af8"/>
    <w:uiPriority w:val="99"/>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0">
    <w:name w:val="xl63650"/>
    <w:basedOn w:val="af8"/>
    <w:uiPriority w:val="99"/>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1">
    <w:name w:val="xl63651"/>
    <w:basedOn w:val="af8"/>
    <w:uiPriority w:val="99"/>
    <w:rsid w:val="00C2506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2">
    <w:name w:val="xl63652"/>
    <w:basedOn w:val="af8"/>
    <w:uiPriority w:val="99"/>
    <w:rsid w:val="00C2506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0">
    <w:name w:val="xl63620"/>
    <w:basedOn w:val="af8"/>
    <w:uiPriority w:val="99"/>
    <w:rsid w:val="00C25060"/>
    <w:pPr>
      <w:pBdr>
        <w:top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624">
    <w:name w:val="xl63624"/>
    <w:basedOn w:val="af8"/>
    <w:uiPriority w:val="99"/>
    <w:rsid w:val="00C25060"/>
    <w:pPr>
      <w:pBdr>
        <w:bottom w:val="single" w:sz="8" w:space="0" w:color="auto"/>
        <w:right w:val="single" w:sz="8"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616">
    <w:name w:val="xl63616"/>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21pt">
    <w:name w:val="Основной текст (2) + Интервал 1 pt"/>
    <w:rsid w:val="00C25060"/>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link w:val="2fffa"/>
    <w:rsid w:val="00C25060"/>
    <w:rPr>
      <w:rFonts w:ascii="Arial" w:eastAsia="Arial" w:hAnsi="Arial" w:cs="Arial"/>
      <w:shd w:val="clear" w:color="auto" w:fill="FFFFFF"/>
    </w:rPr>
  </w:style>
  <w:style w:type="paragraph" w:customStyle="1" w:styleId="2fffa">
    <w:name w:val="Заголовок №2"/>
    <w:basedOn w:val="af8"/>
    <w:link w:val="2fff9"/>
    <w:rsid w:val="00C25060"/>
    <w:pPr>
      <w:widowControl w:val="0"/>
      <w:shd w:val="clear" w:color="auto" w:fill="FFFFFF"/>
      <w:spacing w:before="60" w:after="0" w:line="413" w:lineRule="exact"/>
      <w:jc w:val="right"/>
      <w:outlineLvl w:val="1"/>
    </w:pPr>
    <w:rPr>
      <w:rFonts w:ascii="Arial" w:eastAsia="Arial" w:hAnsi="Arial" w:cs="Arial"/>
    </w:rPr>
  </w:style>
  <w:style w:type="character" w:customStyle="1" w:styleId="s10">
    <w:name w:val="s_10"/>
    <w:basedOn w:val="af9"/>
    <w:rsid w:val="00C25060"/>
  </w:style>
  <w:style w:type="character" w:customStyle="1" w:styleId="285pt">
    <w:name w:val="Основной текст (2) + 8;5 pt;Полужирный"/>
    <w:rsid w:val="00C25060"/>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rsid w:val="00C25060"/>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rsid w:val="00C25060"/>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5">
    <w:name w:val="Подпись к таблице (5)_"/>
    <w:link w:val="5f6"/>
    <w:rsid w:val="00C25060"/>
    <w:rPr>
      <w:rFonts w:ascii="Arial" w:eastAsia="Arial" w:hAnsi="Arial" w:cs="Arial"/>
      <w:b/>
      <w:bCs/>
      <w:sz w:val="19"/>
      <w:szCs w:val="19"/>
      <w:shd w:val="clear" w:color="auto" w:fill="FFFFFF"/>
    </w:rPr>
  </w:style>
  <w:style w:type="paragraph" w:customStyle="1" w:styleId="5f6">
    <w:name w:val="Подпись к таблице (5)"/>
    <w:basedOn w:val="af8"/>
    <w:link w:val="5f5"/>
    <w:rsid w:val="00C25060"/>
    <w:pPr>
      <w:widowControl w:val="0"/>
      <w:shd w:val="clear" w:color="auto" w:fill="FFFFFF"/>
      <w:spacing w:before="180" w:after="0" w:line="0" w:lineRule="atLeast"/>
    </w:pPr>
    <w:rPr>
      <w:rFonts w:ascii="Arial" w:eastAsia="Arial" w:hAnsi="Arial" w:cs="Arial"/>
      <w:b/>
      <w:bCs/>
      <w:sz w:val="19"/>
      <w:szCs w:val="19"/>
    </w:rPr>
  </w:style>
  <w:style w:type="paragraph" w:customStyle="1" w:styleId="s1">
    <w:name w:val="s_1"/>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indent">
    <w:name w:val="Text body indent"/>
    <w:basedOn w:val="Standard"/>
    <w:uiPriority w:val="99"/>
    <w:rsid w:val="00C25060"/>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b"/>
    <w:uiPriority w:val="99"/>
    <w:semiHidden/>
    <w:unhideWhenUsed/>
    <w:rsid w:val="00C25060"/>
  </w:style>
  <w:style w:type="paragraph" w:customStyle="1" w:styleId="1111e">
    <w:name w:val="1111"/>
    <w:basedOn w:val="af8"/>
    <w:next w:val="af8"/>
    <w:uiPriority w:val="99"/>
    <w:qFormat/>
    <w:rsid w:val="00C25060"/>
    <w:pPr>
      <w:keepNext/>
      <w:keepLines/>
      <w:spacing w:before="240" w:after="0"/>
      <w:outlineLvl w:val="0"/>
    </w:pPr>
    <w:rPr>
      <w:rFonts w:ascii="Cambria" w:eastAsia="Times New Roman" w:hAnsi="Cambria" w:cs="Times New Roman"/>
      <w:color w:val="365F91"/>
      <w:sz w:val="32"/>
      <w:szCs w:val="32"/>
      <w:lang w:eastAsia="en-US"/>
    </w:rPr>
  </w:style>
  <w:style w:type="paragraph" w:customStyle="1" w:styleId="h211">
    <w:name w:val="h211"/>
    <w:basedOn w:val="af8"/>
    <w:next w:val="af8"/>
    <w:uiPriority w:val="9"/>
    <w:unhideWhenUsed/>
    <w:qFormat/>
    <w:rsid w:val="00C25060"/>
    <w:pPr>
      <w:keepNext/>
      <w:keepLines/>
      <w:spacing w:before="40" w:after="0"/>
      <w:outlineLvl w:val="1"/>
    </w:pPr>
    <w:rPr>
      <w:rFonts w:ascii="Cambria" w:eastAsia="Times New Roman" w:hAnsi="Cambria" w:cs="Times New Roman"/>
      <w:color w:val="365F91"/>
      <w:sz w:val="26"/>
      <w:szCs w:val="26"/>
      <w:lang w:eastAsia="en-US"/>
    </w:rPr>
  </w:style>
  <w:style w:type="paragraph" w:customStyle="1" w:styleId="1ffffb">
    <w:name w:val="влево1"/>
    <w:basedOn w:val="af8"/>
    <w:next w:val="af8"/>
    <w:uiPriority w:val="99"/>
    <w:unhideWhenUsed/>
    <w:qFormat/>
    <w:rsid w:val="00C25060"/>
    <w:pPr>
      <w:keepNext/>
      <w:keepLines/>
      <w:spacing w:before="40" w:after="0"/>
      <w:outlineLvl w:val="2"/>
    </w:pPr>
    <w:rPr>
      <w:rFonts w:ascii="Cambria" w:eastAsia="Times New Roman" w:hAnsi="Cambria" w:cs="Times New Roman"/>
      <w:color w:val="243F60"/>
      <w:sz w:val="24"/>
      <w:szCs w:val="24"/>
      <w:lang w:eastAsia="en-US"/>
    </w:rPr>
  </w:style>
  <w:style w:type="numbering" w:customStyle="1" w:styleId="1611">
    <w:name w:val="Нет списка161"/>
    <w:next w:val="afb"/>
    <w:uiPriority w:val="99"/>
    <w:semiHidden/>
    <w:unhideWhenUsed/>
    <w:rsid w:val="00C25060"/>
  </w:style>
  <w:style w:type="numbering" w:customStyle="1" w:styleId="11412">
    <w:name w:val="Нет списка1141"/>
    <w:next w:val="afb"/>
    <w:uiPriority w:val="99"/>
    <w:semiHidden/>
    <w:unhideWhenUsed/>
    <w:rsid w:val="00C25060"/>
  </w:style>
  <w:style w:type="numbering" w:customStyle="1" w:styleId="1111161">
    <w:name w:val="1 / 1.1 / 1.1.61"/>
    <w:basedOn w:val="afb"/>
    <w:next w:val="111111"/>
    <w:rsid w:val="00C25060"/>
  </w:style>
  <w:style w:type="table" w:customStyle="1" w:styleId="11191">
    <w:name w:val="Средний список 1119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b"/>
    <w:uiPriority w:val="99"/>
    <w:semiHidden/>
    <w:unhideWhenUsed/>
    <w:rsid w:val="00C25060"/>
  </w:style>
  <w:style w:type="table" w:customStyle="1" w:styleId="12212">
    <w:name w:val="Средний список 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Segoe UI" w:eastAsia="Times New Roman" w:hAnsi="Segoe U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b"/>
    <w:uiPriority w:val="99"/>
    <w:rsid w:val="00C25060"/>
  </w:style>
  <w:style w:type="numbering" w:customStyle="1" w:styleId="3214">
    <w:name w:val="Заголовок 3 ур21"/>
    <w:basedOn w:val="afb"/>
    <w:uiPriority w:val="99"/>
    <w:rsid w:val="00C25060"/>
  </w:style>
  <w:style w:type="numbering" w:customStyle="1" w:styleId="1414">
    <w:name w:val="Стиль141"/>
    <w:uiPriority w:val="99"/>
    <w:rsid w:val="00C25060"/>
  </w:style>
  <w:style w:type="numbering" w:customStyle="1" w:styleId="11111211">
    <w:name w:val="1 / 1.1 / 1.1.211"/>
    <w:basedOn w:val="afb"/>
    <w:next w:val="111111"/>
    <w:locked/>
    <w:rsid w:val="00C25060"/>
  </w:style>
  <w:style w:type="numbering" w:customStyle="1" w:styleId="11111311">
    <w:name w:val="1 / 1.1 / 1.1.311"/>
    <w:basedOn w:val="afb"/>
    <w:next w:val="111111"/>
    <w:locked/>
    <w:rsid w:val="00C25060"/>
  </w:style>
  <w:style w:type="numbering" w:customStyle="1" w:styleId="2411">
    <w:name w:val="Нет списка241"/>
    <w:next w:val="afb"/>
    <w:uiPriority w:val="99"/>
    <w:semiHidden/>
    <w:unhideWhenUsed/>
    <w:rsid w:val="00C25060"/>
  </w:style>
  <w:style w:type="numbering" w:customStyle="1" w:styleId="11111411">
    <w:name w:val="1 / 1.1 / 1.1.411"/>
    <w:basedOn w:val="afb"/>
    <w:next w:val="111111"/>
    <w:rsid w:val="00C25060"/>
  </w:style>
  <w:style w:type="table" w:customStyle="1" w:styleId="111101">
    <w:name w:val="Средний список 11110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2">
    <w:name w:val="Нет списка111111"/>
    <w:next w:val="afb"/>
    <w:uiPriority w:val="99"/>
    <w:semiHidden/>
    <w:unhideWhenUsed/>
    <w:rsid w:val="00C25060"/>
  </w:style>
  <w:style w:type="table" w:customStyle="1" w:styleId="13210">
    <w:name w:val="Средний список 132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b"/>
    <w:uiPriority w:val="99"/>
    <w:semiHidden/>
    <w:unhideWhenUsed/>
    <w:rsid w:val="00C25060"/>
  </w:style>
  <w:style w:type="numbering" w:customStyle="1" w:styleId="11111110">
    <w:name w:val="Нет списка1111111"/>
    <w:next w:val="afb"/>
    <w:uiPriority w:val="99"/>
    <w:semiHidden/>
    <w:unhideWhenUsed/>
    <w:rsid w:val="00C25060"/>
  </w:style>
  <w:style w:type="table" w:customStyle="1" w:styleId="112210">
    <w:name w:val="Средний список 1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5">
    <w:name w:val="Нет списка32"/>
    <w:next w:val="afb"/>
    <w:semiHidden/>
    <w:unhideWhenUsed/>
    <w:rsid w:val="00C25060"/>
  </w:style>
  <w:style w:type="table" w:customStyle="1" w:styleId="113210">
    <w:name w:val="Средний список 113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2">
    <w:name w:val="Нет списка411"/>
    <w:next w:val="afb"/>
    <w:uiPriority w:val="99"/>
    <w:semiHidden/>
    <w:unhideWhenUsed/>
    <w:rsid w:val="00C25060"/>
  </w:style>
  <w:style w:type="table" w:customStyle="1" w:styleId="114210">
    <w:name w:val="Средний список 114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b"/>
    <w:uiPriority w:val="99"/>
    <w:semiHidden/>
    <w:unhideWhenUsed/>
    <w:rsid w:val="00C25060"/>
  </w:style>
  <w:style w:type="table" w:customStyle="1" w:styleId="11621">
    <w:name w:val="Средний список 116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b"/>
    <w:uiPriority w:val="99"/>
    <w:semiHidden/>
    <w:unhideWhenUsed/>
    <w:rsid w:val="00C25060"/>
  </w:style>
  <w:style w:type="table" w:customStyle="1" w:styleId="11721">
    <w:name w:val="Средний список 117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b"/>
    <w:uiPriority w:val="99"/>
    <w:semiHidden/>
    <w:unhideWhenUsed/>
    <w:rsid w:val="00C25060"/>
  </w:style>
  <w:style w:type="table" w:customStyle="1" w:styleId="11111210">
    <w:name w:val="Средний список 11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0">
    <w:name w:val="Нет списка811"/>
    <w:next w:val="afb"/>
    <w:uiPriority w:val="99"/>
    <w:semiHidden/>
    <w:unhideWhenUsed/>
    <w:rsid w:val="00C25060"/>
  </w:style>
  <w:style w:type="table" w:customStyle="1" w:styleId="111221">
    <w:name w:val="Средний список 11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b"/>
    <w:uiPriority w:val="99"/>
    <w:semiHidden/>
    <w:unhideWhenUsed/>
    <w:rsid w:val="00C25060"/>
  </w:style>
  <w:style w:type="table" w:customStyle="1" w:styleId="111711">
    <w:name w:val="Средний список 1117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C25060"/>
  </w:style>
  <w:style w:type="numbering" w:customStyle="1" w:styleId="11111511">
    <w:name w:val="1 / 1.1 / 1.1.511"/>
    <w:basedOn w:val="afb"/>
    <w:next w:val="111111"/>
    <w:semiHidden/>
    <w:unhideWhenUsed/>
    <w:rsid w:val="00C25060"/>
  </w:style>
  <w:style w:type="numbering" w:customStyle="1" w:styleId="1111f">
    <w:name w:val="Стиль1111"/>
    <w:uiPriority w:val="99"/>
    <w:rsid w:val="00C25060"/>
  </w:style>
  <w:style w:type="numbering" w:customStyle="1" w:styleId="21118">
    <w:name w:val="Заголовок 2 уровень111"/>
    <w:uiPriority w:val="99"/>
    <w:rsid w:val="00C25060"/>
  </w:style>
  <w:style w:type="numbering" w:customStyle="1" w:styleId="311110">
    <w:name w:val="Заголовок 3 ур1111"/>
    <w:uiPriority w:val="99"/>
    <w:rsid w:val="00C25060"/>
  </w:style>
  <w:style w:type="numbering" w:customStyle="1" w:styleId="10110">
    <w:name w:val="Нет списка1011"/>
    <w:next w:val="afb"/>
    <w:uiPriority w:val="99"/>
    <w:semiHidden/>
    <w:unhideWhenUsed/>
    <w:rsid w:val="00C25060"/>
  </w:style>
  <w:style w:type="numbering" w:customStyle="1" w:styleId="12114">
    <w:name w:val="Стиль1211"/>
    <w:uiPriority w:val="99"/>
    <w:rsid w:val="00C25060"/>
  </w:style>
  <w:style w:type="numbering" w:customStyle="1" w:styleId="12310">
    <w:name w:val="Нет списка1231"/>
    <w:next w:val="afb"/>
    <w:uiPriority w:val="99"/>
    <w:semiHidden/>
    <w:unhideWhenUsed/>
    <w:rsid w:val="00C25060"/>
  </w:style>
  <w:style w:type="numbering" w:customStyle="1" w:styleId="31c">
    <w:name w:val="Рис.31"/>
    <w:rsid w:val="00C25060"/>
  </w:style>
  <w:style w:type="numbering" w:customStyle="1" w:styleId="112112">
    <w:name w:val="Нет списка11211"/>
    <w:next w:val="afb"/>
    <w:uiPriority w:val="99"/>
    <w:semiHidden/>
    <w:unhideWhenUsed/>
    <w:rsid w:val="00C25060"/>
  </w:style>
  <w:style w:type="numbering" w:customStyle="1" w:styleId="22111">
    <w:name w:val="Нет списка2211"/>
    <w:next w:val="afb"/>
    <w:uiPriority w:val="99"/>
    <w:semiHidden/>
    <w:unhideWhenUsed/>
    <w:rsid w:val="00C25060"/>
  </w:style>
  <w:style w:type="numbering" w:customStyle="1" w:styleId="121a">
    <w:name w:val="Рис.121"/>
    <w:rsid w:val="00C25060"/>
  </w:style>
  <w:style w:type="numbering" w:customStyle="1" w:styleId="121111">
    <w:name w:val="Нет списка12111"/>
    <w:next w:val="afb"/>
    <w:uiPriority w:val="99"/>
    <w:semiHidden/>
    <w:unhideWhenUsed/>
    <w:rsid w:val="00C25060"/>
  </w:style>
  <w:style w:type="numbering" w:customStyle="1" w:styleId="31211">
    <w:name w:val="Заголовок 3 ур1211"/>
    <w:uiPriority w:val="99"/>
    <w:rsid w:val="00C25060"/>
  </w:style>
  <w:style w:type="numbering" w:customStyle="1" w:styleId="13112">
    <w:name w:val="Нет списка1311"/>
    <w:next w:val="afb"/>
    <w:uiPriority w:val="99"/>
    <w:semiHidden/>
    <w:unhideWhenUsed/>
    <w:rsid w:val="00C25060"/>
  </w:style>
  <w:style w:type="numbering" w:customStyle="1" w:styleId="13113">
    <w:name w:val="Стиль1311"/>
    <w:uiPriority w:val="99"/>
    <w:rsid w:val="00C25060"/>
  </w:style>
  <w:style w:type="numbering" w:customStyle="1" w:styleId="14110">
    <w:name w:val="Нет списка1411"/>
    <w:next w:val="afb"/>
    <w:uiPriority w:val="99"/>
    <w:semiHidden/>
    <w:unhideWhenUsed/>
    <w:rsid w:val="00C25060"/>
  </w:style>
  <w:style w:type="numbering" w:customStyle="1" w:styleId="211b">
    <w:name w:val="Рис.211"/>
    <w:rsid w:val="00C25060"/>
  </w:style>
  <w:style w:type="numbering" w:customStyle="1" w:styleId="113112">
    <w:name w:val="Нет списка11311"/>
    <w:next w:val="afb"/>
    <w:uiPriority w:val="99"/>
    <w:semiHidden/>
    <w:unhideWhenUsed/>
    <w:rsid w:val="00C25060"/>
  </w:style>
  <w:style w:type="numbering" w:customStyle="1" w:styleId="23110">
    <w:name w:val="Нет списка2311"/>
    <w:next w:val="afb"/>
    <w:uiPriority w:val="99"/>
    <w:semiHidden/>
    <w:unhideWhenUsed/>
    <w:rsid w:val="00C25060"/>
  </w:style>
  <w:style w:type="numbering" w:customStyle="1" w:styleId="1111f0">
    <w:name w:val="Рис.1111"/>
    <w:rsid w:val="00C25060"/>
  </w:style>
  <w:style w:type="numbering" w:customStyle="1" w:styleId="122110">
    <w:name w:val="Нет списка12211"/>
    <w:next w:val="afb"/>
    <w:uiPriority w:val="99"/>
    <w:semiHidden/>
    <w:unhideWhenUsed/>
    <w:rsid w:val="00C25060"/>
  </w:style>
  <w:style w:type="numbering" w:customStyle="1" w:styleId="31311">
    <w:name w:val="Заголовок 3 ур1311"/>
    <w:uiPriority w:val="99"/>
    <w:rsid w:val="00C25060"/>
  </w:style>
  <w:style w:type="paragraph" w:customStyle="1" w:styleId="2fffb">
    <w:name w:val="Выделенная цитата2"/>
    <w:basedOn w:val="af8"/>
    <w:next w:val="af8"/>
    <w:uiPriority w:val="30"/>
    <w:qFormat/>
    <w:rsid w:val="00C25060"/>
    <w:pPr>
      <w:pBdr>
        <w:top w:val="single" w:sz="4" w:space="10" w:color="4F81BD"/>
        <w:bottom w:val="single" w:sz="4" w:space="10" w:color="4F81BD"/>
      </w:pBdr>
      <w:spacing w:before="360" w:after="360" w:line="259" w:lineRule="auto"/>
      <w:ind w:left="864" w:right="864"/>
      <w:jc w:val="center"/>
    </w:pPr>
    <w:rPr>
      <w:rFonts w:ascii="Calibri" w:eastAsia="Calibri" w:hAnsi="Calibri" w:cs="Times New Roman"/>
      <w:i/>
      <w:iCs/>
      <w:lang w:eastAsia="en-US"/>
    </w:rPr>
  </w:style>
  <w:style w:type="numbering" w:customStyle="1" w:styleId="31114">
    <w:name w:val="Нет списка3111"/>
    <w:next w:val="afb"/>
    <w:uiPriority w:val="99"/>
    <w:semiHidden/>
    <w:rsid w:val="00C25060"/>
  </w:style>
  <w:style w:type="character" w:customStyle="1" w:styleId="326">
    <w:name w:val="Заголовок 3 Знак2"/>
    <w:uiPriority w:val="9"/>
    <w:semiHidden/>
    <w:rsid w:val="00C25060"/>
    <w:rPr>
      <w:rFonts w:ascii="Calibri Light" w:eastAsia="Times New Roman" w:hAnsi="Calibri Light" w:cs="Times New Roman"/>
      <w:color w:val="1F4D78"/>
      <w:sz w:val="24"/>
      <w:szCs w:val="24"/>
    </w:rPr>
  </w:style>
  <w:style w:type="character" w:customStyle="1" w:styleId="2fffc">
    <w:name w:val="Выделенная цитата Знак2"/>
    <w:uiPriority w:val="30"/>
    <w:rsid w:val="00C25060"/>
    <w:rPr>
      <w:i/>
      <w:iCs/>
      <w:color w:val="5B9BD5"/>
    </w:rPr>
  </w:style>
  <w:style w:type="numbering" w:customStyle="1" w:styleId="183">
    <w:name w:val="Нет списка18"/>
    <w:next w:val="afb"/>
    <w:uiPriority w:val="99"/>
    <w:semiHidden/>
    <w:unhideWhenUsed/>
    <w:rsid w:val="00C25060"/>
  </w:style>
  <w:style w:type="numbering" w:customStyle="1" w:styleId="192">
    <w:name w:val="Нет списка19"/>
    <w:next w:val="afb"/>
    <w:uiPriority w:val="99"/>
    <w:semiHidden/>
    <w:unhideWhenUsed/>
    <w:rsid w:val="00C25060"/>
  </w:style>
  <w:style w:type="table" w:customStyle="1" w:styleId="TableGridReport6">
    <w:name w:val="Table Grid Report6"/>
    <w:basedOn w:val="afa"/>
    <w:next w:val="afff6"/>
    <w:uiPriority w:val="59"/>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 55"/>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b"/>
    <w:next w:val="111111"/>
    <w:rsid w:val="00C25060"/>
    <w:pPr>
      <w:numPr>
        <w:numId w:val="7"/>
      </w:numPr>
    </w:pPr>
  </w:style>
  <w:style w:type="table" w:customStyle="1" w:styleId="TableGrid13">
    <w:name w:val="Table Grid13"/>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4f5">
    <w:name w:val="Папушкин4"/>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Столбцы таблицы 24"/>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6">
    <w:name w:val="Современная таблица4"/>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0">
    <w:name w:val="Средний список 112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3">
    <w:name w:val="Простая таблица 24"/>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7">
    <w:name w:val="Стандартная таблица4"/>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2">
    <w:name w:val="Классическая таблица 16"/>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Изящная таблица 24"/>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a"/>
    <w:next w:val="1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 84"/>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6">
    <w:name w:val="Сетка таблицы 24"/>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a"/>
    <w:next w:val="1f9"/>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54">
    <w:name w:val="Нет списка115"/>
    <w:next w:val="afb"/>
    <w:uiPriority w:val="99"/>
    <w:semiHidden/>
    <w:unhideWhenUsed/>
    <w:rsid w:val="00C25060"/>
  </w:style>
  <w:style w:type="table" w:customStyle="1" w:styleId="163">
    <w:name w:val="Светлая заливка16"/>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2">
    <w:name w:val="Средний список 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Georgia" w:eastAsia="Times New Roman" w:hAnsi="Georg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ветлая заливка2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етка таблицы3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8">
    <w:name w:val="Заголовок 2 уровень3"/>
    <w:basedOn w:val="afb"/>
    <w:uiPriority w:val="99"/>
    <w:rsid w:val="00C25060"/>
  </w:style>
  <w:style w:type="numbering" w:customStyle="1" w:styleId="33">
    <w:name w:val="Заголовок 3 ур3"/>
    <w:basedOn w:val="afb"/>
    <w:uiPriority w:val="99"/>
    <w:rsid w:val="00C25060"/>
    <w:pPr>
      <w:numPr>
        <w:numId w:val="16"/>
      </w:numPr>
    </w:pPr>
  </w:style>
  <w:style w:type="numbering" w:customStyle="1" w:styleId="15">
    <w:name w:val="Стиль15"/>
    <w:uiPriority w:val="99"/>
    <w:rsid w:val="00C25060"/>
    <w:pPr>
      <w:numPr>
        <w:numId w:val="18"/>
      </w:numPr>
    </w:pPr>
  </w:style>
  <w:style w:type="table" w:customStyle="1" w:styleId="344">
    <w:name w:val="Простая таблица 34"/>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3">
    <w:name w:val="Светлая заливка119"/>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3">
    <w:name w:val="Светлая заливка11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36"/>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0">
    <w:name w:val="Светлая заливка112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3">
    <w:name w:val="Сетка таблицы4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0">
    <w:name w:val="Светлая заливка114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9">
    <w:name w:val="рпдлпжлопж3"/>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2">
    <w:name w:val="1 / 1.1 / 1.1.22"/>
    <w:basedOn w:val="afb"/>
    <w:next w:val="111111"/>
    <w:locked/>
    <w:rsid w:val="00C25060"/>
  </w:style>
  <w:style w:type="numbering" w:customStyle="1" w:styleId="1111132">
    <w:name w:val="1 / 1.1 / 1.1.32"/>
    <w:basedOn w:val="afb"/>
    <w:next w:val="111111"/>
    <w:locked/>
    <w:rsid w:val="00C25060"/>
  </w:style>
  <w:style w:type="table" w:customStyle="1" w:styleId="3132">
    <w:name w:val="Светлая заливка313"/>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53">
    <w:name w:val="Нет списка25"/>
    <w:next w:val="afb"/>
    <w:uiPriority w:val="99"/>
    <w:semiHidden/>
    <w:unhideWhenUsed/>
    <w:rsid w:val="00C25060"/>
  </w:style>
  <w:style w:type="table" w:customStyle="1" w:styleId="525">
    <w:name w:val="Сетка таблицы52"/>
    <w:basedOn w:val="afa"/>
    <w:next w:val="afff6"/>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 514"/>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b"/>
    <w:next w:val="111111"/>
    <w:rsid w:val="00C25060"/>
  </w:style>
  <w:style w:type="table" w:customStyle="1" w:styleId="TableGrid112">
    <w:name w:val="Table Grid112"/>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a"/>
    <w:next w:val="1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0">
    <w:name w:val="Сетка таблицы 813"/>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a"/>
    <w:next w:val="1f9"/>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4">
    <w:name w:val="Нет списка1113"/>
    <w:next w:val="afb"/>
    <w:uiPriority w:val="99"/>
    <w:semiHidden/>
    <w:unhideWhenUsed/>
    <w:rsid w:val="00C25060"/>
  </w:style>
  <w:style w:type="table" w:customStyle="1" w:styleId="1334">
    <w:name w:val="Средний список 133"/>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4">
    <w:name w:val="Светлая заливка43"/>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b"/>
    <w:uiPriority w:val="99"/>
    <w:semiHidden/>
    <w:unhideWhenUsed/>
    <w:rsid w:val="00C25060"/>
  </w:style>
  <w:style w:type="numbering" w:customStyle="1" w:styleId="111122">
    <w:name w:val="Нет списка11112"/>
    <w:next w:val="afb"/>
    <w:uiPriority w:val="99"/>
    <w:semiHidden/>
    <w:unhideWhenUsed/>
    <w:rsid w:val="00C25060"/>
  </w:style>
  <w:style w:type="table" w:customStyle="1" w:styleId="11231">
    <w:name w:val="Средний список 1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5">
    <w:name w:val="Нет списка33"/>
    <w:next w:val="afb"/>
    <w:semiHidden/>
    <w:unhideWhenUsed/>
    <w:rsid w:val="00C25060"/>
  </w:style>
  <w:style w:type="table" w:customStyle="1" w:styleId="11331">
    <w:name w:val="Средний список 113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Нет списка42"/>
    <w:next w:val="afb"/>
    <w:uiPriority w:val="99"/>
    <w:semiHidden/>
    <w:unhideWhenUsed/>
    <w:rsid w:val="00C25060"/>
  </w:style>
  <w:style w:type="table" w:customStyle="1" w:styleId="11431">
    <w:name w:val="Средний список 114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26">
    <w:name w:val="Нет списка52"/>
    <w:next w:val="afb"/>
    <w:uiPriority w:val="99"/>
    <w:semiHidden/>
    <w:unhideWhenUsed/>
    <w:rsid w:val="00C25060"/>
  </w:style>
  <w:style w:type="table" w:customStyle="1" w:styleId="11630">
    <w:name w:val="Средний список 116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22">
    <w:name w:val="Нет списка62"/>
    <w:next w:val="afb"/>
    <w:uiPriority w:val="99"/>
    <w:semiHidden/>
    <w:unhideWhenUsed/>
    <w:rsid w:val="00C25060"/>
  </w:style>
  <w:style w:type="table" w:customStyle="1" w:styleId="1173">
    <w:name w:val="Средний список 117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3">
    <w:name w:val="Нет списка72"/>
    <w:next w:val="afb"/>
    <w:uiPriority w:val="99"/>
    <w:semiHidden/>
    <w:unhideWhenUsed/>
    <w:rsid w:val="00C25060"/>
  </w:style>
  <w:style w:type="table" w:customStyle="1" w:styleId="1111130">
    <w:name w:val="Средний список 11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22">
    <w:name w:val="Нет списка82"/>
    <w:next w:val="afb"/>
    <w:uiPriority w:val="99"/>
    <w:semiHidden/>
    <w:unhideWhenUsed/>
    <w:rsid w:val="00C25060"/>
  </w:style>
  <w:style w:type="table" w:customStyle="1" w:styleId="111230">
    <w:name w:val="Средний список 11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5">
    <w:name w:val="Светлая заливка1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a"/>
    <w:next w:val="55"/>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b"/>
    <w:uiPriority w:val="99"/>
    <w:semiHidden/>
    <w:unhideWhenUsed/>
    <w:rsid w:val="00C25060"/>
  </w:style>
  <w:style w:type="table" w:customStyle="1" w:styleId="1224">
    <w:name w:val="Простая таблица 122"/>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a"/>
    <w:next w:val="1f9"/>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
    <w:name w:val="Сетка таблицы 532"/>
    <w:basedOn w:val="afa"/>
    <w:next w:val="55"/>
    <w:semiHidden/>
    <w:unhideWhenUsed/>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0">
    <w:name w:val="Сетка таблицы 822"/>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a"/>
    <w:next w:val="1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a"/>
    <w:next w:val="-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a"/>
    <w:next w:val="2-4"/>
    <w:uiPriority w:val="64"/>
    <w:semiHidden/>
    <w:unhideWhenUsed/>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26">
    <w:name w:val="Светлая заливка22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ветлая заливка117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3">
    <w:name w:val="Светлая заливка11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9">
    <w:name w:val="Папушкин112"/>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Современная таблица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b">
    <w:name w:val="Стандартная таблица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2">
    <w:name w:val="Изящная 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3">
    <w:name w:val="Классическая 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
    <w:name w:val="Сетка таблицы 8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4">
    <w:name w:val="Сетка таблицы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1">
    <w:name w:val="Средний список 114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5">
    <w:name w:val="Светлая заливка21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редний список 117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a"/>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C25060"/>
    <w:pPr>
      <w:numPr>
        <w:numId w:val="12"/>
      </w:numPr>
    </w:pPr>
  </w:style>
  <w:style w:type="numbering" w:customStyle="1" w:styleId="1111152">
    <w:name w:val="1 / 1.1 / 1.1.52"/>
    <w:basedOn w:val="afb"/>
    <w:next w:val="111111"/>
    <w:unhideWhenUsed/>
    <w:rsid w:val="00C25060"/>
    <w:pPr>
      <w:numPr>
        <w:numId w:val="13"/>
      </w:numPr>
    </w:pPr>
  </w:style>
  <w:style w:type="numbering" w:customStyle="1" w:styleId="112">
    <w:name w:val="Стиль112"/>
    <w:uiPriority w:val="99"/>
    <w:rsid w:val="00C25060"/>
    <w:pPr>
      <w:numPr>
        <w:numId w:val="14"/>
      </w:numPr>
    </w:pPr>
  </w:style>
  <w:style w:type="numbering" w:customStyle="1" w:styleId="212">
    <w:name w:val="Заголовок 2 уровень12"/>
    <w:uiPriority w:val="99"/>
    <w:rsid w:val="00C25060"/>
    <w:pPr>
      <w:numPr>
        <w:numId w:val="15"/>
      </w:numPr>
    </w:pPr>
  </w:style>
  <w:style w:type="table" w:customStyle="1" w:styleId="640">
    <w:name w:val="Сетка таблицы64"/>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7">
    <w:name w:val="Изысканная таблица52"/>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a"/>
    <w:next w:val="1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1">
    <w:name w:val="Классическая таблица 252"/>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 852"/>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a"/>
    <w:next w:val="afff6"/>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0">
    <w:name w:val="Сетка таблицы18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3">
    <w:name w:val="Заголовок 3 ур112"/>
    <w:uiPriority w:val="99"/>
    <w:rsid w:val="00C25060"/>
  </w:style>
  <w:style w:type="numbering" w:customStyle="1" w:styleId="1021">
    <w:name w:val="Нет списка102"/>
    <w:next w:val="afb"/>
    <w:uiPriority w:val="99"/>
    <w:semiHidden/>
    <w:unhideWhenUsed/>
    <w:rsid w:val="00C25060"/>
  </w:style>
  <w:style w:type="table" w:customStyle="1" w:styleId="TableGridReport14">
    <w:name w:val="Table Grid Report1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8">
    <w:name w:val="Стиль122"/>
    <w:uiPriority w:val="99"/>
    <w:rsid w:val="00C25060"/>
  </w:style>
  <w:style w:type="numbering" w:customStyle="1" w:styleId="1241">
    <w:name w:val="Нет списка124"/>
    <w:next w:val="afb"/>
    <w:uiPriority w:val="99"/>
    <w:semiHidden/>
    <w:unhideWhenUsed/>
    <w:rsid w:val="00C25060"/>
  </w:style>
  <w:style w:type="table" w:customStyle="1" w:styleId="1920">
    <w:name w:val="Сетка таблицы192"/>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Рис.4"/>
    <w:rsid w:val="00C25060"/>
    <w:pPr>
      <w:numPr>
        <w:numId w:val="26"/>
      </w:numPr>
    </w:pPr>
  </w:style>
  <w:style w:type="table" w:customStyle="1" w:styleId="-332">
    <w:name w:val="Веб-таблица 33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b"/>
    <w:uiPriority w:val="99"/>
    <w:semiHidden/>
    <w:unhideWhenUsed/>
    <w:rsid w:val="00C25060"/>
  </w:style>
  <w:style w:type="table" w:customStyle="1" w:styleId="21126">
    <w:name w:val="Сетка таблицы211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8">
    <w:name w:val="Сетка таблицы111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27">
    <w:name w:val="Нет списка222"/>
    <w:next w:val="afb"/>
    <w:uiPriority w:val="99"/>
    <w:semiHidden/>
    <w:unhideWhenUsed/>
    <w:rsid w:val="00C25060"/>
  </w:style>
  <w:style w:type="table" w:customStyle="1" w:styleId="3124">
    <w:name w:val="Сетка таблицы312"/>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Рис.13"/>
    <w:rsid w:val="00C25060"/>
    <w:pPr>
      <w:numPr>
        <w:numId w:val="23"/>
      </w:numPr>
    </w:pPr>
  </w:style>
  <w:style w:type="table" w:customStyle="1" w:styleId="-3122">
    <w:name w:val="Веб-таблица 312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b"/>
    <w:uiPriority w:val="99"/>
    <w:semiHidden/>
    <w:unhideWhenUsed/>
    <w:rsid w:val="00C25060"/>
  </w:style>
  <w:style w:type="table" w:customStyle="1" w:styleId="TableGridReport113">
    <w:name w:val="Table Grid Report11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3">
    <w:name w:val="Сетка таблицы121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220">
    <w:name w:val="Заголовок 3 ур122"/>
    <w:uiPriority w:val="99"/>
    <w:rsid w:val="00C25060"/>
  </w:style>
  <w:style w:type="table" w:customStyle="1" w:styleId="1324">
    <w:name w:val="Классическая таблица 132"/>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5">
    <w:name w:val="Нет списка132"/>
    <w:next w:val="afb"/>
    <w:uiPriority w:val="99"/>
    <w:semiHidden/>
    <w:unhideWhenUsed/>
    <w:rsid w:val="00C25060"/>
  </w:style>
  <w:style w:type="table" w:customStyle="1" w:styleId="TableGridReport22">
    <w:name w:val="Table Grid Report2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Стиль132"/>
    <w:uiPriority w:val="99"/>
    <w:rsid w:val="00C25060"/>
    <w:pPr>
      <w:numPr>
        <w:numId w:val="9"/>
      </w:numPr>
    </w:pPr>
  </w:style>
  <w:style w:type="numbering" w:customStyle="1" w:styleId="1422">
    <w:name w:val="Нет списка142"/>
    <w:next w:val="afb"/>
    <w:uiPriority w:val="99"/>
    <w:semiHidden/>
    <w:unhideWhenUsed/>
    <w:rsid w:val="00C25060"/>
  </w:style>
  <w:style w:type="table" w:customStyle="1" w:styleId="1102">
    <w:name w:val="Сетка таблицы1102"/>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Рис.22"/>
    <w:rsid w:val="00C25060"/>
    <w:pPr>
      <w:numPr>
        <w:numId w:val="17"/>
      </w:numPr>
    </w:pPr>
  </w:style>
  <w:style w:type="table" w:customStyle="1" w:styleId="-342">
    <w:name w:val="Веб-таблица 34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b"/>
    <w:uiPriority w:val="99"/>
    <w:semiHidden/>
    <w:unhideWhenUsed/>
    <w:rsid w:val="00C25060"/>
  </w:style>
  <w:style w:type="table" w:customStyle="1" w:styleId="TableGridReport122">
    <w:name w:val="Table Grid Report12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3">
    <w:name w:val="Сетка таблицы112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1">
    <w:name w:val="Нет списка232"/>
    <w:next w:val="afb"/>
    <w:uiPriority w:val="99"/>
    <w:semiHidden/>
    <w:unhideWhenUsed/>
    <w:rsid w:val="00C25060"/>
  </w:style>
  <w:style w:type="table" w:customStyle="1" w:styleId="3223">
    <w:name w:val="Сетка таблицы322"/>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Рис.112"/>
    <w:rsid w:val="00C25060"/>
    <w:pPr>
      <w:numPr>
        <w:numId w:val="11"/>
      </w:numPr>
    </w:pPr>
  </w:style>
  <w:style w:type="table" w:customStyle="1" w:styleId="-3132">
    <w:name w:val="Веб-таблица 313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b"/>
    <w:uiPriority w:val="99"/>
    <w:semiHidden/>
    <w:unhideWhenUsed/>
    <w:rsid w:val="00C25060"/>
  </w:style>
  <w:style w:type="table" w:customStyle="1" w:styleId="TableGridReport1112">
    <w:name w:val="Table Grid Report111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
    <w:name w:val="Сетка таблицы122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20">
    <w:name w:val="Заголовок 3 ур132"/>
    <w:uiPriority w:val="99"/>
    <w:rsid w:val="00C25060"/>
  </w:style>
  <w:style w:type="table" w:customStyle="1" w:styleId="1423">
    <w:name w:val="Классическая таблица 142"/>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0">
    <w:name w:val="Сетка таблицы72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2">
    <w:name w:val="Table Grid Report32"/>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5">
    <w:name w:val="Нет списка312"/>
    <w:next w:val="afb"/>
    <w:semiHidden/>
    <w:rsid w:val="00C25060"/>
  </w:style>
  <w:style w:type="table" w:customStyle="1" w:styleId="TableGridReport51">
    <w:name w:val="Table Grid Report5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2">
    <w:name w:val="Нет списка152"/>
    <w:next w:val="afb"/>
    <w:uiPriority w:val="99"/>
    <w:semiHidden/>
    <w:unhideWhenUsed/>
    <w:rsid w:val="00C25060"/>
  </w:style>
  <w:style w:type="numbering" w:customStyle="1" w:styleId="1621">
    <w:name w:val="Нет списка162"/>
    <w:next w:val="afb"/>
    <w:uiPriority w:val="99"/>
    <w:semiHidden/>
    <w:unhideWhenUsed/>
    <w:rsid w:val="00C25060"/>
  </w:style>
  <w:style w:type="numbering" w:customStyle="1" w:styleId="11422">
    <w:name w:val="Нет списка1142"/>
    <w:next w:val="afb"/>
    <w:uiPriority w:val="99"/>
    <w:semiHidden/>
    <w:unhideWhenUsed/>
    <w:rsid w:val="00C25060"/>
  </w:style>
  <w:style w:type="numbering" w:customStyle="1" w:styleId="1111162">
    <w:name w:val="1 / 1.1 / 1.1.62"/>
    <w:basedOn w:val="afb"/>
    <w:next w:val="111111"/>
    <w:rsid w:val="00C25060"/>
  </w:style>
  <w:style w:type="table" w:customStyle="1" w:styleId="11192">
    <w:name w:val="Средний список 1119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b"/>
    <w:uiPriority w:val="99"/>
    <w:semiHidden/>
    <w:unhideWhenUsed/>
    <w:rsid w:val="00C25060"/>
  </w:style>
  <w:style w:type="table" w:customStyle="1" w:styleId="12222">
    <w:name w:val="Средний список 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Segoe UI" w:eastAsia="Times New Roman" w:hAnsi="Segoe U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b"/>
    <w:uiPriority w:val="99"/>
    <w:rsid w:val="00C25060"/>
  </w:style>
  <w:style w:type="numbering" w:customStyle="1" w:styleId="3224">
    <w:name w:val="Заголовок 3 ур22"/>
    <w:basedOn w:val="afb"/>
    <w:uiPriority w:val="99"/>
    <w:rsid w:val="00C25060"/>
  </w:style>
  <w:style w:type="numbering" w:customStyle="1" w:styleId="1424">
    <w:name w:val="Стиль142"/>
    <w:uiPriority w:val="99"/>
    <w:rsid w:val="00C25060"/>
  </w:style>
  <w:style w:type="numbering" w:customStyle="1" w:styleId="11111212">
    <w:name w:val="1 / 1.1 / 1.1.212"/>
    <w:basedOn w:val="afb"/>
    <w:next w:val="111111"/>
    <w:locked/>
    <w:rsid w:val="00C25060"/>
  </w:style>
  <w:style w:type="numbering" w:customStyle="1" w:styleId="11111312">
    <w:name w:val="1 / 1.1 / 1.1.312"/>
    <w:basedOn w:val="afb"/>
    <w:next w:val="111111"/>
    <w:locked/>
    <w:rsid w:val="00C25060"/>
  </w:style>
  <w:style w:type="numbering" w:customStyle="1" w:styleId="2421">
    <w:name w:val="Нет списка242"/>
    <w:next w:val="afb"/>
    <w:uiPriority w:val="99"/>
    <w:semiHidden/>
    <w:unhideWhenUsed/>
    <w:rsid w:val="00C25060"/>
  </w:style>
  <w:style w:type="numbering" w:customStyle="1" w:styleId="11111412">
    <w:name w:val="1 / 1.1 / 1.1.412"/>
    <w:basedOn w:val="afb"/>
    <w:next w:val="111111"/>
    <w:rsid w:val="00C25060"/>
  </w:style>
  <w:style w:type="table" w:customStyle="1" w:styleId="111102">
    <w:name w:val="Средний список 11110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b"/>
    <w:uiPriority w:val="99"/>
    <w:semiHidden/>
    <w:unhideWhenUsed/>
    <w:rsid w:val="00C25060"/>
  </w:style>
  <w:style w:type="table" w:customStyle="1" w:styleId="13220">
    <w:name w:val="Средний список 132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b"/>
    <w:uiPriority w:val="99"/>
    <w:semiHidden/>
    <w:unhideWhenUsed/>
    <w:rsid w:val="00C25060"/>
  </w:style>
  <w:style w:type="numbering" w:customStyle="1" w:styleId="11111121">
    <w:name w:val="Нет списка1111112"/>
    <w:next w:val="afb"/>
    <w:uiPriority w:val="99"/>
    <w:semiHidden/>
    <w:unhideWhenUsed/>
    <w:rsid w:val="00C25060"/>
  </w:style>
  <w:style w:type="table" w:customStyle="1" w:styleId="112220">
    <w:name w:val="Средний список 1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b"/>
    <w:semiHidden/>
    <w:unhideWhenUsed/>
    <w:rsid w:val="00C25060"/>
  </w:style>
  <w:style w:type="table" w:customStyle="1" w:styleId="113220">
    <w:name w:val="Средний список 113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b"/>
    <w:uiPriority w:val="99"/>
    <w:semiHidden/>
    <w:unhideWhenUsed/>
    <w:rsid w:val="00C25060"/>
  </w:style>
  <w:style w:type="table" w:customStyle="1" w:styleId="114220">
    <w:name w:val="Средний список 114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b"/>
    <w:uiPriority w:val="99"/>
    <w:semiHidden/>
    <w:unhideWhenUsed/>
    <w:rsid w:val="00C25060"/>
  </w:style>
  <w:style w:type="table" w:customStyle="1" w:styleId="11622">
    <w:name w:val="Средний список 116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b"/>
    <w:uiPriority w:val="99"/>
    <w:semiHidden/>
    <w:unhideWhenUsed/>
    <w:rsid w:val="00C25060"/>
  </w:style>
  <w:style w:type="table" w:customStyle="1" w:styleId="11722">
    <w:name w:val="Средний список 117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b"/>
    <w:uiPriority w:val="99"/>
    <w:semiHidden/>
    <w:unhideWhenUsed/>
    <w:rsid w:val="00C25060"/>
  </w:style>
  <w:style w:type="table" w:customStyle="1" w:styleId="11111220">
    <w:name w:val="Средний список 11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1">
    <w:name w:val="Нет списка812"/>
    <w:next w:val="afb"/>
    <w:uiPriority w:val="99"/>
    <w:semiHidden/>
    <w:unhideWhenUsed/>
    <w:rsid w:val="00C25060"/>
  </w:style>
  <w:style w:type="table" w:customStyle="1" w:styleId="111222">
    <w:name w:val="Средний список 11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b"/>
    <w:uiPriority w:val="99"/>
    <w:semiHidden/>
    <w:unhideWhenUsed/>
    <w:rsid w:val="00C25060"/>
  </w:style>
  <w:style w:type="table" w:customStyle="1" w:styleId="111712">
    <w:name w:val="Средний список 1117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C25060"/>
  </w:style>
  <w:style w:type="numbering" w:customStyle="1" w:styleId="11111512">
    <w:name w:val="1 / 1.1 / 1.1.512"/>
    <w:basedOn w:val="afb"/>
    <w:next w:val="111111"/>
    <w:semiHidden/>
    <w:unhideWhenUsed/>
    <w:rsid w:val="00C25060"/>
  </w:style>
  <w:style w:type="numbering" w:customStyle="1" w:styleId="11129">
    <w:name w:val="Стиль1112"/>
    <w:uiPriority w:val="99"/>
    <w:rsid w:val="00C25060"/>
  </w:style>
  <w:style w:type="numbering" w:customStyle="1" w:styleId="21128">
    <w:name w:val="Заголовок 2 уровень112"/>
    <w:uiPriority w:val="99"/>
    <w:rsid w:val="00C25060"/>
  </w:style>
  <w:style w:type="numbering" w:customStyle="1" w:styleId="311120">
    <w:name w:val="Заголовок 3 ур1112"/>
    <w:uiPriority w:val="99"/>
    <w:rsid w:val="00C25060"/>
  </w:style>
  <w:style w:type="numbering" w:customStyle="1" w:styleId="1012">
    <w:name w:val="Нет списка1012"/>
    <w:next w:val="afb"/>
    <w:uiPriority w:val="99"/>
    <w:semiHidden/>
    <w:unhideWhenUsed/>
    <w:rsid w:val="00C25060"/>
  </w:style>
  <w:style w:type="numbering" w:customStyle="1" w:styleId="12124">
    <w:name w:val="Стиль1212"/>
    <w:uiPriority w:val="99"/>
    <w:rsid w:val="00C25060"/>
  </w:style>
  <w:style w:type="numbering" w:customStyle="1" w:styleId="12320">
    <w:name w:val="Нет списка1232"/>
    <w:next w:val="afb"/>
    <w:uiPriority w:val="99"/>
    <w:semiHidden/>
    <w:unhideWhenUsed/>
    <w:rsid w:val="00C25060"/>
  </w:style>
  <w:style w:type="numbering" w:customStyle="1" w:styleId="327">
    <w:name w:val="Рис.32"/>
    <w:rsid w:val="00C25060"/>
  </w:style>
  <w:style w:type="numbering" w:customStyle="1" w:styleId="112122">
    <w:name w:val="Нет списка11212"/>
    <w:next w:val="afb"/>
    <w:uiPriority w:val="99"/>
    <w:semiHidden/>
    <w:unhideWhenUsed/>
    <w:rsid w:val="00C25060"/>
  </w:style>
  <w:style w:type="numbering" w:customStyle="1" w:styleId="22121">
    <w:name w:val="Нет списка2212"/>
    <w:next w:val="afb"/>
    <w:uiPriority w:val="99"/>
    <w:semiHidden/>
    <w:unhideWhenUsed/>
    <w:rsid w:val="00C25060"/>
  </w:style>
  <w:style w:type="numbering" w:customStyle="1" w:styleId="1229">
    <w:name w:val="Рис.122"/>
    <w:rsid w:val="00C25060"/>
  </w:style>
  <w:style w:type="numbering" w:customStyle="1" w:styleId="121121">
    <w:name w:val="Нет списка12112"/>
    <w:next w:val="afb"/>
    <w:uiPriority w:val="99"/>
    <w:semiHidden/>
    <w:unhideWhenUsed/>
    <w:rsid w:val="00C25060"/>
  </w:style>
  <w:style w:type="numbering" w:customStyle="1" w:styleId="31212">
    <w:name w:val="Заголовок 3 ур1212"/>
    <w:uiPriority w:val="99"/>
    <w:rsid w:val="00C25060"/>
  </w:style>
  <w:style w:type="numbering" w:customStyle="1" w:styleId="13122">
    <w:name w:val="Нет списка1312"/>
    <w:next w:val="afb"/>
    <w:uiPriority w:val="99"/>
    <w:semiHidden/>
    <w:unhideWhenUsed/>
    <w:rsid w:val="00C25060"/>
  </w:style>
  <w:style w:type="numbering" w:customStyle="1" w:styleId="13123">
    <w:name w:val="Стиль1312"/>
    <w:uiPriority w:val="99"/>
    <w:rsid w:val="00C25060"/>
  </w:style>
  <w:style w:type="numbering" w:customStyle="1" w:styleId="14120">
    <w:name w:val="Нет списка1412"/>
    <w:next w:val="afb"/>
    <w:uiPriority w:val="99"/>
    <w:semiHidden/>
    <w:unhideWhenUsed/>
    <w:rsid w:val="00C25060"/>
  </w:style>
  <w:style w:type="numbering" w:customStyle="1" w:styleId="2128">
    <w:name w:val="Рис.212"/>
    <w:rsid w:val="00C25060"/>
  </w:style>
  <w:style w:type="numbering" w:customStyle="1" w:styleId="113122">
    <w:name w:val="Нет списка11312"/>
    <w:next w:val="afb"/>
    <w:uiPriority w:val="99"/>
    <w:semiHidden/>
    <w:unhideWhenUsed/>
    <w:rsid w:val="00C25060"/>
  </w:style>
  <w:style w:type="numbering" w:customStyle="1" w:styleId="2312">
    <w:name w:val="Нет списка2312"/>
    <w:next w:val="afb"/>
    <w:uiPriority w:val="99"/>
    <w:semiHidden/>
    <w:unhideWhenUsed/>
    <w:rsid w:val="00C25060"/>
  </w:style>
  <w:style w:type="numbering" w:customStyle="1" w:styleId="1112a">
    <w:name w:val="Рис.1112"/>
    <w:rsid w:val="00C25060"/>
  </w:style>
  <w:style w:type="numbering" w:customStyle="1" w:styleId="122120">
    <w:name w:val="Нет списка12212"/>
    <w:next w:val="afb"/>
    <w:uiPriority w:val="99"/>
    <w:semiHidden/>
    <w:unhideWhenUsed/>
    <w:rsid w:val="00C25060"/>
  </w:style>
  <w:style w:type="numbering" w:customStyle="1" w:styleId="31312">
    <w:name w:val="Заголовок 3 ур1312"/>
    <w:uiPriority w:val="99"/>
    <w:rsid w:val="00C25060"/>
  </w:style>
  <w:style w:type="numbering" w:customStyle="1" w:styleId="31124">
    <w:name w:val="Нет списка3112"/>
    <w:next w:val="afb"/>
    <w:semiHidden/>
    <w:rsid w:val="00C25060"/>
  </w:style>
  <w:style w:type="paragraph" w:customStyle="1" w:styleId="font19">
    <w:name w:val="font19"/>
    <w:basedOn w:val="af8"/>
    <w:uiPriority w:val="99"/>
    <w:rsid w:val="00C25060"/>
    <w:pPr>
      <w:spacing w:before="100" w:beforeAutospacing="1" w:after="100" w:afterAutospacing="1" w:line="240" w:lineRule="auto"/>
    </w:pPr>
    <w:rPr>
      <w:rFonts w:ascii="Times New Roman" w:eastAsia="Times New Roman" w:hAnsi="Times New Roman" w:cs="Times New Roman"/>
      <w:b/>
      <w:bCs/>
      <w:i/>
      <w:iCs/>
      <w:color w:val="000000"/>
      <w:sz w:val="20"/>
      <w:szCs w:val="20"/>
    </w:rPr>
  </w:style>
  <w:style w:type="paragraph" w:customStyle="1" w:styleId="font20">
    <w:name w:val="font20"/>
    <w:basedOn w:val="af8"/>
    <w:uiPriority w:val="99"/>
    <w:rsid w:val="00C25060"/>
    <w:pPr>
      <w:spacing w:before="100" w:beforeAutospacing="1" w:after="100" w:afterAutospacing="1" w:line="240" w:lineRule="auto"/>
    </w:pPr>
    <w:rPr>
      <w:rFonts w:ascii="Times New Roman" w:eastAsia="Times New Roman" w:hAnsi="Times New Roman" w:cs="Times New Roman"/>
      <w:b/>
      <w:bCs/>
      <w:i/>
      <w:iCs/>
      <w:color w:val="000000"/>
      <w:sz w:val="20"/>
      <w:szCs w:val="20"/>
    </w:rPr>
  </w:style>
  <w:style w:type="numbering" w:customStyle="1" w:styleId="200">
    <w:name w:val="Нет списка20"/>
    <w:next w:val="afb"/>
    <w:uiPriority w:val="99"/>
    <w:semiHidden/>
    <w:unhideWhenUsed/>
    <w:rsid w:val="00C25060"/>
  </w:style>
  <w:style w:type="table" w:customStyle="1" w:styleId="201">
    <w:name w:val="Сетка таблицы2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3">
    <w:name w:val="Нет списка110"/>
    <w:next w:val="afb"/>
    <w:uiPriority w:val="99"/>
    <w:semiHidden/>
    <w:rsid w:val="00C25060"/>
  </w:style>
  <w:style w:type="numbering" w:customStyle="1" w:styleId="261">
    <w:name w:val="Нет списка26"/>
    <w:next w:val="afb"/>
    <w:uiPriority w:val="99"/>
    <w:semiHidden/>
    <w:rsid w:val="00C25060"/>
  </w:style>
  <w:style w:type="table" w:customStyle="1" w:styleId="TableGridReport15">
    <w:name w:val="Table Grid Report1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5">
    <w:name w:val="Нет списка34"/>
    <w:next w:val="afb"/>
    <w:semiHidden/>
    <w:rsid w:val="00C25060"/>
  </w:style>
  <w:style w:type="numbering" w:customStyle="1" w:styleId="435">
    <w:name w:val="Нет списка43"/>
    <w:next w:val="afb"/>
    <w:uiPriority w:val="99"/>
    <w:semiHidden/>
    <w:unhideWhenUsed/>
    <w:rsid w:val="00C25060"/>
  </w:style>
  <w:style w:type="numbering" w:customStyle="1" w:styleId="1164">
    <w:name w:val="Нет списка116"/>
    <w:next w:val="afb"/>
    <w:uiPriority w:val="99"/>
    <w:semiHidden/>
    <w:rsid w:val="00C25060"/>
  </w:style>
  <w:style w:type="numbering" w:customStyle="1" w:styleId="2137">
    <w:name w:val="Нет списка213"/>
    <w:next w:val="afb"/>
    <w:uiPriority w:val="99"/>
    <w:semiHidden/>
    <w:rsid w:val="00C25060"/>
  </w:style>
  <w:style w:type="numbering" w:customStyle="1" w:styleId="3135">
    <w:name w:val="Нет списка313"/>
    <w:next w:val="afb"/>
    <w:semiHidden/>
    <w:rsid w:val="00C25060"/>
  </w:style>
  <w:style w:type="table" w:customStyle="1" w:styleId="1174">
    <w:name w:val="Сетка таблицы117"/>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3">
    <w:name w:val="Нет списка53"/>
    <w:next w:val="afb"/>
    <w:uiPriority w:val="99"/>
    <w:semiHidden/>
    <w:unhideWhenUsed/>
    <w:rsid w:val="00C25060"/>
  </w:style>
  <w:style w:type="table" w:customStyle="1" w:styleId="351">
    <w:name w:val="Сетка таблицы35"/>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b"/>
    <w:uiPriority w:val="99"/>
    <w:semiHidden/>
    <w:unhideWhenUsed/>
    <w:rsid w:val="00C25060"/>
  </w:style>
  <w:style w:type="table" w:customStyle="1" w:styleId="290">
    <w:name w:val="Сетка таблицы2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5">
    <w:name w:val="Нет списка117"/>
    <w:next w:val="afb"/>
    <w:uiPriority w:val="99"/>
    <w:semiHidden/>
    <w:rsid w:val="00C25060"/>
  </w:style>
  <w:style w:type="numbering" w:customStyle="1" w:styleId="283">
    <w:name w:val="Нет списка28"/>
    <w:next w:val="afb"/>
    <w:uiPriority w:val="99"/>
    <w:semiHidden/>
    <w:rsid w:val="00C25060"/>
  </w:style>
  <w:style w:type="table" w:customStyle="1" w:styleId="TableGridReport16">
    <w:name w:val="Table Grid Report1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4">
    <w:name w:val="Table Grid Report3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2">
    <w:name w:val="Нет списка35"/>
    <w:next w:val="afb"/>
    <w:semiHidden/>
    <w:rsid w:val="00C25060"/>
  </w:style>
  <w:style w:type="numbering" w:customStyle="1" w:styleId="441">
    <w:name w:val="Нет списка44"/>
    <w:next w:val="afb"/>
    <w:uiPriority w:val="99"/>
    <w:semiHidden/>
    <w:unhideWhenUsed/>
    <w:rsid w:val="00C25060"/>
  </w:style>
  <w:style w:type="numbering" w:customStyle="1" w:styleId="1184">
    <w:name w:val="Нет списка118"/>
    <w:next w:val="afb"/>
    <w:uiPriority w:val="99"/>
    <w:semiHidden/>
    <w:rsid w:val="00C25060"/>
  </w:style>
  <w:style w:type="numbering" w:customStyle="1" w:styleId="2141">
    <w:name w:val="Нет списка214"/>
    <w:next w:val="afb"/>
    <w:uiPriority w:val="99"/>
    <w:semiHidden/>
    <w:rsid w:val="00C25060"/>
  </w:style>
  <w:style w:type="numbering" w:customStyle="1" w:styleId="3143">
    <w:name w:val="Нет списка314"/>
    <w:next w:val="afb"/>
    <w:semiHidden/>
    <w:rsid w:val="00C25060"/>
  </w:style>
  <w:style w:type="table" w:customStyle="1" w:styleId="1185">
    <w:name w:val="Сетка таблицы11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2">
    <w:name w:val="Нет списка54"/>
    <w:next w:val="afb"/>
    <w:uiPriority w:val="99"/>
    <w:semiHidden/>
    <w:unhideWhenUsed/>
    <w:rsid w:val="00C25060"/>
  </w:style>
  <w:style w:type="table" w:customStyle="1" w:styleId="363">
    <w:name w:val="Сетка таблицы36"/>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
    <w:name w:val="Нет списка29"/>
    <w:next w:val="afb"/>
    <w:uiPriority w:val="99"/>
    <w:semiHidden/>
    <w:unhideWhenUsed/>
    <w:rsid w:val="00C25060"/>
  </w:style>
  <w:style w:type="table" w:customStyle="1" w:styleId="300">
    <w:name w:val="Сетка таблицы3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4">
    <w:name w:val="Нет списка119"/>
    <w:next w:val="afb"/>
    <w:uiPriority w:val="99"/>
    <w:semiHidden/>
    <w:rsid w:val="00C25060"/>
  </w:style>
  <w:style w:type="numbering" w:customStyle="1" w:styleId="2101">
    <w:name w:val="Нет списка210"/>
    <w:next w:val="afb"/>
    <w:uiPriority w:val="99"/>
    <w:semiHidden/>
    <w:rsid w:val="00C25060"/>
  </w:style>
  <w:style w:type="table" w:customStyle="1" w:styleId="TableGridReport17">
    <w:name w:val="Table Grid Report1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5">
    <w:name w:val="Table Grid Report2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5">
    <w:name w:val="Table Grid Report3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4">
    <w:name w:val="Нет списка36"/>
    <w:next w:val="afb"/>
    <w:semiHidden/>
    <w:rsid w:val="00C25060"/>
  </w:style>
  <w:style w:type="numbering" w:customStyle="1" w:styleId="450">
    <w:name w:val="Нет списка45"/>
    <w:next w:val="afb"/>
    <w:uiPriority w:val="99"/>
    <w:semiHidden/>
    <w:unhideWhenUsed/>
    <w:rsid w:val="00C25060"/>
  </w:style>
  <w:style w:type="numbering" w:customStyle="1" w:styleId="11104">
    <w:name w:val="Нет списка1110"/>
    <w:next w:val="afb"/>
    <w:uiPriority w:val="99"/>
    <w:semiHidden/>
    <w:rsid w:val="00C25060"/>
  </w:style>
  <w:style w:type="numbering" w:customStyle="1" w:styleId="2150">
    <w:name w:val="Нет списка215"/>
    <w:next w:val="afb"/>
    <w:uiPriority w:val="99"/>
    <w:semiHidden/>
    <w:rsid w:val="00C25060"/>
  </w:style>
  <w:style w:type="numbering" w:customStyle="1" w:styleId="3150">
    <w:name w:val="Нет списка315"/>
    <w:next w:val="afb"/>
    <w:semiHidden/>
    <w:rsid w:val="00C25060"/>
  </w:style>
  <w:style w:type="table" w:customStyle="1" w:styleId="1195">
    <w:name w:val="Сетка таблицы11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1">
    <w:name w:val="Нет списка55"/>
    <w:next w:val="afb"/>
    <w:uiPriority w:val="99"/>
    <w:semiHidden/>
    <w:unhideWhenUsed/>
    <w:rsid w:val="00C25060"/>
  </w:style>
  <w:style w:type="table" w:customStyle="1" w:styleId="370">
    <w:name w:val="Сетка таблицы37"/>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808">
    <w:name w:val="xl6380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9">
    <w:name w:val="xl6380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0">
    <w:name w:val="xl63810"/>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2">
    <w:name w:val="xl6381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3">
    <w:name w:val="xl638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4">
    <w:name w:val="xl63814"/>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815">
    <w:name w:val="xl63815"/>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816">
    <w:name w:val="xl6381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7">
    <w:name w:val="xl638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18">
    <w:name w:val="xl6381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9">
    <w:name w:val="xl63819"/>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0">
    <w:name w:val="xl6382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1">
    <w:name w:val="xl638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2">
    <w:name w:val="xl63822"/>
    <w:basedOn w:val="af8"/>
    <w:rsid w:val="00C2506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3">
    <w:name w:val="xl63823"/>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4">
    <w:name w:val="xl63824"/>
    <w:basedOn w:val="af8"/>
    <w:rsid w:val="00C25060"/>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6">
    <w:name w:val="xl6380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7">
    <w:name w:val="xl6380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1">
    <w:name w:val="xl6381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5">
    <w:name w:val="xl63825"/>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6">
    <w:name w:val="xl63826"/>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7">
    <w:name w:val="xl63827"/>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8">
    <w:name w:val="xl63828"/>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6A6A6"/>
      <w:sz w:val="20"/>
      <w:szCs w:val="20"/>
    </w:rPr>
  </w:style>
  <w:style w:type="paragraph" w:customStyle="1" w:styleId="xl63829">
    <w:name w:val="xl638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3830">
    <w:name w:val="xl63830"/>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31">
    <w:name w:val="xl63831"/>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6A6A6"/>
      <w:sz w:val="20"/>
      <w:szCs w:val="20"/>
    </w:rPr>
  </w:style>
  <w:style w:type="numbering" w:customStyle="1" w:styleId="301">
    <w:name w:val="Нет списка30"/>
    <w:next w:val="afb"/>
    <w:uiPriority w:val="99"/>
    <w:semiHidden/>
    <w:unhideWhenUsed/>
    <w:rsid w:val="00C25060"/>
  </w:style>
  <w:style w:type="table" w:customStyle="1" w:styleId="380">
    <w:name w:val="Сетка таблицы38"/>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fb"/>
    <w:uiPriority w:val="99"/>
    <w:semiHidden/>
    <w:unhideWhenUsed/>
    <w:rsid w:val="00C25060"/>
  </w:style>
  <w:style w:type="numbering" w:customStyle="1" w:styleId="2160">
    <w:name w:val="Нет списка216"/>
    <w:next w:val="afb"/>
    <w:uiPriority w:val="99"/>
    <w:semiHidden/>
    <w:unhideWhenUsed/>
    <w:rsid w:val="00C25060"/>
  </w:style>
  <w:style w:type="paragraph" w:customStyle="1" w:styleId="1ffffc">
    <w:name w:val="Верхний колонтитул1"/>
    <w:basedOn w:val="af8"/>
    <w:next w:val="affb"/>
    <w:uiPriority w:val="99"/>
    <w:unhideWhenUsed/>
    <w:rsid w:val="00C25060"/>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eastAsia="en-US"/>
    </w:rPr>
  </w:style>
  <w:style w:type="paragraph" w:customStyle="1" w:styleId="1ffffd">
    <w:name w:val="Нижний колонтитул1"/>
    <w:basedOn w:val="af8"/>
    <w:next w:val="aff6"/>
    <w:uiPriority w:val="99"/>
    <w:unhideWhenUsed/>
    <w:rsid w:val="00C25060"/>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eastAsia="en-US"/>
    </w:rPr>
  </w:style>
  <w:style w:type="paragraph" w:customStyle="1" w:styleId="1ffffe">
    <w:name w:val="Текст выноски1"/>
    <w:basedOn w:val="af8"/>
    <w:next w:val="afc"/>
    <w:uiPriority w:val="99"/>
    <w:semiHidden/>
    <w:unhideWhenUsed/>
    <w:rsid w:val="00C25060"/>
    <w:pPr>
      <w:widowControl w:val="0"/>
      <w:autoSpaceDE w:val="0"/>
      <w:autoSpaceDN w:val="0"/>
      <w:adjustRightInd w:val="0"/>
      <w:spacing w:after="0" w:line="240" w:lineRule="auto"/>
    </w:pPr>
    <w:rPr>
      <w:rFonts w:ascii="Tahoma" w:eastAsia="Calibri" w:hAnsi="Tahoma" w:cs="Tahoma"/>
      <w:sz w:val="16"/>
      <w:szCs w:val="16"/>
      <w:lang w:eastAsia="en-US"/>
    </w:rPr>
  </w:style>
  <w:style w:type="table" w:customStyle="1" w:styleId="1201">
    <w:name w:val="Сетка таблицы12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
    <w:name w:val="Верхний колонтитул Знак1"/>
    <w:aliases w:val=" Знак4 Знак1,Знак4 Знак1, Знак8 Знак1,ВерхКолонтитул Знак1,Знак8 Знак1"/>
    <w:uiPriority w:val="99"/>
    <w:semiHidden/>
    <w:rsid w:val="00C25060"/>
    <w:rPr>
      <w:rFonts w:ascii="Times New Roman" w:eastAsia="Times New Roman" w:hAnsi="Times New Roman" w:cs="Times New Roman"/>
      <w:sz w:val="24"/>
      <w:szCs w:val="24"/>
      <w:lang w:eastAsia="ru-RU"/>
    </w:rPr>
  </w:style>
  <w:style w:type="character" w:customStyle="1" w:styleId="1fffff0">
    <w:name w:val="Текст выноски Знак1"/>
    <w:uiPriority w:val="99"/>
    <w:semiHidden/>
    <w:rsid w:val="00C25060"/>
    <w:rPr>
      <w:rFonts w:ascii="Segoe UI" w:eastAsia="Times New Roman" w:hAnsi="Segoe UI" w:cs="Segoe UI"/>
      <w:sz w:val="18"/>
      <w:szCs w:val="18"/>
      <w:lang w:eastAsia="ru-RU"/>
    </w:rPr>
  </w:style>
  <w:style w:type="paragraph" w:customStyle="1" w:styleId="328">
    <w:name w:val="Оглавление 32"/>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2f5">
    <w:name w:val="Оглавление 12"/>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2161">
    <w:name w:val="Сетка таблицы216"/>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fb"/>
    <w:uiPriority w:val="99"/>
    <w:semiHidden/>
    <w:unhideWhenUsed/>
    <w:rsid w:val="00C25060"/>
  </w:style>
  <w:style w:type="paragraph" w:customStyle="1" w:styleId="336">
    <w:name w:val="Оглавление 33"/>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3f5">
    <w:name w:val="Оглавление 13"/>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390">
    <w:name w:val="Сетка таблицы39"/>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fb"/>
    <w:uiPriority w:val="99"/>
    <w:semiHidden/>
    <w:unhideWhenUsed/>
    <w:rsid w:val="00C25060"/>
  </w:style>
  <w:style w:type="paragraph" w:customStyle="1" w:styleId="4f9">
    <w:name w:val="Заголовок оглавления4"/>
    <w:basedOn w:val="19"/>
    <w:next w:val="af8"/>
    <w:uiPriority w:val="39"/>
    <w:semiHidden/>
    <w:unhideWhenUsed/>
    <w:qFormat/>
    <w:rsid w:val="00C25060"/>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46">
    <w:name w:val="Оглавление 34"/>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49">
    <w:name w:val="Оглавление 14"/>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442">
    <w:name w:val="Сетка таблицы44"/>
    <w:basedOn w:val="afa"/>
    <w:next w:val="afff6"/>
    <w:uiPriority w:val="3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fb"/>
    <w:uiPriority w:val="99"/>
    <w:semiHidden/>
    <w:unhideWhenUsed/>
    <w:rsid w:val="00C25060"/>
  </w:style>
  <w:style w:type="paragraph" w:customStyle="1" w:styleId="5f7">
    <w:name w:val="Заголовок оглавления5"/>
    <w:basedOn w:val="19"/>
    <w:next w:val="af8"/>
    <w:uiPriority w:val="39"/>
    <w:semiHidden/>
    <w:unhideWhenUsed/>
    <w:qFormat/>
    <w:rsid w:val="00C25060"/>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53">
    <w:name w:val="Оглавление 35"/>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5a">
    <w:name w:val="Оглавление 15"/>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534">
    <w:name w:val="Сетка таблицы53"/>
    <w:basedOn w:val="afa"/>
    <w:next w:val="afff6"/>
    <w:uiPriority w:val="3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1">
    <w:name w:val="Нет списка63"/>
    <w:next w:val="afb"/>
    <w:uiPriority w:val="99"/>
    <w:semiHidden/>
    <w:unhideWhenUsed/>
    <w:rsid w:val="00C25060"/>
  </w:style>
  <w:style w:type="paragraph" w:customStyle="1" w:styleId="6d">
    <w:name w:val="Заголовок оглавления6"/>
    <w:basedOn w:val="19"/>
    <w:next w:val="af8"/>
    <w:uiPriority w:val="39"/>
    <w:semiHidden/>
    <w:unhideWhenUsed/>
    <w:qFormat/>
    <w:rsid w:val="00C25060"/>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65">
    <w:name w:val="Оглавление 36"/>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64">
    <w:name w:val="Оглавление 16"/>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650">
    <w:name w:val="Сетка таблицы6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3">
    <w:name w:val="Нет списка73"/>
    <w:next w:val="afb"/>
    <w:uiPriority w:val="99"/>
    <w:semiHidden/>
    <w:unhideWhenUsed/>
    <w:rsid w:val="00C25060"/>
  </w:style>
  <w:style w:type="paragraph" w:customStyle="1" w:styleId="7c">
    <w:name w:val="Заголовок оглавления7"/>
    <w:basedOn w:val="19"/>
    <w:next w:val="af8"/>
    <w:uiPriority w:val="39"/>
    <w:semiHidden/>
    <w:unhideWhenUsed/>
    <w:qFormat/>
    <w:rsid w:val="00C25060"/>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72">
    <w:name w:val="Оглавление 37"/>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73">
    <w:name w:val="Оглавление 17"/>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750">
    <w:name w:val="Сетка таблицы7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fb"/>
    <w:uiPriority w:val="99"/>
    <w:semiHidden/>
    <w:unhideWhenUsed/>
    <w:rsid w:val="00C25060"/>
  </w:style>
  <w:style w:type="table" w:customStyle="1" w:styleId="400">
    <w:name w:val="Сетка таблицы40"/>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
    <w:name w:val="Нет списка125"/>
    <w:next w:val="afb"/>
    <w:uiPriority w:val="99"/>
    <w:semiHidden/>
    <w:unhideWhenUsed/>
    <w:rsid w:val="00C25060"/>
  </w:style>
  <w:style w:type="numbering" w:customStyle="1" w:styleId="2170">
    <w:name w:val="Нет списка217"/>
    <w:next w:val="afb"/>
    <w:uiPriority w:val="99"/>
    <w:semiHidden/>
    <w:unhideWhenUsed/>
    <w:rsid w:val="00C25060"/>
  </w:style>
  <w:style w:type="table" w:customStyle="1" w:styleId="1251">
    <w:name w:val="Сетка таблицы12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1">
    <w:name w:val="Нет списка39"/>
    <w:next w:val="afb"/>
    <w:uiPriority w:val="99"/>
    <w:semiHidden/>
    <w:unhideWhenUsed/>
    <w:rsid w:val="00C25060"/>
  </w:style>
  <w:style w:type="table" w:customStyle="1" w:styleId="3100">
    <w:name w:val="Сетка таблицы31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1">
    <w:name w:val="Нет списка47"/>
    <w:next w:val="afb"/>
    <w:uiPriority w:val="99"/>
    <w:semiHidden/>
    <w:unhideWhenUsed/>
    <w:rsid w:val="00C25060"/>
  </w:style>
  <w:style w:type="table" w:customStyle="1" w:styleId="451">
    <w:name w:val="Сетка таблицы4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fb"/>
    <w:uiPriority w:val="99"/>
    <w:semiHidden/>
    <w:unhideWhenUsed/>
    <w:rsid w:val="00C25060"/>
  </w:style>
  <w:style w:type="table" w:customStyle="1" w:styleId="543">
    <w:name w:val="Сетка таблицы54"/>
    <w:basedOn w:val="afa"/>
    <w:next w:val="afff6"/>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1">
    <w:name w:val="Нет списка64"/>
    <w:next w:val="afb"/>
    <w:uiPriority w:val="99"/>
    <w:semiHidden/>
    <w:unhideWhenUsed/>
    <w:rsid w:val="00C25060"/>
  </w:style>
  <w:style w:type="table" w:customStyle="1" w:styleId="660">
    <w:name w:val="Сетка таблицы66"/>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1">
    <w:name w:val="Нет списка74"/>
    <w:next w:val="afb"/>
    <w:uiPriority w:val="99"/>
    <w:semiHidden/>
    <w:unhideWhenUsed/>
    <w:rsid w:val="00C25060"/>
  </w:style>
  <w:style w:type="table" w:customStyle="1" w:styleId="761">
    <w:name w:val="Сетка таблицы76"/>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fb"/>
    <w:uiPriority w:val="99"/>
    <w:semiHidden/>
    <w:unhideWhenUsed/>
    <w:rsid w:val="00C25060"/>
  </w:style>
  <w:style w:type="numbering" w:customStyle="1" w:styleId="1260">
    <w:name w:val="Нет списка126"/>
    <w:next w:val="afb"/>
    <w:uiPriority w:val="99"/>
    <w:semiHidden/>
    <w:unhideWhenUsed/>
    <w:rsid w:val="00C25060"/>
  </w:style>
  <w:style w:type="table" w:customStyle="1" w:styleId="1261">
    <w:name w:val="Сетка таблицы126"/>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0">
    <w:name w:val="Нет списка218"/>
    <w:next w:val="afb"/>
    <w:uiPriority w:val="99"/>
    <w:semiHidden/>
    <w:unhideWhenUsed/>
    <w:rsid w:val="00C25060"/>
  </w:style>
  <w:style w:type="table" w:customStyle="1" w:styleId="2181">
    <w:name w:val="Сетка таблицы218"/>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1">
    <w:name w:val="Нет списка310"/>
    <w:next w:val="afb"/>
    <w:uiPriority w:val="99"/>
    <w:semiHidden/>
    <w:unhideWhenUsed/>
    <w:rsid w:val="00C25060"/>
  </w:style>
  <w:style w:type="table" w:customStyle="1" w:styleId="3136">
    <w:name w:val="Сетка таблицы313"/>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fb"/>
    <w:uiPriority w:val="99"/>
    <w:semiHidden/>
    <w:unhideWhenUsed/>
    <w:rsid w:val="00C25060"/>
  </w:style>
  <w:style w:type="table" w:customStyle="1" w:styleId="472">
    <w:name w:val="Сетка таблицы47"/>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0">
    <w:name w:val="Нет списка58"/>
    <w:next w:val="afb"/>
    <w:uiPriority w:val="99"/>
    <w:semiHidden/>
    <w:unhideWhenUsed/>
    <w:rsid w:val="00C25060"/>
  </w:style>
  <w:style w:type="table" w:customStyle="1" w:styleId="552">
    <w:name w:val="Сетка таблицы5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1">
    <w:name w:val="Нет списка65"/>
    <w:next w:val="afb"/>
    <w:uiPriority w:val="99"/>
    <w:semiHidden/>
    <w:unhideWhenUsed/>
    <w:rsid w:val="00C25060"/>
  </w:style>
  <w:style w:type="table" w:customStyle="1" w:styleId="670">
    <w:name w:val="Сетка таблицы67"/>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1">
    <w:name w:val="Нет списка75"/>
    <w:next w:val="afb"/>
    <w:uiPriority w:val="99"/>
    <w:semiHidden/>
    <w:unhideWhenUsed/>
    <w:rsid w:val="00C25060"/>
  </w:style>
  <w:style w:type="table" w:customStyle="1" w:styleId="770">
    <w:name w:val="Сетка таблицы77"/>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fb"/>
    <w:uiPriority w:val="99"/>
    <w:semiHidden/>
    <w:unhideWhenUsed/>
    <w:rsid w:val="00C25060"/>
  </w:style>
  <w:style w:type="table" w:customStyle="1" w:styleId="481">
    <w:name w:val="Сетка таблицы4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
    <w:name w:val="Нет списка127"/>
    <w:next w:val="afb"/>
    <w:uiPriority w:val="99"/>
    <w:semiHidden/>
    <w:rsid w:val="00C25060"/>
  </w:style>
  <w:style w:type="numbering" w:customStyle="1" w:styleId="2190">
    <w:name w:val="Нет списка219"/>
    <w:next w:val="afb"/>
    <w:uiPriority w:val="99"/>
    <w:semiHidden/>
    <w:rsid w:val="00C25060"/>
  </w:style>
  <w:style w:type="table" w:customStyle="1" w:styleId="TableGridReport18">
    <w:name w:val="Table Grid Report1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6">
    <w:name w:val="Table Grid Report2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6">
    <w:name w:val="Table Grid Report3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0">
    <w:name w:val="Нет списка316"/>
    <w:next w:val="afb"/>
    <w:uiPriority w:val="99"/>
    <w:semiHidden/>
    <w:rsid w:val="00C25060"/>
  </w:style>
  <w:style w:type="numbering" w:customStyle="1" w:styleId="4100">
    <w:name w:val="Нет списка410"/>
    <w:next w:val="afb"/>
    <w:uiPriority w:val="99"/>
    <w:semiHidden/>
    <w:unhideWhenUsed/>
    <w:rsid w:val="00C25060"/>
  </w:style>
  <w:style w:type="numbering" w:customStyle="1" w:styleId="11144">
    <w:name w:val="Нет списка1114"/>
    <w:next w:val="afb"/>
    <w:uiPriority w:val="99"/>
    <w:semiHidden/>
    <w:rsid w:val="00C25060"/>
  </w:style>
  <w:style w:type="numbering" w:customStyle="1" w:styleId="21100">
    <w:name w:val="Нет списка2110"/>
    <w:next w:val="afb"/>
    <w:uiPriority w:val="99"/>
    <w:semiHidden/>
    <w:rsid w:val="00C25060"/>
  </w:style>
  <w:style w:type="numbering" w:customStyle="1" w:styleId="3170">
    <w:name w:val="Нет списка317"/>
    <w:next w:val="afb"/>
    <w:uiPriority w:val="99"/>
    <w:semiHidden/>
    <w:rsid w:val="00C25060"/>
  </w:style>
  <w:style w:type="table" w:customStyle="1" w:styleId="1271">
    <w:name w:val="Сетка таблицы127"/>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fb"/>
    <w:uiPriority w:val="99"/>
    <w:semiHidden/>
    <w:unhideWhenUsed/>
    <w:rsid w:val="00C25060"/>
  </w:style>
  <w:style w:type="table" w:customStyle="1" w:styleId="3144">
    <w:name w:val="Сетка таблицы314"/>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fb"/>
    <w:uiPriority w:val="99"/>
    <w:semiHidden/>
    <w:unhideWhenUsed/>
    <w:rsid w:val="00C25060"/>
  </w:style>
  <w:style w:type="table" w:customStyle="1" w:styleId="491">
    <w:name w:val="Сетка таблицы4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
    <w:name w:val="Нет списка128"/>
    <w:next w:val="afb"/>
    <w:uiPriority w:val="99"/>
    <w:semiHidden/>
    <w:rsid w:val="00C25060"/>
  </w:style>
  <w:style w:type="numbering" w:customStyle="1" w:styleId="2200">
    <w:name w:val="Нет списка220"/>
    <w:next w:val="afb"/>
    <w:uiPriority w:val="99"/>
    <w:semiHidden/>
    <w:rsid w:val="00C25060"/>
  </w:style>
  <w:style w:type="table" w:customStyle="1" w:styleId="TableGridReport19">
    <w:name w:val="Table Grid Report1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7">
    <w:name w:val="Table Grid Report2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7">
    <w:name w:val="Table Grid Report3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80">
    <w:name w:val="Нет списка318"/>
    <w:next w:val="afb"/>
    <w:uiPriority w:val="99"/>
    <w:semiHidden/>
    <w:rsid w:val="00C25060"/>
  </w:style>
  <w:style w:type="numbering" w:customStyle="1" w:styleId="4131">
    <w:name w:val="Нет списка413"/>
    <w:next w:val="afb"/>
    <w:uiPriority w:val="99"/>
    <w:semiHidden/>
    <w:unhideWhenUsed/>
    <w:rsid w:val="00C25060"/>
  </w:style>
  <w:style w:type="numbering" w:customStyle="1" w:styleId="11154">
    <w:name w:val="Нет списка1115"/>
    <w:next w:val="afb"/>
    <w:uiPriority w:val="99"/>
    <w:semiHidden/>
    <w:rsid w:val="00C25060"/>
  </w:style>
  <w:style w:type="numbering" w:customStyle="1" w:styleId="21130">
    <w:name w:val="Нет списка2113"/>
    <w:next w:val="afb"/>
    <w:uiPriority w:val="99"/>
    <w:semiHidden/>
    <w:rsid w:val="00C25060"/>
  </w:style>
  <w:style w:type="numbering" w:customStyle="1" w:styleId="3190">
    <w:name w:val="Нет списка319"/>
    <w:next w:val="afb"/>
    <w:semiHidden/>
    <w:rsid w:val="00C25060"/>
  </w:style>
  <w:style w:type="table" w:customStyle="1" w:styleId="1281">
    <w:name w:val="Сетка таблицы12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1">
    <w:name w:val="Сетка таблицы22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0">
    <w:name w:val="Нет списка510"/>
    <w:next w:val="afb"/>
    <w:uiPriority w:val="99"/>
    <w:semiHidden/>
    <w:unhideWhenUsed/>
    <w:rsid w:val="00C25060"/>
  </w:style>
  <w:style w:type="table" w:customStyle="1" w:styleId="3151">
    <w:name w:val="Сетка таблицы315"/>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d">
    <w:name w:val="Текст Знак2"/>
    <w:aliases w:val="Текст Знак1 Знак1,Текст Знак Знак Знак2,Знак Знак Знак Знак Знак1,Текст Знак Знак Знак Знак1,Знак Знак Знак Знак Знак Знак Знак Знак Знак1,Знак Знак Знак Знак Знак Знак1 Знак Знак1,Знак5 Знак1,Текст Знак2 Знак Знак Знак1"/>
    <w:uiPriority w:val="99"/>
    <w:semiHidden/>
    <w:rsid w:val="00C25060"/>
    <w:rPr>
      <w:rFonts w:ascii="Consolas" w:hAnsi="Consolas"/>
      <w:sz w:val="21"/>
      <w:szCs w:val="21"/>
    </w:rPr>
  </w:style>
  <w:style w:type="character" w:customStyle="1" w:styleId="2Verdana">
    <w:name w:val="Основной текст (2) + Verdana"/>
    <w:aliases w:val="8 pt"/>
    <w:rsid w:val="00C25060"/>
    <w:rPr>
      <w:rFonts w:ascii="Verdana" w:eastAsia="Verdana" w:hAnsi="Verdana" w:cs="Verdana"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92">
    <w:name w:val="Основной текст (2) + 9"/>
    <w:aliases w:val="5 pt,Основной текст (2) + 11,Основной текст (2) + 10,Полужирный1,Основной текст (159) + Arial,5,Основной текст (3) + 7,Малые прописные Exact,Основной текст (2) + 8,Основной текст (2) + Gulim,10,Основной текст (2) + Segoe UI,7"/>
    <w:rsid w:val="00C25060"/>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2Arial">
    <w:name w:val="Основной текст (2) + Arial"/>
    <w:aliases w:val="6,5 pt2"/>
    <w:rsid w:val="00C25060"/>
    <w:rPr>
      <w:rFonts w:ascii="Arial" w:eastAsia="Arial" w:hAnsi="Arial" w:cs="Arial"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9TimesNewRoman">
    <w:name w:val="Основной текст (9) + Times New Roman"/>
    <w:aliases w:val="9 pt,Полужирный Exact"/>
    <w:rsid w:val="00C25060"/>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594">
    <w:name w:val="Основной текст (159) + Полужирный"/>
    <w:aliases w:val="Курсив"/>
    <w:rsid w:val="00C25060"/>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72">
    <w:name w:val="Основной текст (2) + 7"/>
    <w:aliases w:val="5 pt1"/>
    <w:rsid w:val="00C25060"/>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2pt">
    <w:name w:val="Колонтитул + 12 pt"/>
    <w:aliases w:val="Интервал 1 pt"/>
    <w:rsid w:val="00C25060"/>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113Arial">
    <w:name w:val="Основной текст (113) + Arial"/>
    <w:aliases w:val="11 pt Exact"/>
    <w:rsid w:val="00C25060"/>
    <w:rPr>
      <w:rFonts w:ascii="Arial" w:eastAsia="Arial" w:hAnsi="Arial" w:cs="Arial" w:hint="default"/>
      <w:b/>
      <w:bCs/>
      <w:color w:val="000000"/>
      <w:spacing w:val="0"/>
      <w:w w:val="100"/>
      <w:position w:val="0"/>
      <w:sz w:val="22"/>
      <w:szCs w:val="22"/>
      <w:shd w:val="clear" w:color="auto" w:fill="FFFFFF"/>
      <w:lang w:val="ru-RU" w:eastAsia="ru-RU" w:bidi="ru-RU"/>
    </w:rPr>
  </w:style>
  <w:style w:type="character" w:customStyle="1" w:styleId="2FranklinGothicHeavy">
    <w:name w:val="Основной текст (2) + Franklin Gothic Heavy"/>
    <w:aliases w:val="7 pt"/>
    <w:rsid w:val="00C25060"/>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Tahoma">
    <w:name w:val="Основной текст (2) + Tahoma"/>
    <w:aliases w:val="10 pt Exact"/>
    <w:rsid w:val="00C25060"/>
    <w:rPr>
      <w:rFonts w:ascii="Tahoma" w:eastAsia="Tahoma" w:hAnsi="Tahoma" w:cs="Tahoma"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Tahoma">
    <w:name w:val="Основной текст (31) + Tahoma"/>
    <w:aliases w:val="10 pt,Не курсив"/>
    <w:rsid w:val="00C25060"/>
    <w:rPr>
      <w:rFonts w:ascii="Tahoma" w:eastAsia="Tahoma" w:hAnsi="Tahoma" w:cs="Tahoma" w:hint="default"/>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xl63832">
    <w:name w:val="xl63832"/>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numbering" w:customStyle="1" w:styleId="600">
    <w:name w:val="Нет списка60"/>
    <w:next w:val="afb"/>
    <w:uiPriority w:val="99"/>
    <w:semiHidden/>
    <w:unhideWhenUsed/>
    <w:rsid w:val="00C25060"/>
  </w:style>
  <w:style w:type="table" w:customStyle="1" w:styleId="501">
    <w:name w:val="Сетка таблицы5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0">
    <w:name w:val="Нет списка129"/>
    <w:next w:val="afb"/>
    <w:uiPriority w:val="99"/>
    <w:semiHidden/>
    <w:rsid w:val="00C25060"/>
  </w:style>
  <w:style w:type="numbering" w:customStyle="1" w:styleId="2231">
    <w:name w:val="Нет списка223"/>
    <w:next w:val="afb"/>
    <w:uiPriority w:val="99"/>
    <w:semiHidden/>
    <w:rsid w:val="00C25060"/>
  </w:style>
  <w:style w:type="table" w:customStyle="1" w:styleId="TableGridReport110">
    <w:name w:val="Table Grid Report110"/>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8">
    <w:name w:val="Table Grid Report2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8">
    <w:name w:val="Table Grid Report3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0">
    <w:name w:val="Нет списка320"/>
    <w:next w:val="afb"/>
    <w:semiHidden/>
    <w:rsid w:val="00C25060"/>
  </w:style>
  <w:style w:type="numbering" w:customStyle="1" w:styleId="4140">
    <w:name w:val="Нет списка414"/>
    <w:next w:val="afb"/>
    <w:uiPriority w:val="99"/>
    <w:semiHidden/>
    <w:unhideWhenUsed/>
    <w:rsid w:val="00C25060"/>
  </w:style>
  <w:style w:type="numbering" w:customStyle="1" w:styleId="11160">
    <w:name w:val="Нет списка1116"/>
    <w:next w:val="afb"/>
    <w:uiPriority w:val="99"/>
    <w:semiHidden/>
    <w:rsid w:val="00C25060"/>
  </w:style>
  <w:style w:type="numbering" w:customStyle="1" w:styleId="21140">
    <w:name w:val="Нет списка2114"/>
    <w:next w:val="afb"/>
    <w:uiPriority w:val="99"/>
    <w:semiHidden/>
    <w:rsid w:val="00C25060"/>
  </w:style>
  <w:style w:type="numbering" w:customStyle="1" w:styleId="31100">
    <w:name w:val="Нет списка3110"/>
    <w:next w:val="afb"/>
    <w:semiHidden/>
    <w:rsid w:val="00C25060"/>
  </w:style>
  <w:style w:type="table" w:customStyle="1" w:styleId="1291">
    <w:name w:val="Сетка таблицы12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32">
    <w:name w:val="Нет списка513"/>
    <w:next w:val="afb"/>
    <w:uiPriority w:val="99"/>
    <w:semiHidden/>
    <w:unhideWhenUsed/>
    <w:rsid w:val="00C25060"/>
  </w:style>
  <w:style w:type="table" w:customStyle="1" w:styleId="3161">
    <w:name w:val="Сетка таблицы316"/>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1">
    <w:name w:val="Нет списка66"/>
    <w:next w:val="afb"/>
    <w:uiPriority w:val="99"/>
    <w:semiHidden/>
    <w:unhideWhenUsed/>
    <w:rsid w:val="00C25060"/>
  </w:style>
  <w:style w:type="table" w:customStyle="1" w:styleId="561">
    <w:name w:val="Сетка таблицы56"/>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fb"/>
    <w:uiPriority w:val="99"/>
    <w:semiHidden/>
    <w:rsid w:val="00C25060"/>
  </w:style>
  <w:style w:type="numbering" w:customStyle="1" w:styleId="2241">
    <w:name w:val="Нет списка224"/>
    <w:next w:val="afb"/>
    <w:uiPriority w:val="99"/>
    <w:semiHidden/>
    <w:rsid w:val="00C25060"/>
  </w:style>
  <w:style w:type="table" w:customStyle="1" w:styleId="TableGridReport114">
    <w:name w:val="Table Grid Report11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9">
    <w:name w:val="Table Grid Report2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9">
    <w:name w:val="Table Grid Report3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5">
    <w:name w:val="Нет списка322"/>
    <w:next w:val="afb"/>
    <w:semiHidden/>
    <w:rsid w:val="00C25060"/>
  </w:style>
  <w:style w:type="numbering" w:customStyle="1" w:styleId="4150">
    <w:name w:val="Нет списка415"/>
    <w:next w:val="afb"/>
    <w:uiPriority w:val="99"/>
    <w:semiHidden/>
    <w:unhideWhenUsed/>
    <w:rsid w:val="00C25060"/>
  </w:style>
  <w:style w:type="numbering" w:customStyle="1" w:styleId="11170">
    <w:name w:val="Нет списка1117"/>
    <w:next w:val="afb"/>
    <w:uiPriority w:val="99"/>
    <w:semiHidden/>
    <w:rsid w:val="00C25060"/>
  </w:style>
  <w:style w:type="numbering" w:customStyle="1" w:styleId="21150">
    <w:name w:val="Нет списка2115"/>
    <w:next w:val="afb"/>
    <w:uiPriority w:val="99"/>
    <w:semiHidden/>
    <w:rsid w:val="00C25060"/>
  </w:style>
  <w:style w:type="numbering" w:customStyle="1" w:styleId="31130">
    <w:name w:val="Нет списка3113"/>
    <w:next w:val="afb"/>
    <w:semiHidden/>
    <w:rsid w:val="00C25060"/>
  </w:style>
  <w:style w:type="table" w:customStyle="1" w:styleId="1301">
    <w:name w:val="Сетка таблицы13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Сетка таблицы225"/>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41">
    <w:name w:val="Нет списка514"/>
    <w:next w:val="afb"/>
    <w:uiPriority w:val="99"/>
    <w:semiHidden/>
    <w:unhideWhenUsed/>
    <w:rsid w:val="00C25060"/>
  </w:style>
  <w:style w:type="table" w:customStyle="1" w:styleId="3171">
    <w:name w:val="Сетка таблицы317"/>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1">
    <w:name w:val="Нет списка67"/>
    <w:next w:val="afb"/>
    <w:uiPriority w:val="99"/>
    <w:semiHidden/>
    <w:unhideWhenUsed/>
    <w:rsid w:val="00C25060"/>
  </w:style>
  <w:style w:type="table" w:customStyle="1" w:styleId="571">
    <w:name w:val="Сетка таблицы57"/>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6">
    <w:name w:val="Нет списка133"/>
    <w:next w:val="afb"/>
    <w:uiPriority w:val="99"/>
    <w:semiHidden/>
    <w:rsid w:val="00C25060"/>
  </w:style>
  <w:style w:type="numbering" w:customStyle="1" w:styleId="2251">
    <w:name w:val="Нет списка225"/>
    <w:next w:val="afb"/>
    <w:uiPriority w:val="99"/>
    <w:semiHidden/>
    <w:rsid w:val="00C25060"/>
  </w:style>
  <w:style w:type="table" w:customStyle="1" w:styleId="TableGridReport115">
    <w:name w:val="Table Grid Report11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0">
    <w:name w:val="Table Grid Report210"/>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0">
    <w:name w:val="Table Grid Report310"/>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1">
    <w:name w:val="Нет списка323"/>
    <w:next w:val="afb"/>
    <w:semiHidden/>
    <w:rsid w:val="00C25060"/>
  </w:style>
  <w:style w:type="numbering" w:customStyle="1" w:styleId="4160">
    <w:name w:val="Нет списка416"/>
    <w:next w:val="afb"/>
    <w:uiPriority w:val="99"/>
    <w:semiHidden/>
    <w:unhideWhenUsed/>
    <w:rsid w:val="00C25060"/>
  </w:style>
  <w:style w:type="numbering" w:customStyle="1" w:styleId="11180">
    <w:name w:val="Нет списка1118"/>
    <w:next w:val="afb"/>
    <w:uiPriority w:val="99"/>
    <w:semiHidden/>
    <w:rsid w:val="00C25060"/>
  </w:style>
  <w:style w:type="numbering" w:customStyle="1" w:styleId="21160">
    <w:name w:val="Нет списка2116"/>
    <w:next w:val="afb"/>
    <w:uiPriority w:val="99"/>
    <w:semiHidden/>
    <w:rsid w:val="00C25060"/>
  </w:style>
  <w:style w:type="numbering" w:customStyle="1" w:styleId="31140">
    <w:name w:val="Нет списка3114"/>
    <w:next w:val="afb"/>
    <w:semiHidden/>
    <w:rsid w:val="00C25060"/>
  </w:style>
  <w:style w:type="table" w:customStyle="1" w:styleId="1337">
    <w:name w:val="Сетка таблицы13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0">
    <w:name w:val="Сетка таблицы226"/>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50">
    <w:name w:val="Нет списка515"/>
    <w:next w:val="afb"/>
    <w:uiPriority w:val="99"/>
    <w:semiHidden/>
    <w:unhideWhenUsed/>
    <w:rsid w:val="00C25060"/>
  </w:style>
  <w:style w:type="table" w:customStyle="1" w:styleId="3181">
    <w:name w:val="Сетка таблицы31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2">
    <w:name w:val="Нет списка68"/>
    <w:next w:val="afb"/>
    <w:uiPriority w:val="99"/>
    <w:semiHidden/>
    <w:unhideWhenUsed/>
    <w:rsid w:val="00C25060"/>
  </w:style>
  <w:style w:type="table" w:customStyle="1" w:styleId="581">
    <w:name w:val="Сетка таблицы5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3">
    <w:name w:val="Нет списка134"/>
    <w:next w:val="afb"/>
    <w:uiPriority w:val="99"/>
    <w:semiHidden/>
    <w:rsid w:val="00C25060"/>
  </w:style>
  <w:style w:type="numbering" w:customStyle="1" w:styleId="2261">
    <w:name w:val="Нет списка226"/>
    <w:next w:val="afb"/>
    <w:uiPriority w:val="99"/>
    <w:semiHidden/>
    <w:rsid w:val="00C25060"/>
  </w:style>
  <w:style w:type="table" w:customStyle="1" w:styleId="TableGridReport116">
    <w:name w:val="Table Grid Report11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1">
    <w:name w:val="Table Grid Report211"/>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1">
    <w:name w:val="Table Grid Report311"/>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4">
    <w:name w:val="Table Grid Report4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0">
    <w:name w:val="Нет списка324"/>
    <w:next w:val="afb"/>
    <w:semiHidden/>
    <w:rsid w:val="00C25060"/>
  </w:style>
  <w:style w:type="numbering" w:customStyle="1" w:styleId="417">
    <w:name w:val="Нет списка417"/>
    <w:next w:val="afb"/>
    <w:uiPriority w:val="99"/>
    <w:semiHidden/>
    <w:unhideWhenUsed/>
    <w:rsid w:val="00C25060"/>
  </w:style>
  <w:style w:type="numbering" w:customStyle="1" w:styleId="11193">
    <w:name w:val="Нет списка1119"/>
    <w:next w:val="afb"/>
    <w:uiPriority w:val="99"/>
    <w:semiHidden/>
    <w:rsid w:val="00C25060"/>
  </w:style>
  <w:style w:type="numbering" w:customStyle="1" w:styleId="21170">
    <w:name w:val="Нет списка2117"/>
    <w:next w:val="afb"/>
    <w:uiPriority w:val="99"/>
    <w:semiHidden/>
    <w:rsid w:val="00C25060"/>
  </w:style>
  <w:style w:type="numbering" w:customStyle="1" w:styleId="31150">
    <w:name w:val="Нет списка3115"/>
    <w:next w:val="afb"/>
    <w:semiHidden/>
    <w:rsid w:val="00C25060"/>
  </w:style>
  <w:style w:type="table" w:customStyle="1" w:styleId="1344">
    <w:name w:val="Сетка таблицы13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0">
    <w:name w:val="Сетка таблицы227"/>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60">
    <w:name w:val="Нет списка516"/>
    <w:next w:val="afb"/>
    <w:uiPriority w:val="99"/>
    <w:semiHidden/>
    <w:unhideWhenUsed/>
    <w:rsid w:val="00C25060"/>
  </w:style>
  <w:style w:type="table" w:customStyle="1" w:styleId="3191">
    <w:name w:val="Сетка таблицы31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0">
    <w:name w:val="Нет списка69"/>
    <w:next w:val="afb"/>
    <w:uiPriority w:val="99"/>
    <w:semiHidden/>
    <w:unhideWhenUsed/>
    <w:rsid w:val="00C25060"/>
  </w:style>
  <w:style w:type="table" w:customStyle="1" w:styleId="591">
    <w:name w:val="Сетка таблицы5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50">
    <w:name w:val="Нет списка135"/>
    <w:next w:val="afb"/>
    <w:uiPriority w:val="99"/>
    <w:semiHidden/>
    <w:rsid w:val="00C25060"/>
  </w:style>
  <w:style w:type="numbering" w:customStyle="1" w:styleId="2271">
    <w:name w:val="Нет списка227"/>
    <w:next w:val="afb"/>
    <w:uiPriority w:val="99"/>
    <w:semiHidden/>
    <w:rsid w:val="00C25060"/>
  </w:style>
  <w:style w:type="table" w:customStyle="1" w:styleId="TableGridReport117">
    <w:name w:val="Table Grid Report11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2">
    <w:name w:val="Table Grid Report212"/>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2">
    <w:name w:val="Table Grid Report312"/>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5">
    <w:name w:val="Table Grid Report4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50">
    <w:name w:val="Нет списка325"/>
    <w:next w:val="afb"/>
    <w:semiHidden/>
    <w:rsid w:val="00C25060"/>
  </w:style>
  <w:style w:type="numbering" w:customStyle="1" w:styleId="418">
    <w:name w:val="Нет списка418"/>
    <w:next w:val="afb"/>
    <w:uiPriority w:val="99"/>
    <w:semiHidden/>
    <w:unhideWhenUsed/>
    <w:rsid w:val="00C25060"/>
  </w:style>
  <w:style w:type="numbering" w:customStyle="1" w:styleId="11201">
    <w:name w:val="Нет списка1120"/>
    <w:next w:val="afb"/>
    <w:uiPriority w:val="99"/>
    <w:semiHidden/>
    <w:rsid w:val="00C25060"/>
  </w:style>
  <w:style w:type="numbering" w:customStyle="1" w:styleId="21180">
    <w:name w:val="Нет списка2118"/>
    <w:next w:val="afb"/>
    <w:uiPriority w:val="99"/>
    <w:semiHidden/>
    <w:rsid w:val="00C25060"/>
  </w:style>
  <w:style w:type="numbering" w:customStyle="1" w:styleId="31160">
    <w:name w:val="Нет списка3116"/>
    <w:next w:val="afb"/>
    <w:semiHidden/>
    <w:rsid w:val="00C25060"/>
  </w:style>
  <w:style w:type="table" w:customStyle="1" w:styleId="1351">
    <w:name w:val="Сетка таблицы135"/>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0">
    <w:name w:val="Сетка таблицы22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70">
    <w:name w:val="Нет списка517"/>
    <w:next w:val="afb"/>
    <w:uiPriority w:val="99"/>
    <w:semiHidden/>
    <w:unhideWhenUsed/>
    <w:rsid w:val="00C25060"/>
  </w:style>
  <w:style w:type="table" w:customStyle="1" w:styleId="3201">
    <w:name w:val="Сетка таблицы32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fb"/>
    <w:uiPriority w:val="99"/>
    <w:semiHidden/>
    <w:unhideWhenUsed/>
    <w:rsid w:val="00C25060"/>
  </w:style>
  <w:style w:type="table" w:customStyle="1" w:styleId="601">
    <w:name w:val="Сетка таблицы6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0">
    <w:name w:val="Нет списка136"/>
    <w:next w:val="afb"/>
    <w:uiPriority w:val="99"/>
    <w:semiHidden/>
    <w:rsid w:val="00C25060"/>
  </w:style>
  <w:style w:type="numbering" w:customStyle="1" w:styleId="2281">
    <w:name w:val="Нет списка228"/>
    <w:next w:val="afb"/>
    <w:uiPriority w:val="99"/>
    <w:semiHidden/>
    <w:rsid w:val="00C25060"/>
  </w:style>
  <w:style w:type="table" w:customStyle="1" w:styleId="TableGridReport118">
    <w:name w:val="Table Grid Report11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3">
    <w:name w:val="Table Grid Report21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3">
    <w:name w:val="Table Grid Report31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6">
    <w:name w:val="Table Grid Report4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60">
    <w:name w:val="Нет списка326"/>
    <w:next w:val="afb"/>
    <w:semiHidden/>
    <w:rsid w:val="00C25060"/>
  </w:style>
  <w:style w:type="numbering" w:customStyle="1" w:styleId="419">
    <w:name w:val="Нет списка419"/>
    <w:next w:val="afb"/>
    <w:uiPriority w:val="99"/>
    <w:semiHidden/>
    <w:unhideWhenUsed/>
    <w:rsid w:val="00C25060"/>
  </w:style>
  <w:style w:type="numbering" w:customStyle="1" w:styleId="11232">
    <w:name w:val="Нет списка1123"/>
    <w:next w:val="afb"/>
    <w:uiPriority w:val="99"/>
    <w:semiHidden/>
    <w:rsid w:val="00C25060"/>
  </w:style>
  <w:style w:type="numbering" w:customStyle="1" w:styleId="21190">
    <w:name w:val="Нет списка2119"/>
    <w:next w:val="afb"/>
    <w:uiPriority w:val="99"/>
    <w:semiHidden/>
    <w:rsid w:val="00C25060"/>
  </w:style>
  <w:style w:type="numbering" w:customStyle="1" w:styleId="3117">
    <w:name w:val="Нет списка3117"/>
    <w:next w:val="afb"/>
    <w:semiHidden/>
    <w:rsid w:val="00C25060"/>
  </w:style>
  <w:style w:type="table" w:customStyle="1" w:styleId="1361">
    <w:name w:val="Сетка таблицы136"/>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0">
    <w:name w:val="Сетка таблицы22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8">
    <w:name w:val="Нет списка518"/>
    <w:next w:val="afb"/>
    <w:uiPriority w:val="99"/>
    <w:semiHidden/>
    <w:unhideWhenUsed/>
    <w:rsid w:val="00C25060"/>
  </w:style>
  <w:style w:type="table" w:customStyle="1" w:styleId="3232">
    <w:name w:val="Сетка таблицы323"/>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2">
    <w:name w:val="Нет списка76"/>
    <w:next w:val="afb"/>
    <w:uiPriority w:val="99"/>
    <w:semiHidden/>
    <w:unhideWhenUsed/>
    <w:rsid w:val="00C25060"/>
  </w:style>
  <w:style w:type="table" w:customStyle="1" w:styleId="683">
    <w:name w:val="Сетка таблицы6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0">
    <w:name w:val="Нет списка137"/>
    <w:next w:val="afb"/>
    <w:uiPriority w:val="99"/>
    <w:semiHidden/>
    <w:rsid w:val="00C25060"/>
  </w:style>
  <w:style w:type="numbering" w:customStyle="1" w:styleId="2291">
    <w:name w:val="Нет списка229"/>
    <w:next w:val="afb"/>
    <w:uiPriority w:val="99"/>
    <w:semiHidden/>
    <w:rsid w:val="00C25060"/>
  </w:style>
  <w:style w:type="table" w:customStyle="1" w:styleId="TableGridReport119">
    <w:name w:val="Table Grid Report11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4">
    <w:name w:val="Table Grid Report21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4">
    <w:name w:val="Table Grid Report31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7">
    <w:name w:val="Table Grid Report4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70">
    <w:name w:val="Нет списка327"/>
    <w:next w:val="afb"/>
    <w:semiHidden/>
    <w:rsid w:val="00C25060"/>
  </w:style>
  <w:style w:type="numbering" w:customStyle="1" w:styleId="4200">
    <w:name w:val="Нет списка420"/>
    <w:next w:val="afb"/>
    <w:uiPriority w:val="99"/>
    <w:semiHidden/>
    <w:unhideWhenUsed/>
    <w:rsid w:val="00C25060"/>
  </w:style>
  <w:style w:type="numbering" w:customStyle="1" w:styleId="11240">
    <w:name w:val="Нет списка1124"/>
    <w:next w:val="afb"/>
    <w:uiPriority w:val="99"/>
    <w:semiHidden/>
    <w:rsid w:val="00C25060"/>
  </w:style>
  <w:style w:type="numbering" w:customStyle="1" w:styleId="21200">
    <w:name w:val="Нет списка2120"/>
    <w:next w:val="afb"/>
    <w:uiPriority w:val="99"/>
    <w:semiHidden/>
    <w:rsid w:val="00C25060"/>
  </w:style>
  <w:style w:type="numbering" w:customStyle="1" w:styleId="3118">
    <w:name w:val="Нет списка3118"/>
    <w:next w:val="afb"/>
    <w:semiHidden/>
    <w:rsid w:val="00C25060"/>
  </w:style>
  <w:style w:type="table" w:customStyle="1" w:styleId="1371">
    <w:name w:val="Сетка таблицы137"/>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9">
    <w:name w:val="Нет списка519"/>
    <w:next w:val="afb"/>
    <w:uiPriority w:val="99"/>
    <w:semiHidden/>
    <w:unhideWhenUsed/>
    <w:rsid w:val="00C25060"/>
  </w:style>
  <w:style w:type="table" w:customStyle="1" w:styleId="3241">
    <w:name w:val="Сетка таблицы324"/>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1">
    <w:name w:val="Нет списка77"/>
    <w:next w:val="afb"/>
    <w:uiPriority w:val="99"/>
    <w:semiHidden/>
    <w:unhideWhenUsed/>
    <w:rsid w:val="00C25060"/>
  </w:style>
  <w:style w:type="table" w:customStyle="1" w:styleId="691">
    <w:name w:val="Сетка таблицы6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80">
    <w:name w:val="Нет списка138"/>
    <w:next w:val="afb"/>
    <w:uiPriority w:val="99"/>
    <w:semiHidden/>
    <w:rsid w:val="00C25060"/>
  </w:style>
  <w:style w:type="numbering" w:customStyle="1" w:styleId="2301">
    <w:name w:val="Нет списка230"/>
    <w:next w:val="afb"/>
    <w:uiPriority w:val="99"/>
    <w:semiHidden/>
    <w:rsid w:val="00C25060"/>
  </w:style>
  <w:style w:type="table" w:customStyle="1" w:styleId="TableGridReport120">
    <w:name w:val="Table Grid Report120"/>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5">
    <w:name w:val="Table Grid Report21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5">
    <w:name w:val="Table Grid Report31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80">
    <w:name w:val="Нет списка328"/>
    <w:next w:val="afb"/>
    <w:semiHidden/>
    <w:rsid w:val="00C25060"/>
  </w:style>
  <w:style w:type="numbering" w:customStyle="1" w:styleId="4212">
    <w:name w:val="Нет списка421"/>
    <w:next w:val="afb"/>
    <w:uiPriority w:val="99"/>
    <w:semiHidden/>
    <w:unhideWhenUsed/>
    <w:rsid w:val="00C25060"/>
  </w:style>
  <w:style w:type="numbering" w:customStyle="1" w:styleId="11250">
    <w:name w:val="Нет списка1125"/>
    <w:next w:val="afb"/>
    <w:uiPriority w:val="99"/>
    <w:semiHidden/>
    <w:rsid w:val="00C25060"/>
  </w:style>
  <w:style w:type="numbering" w:customStyle="1" w:styleId="21211">
    <w:name w:val="Нет списка2121"/>
    <w:next w:val="afb"/>
    <w:uiPriority w:val="99"/>
    <w:semiHidden/>
    <w:rsid w:val="00C25060"/>
  </w:style>
  <w:style w:type="numbering" w:customStyle="1" w:styleId="3119">
    <w:name w:val="Нет списка3119"/>
    <w:next w:val="afb"/>
    <w:semiHidden/>
    <w:rsid w:val="00C25060"/>
  </w:style>
  <w:style w:type="table" w:customStyle="1" w:styleId="1381">
    <w:name w:val="Сетка таблицы13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0">
    <w:name w:val="Нет списка520"/>
    <w:next w:val="afb"/>
    <w:uiPriority w:val="99"/>
    <w:semiHidden/>
    <w:unhideWhenUsed/>
    <w:rsid w:val="00C25060"/>
  </w:style>
  <w:style w:type="table" w:customStyle="1" w:styleId="3251">
    <w:name w:val="Сетка таблицы325"/>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80">
    <w:name w:val="Нет списка78"/>
    <w:next w:val="afb"/>
    <w:uiPriority w:val="99"/>
    <w:semiHidden/>
    <w:unhideWhenUsed/>
    <w:rsid w:val="00C25060"/>
  </w:style>
  <w:style w:type="table" w:customStyle="1" w:styleId="701">
    <w:name w:val="Сетка таблицы7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0">
    <w:name w:val="Нет списка139"/>
    <w:next w:val="afb"/>
    <w:uiPriority w:val="99"/>
    <w:semiHidden/>
    <w:rsid w:val="00C25060"/>
  </w:style>
  <w:style w:type="numbering" w:customStyle="1" w:styleId="2331">
    <w:name w:val="Нет списка233"/>
    <w:next w:val="afb"/>
    <w:uiPriority w:val="99"/>
    <w:semiHidden/>
    <w:rsid w:val="00C25060"/>
  </w:style>
  <w:style w:type="table" w:customStyle="1" w:styleId="TableGridReport123">
    <w:name w:val="Table Grid Report12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6">
    <w:name w:val="Table Grid Report21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6">
    <w:name w:val="Table Grid Report31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9">
    <w:name w:val="Нет списка329"/>
    <w:next w:val="afb"/>
    <w:semiHidden/>
    <w:rsid w:val="00C25060"/>
  </w:style>
  <w:style w:type="numbering" w:customStyle="1" w:styleId="4222">
    <w:name w:val="Нет списка422"/>
    <w:next w:val="afb"/>
    <w:uiPriority w:val="99"/>
    <w:semiHidden/>
    <w:unhideWhenUsed/>
    <w:rsid w:val="00C25060"/>
  </w:style>
  <w:style w:type="numbering" w:customStyle="1" w:styleId="11260">
    <w:name w:val="Нет списка1126"/>
    <w:next w:val="afb"/>
    <w:uiPriority w:val="99"/>
    <w:semiHidden/>
    <w:rsid w:val="00C25060"/>
  </w:style>
  <w:style w:type="numbering" w:customStyle="1" w:styleId="21221">
    <w:name w:val="Нет списка2122"/>
    <w:next w:val="afb"/>
    <w:uiPriority w:val="99"/>
    <w:semiHidden/>
    <w:rsid w:val="00C25060"/>
  </w:style>
  <w:style w:type="numbering" w:customStyle="1" w:styleId="31200">
    <w:name w:val="Нет списка3120"/>
    <w:next w:val="afb"/>
    <w:semiHidden/>
    <w:rsid w:val="00C25060"/>
  </w:style>
  <w:style w:type="table" w:customStyle="1" w:styleId="1391">
    <w:name w:val="Сетка таблицы13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0">
    <w:name w:val="Сетка таблицы23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4">
    <w:name w:val="Нет списка521"/>
    <w:next w:val="afb"/>
    <w:uiPriority w:val="99"/>
    <w:semiHidden/>
    <w:unhideWhenUsed/>
    <w:rsid w:val="00C25060"/>
  </w:style>
  <w:style w:type="table" w:customStyle="1" w:styleId="3261">
    <w:name w:val="Сетка таблицы326"/>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0">
    <w:name w:val="Нет списка79"/>
    <w:next w:val="afb"/>
    <w:uiPriority w:val="99"/>
    <w:semiHidden/>
    <w:unhideWhenUsed/>
    <w:rsid w:val="00C25060"/>
  </w:style>
  <w:style w:type="table" w:customStyle="1" w:styleId="781">
    <w:name w:val="Сетка таблицы7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0">
    <w:name w:val="Нет списка140"/>
    <w:next w:val="afb"/>
    <w:uiPriority w:val="99"/>
    <w:semiHidden/>
    <w:rsid w:val="00C25060"/>
  </w:style>
  <w:style w:type="numbering" w:customStyle="1" w:styleId="2341">
    <w:name w:val="Нет списка234"/>
    <w:next w:val="afb"/>
    <w:uiPriority w:val="99"/>
    <w:semiHidden/>
    <w:rsid w:val="00C25060"/>
  </w:style>
  <w:style w:type="table" w:customStyle="1" w:styleId="TableGridReport124">
    <w:name w:val="Table Grid Report12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7">
    <w:name w:val="Table Grid Report21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7">
    <w:name w:val="Table Grid Report31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0">
    <w:name w:val="Нет списка330"/>
    <w:next w:val="afb"/>
    <w:semiHidden/>
    <w:rsid w:val="00C25060"/>
  </w:style>
  <w:style w:type="numbering" w:customStyle="1" w:styleId="4230">
    <w:name w:val="Нет списка423"/>
    <w:next w:val="afb"/>
    <w:uiPriority w:val="99"/>
    <w:semiHidden/>
    <w:unhideWhenUsed/>
    <w:rsid w:val="00C25060"/>
  </w:style>
  <w:style w:type="numbering" w:customStyle="1" w:styleId="11270">
    <w:name w:val="Нет списка1127"/>
    <w:next w:val="afb"/>
    <w:uiPriority w:val="99"/>
    <w:semiHidden/>
    <w:rsid w:val="00C25060"/>
  </w:style>
  <w:style w:type="numbering" w:customStyle="1" w:styleId="21230">
    <w:name w:val="Нет списка2123"/>
    <w:next w:val="afb"/>
    <w:uiPriority w:val="99"/>
    <w:semiHidden/>
    <w:rsid w:val="00C25060"/>
  </w:style>
  <w:style w:type="numbering" w:customStyle="1" w:styleId="31213">
    <w:name w:val="Нет списка3121"/>
    <w:next w:val="afb"/>
    <w:semiHidden/>
    <w:rsid w:val="00C25060"/>
  </w:style>
  <w:style w:type="table" w:customStyle="1" w:styleId="1401">
    <w:name w:val="Сетка таблицы14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0">
    <w:name w:val="Сетка таблицы235"/>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23">
    <w:name w:val="Нет списка522"/>
    <w:next w:val="afb"/>
    <w:uiPriority w:val="99"/>
    <w:semiHidden/>
    <w:unhideWhenUsed/>
    <w:rsid w:val="00C25060"/>
  </w:style>
  <w:style w:type="table" w:customStyle="1" w:styleId="3271">
    <w:name w:val="Сетка таблицы327"/>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0">
    <w:name w:val="Нет списка80"/>
    <w:next w:val="afb"/>
    <w:uiPriority w:val="99"/>
    <w:semiHidden/>
    <w:unhideWhenUsed/>
    <w:rsid w:val="00C25060"/>
  </w:style>
  <w:style w:type="table" w:customStyle="1" w:styleId="791">
    <w:name w:val="Сетка таблицы7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Нет списка143"/>
    <w:next w:val="afb"/>
    <w:uiPriority w:val="99"/>
    <w:semiHidden/>
    <w:rsid w:val="00C25060"/>
  </w:style>
  <w:style w:type="numbering" w:customStyle="1" w:styleId="2351">
    <w:name w:val="Нет списка235"/>
    <w:next w:val="afb"/>
    <w:uiPriority w:val="99"/>
    <w:semiHidden/>
    <w:rsid w:val="00C25060"/>
  </w:style>
  <w:style w:type="table" w:customStyle="1" w:styleId="TableGridReport125">
    <w:name w:val="Table Grid Report12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8">
    <w:name w:val="Table Grid Report21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8">
    <w:name w:val="Table Grid Report31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fb"/>
    <w:semiHidden/>
    <w:rsid w:val="00C25060"/>
  </w:style>
  <w:style w:type="numbering" w:customStyle="1" w:styleId="424">
    <w:name w:val="Нет списка424"/>
    <w:next w:val="afb"/>
    <w:uiPriority w:val="99"/>
    <w:semiHidden/>
    <w:unhideWhenUsed/>
    <w:rsid w:val="00C25060"/>
  </w:style>
  <w:style w:type="numbering" w:customStyle="1" w:styleId="11280">
    <w:name w:val="Нет списка1128"/>
    <w:next w:val="afb"/>
    <w:uiPriority w:val="99"/>
    <w:semiHidden/>
    <w:rsid w:val="00C25060"/>
  </w:style>
  <w:style w:type="numbering" w:customStyle="1" w:styleId="21240">
    <w:name w:val="Нет списка2124"/>
    <w:next w:val="afb"/>
    <w:uiPriority w:val="99"/>
    <w:semiHidden/>
    <w:rsid w:val="00C25060"/>
  </w:style>
  <w:style w:type="numbering" w:customStyle="1" w:styleId="31221">
    <w:name w:val="Нет списка3122"/>
    <w:next w:val="afb"/>
    <w:semiHidden/>
    <w:rsid w:val="00C25060"/>
  </w:style>
  <w:style w:type="table" w:customStyle="1" w:styleId="1431">
    <w:name w:val="Сетка таблицы14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0">
    <w:name w:val="Сетка таблицы236"/>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0">
    <w:name w:val="Нет списка523"/>
    <w:next w:val="afb"/>
    <w:uiPriority w:val="99"/>
    <w:semiHidden/>
    <w:unhideWhenUsed/>
    <w:rsid w:val="00C25060"/>
  </w:style>
  <w:style w:type="table" w:customStyle="1" w:styleId="3281">
    <w:name w:val="Сетка таблицы32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2">
    <w:name w:val="Нет списка83"/>
    <w:next w:val="afb"/>
    <w:uiPriority w:val="99"/>
    <w:semiHidden/>
    <w:unhideWhenUsed/>
    <w:rsid w:val="00C25060"/>
  </w:style>
  <w:style w:type="numbering" w:customStyle="1" w:styleId="1440">
    <w:name w:val="Нет списка144"/>
    <w:next w:val="afb"/>
    <w:uiPriority w:val="99"/>
    <w:semiHidden/>
    <w:unhideWhenUsed/>
    <w:rsid w:val="00C25060"/>
  </w:style>
  <w:style w:type="table" w:customStyle="1" w:styleId="1441">
    <w:name w:val="Сетка таблицы144"/>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1">
    <w:name w:val="Сетка таблицы80"/>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61">
    <w:name w:val="Нет списка236"/>
    <w:next w:val="afb"/>
    <w:uiPriority w:val="99"/>
    <w:semiHidden/>
    <w:unhideWhenUsed/>
    <w:rsid w:val="00C25060"/>
  </w:style>
  <w:style w:type="table" w:customStyle="1" w:styleId="2370">
    <w:name w:val="Сетка таблицы237"/>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1">
    <w:name w:val="Нет списка332"/>
    <w:next w:val="afb"/>
    <w:uiPriority w:val="99"/>
    <w:semiHidden/>
    <w:unhideWhenUsed/>
    <w:rsid w:val="00C25060"/>
  </w:style>
  <w:style w:type="table" w:customStyle="1" w:styleId="3290">
    <w:name w:val="Сетка таблицы329"/>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5">
    <w:name w:val="Нет списка425"/>
    <w:next w:val="afb"/>
    <w:uiPriority w:val="99"/>
    <w:semiHidden/>
    <w:unhideWhenUsed/>
    <w:rsid w:val="00C25060"/>
  </w:style>
  <w:style w:type="table" w:customStyle="1" w:styleId="4101">
    <w:name w:val="Сетка таблицы41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40">
    <w:name w:val="Нет списка524"/>
    <w:next w:val="afb"/>
    <w:uiPriority w:val="99"/>
    <w:semiHidden/>
    <w:unhideWhenUsed/>
    <w:rsid w:val="00C25060"/>
  </w:style>
  <w:style w:type="table" w:customStyle="1" w:styleId="5101">
    <w:name w:val="Сетка таблицы51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0">
    <w:name w:val="Нет списка610"/>
    <w:next w:val="afb"/>
    <w:uiPriority w:val="99"/>
    <w:semiHidden/>
    <w:unhideWhenUsed/>
    <w:rsid w:val="00C25060"/>
  </w:style>
  <w:style w:type="table" w:customStyle="1" w:styleId="6101">
    <w:name w:val="Сетка таблицы61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0">
    <w:name w:val="Нет списка710"/>
    <w:next w:val="afb"/>
    <w:uiPriority w:val="99"/>
    <w:semiHidden/>
    <w:unhideWhenUsed/>
    <w:rsid w:val="00C25060"/>
  </w:style>
  <w:style w:type="table" w:customStyle="1" w:styleId="7101">
    <w:name w:val="Сетка таблицы71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0">
    <w:name w:val="Сетка таблицы86"/>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2">
    <w:name w:val="Нет списка84"/>
    <w:next w:val="afb"/>
    <w:uiPriority w:val="99"/>
    <w:semiHidden/>
    <w:unhideWhenUsed/>
    <w:rsid w:val="00C25060"/>
  </w:style>
  <w:style w:type="table" w:customStyle="1" w:styleId="TableGridReport126">
    <w:name w:val="Table Grid Report126"/>
    <w:basedOn w:val="afa"/>
    <w:next w:val="afff6"/>
    <w:uiPriority w:val="59"/>
    <w:locked/>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 56"/>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0">
    <w:name w:val="1 / 1.1 / 1.1.8"/>
    <w:basedOn w:val="afb"/>
    <w:next w:val="111111"/>
    <w:rsid w:val="00C25060"/>
  </w:style>
  <w:style w:type="table" w:customStyle="1" w:styleId="TableGrid14">
    <w:name w:val="Table Grid14"/>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5f8">
    <w:name w:val="Папушкин5"/>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a">
    <w:name w:val="Стандартная таблица5"/>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Классическая таблица 17"/>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b">
    <w:name w:val="Простая таблица 15"/>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Изящная таблица 16"/>
    <w:basedOn w:val="afa"/>
    <w:next w:val="1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5">
    <w:name w:val="Сетка таблицы1110"/>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1">
    <w:name w:val="Сетка таблицы2110"/>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 86"/>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c">
    <w:name w:val="Сетка таблицы 15"/>
    <w:basedOn w:val="afa"/>
    <w:next w:val="1f9"/>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7">
    <w:name w:val="перечень таблиц"/>
    <w:basedOn w:val="afffe"/>
    <w:uiPriority w:val="99"/>
    <w:qFormat/>
    <w:rsid w:val="00C25060"/>
    <w:pPr>
      <w:keepNext/>
      <w:suppressAutoHyphens w:val="0"/>
      <w:ind w:firstLine="426"/>
    </w:pPr>
    <w:rPr>
      <w:rFonts w:ascii="Times New Roman" w:hAnsi="Times New Roman"/>
      <w:b w:val="0"/>
      <w:i/>
      <w:color w:val="auto"/>
      <w:sz w:val="20"/>
    </w:rPr>
  </w:style>
  <w:style w:type="numbering" w:customStyle="1" w:styleId="11290">
    <w:name w:val="Нет списка1129"/>
    <w:next w:val="afb"/>
    <w:uiPriority w:val="99"/>
    <w:semiHidden/>
    <w:unhideWhenUsed/>
    <w:rsid w:val="00C25060"/>
  </w:style>
  <w:style w:type="table" w:customStyle="1" w:styleId="175">
    <w:name w:val="Светлая заливка17"/>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2">
    <w:name w:val="Средний список 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Narrow" w:eastAsia="Times New Roman" w:hAnsi="Arial Narrow"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ветлая заливка25"/>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1">
    <w:name w:val="Сетка таблицы311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8">
    <w:name w:val="Заголовок 2 уровень4"/>
    <w:basedOn w:val="afb"/>
    <w:uiPriority w:val="99"/>
    <w:rsid w:val="00C25060"/>
  </w:style>
  <w:style w:type="numbering" w:customStyle="1" w:styleId="347">
    <w:name w:val="Заголовок 3 ур4"/>
    <w:basedOn w:val="afb"/>
    <w:uiPriority w:val="99"/>
    <w:rsid w:val="00C25060"/>
  </w:style>
  <w:style w:type="table" w:customStyle="1" w:styleId="11106">
    <w:name w:val="Светлая заливка1110"/>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Простая таблица 35"/>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a"/>
    <w:next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0">
    <w:name w:val="Светлая заливка115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5">
    <w:name w:val="Светлая заливка11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3">
    <w:name w:val="Светлая заливка37"/>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2">
    <w:name w:val="Светлая заливка112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4">
    <w:name w:val="Светлая заливка114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3">
    <w:name w:val="1 / 1.1 / 1.1.23"/>
    <w:basedOn w:val="afb"/>
    <w:next w:val="111111"/>
    <w:locked/>
    <w:rsid w:val="00C25060"/>
    <w:pPr>
      <w:numPr>
        <w:numId w:val="76"/>
      </w:numPr>
    </w:pPr>
  </w:style>
  <w:style w:type="numbering" w:customStyle="1" w:styleId="1111133">
    <w:name w:val="1 / 1.1 / 1.1.33"/>
    <w:basedOn w:val="afb"/>
    <w:next w:val="111111"/>
    <w:locked/>
    <w:rsid w:val="00C25060"/>
  </w:style>
  <w:style w:type="table" w:customStyle="1" w:styleId="3145">
    <w:name w:val="Светлая заливка314"/>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50">
    <w:name w:val="Нет списка2125"/>
    <w:next w:val="afb"/>
    <w:uiPriority w:val="99"/>
    <w:semiHidden/>
    <w:unhideWhenUsed/>
    <w:rsid w:val="00C25060"/>
  </w:style>
  <w:style w:type="table" w:customStyle="1" w:styleId="5151">
    <w:name w:val="Сетка таблицы 515"/>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b"/>
    <w:next w:val="111111"/>
    <w:rsid w:val="00C25060"/>
  </w:style>
  <w:style w:type="table" w:customStyle="1" w:styleId="TableGrid113">
    <w:name w:val="Table Grid113"/>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6">
    <w:name w:val="Столбцы таблицы 314"/>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a"/>
    <w:next w:val="1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40">
    <w:name w:val="Сетка таблицы 814"/>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a"/>
    <w:next w:val="1f9"/>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7">
    <w:name w:val="Простая таблица 314"/>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a"/>
    <w:next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3">
    <w:name w:val="Нет списка11110"/>
    <w:next w:val="afb"/>
    <w:uiPriority w:val="99"/>
    <w:semiHidden/>
    <w:unhideWhenUsed/>
    <w:rsid w:val="00C25060"/>
  </w:style>
  <w:style w:type="table" w:customStyle="1" w:styleId="1345">
    <w:name w:val="Средний список 134"/>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0">
    <w:name w:val="Средний список 11117"/>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00">
    <w:name w:val="Нет списка21110"/>
    <w:next w:val="afb"/>
    <w:uiPriority w:val="99"/>
    <w:semiHidden/>
    <w:unhideWhenUsed/>
    <w:rsid w:val="00C25060"/>
  </w:style>
  <w:style w:type="numbering" w:customStyle="1" w:styleId="111133">
    <w:name w:val="Нет списка11113"/>
    <w:next w:val="afb"/>
    <w:uiPriority w:val="99"/>
    <w:semiHidden/>
    <w:unhideWhenUsed/>
    <w:rsid w:val="00C25060"/>
  </w:style>
  <w:style w:type="table" w:customStyle="1" w:styleId="11251">
    <w:name w:val="Средний список 112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230">
    <w:name w:val="Нет списка3123"/>
    <w:next w:val="afb"/>
    <w:uiPriority w:val="99"/>
    <w:semiHidden/>
    <w:unhideWhenUsed/>
    <w:rsid w:val="00C25060"/>
  </w:style>
  <w:style w:type="table" w:customStyle="1" w:styleId="11341">
    <w:name w:val="Средний список 113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00">
    <w:name w:val="Нет списка4110"/>
    <w:next w:val="afb"/>
    <w:uiPriority w:val="99"/>
    <w:semiHidden/>
    <w:unhideWhenUsed/>
    <w:rsid w:val="00C25060"/>
  </w:style>
  <w:style w:type="table" w:customStyle="1" w:styleId="11440">
    <w:name w:val="Средний список 114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1">
    <w:name w:val="Средний список 115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00">
    <w:name w:val="Нет списка5110"/>
    <w:next w:val="afb"/>
    <w:uiPriority w:val="99"/>
    <w:semiHidden/>
    <w:unhideWhenUsed/>
    <w:rsid w:val="00C25060"/>
  </w:style>
  <w:style w:type="table" w:customStyle="1" w:styleId="11640">
    <w:name w:val="Средний список 116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30">
    <w:name w:val="Нет списка613"/>
    <w:next w:val="afb"/>
    <w:uiPriority w:val="99"/>
    <w:semiHidden/>
    <w:unhideWhenUsed/>
    <w:rsid w:val="00C25060"/>
  </w:style>
  <w:style w:type="table" w:customStyle="1" w:styleId="11740">
    <w:name w:val="Средний список 117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0">
    <w:name w:val="Нет списка713"/>
    <w:next w:val="afb"/>
    <w:uiPriority w:val="99"/>
    <w:semiHidden/>
    <w:unhideWhenUsed/>
    <w:rsid w:val="00C25060"/>
  </w:style>
  <w:style w:type="table" w:customStyle="1" w:styleId="1111140">
    <w:name w:val="Средний список 11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2">
    <w:name w:val="Светлая заливка32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1">
    <w:name w:val="Нет списка813"/>
    <w:next w:val="afb"/>
    <w:uiPriority w:val="99"/>
    <w:semiHidden/>
    <w:unhideWhenUsed/>
    <w:rsid w:val="00C25060"/>
  </w:style>
  <w:style w:type="table" w:customStyle="1" w:styleId="111240">
    <w:name w:val="Средний список 11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0">
    <w:name w:val="Средний список 1113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0">
    <w:name w:val="Средний список 1115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1">
    <w:name w:val="Светлая заливка116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6">
    <w:name w:val="Светлая заливка13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a"/>
    <w:next w:val="55"/>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e">
    <w:name w:val="Подпись рисунков/таблиц2"/>
    <w:basedOn w:val="afffe"/>
    <w:next w:val="affffffffffffff7"/>
    <w:uiPriority w:val="99"/>
    <w:qFormat/>
    <w:rsid w:val="00C25060"/>
    <w:pPr>
      <w:keepNext/>
      <w:suppressAutoHyphens w:val="0"/>
      <w:ind w:firstLine="426"/>
    </w:pPr>
    <w:rPr>
      <w:rFonts w:ascii="Times New Roman" w:hAnsi="Times New Roman"/>
      <w:b w:val="0"/>
      <w:color w:val="auto"/>
      <w:sz w:val="20"/>
    </w:rPr>
  </w:style>
  <w:style w:type="paragraph" w:customStyle="1" w:styleId="1fffff1">
    <w:name w:val="Подпись рисунков/таблиц1"/>
    <w:basedOn w:val="affff4"/>
    <w:next w:val="affffffffffffff7"/>
    <w:uiPriority w:val="99"/>
    <w:qFormat/>
    <w:rsid w:val="00C25060"/>
    <w:pPr>
      <w:tabs>
        <w:tab w:val="right" w:leader="dot" w:pos="9628"/>
      </w:tabs>
      <w:jc w:val="both"/>
    </w:pPr>
    <w:rPr>
      <w:bCs/>
      <w:noProof/>
    </w:rPr>
  </w:style>
  <w:style w:type="paragraph" w:customStyle="1" w:styleId="xl46768">
    <w:name w:val="xl46768"/>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eastAsia="Times New Roman" w:hAnsi="Arial" w:cs="Arial"/>
      <w:sz w:val="24"/>
      <w:szCs w:val="24"/>
      <w:lang w:val="en-US" w:bidi="en-US"/>
    </w:rPr>
  </w:style>
  <w:style w:type="paragraph" w:customStyle="1" w:styleId="xl46769">
    <w:name w:val="xl46769"/>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eastAsia="Times New Roman" w:hAnsi="Arial" w:cs="Arial"/>
      <w:sz w:val="24"/>
      <w:szCs w:val="24"/>
      <w:lang w:val="en-US" w:bidi="en-US"/>
    </w:rPr>
  </w:style>
  <w:style w:type="paragraph" w:customStyle="1" w:styleId="xl46770">
    <w:name w:val="xl46770"/>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1">
    <w:name w:val="xl46771"/>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2">
    <w:name w:val="xl46772"/>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3">
    <w:name w:val="xl46773"/>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bidi="en-US"/>
    </w:rPr>
  </w:style>
  <w:style w:type="paragraph" w:customStyle="1" w:styleId="xl46774">
    <w:name w:val="xl46774"/>
    <w:basedOn w:val="af8"/>
    <w:rsid w:val="00C25060"/>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color w:val="000000"/>
      <w:sz w:val="24"/>
      <w:szCs w:val="24"/>
      <w:lang w:val="en-US" w:bidi="en-US"/>
    </w:rPr>
  </w:style>
  <w:style w:type="paragraph" w:customStyle="1" w:styleId="xl46775">
    <w:name w:val="xl46775"/>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bidi="en-US"/>
    </w:rPr>
  </w:style>
  <w:style w:type="paragraph" w:customStyle="1" w:styleId="xl46776">
    <w:name w:val="xl46776"/>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rFonts w:ascii="Times New Roman" w:eastAsia="Times New Roman" w:hAnsi="Times New Roman" w:cs="Times New Roman"/>
      <w:sz w:val="24"/>
      <w:szCs w:val="24"/>
      <w:lang w:val="en-US" w:bidi="en-US"/>
    </w:rPr>
  </w:style>
  <w:style w:type="paragraph" w:customStyle="1" w:styleId="xl46777">
    <w:name w:val="xl46777"/>
    <w:basedOn w:val="af8"/>
    <w:rsid w:val="00C25060"/>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bidi="en-US"/>
    </w:rPr>
  </w:style>
  <w:style w:type="paragraph" w:customStyle="1" w:styleId="xl46778">
    <w:name w:val="xl46778"/>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bidi="en-US"/>
    </w:rPr>
  </w:style>
  <w:style w:type="paragraph" w:customStyle="1" w:styleId="xl46779">
    <w:name w:val="xl46779"/>
    <w:basedOn w:val="af8"/>
    <w:rsid w:val="00C25060"/>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0">
    <w:name w:val="xl46780"/>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bidi="en-US"/>
    </w:rPr>
  </w:style>
  <w:style w:type="paragraph" w:customStyle="1" w:styleId="xl46781">
    <w:name w:val="xl46781"/>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2">
    <w:name w:val="xl46782"/>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3">
    <w:name w:val="xl46783"/>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i/>
      <w:iCs/>
      <w:sz w:val="24"/>
      <w:szCs w:val="24"/>
      <w:lang w:val="en-US" w:bidi="en-US"/>
    </w:rPr>
  </w:style>
  <w:style w:type="paragraph" w:customStyle="1" w:styleId="xl46784">
    <w:name w:val="xl46784"/>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85">
    <w:name w:val="xl46785"/>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b/>
      <w:bCs/>
      <w:sz w:val="24"/>
      <w:szCs w:val="24"/>
      <w:lang w:val="en-US" w:bidi="en-US"/>
    </w:rPr>
  </w:style>
  <w:style w:type="paragraph" w:customStyle="1" w:styleId="xl46786">
    <w:name w:val="xl46786"/>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bidi="en-US"/>
    </w:rPr>
  </w:style>
  <w:style w:type="paragraph" w:customStyle="1" w:styleId="xl46787">
    <w:name w:val="xl46787"/>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bidi="en-US"/>
    </w:rPr>
  </w:style>
  <w:style w:type="paragraph" w:customStyle="1" w:styleId="xl46788">
    <w:name w:val="xl467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bidi="en-US"/>
    </w:rPr>
  </w:style>
  <w:style w:type="paragraph" w:customStyle="1" w:styleId="xl51716">
    <w:name w:val="xl51716"/>
    <w:basedOn w:val="af8"/>
    <w:rsid w:val="00C2506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bidi="en-US"/>
    </w:rPr>
  </w:style>
  <w:style w:type="paragraph" w:customStyle="1" w:styleId="xl51717">
    <w:name w:val="xl517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bidi="en-US"/>
    </w:rPr>
  </w:style>
  <w:style w:type="table" w:styleId="4fb">
    <w:name w:val="Table Classic 4"/>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b"/>
    <w:uiPriority w:val="99"/>
    <w:semiHidden/>
    <w:unhideWhenUsed/>
    <w:rsid w:val="00C25060"/>
  </w:style>
  <w:style w:type="numbering" w:customStyle="1" w:styleId="1030">
    <w:name w:val="Нет списка103"/>
    <w:next w:val="afb"/>
    <w:uiPriority w:val="99"/>
    <w:semiHidden/>
    <w:unhideWhenUsed/>
    <w:rsid w:val="00C25060"/>
  </w:style>
  <w:style w:type="table" w:customStyle="1" w:styleId="6131">
    <w:name w:val="Сетка таблицы613"/>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
    <w:name w:val="1.1 Заг. Частей"/>
    <w:basedOn w:val="af8"/>
    <w:next w:val="021"/>
    <w:link w:val="11ff2"/>
    <w:rsid w:val="00C25060"/>
    <w:pPr>
      <w:pageBreakBefore/>
      <w:widowControl w:val="0"/>
      <w:numPr>
        <w:numId w:val="58"/>
      </w:numPr>
      <w:spacing w:before="6600" w:after="120" w:line="300" w:lineRule="auto"/>
      <w:ind w:right="709"/>
      <w:jc w:val="center"/>
      <w:outlineLvl w:val="0"/>
    </w:pPr>
    <w:rPr>
      <w:rFonts w:ascii="Times New Roman" w:eastAsia="Times New Roman" w:hAnsi="Times New Roman" w:cs="Times New Roman"/>
      <w:b/>
      <w:iCs/>
      <w:caps/>
      <w:snapToGrid w:val="0"/>
      <w:spacing w:val="20"/>
      <w:sz w:val="28"/>
      <w:lang w:eastAsia="ja-JP"/>
    </w:rPr>
  </w:style>
  <w:style w:type="paragraph" w:customStyle="1" w:styleId="021">
    <w:name w:val="02_Глава 1."/>
    <w:next w:val="0311"/>
    <w:link w:val="0210"/>
    <w:qFormat/>
    <w:rsid w:val="00C25060"/>
    <w:pPr>
      <w:keepNext/>
      <w:keepLines/>
      <w:pageBreakBefore/>
      <w:numPr>
        <w:ilvl w:val="1"/>
        <w:numId w:val="58"/>
      </w:numPr>
      <w:spacing w:after="0" w:line="240" w:lineRule="auto"/>
      <w:jc w:val="both"/>
      <w:outlineLvl w:val="0"/>
    </w:pPr>
    <w:rPr>
      <w:rFonts w:ascii="Times New Roman" w:eastAsia="Times New Roman" w:hAnsi="Times New Roman" w:cs="Times New Roman"/>
      <w:b/>
      <w:iCs/>
      <w:caps/>
      <w:snapToGrid w:val="0"/>
      <w:sz w:val="26"/>
      <w:szCs w:val="26"/>
      <w:lang w:eastAsia="en-US"/>
    </w:rPr>
  </w:style>
  <w:style w:type="paragraph" w:customStyle="1" w:styleId="0311">
    <w:name w:val="03_Глава 1.1."/>
    <w:next w:val="af8"/>
    <w:link w:val="03110"/>
    <w:qFormat/>
    <w:rsid w:val="00C25060"/>
    <w:pPr>
      <w:keepNext/>
      <w:keepLines/>
      <w:numPr>
        <w:ilvl w:val="2"/>
        <w:numId w:val="58"/>
      </w:numPr>
      <w:spacing w:before="120" w:after="120" w:line="240" w:lineRule="auto"/>
      <w:jc w:val="both"/>
      <w:outlineLvl w:val="1"/>
    </w:pPr>
    <w:rPr>
      <w:rFonts w:ascii="Times New Roman" w:eastAsia="Times New Roman" w:hAnsi="Times New Roman" w:cs="Times New Roman"/>
      <w:b/>
      <w:sz w:val="26"/>
      <w:szCs w:val="24"/>
      <w:lang w:eastAsia="en-US"/>
    </w:rPr>
  </w:style>
  <w:style w:type="paragraph" w:customStyle="1" w:styleId="04111">
    <w:name w:val="04_Глава 1.1.1."/>
    <w:next w:val="af8"/>
    <w:link w:val="041110"/>
    <w:qFormat/>
    <w:rsid w:val="00C25060"/>
    <w:pPr>
      <w:keepNext/>
      <w:keepLines/>
      <w:numPr>
        <w:ilvl w:val="3"/>
        <w:numId w:val="58"/>
      </w:numPr>
      <w:spacing w:before="120" w:after="120" w:line="240" w:lineRule="auto"/>
      <w:jc w:val="both"/>
      <w:outlineLvl w:val="2"/>
    </w:pPr>
    <w:rPr>
      <w:rFonts w:ascii="Times New Roman" w:eastAsia="Times New Roman" w:hAnsi="Times New Roman" w:cs="Times New Roman"/>
      <w:b/>
      <w:iCs/>
      <w:sz w:val="26"/>
      <w:lang w:eastAsia="en-US"/>
    </w:rPr>
  </w:style>
  <w:style w:type="paragraph" w:customStyle="1" w:styleId="051111">
    <w:name w:val="05_Глава 1.1.1.1."/>
    <w:next w:val="af8"/>
    <w:link w:val="0511110"/>
    <w:qFormat/>
    <w:rsid w:val="00C25060"/>
    <w:pPr>
      <w:keepNext/>
      <w:keepLines/>
      <w:numPr>
        <w:ilvl w:val="4"/>
        <w:numId w:val="58"/>
      </w:numPr>
      <w:spacing w:after="120" w:line="240" w:lineRule="auto"/>
      <w:jc w:val="both"/>
    </w:pPr>
    <w:rPr>
      <w:rFonts w:ascii="Times New Roman" w:eastAsia="Times New Roman" w:hAnsi="Times New Roman" w:cs="Times New Roman"/>
      <w:b/>
      <w:i/>
      <w:iCs/>
      <w:snapToGrid w:val="0"/>
      <w:spacing w:val="20"/>
      <w:sz w:val="26"/>
      <w:szCs w:val="26"/>
      <w:lang w:eastAsia="en-US"/>
    </w:rPr>
  </w:style>
  <w:style w:type="paragraph" w:customStyle="1" w:styleId="16">
    <w:name w:val="1.6 Заг. Подпараграфов"/>
    <w:next w:val="af8"/>
    <w:link w:val="166"/>
    <w:rsid w:val="00C25060"/>
    <w:pPr>
      <w:keepNext/>
      <w:keepLines/>
      <w:numPr>
        <w:ilvl w:val="5"/>
        <w:numId w:val="58"/>
      </w:numPr>
      <w:spacing w:after="160" w:line="259" w:lineRule="auto"/>
      <w:jc w:val="both"/>
    </w:pPr>
    <w:rPr>
      <w:rFonts w:ascii="Times New Roman" w:eastAsia="Times New Roman" w:hAnsi="Times New Roman" w:cs="Times New Roman"/>
      <w:i/>
      <w:iCs/>
      <w:snapToGrid w:val="0"/>
      <w:spacing w:val="20"/>
      <w:sz w:val="28"/>
      <w:lang w:eastAsia="en-US"/>
    </w:rPr>
  </w:style>
  <w:style w:type="paragraph" w:customStyle="1" w:styleId="21">
    <w:name w:val="2_1 Рисунок"/>
    <w:link w:val="21fa"/>
    <w:qFormat/>
    <w:rsid w:val="00C25060"/>
    <w:pPr>
      <w:keepLines/>
      <w:numPr>
        <w:ilvl w:val="6"/>
        <w:numId w:val="58"/>
      </w:numPr>
      <w:spacing w:after="320" w:line="240" w:lineRule="auto"/>
      <w:ind w:firstLine="709"/>
      <w:jc w:val="both"/>
    </w:pPr>
    <w:rPr>
      <w:rFonts w:ascii="Times New Roman" w:eastAsia="Times New Roman" w:hAnsi="Times New Roman" w:cs="Times New Roman"/>
      <w:b/>
      <w:iCs/>
      <w:snapToGrid w:val="0"/>
      <w:sz w:val="26"/>
      <w:szCs w:val="26"/>
      <w:lang w:eastAsia="en-US"/>
    </w:rPr>
  </w:style>
  <w:style w:type="paragraph" w:customStyle="1" w:styleId="22">
    <w:name w:val="2_2 Таблица"/>
    <w:link w:val="22f2"/>
    <w:qFormat/>
    <w:rsid w:val="00C25060"/>
    <w:pPr>
      <w:keepNext/>
      <w:keepLines/>
      <w:numPr>
        <w:ilvl w:val="7"/>
        <w:numId w:val="58"/>
      </w:numPr>
      <w:spacing w:after="240" w:line="240" w:lineRule="auto"/>
      <w:ind w:firstLine="709"/>
      <w:jc w:val="both"/>
    </w:pPr>
    <w:rPr>
      <w:rFonts w:ascii="Times New Roman" w:eastAsia="Times New Roman" w:hAnsi="Times New Roman" w:cs="Times New Roman"/>
      <w:b/>
      <w:iCs/>
      <w:snapToGrid w:val="0"/>
      <w:sz w:val="26"/>
      <w:szCs w:val="26"/>
      <w:lang w:eastAsia="en-US"/>
    </w:rPr>
  </w:style>
  <w:style w:type="paragraph" w:customStyle="1" w:styleId="60-">
    <w:name w:val="6.0 Список лит-ры"/>
    <w:link w:val="60-0"/>
    <w:rsid w:val="00C25060"/>
    <w:pPr>
      <w:keepNext/>
      <w:keepLines/>
      <w:numPr>
        <w:ilvl w:val="8"/>
        <w:numId w:val="58"/>
      </w:numPr>
      <w:spacing w:after="40" w:line="300" w:lineRule="auto"/>
      <w:jc w:val="both"/>
    </w:pPr>
    <w:rPr>
      <w:rFonts w:ascii="Times New Roman" w:eastAsia="Times New Roman" w:hAnsi="Times New Roman" w:cs="Times New Roman"/>
      <w:sz w:val="28"/>
      <w:lang w:eastAsia="en-US"/>
    </w:rPr>
  </w:style>
  <w:style w:type="character" w:customStyle="1" w:styleId="041110">
    <w:name w:val="04_Глава 1.1.1. Знак"/>
    <w:link w:val="04111"/>
    <w:rsid w:val="00C25060"/>
    <w:rPr>
      <w:rFonts w:ascii="Times New Roman" w:eastAsia="Times New Roman" w:hAnsi="Times New Roman" w:cs="Times New Roman"/>
      <w:b/>
      <w:iCs/>
      <w:sz w:val="26"/>
      <w:lang w:eastAsia="en-US"/>
    </w:rPr>
  </w:style>
  <w:style w:type="paragraph" w:customStyle="1" w:styleId="2ffff">
    <w:name w:val="Знак Знак Знак2 Знак Знак Знак Знак Знак Знак Знак"/>
    <w:basedOn w:val="af8"/>
    <w:rsid w:val="00C25060"/>
    <w:pPr>
      <w:spacing w:after="0" w:line="240" w:lineRule="auto"/>
    </w:pPr>
    <w:rPr>
      <w:rFonts w:ascii="Verdana" w:eastAsia="Times New Roman" w:hAnsi="Verdana" w:cs="Verdana"/>
      <w:sz w:val="20"/>
      <w:szCs w:val="20"/>
      <w:lang w:val="en-US" w:eastAsia="en-US"/>
    </w:rPr>
  </w:style>
  <w:style w:type="table" w:customStyle="1" w:styleId="TableGridReport1110">
    <w:name w:val="Table Grid Report1110"/>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0">
    <w:name w:val="0.5 Список Заг.2"/>
    <w:uiPriority w:val="99"/>
    <w:rsid w:val="00C25060"/>
  </w:style>
  <w:style w:type="paragraph" w:customStyle="1" w:styleId="affffffffffffff8">
    <w:name w:val="Номер"/>
    <w:basedOn w:val="af8"/>
    <w:uiPriority w:val="99"/>
    <w:qFormat/>
    <w:rsid w:val="00C25060"/>
    <w:pPr>
      <w:spacing w:before="60" w:after="60" w:line="240" w:lineRule="auto"/>
      <w:jc w:val="center"/>
    </w:pPr>
    <w:rPr>
      <w:rFonts w:ascii="Times New Roman" w:eastAsia="Times New Roman" w:hAnsi="Times New Roman" w:cs="Times New Roman"/>
      <w:sz w:val="28"/>
      <w:szCs w:val="20"/>
    </w:rPr>
  </w:style>
  <w:style w:type="numbering" w:customStyle="1" w:styleId="5">
    <w:name w:val="Рис.5"/>
    <w:rsid w:val="00C25060"/>
    <w:pPr>
      <w:numPr>
        <w:numId w:val="37"/>
      </w:numPr>
    </w:pPr>
  </w:style>
  <w:style w:type="paragraph" w:customStyle="1" w:styleId="21fb">
    <w:name w:val="Знак Знак Знак2 Знак Знак Знак Знак Знак Знак Знак1"/>
    <w:basedOn w:val="af8"/>
    <w:rsid w:val="00C25060"/>
    <w:pPr>
      <w:spacing w:after="0" w:line="240" w:lineRule="auto"/>
    </w:pPr>
    <w:rPr>
      <w:rFonts w:ascii="Verdana" w:eastAsia="Times New Roman" w:hAnsi="Verdana" w:cs="Verdana"/>
      <w:sz w:val="20"/>
      <w:szCs w:val="20"/>
      <w:lang w:val="en-US" w:eastAsia="en-US"/>
    </w:rPr>
  </w:style>
  <w:style w:type="character" w:customStyle="1" w:styleId="1338">
    <w:name w:val="Обычный 13 Знак Знак3"/>
    <w:rsid w:val="00C25060"/>
    <w:rPr>
      <w:rFonts w:ascii="Times New Roman" w:eastAsia="Times New Roman" w:hAnsi="Times New Roman"/>
      <w:sz w:val="26"/>
    </w:rPr>
  </w:style>
  <w:style w:type="paragraph" w:customStyle="1" w:styleId="txt1">
    <w:name w:val="txt1"/>
    <w:basedOn w:val="af8"/>
    <w:rsid w:val="00C25060"/>
    <w:pPr>
      <w:spacing w:before="45" w:after="45" w:line="240" w:lineRule="auto"/>
      <w:ind w:left="20" w:right="20" w:firstLine="400"/>
      <w:jc w:val="both"/>
    </w:pPr>
    <w:rPr>
      <w:rFonts w:ascii="Arial" w:eastAsia="Times New Roman" w:hAnsi="Arial" w:cs="Arial"/>
      <w:color w:val="000000"/>
      <w:sz w:val="18"/>
      <w:szCs w:val="18"/>
    </w:rPr>
  </w:style>
  <w:style w:type="character" w:customStyle="1" w:styleId="affffffffffffff9">
    <w:name w:val="Рис. Знак"/>
    <w:locked/>
    <w:rsid w:val="00C25060"/>
    <w:rPr>
      <w:rFonts w:ascii="Times New Roman" w:eastAsia="Times New Roman" w:hAnsi="Times New Roman"/>
      <w:b/>
      <w:sz w:val="26"/>
    </w:rPr>
  </w:style>
  <w:style w:type="paragraph" w:customStyle="1" w:styleId="affffffffffffffa">
    <w:name w:val="Базовый"/>
    <w:rsid w:val="00C25060"/>
    <w:pPr>
      <w:tabs>
        <w:tab w:val="left" w:pos="708"/>
      </w:tabs>
      <w:suppressAutoHyphens/>
    </w:pPr>
    <w:rPr>
      <w:rFonts w:ascii="Times New Roman" w:eastAsia="Calibri" w:hAnsi="Times New Roman" w:cs="Times New Roman"/>
      <w:sz w:val="24"/>
      <w:szCs w:val="20"/>
    </w:rPr>
  </w:style>
  <w:style w:type="paragraph" w:customStyle="1" w:styleId="af2">
    <w:name w:val="_таблица"/>
    <w:basedOn w:val="af8"/>
    <w:link w:val="affffffffffffffb"/>
    <w:qFormat/>
    <w:rsid w:val="00C25060"/>
    <w:pPr>
      <w:keepNext/>
      <w:keepLines/>
      <w:numPr>
        <w:numId w:val="60"/>
      </w:numPr>
      <w:autoSpaceDE w:val="0"/>
      <w:autoSpaceDN w:val="0"/>
      <w:adjustRightInd w:val="0"/>
      <w:spacing w:after="0" w:line="360" w:lineRule="auto"/>
      <w:jc w:val="right"/>
    </w:pPr>
    <w:rPr>
      <w:rFonts w:ascii="Times New Roman" w:eastAsia="Calibri" w:hAnsi="Times New Roman" w:cs="Times New Roman"/>
      <w:b/>
      <w:sz w:val="26"/>
      <w:szCs w:val="26"/>
      <w:lang w:eastAsia="en-US"/>
    </w:rPr>
  </w:style>
  <w:style w:type="character" w:customStyle="1" w:styleId="affffffffffffffb">
    <w:name w:val="_таблица Знак"/>
    <w:link w:val="af2"/>
    <w:rsid w:val="00C25060"/>
    <w:rPr>
      <w:rFonts w:ascii="Times New Roman" w:eastAsia="Calibri" w:hAnsi="Times New Roman" w:cs="Times New Roman"/>
      <w:b/>
      <w:sz w:val="26"/>
      <w:szCs w:val="26"/>
      <w:lang w:eastAsia="en-US"/>
    </w:rPr>
  </w:style>
  <w:style w:type="paragraph" w:customStyle="1" w:styleId="ad">
    <w:name w:val="_прилож_"/>
    <w:basedOn w:val="20"/>
    <w:link w:val="affffffffffffffc"/>
    <w:qFormat/>
    <w:rsid w:val="00C25060"/>
    <w:pPr>
      <w:numPr>
        <w:numId w:val="15"/>
      </w:numPr>
      <w:suppressAutoHyphens w:val="0"/>
      <w:spacing w:before="240" w:after="60"/>
      <w:ind w:left="2506" w:firstLine="709"/>
    </w:pPr>
    <w:rPr>
      <w:rFonts w:cs="Times New Roman"/>
      <w:bCs/>
      <w:iCs/>
      <w:color w:val="000000"/>
      <w:sz w:val="48"/>
      <w:lang w:bidi="ar-SA"/>
    </w:rPr>
  </w:style>
  <w:style w:type="character" w:customStyle="1" w:styleId="affffffffffffffc">
    <w:name w:val="_прилож_ Знак"/>
    <w:link w:val="ad"/>
    <w:rsid w:val="00C25060"/>
    <w:rPr>
      <w:rFonts w:ascii="Times New Roman" w:eastAsia="Times New Roman" w:hAnsi="Times New Roman" w:cs="Times New Roman"/>
      <w:b/>
      <w:bCs/>
      <w:iCs/>
      <w:color w:val="000000"/>
      <w:sz w:val="48"/>
      <w:szCs w:val="28"/>
      <w:lang w:eastAsia="en-US"/>
    </w:rPr>
  </w:style>
  <w:style w:type="character" w:customStyle="1" w:styleId="affffffffffffffd">
    <w:name w:val="_рисунок Знак"/>
    <w:link w:val="a1"/>
    <w:locked/>
    <w:rsid w:val="00C25060"/>
    <w:rPr>
      <w:rFonts w:ascii="Times New Roman" w:hAnsi="Times New Roman"/>
      <w:b/>
      <w:sz w:val="24"/>
      <w:szCs w:val="24"/>
      <w:lang w:val="en-US" w:eastAsia="en-US" w:bidi="en-US"/>
    </w:rPr>
  </w:style>
  <w:style w:type="paragraph" w:customStyle="1" w:styleId="a1">
    <w:name w:val="_рисунок"/>
    <w:basedOn w:val="af8"/>
    <w:link w:val="affffffffffffffd"/>
    <w:qFormat/>
    <w:rsid w:val="00C25060"/>
    <w:pPr>
      <w:numPr>
        <w:numId w:val="61"/>
      </w:numPr>
      <w:autoSpaceDE w:val="0"/>
      <w:autoSpaceDN w:val="0"/>
      <w:adjustRightInd w:val="0"/>
      <w:spacing w:after="0" w:line="240" w:lineRule="auto"/>
      <w:jc w:val="center"/>
    </w:pPr>
    <w:rPr>
      <w:rFonts w:ascii="Times New Roman" w:hAnsi="Times New Roman"/>
      <w:b/>
      <w:sz w:val="24"/>
      <w:szCs w:val="24"/>
      <w:lang w:val="en-US" w:eastAsia="en-US" w:bidi="en-US"/>
    </w:rPr>
  </w:style>
  <w:style w:type="paragraph" w:customStyle="1" w:styleId="a4">
    <w:name w:val="_прилож"/>
    <w:basedOn w:val="30"/>
    <w:link w:val="affffffffffffffe"/>
    <w:qFormat/>
    <w:rsid w:val="00C25060"/>
    <w:pPr>
      <w:keepLines/>
      <w:numPr>
        <w:ilvl w:val="0"/>
        <w:numId w:val="62"/>
      </w:numPr>
      <w:suppressAutoHyphens w:val="0"/>
      <w:spacing w:before="200" w:after="0" w:line="240" w:lineRule="auto"/>
      <w:jc w:val="center"/>
    </w:pPr>
    <w:rPr>
      <w:rFonts w:ascii="Times New Roman" w:hAnsi="Times New Roman" w:cs="Times New Roman"/>
      <w:bCs/>
      <w:i w:val="0"/>
      <w:iCs w:val="0"/>
      <w:sz w:val="48"/>
      <w:szCs w:val="22"/>
      <w:lang w:bidi="ar-SA"/>
    </w:rPr>
  </w:style>
  <w:style w:type="character" w:customStyle="1" w:styleId="affffffffffffffe">
    <w:name w:val="_прилож Знак"/>
    <w:link w:val="a4"/>
    <w:rsid w:val="00C25060"/>
    <w:rPr>
      <w:rFonts w:ascii="Times New Roman" w:eastAsia="Times New Roman" w:hAnsi="Times New Roman" w:cs="Times New Roman"/>
      <w:b/>
      <w:bCs/>
      <w:sz w:val="48"/>
      <w:lang w:eastAsia="en-US"/>
    </w:rPr>
  </w:style>
  <w:style w:type="paragraph" w:customStyle="1" w:styleId="afffffffffffffff">
    <w:name w:val="_Выделение"/>
    <w:basedOn w:val="affff6"/>
    <w:link w:val="afffffffffffffff0"/>
    <w:qFormat/>
    <w:rsid w:val="00C25060"/>
    <w:pPr>
      <w:keepNext/>
      <w:ind w:left="0" w:firstLine="567"/>
    </w:pPr>
    <w:rPr>
      <w:rFonts w:ascii="Times New Roman" w:eastAsia="Calibri" w:hAnsi="Times New Roman"/>
      <w:szCs w:val="26"/>
      <w:u w:val="single"/>
      <w:lang w:val="ru-RU" w:bidi="ar-SA"/>
    </w:rPr>
  </w:style>
  <w:style w:type="character" w:customStyle="1" w:styleId="afffffffffffffff0">
    <w:name w:val="_Выделение Знак"/>
    <w:link w:val="afffffffffffffff"/>
    <w:rsid w:val="00C25060"/>
    <w:rPr>
      <w:rFonts w:ascii="Times New Roman" w:eastAsia="Calibri" w:hAnsi="Times New Roman" w:cs="Times New Roman"/>
      <w:sz w:val="24"/>
      <w:szCs w:val="26"/>
      <w:u w:val="single"/>
      <w:lang w:eastAsia="en-US"/>
    </w:rPr>
  </w:style>
  <w:style w:type="paragraph" w:customStyle="1" w:styleId="1f">
    <w:name w:val="Стиль1_ГЛАВА"/>
    <w:basedOn w:val="19"/>
    <w:link w:val="1fffff2"/>
    <w:qFormat/>
    <w:rsid w:val="00C25060"/>
    <w:pPr>
      <w:numPr>
        <w:numId w:val="65"/>
      </w:numPr>
      <w:tabs>
        <w:tab w:val="left" w:pos="1560"/>
      </w:tabs>
      <w:spacing w:line="240" w:lineRule="auto"/>
      <w:contextualSpacing w:val="0"/>
      <w:jc w:val="left"/>
    </w:pPr>
    <w:rPr>
      <w:bCs/>
      <w:caps/>
      <w:smallCaps w:val="0"/>
      <w:spacing w:val="0"/>
      <w:kern w:val="28"/>
      <w:szCs w:val="28"/>
      <w:lang w:bidi="ar-SA"/>
    </w:rPr>
  </w:style>
  <w:style w:type="paragraph" w:customStyle="1" w:styleId="2ffff0">
    <w:name w:val="Стиль2_Часть"/>
    <w:basedOn w:val="20"/>
    <w:link w:val="2ffff1"/>
    <w:qFormat/>
    <w:rsid w:val="00C25060"/>
    <w:pPr>
      <w:keepNext w:val="0"/>
      <w:numPr>
        <w:ilvl w:val="0"/>
        <w:numId w:val="0"/>
      </w:numPr>
      <w:spacing w:before="120" w:line="240" w:lineRule="auto"/>
      <w:ind w:left="2506" w:hanging="360"/>
      <w:jc w:val="left"/>
    </w:pPr>
    <w:rPr>
      <w:rFonts w:cs="Times New Roman"/>
      <w:bCs/>
      <w:kern w:val="28"/>
      <w:sz w:val="24"/>
      <w:szCs w:val="26"/>
      <w:lang w:bidi="ar-SA"/>
    </w:rPr>
  </w:style>
  <w:style w:type="character" w:customStyle="1" w:styleId="1fffff2">
    <w:name w:val="Стиль1_ГЛАВА Знак"/>
    <w:link w:val="1f"/>
    <w:rsid w:val="00C25060"/>
    <w:rPr>
      <w:rFonts w:ascii="Times New Roman" w:eastAsia="Times New Roman" w:hAnsi="Times New Roman" w:cs="Times New Roman"/>
      <w:b/>
      <w:bCs/>
      <w:caps/>
      <w:kern w:val="28"/>
      <w:sz w:val="28"/>
      <w:szCs w:val="28"/>
      <w:lang w:eastAsia="en-US"/>
    </w:rPr>
  </w:style>
  <w:style w:type="paragraph" w:customStyle="1" w:styleId="3ffa">
    <w:name w:val="Стиль3_Подпункты"/>
    <w:basedOn w:val="20"/>
    <w:link w:val="3ffb"/>
    <w:qFormat/>
    <w:rsid w:val="00C25060"/>
    <w:pPr>
      <w:keepNext w:val="0"/>
      <w:numPr>
        <w:ilvl w:val="0"/>
        <w:numId w:val="0"/>
      </w:numPr>
      <w:spacing w:before="120" w:line="240" w:lineRule="auto"/>
      <w:ind w:left="2506" w:hanging="360"/>
      <w:jc w:val="left"/>
    </w:pPr>
    <w:rPr>
      <w:rFonts w:cs="Times New Roman"/>
      <w:bCs/>
      <w:kern w:val="28"/>
      <w:sz w:val="24"/>
      <w:szCs w:val="26"/>
      <w:lang w:bidi="ar-SA"/>
    </w:rPr>
  </w:style>
  <w:style w:type="character" w:customStyle="1" w:styleId="2ffff1">
    <w:name w:val="Стиль2_Часть Знак"/>
    <w:link w:val="2ffff0"/>
    <w:rsid w:val="00C25060"/>
    <w:rPr>
      <w:rFonts w:ascii="Times New Roman" w:eastAsia="Times New Roman" w:hAnsi="Times New Roman" w:cs="Times New Roman"/>
      <w:b/>
      <w:bCs/>
      <w:kern w:val="28"/>
      <w:sz w:val="24"/>
      <w:szCs w:val="26"/>
      <w:lang w:eastAsia="en-US"/>
    </w:rPr>
  </w:style>
  <w:style w:type="character" w:customStyle="1" w:styleId="3ffb">
    <w:name w:val="Стиль3_Подпункты Знак"/>
    <w:link w:val="3ffa"/>
    <w:rsid w:val="00C25060"/>
    <w:rPr>
      <w:rFonts w:ascii="Times New Roman" w:eastAsia="Times New Roman" w:hAnsi="Times New Roman" w:cs="Times New Roman"/>
      <w:b/>
      <w:bCs/>
      <w:kern w:val="28"/>
      <w:sz w:val="24"/>
      <w:szCs w:val="26"/>
      <w:lang w:eastAsia="en-US"/>
    </w:rPr>
  </w:style>
  <w:style w:type="paragraph" w:customStyle="1" w:styleId="Style150">
    <w:name w:val="Style150"/>
    <w:basedOn w:val="af8"/>
    <w:rsid w:val="00C25060"/>
    <w:pPr>
      <w:spacing w:after="0" w:line="353" w:lineRule="exact"/>
      <w:ind w:firstLine="585"/>
      <w:jc w:val="both"/>
    </w:pPr>
    <w:rPr>
      <w:rFonts w:ascii="Arial" w:eastAsia="Arial" w:hAnsi="Arial" w:cs="Arial"/>
      <w:sz w:val="20"/>
      <w:szCs w:val="20"/>
    </w:rPr>
  </w:style>
  <w:style w:type="paragraph" w:customStyle="1" w:styleId="Style202">
    <w:name w:val="Style202"/>
    <w:basedOn w:val="af8"/>
    <w:rsid w:val="00C25060"/>
    <w:pPr>
      <w:spacing w:after="0" w:line="355" w:lineRule="exact"/>
      <w:ind w:firstLine="615"/>
      <w:jc w:val="both"/>
    </w:pPr>
    <w:rPr>
      <w:rFonts w:ascii="Arial" w:eastAsia="Arial" w:hAnsi="Arial" w:cs="Arial"/>
      <w:sz w:val="20"/>
      <w:szCs w:val="20"/>
    </w:rPr>
  </w:style>
  <w:style w:type="paragraph" w:customStyle="1" w:styleId="Style172">
    <w:name w:val="Style172"/>
    <w:basedOn w:val="af8"/>
    <w:rsid w:val="00C25060"/>
    <w:pPr>
      <w:spacing w:after="0" w:line="345" w:lineRule="exact"/>
      <w:ind w:firstLine="600"/>
      <w:jc w:val="both"/>
    </w:pPr>
    <w:rPr>
      <w:rFonts w:ascii="Arial" w:eastAsia="Arial" w:hAnsi="Arial" w:cs="Arial"/>
      <w:sz w:val="20"/>
      <w:szCs w:val="20"/>
    </w:rPr>
  </w:style>
  <w:style w:type="character" w:customStyle="1" w:styleId="CharStyle47">
    <w:name w:val="CharStyle47"/>
    <w:rsid w:val="00C25060"/>
    <w:rPr>
      <w:rFonts w:ascii="Arial" w:eastAsia="Arial" w:hAnsi="Arial" w:cs="Arial"/>
      <w:b w:val="0"/>
      <w:bCs w:val="0"/>
      <w:i w:val="0"/>
      <w:iCs w:val="0"/>
      <w:smallCaps w:val="0"/>
      <w:spacing w:val="-10"/>
      <w:sz w:val="18"/>
      <w:szCs w:val="18"/>
    </w:rPr>
  </w:style>
  <w:style w:type="character" w:customStyle="1" w:styleId="CharStyle76">
    <w:name w:val="CharStyle76"/>
    <w:rsid w:val="00C25060"/>
    <w:rPr>
      <w:rFonts w:ascii="Arial" w:eastAsia="Arial" w:hAnsi="Arial" w:cs="Arial"/>
      <w:b w:val="0"/>
      <w:bCs w:val="0"/>
      <w:i/>
      <w:iCs/>
      <w:smallCaps w:val="0"/>
      <w:spacing w:val="-10"/>
      <w:sz w:val="18"/>
      <w:szCs w:val="18"/>
    </w:rPr>
  </w:style>
  <w:style w:type="character" w:customStyle="1" w:styleId="CharStyle63">
    <w:name w:val="CharStyle63"/>
    <w:rsid w:val="00C25060"/>
    <w:rPr>
      <w:rFonts w:ascii="Georgia" w:eastAsia="Georgia" w:hAnsi="Georgia" w:cs="Georgia"/>
      <w:b w:val="0"/>
      <w:bCs w:val="0"/>
      <w:i w:val="0"/>
      <w:iCs w:val="0"/>
      <w:smallCaps w:val="0"/>
      <w:sz w:val="20"/>
      <w:szCs w:val="20"/>
    </w:rPr>
  </w:style>
  <w:style w:type="character" w:customStyle="1" w:styleId="CharStyle113">
    <w:name w:val="CharStyle113"/>
    <w:rsid w:val="00C25060"/>
    <w:rPr>
      <w:rFonts w:ascii="Arial" w:eastAsia="Arial" w:hAnsi="Arial" w:cs="Arial"/>
      <w:b/>
      <w:bCs/>
      <w:i w:val="0"/>
      <w:iCs w:val="0"/>
      <w:smallCaps w:val="0"/>
      <w:sz w:val="20"/>
      <w:szCs w:val="20"/>
    </w:rPr>
  </w:style>
  <w:style w:type="paragraph" w:customStyle="1" w:styleId="Style148">
    <w:name w:val="Style148"/>
    <w:basedOn w:val="af8"/>
    <w:rsid w:val="00C25060"/>
    <w:pPr>
      <w:spacing w:after="0" w:line="240" w:lineRule="auto"/>
    </w:pPr>
    <w:rPr>
      <w:rFonts w:ascii="Arial" w:eastAsia="Arial" w:hAnsi="Arial" w:cs="Arial"/>
      <w:sz w:val="20"/>
      <w:szCs w:val="20"/>
    </w:rPr>
  </w:style>
  <w:style w:type="character" w:customStyle="1" w:styleId="FontStyle139">
    <w:name w:val="Font Style139"/>
    <w:uiPriority w:val="99"/>
    <w:rsid w:val="00C25060"/>
    <w:rPr>
      <w:rFonts w:ascii="Arial" w:hAnsi="Arial" w:cs="Arial" w:hint="default"/>
      <w:sz w:val="22"/>
      <w:szCs w:val="22"/>
    </w:rPr>
  </w:style>
  <w:style w:type="paragraph" w:customStyle="1" w:styleId="Style8">
    <w:name w:val="Style8"/>
    <w:basedOn w:val="af8"/>
    <w:uiPriority w:val="99"/>
    <w:rsid w:val="00C25060"/>
    <w:pPr>
      <w:widowControl w:val="0"/>
      <w:autoSpaceDE w:val="0"/>
      <w:autoSpaceDN w:val="0"/>
      <w:adjustRightInd w:val="0"/>
      <w:spacing w:after="0" w:line="414" w:lineRule="exact"/>
    </w:pPr>
    <w:rPr>
      <w:rFonts w:ascii="Arial" w:eastAsia="Times New Roman" w:hAnsi="Arial" w:cs="Arial"/>
      <w:sz w:val="24"/>
      <w:szCs w:val="24"/>
    </w:rPr>
  </w:style>
  <w:style w:type="paragraph" w:customStyle="1" w:styleId="Style15">
    <w:name w:val="Style15"/>
    <w:basedOn w:val="af8"/>
    <w:uiPriority w:val="99"/>
    <w:rsid w:val="00C25060"/>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Style30">
    <w:name w:val="Style30"/>
    <w:basedOn w:val="af8"/>
    <w:uiPriority w:val="99"/>
    <w:rsid w:val="00C2506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50">
    <w:name w:val="Style50"/>
    <w:basedOn w:val="af8"/>
    <w:uiPriority w:val="99"/>
    <w:rsid w:val="00C2506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51">
    <w:name w:val="Style51"/>
    <w:basedOn w:val="af8"/>
    <w:uiPriority w:val="99"/>
    <w:rsid w:val="00C25060"/>
    <w:pPr>
      <w:widowControl w:val="0"/>
      <w:autoSpaceDE w:val="0"/>
      <w:autoSpaceDN w:val="0"/>
      <w:adjustRightInd w:val="0"/>
      <w:spacing w:after="0" w:line="230" w:lineRule="exact"/>
    </w:pPr>
    <w:rPr>
      <w:rFonts w:ascii="Arial" w:eastAsia="Times New Roman" w:hAnsi="Arial" w:cs="Arial"/>
      <w:sz w:val="24"/>
      <w:szCs w:val="24"/>
    </w:rPr>
  </w:style>
  <w:style w:type="character" w:customStyle="1" w:styleId="FontStyle137">
    <w:name w:val="Font Style137"/>
    <w:uiPriority w:val="99"/>
    <w:rsid w:val="00C25060"/>
    <w:rPr>
      <w:rFonts w:ascii="Arial" w:hAnsi="Arial" w:cs="Arial"/>
      <w:sz w:val="18"/>
      <w:szCs w:val="18"/>
    </w:rPr>
  </w:style>
  <w:style w:type="paragraph" w:styleId="afffffffffffffff1">
    <w:name w:val="Normal Indent"/>
    <w:basedOn w:val="af8"/>
    <w:uiPriority w:val="99"/>
    <w:rsid w:val="00C25060"/>
    <w:pPr>
      <w:ind w:left="708"/>
    </w:pPr>
    <w:rPr>
      <w:rFonts w:ascii="Calibri" w:eastAsia="Times New Roman" w:hAnsi="Calibri" w:cs="Times New Roman"/>
      <w:lang w:eastAsia="en-US"/>
    </w:rPr>
  </w:style>
  <w:style w:type="paragraph" w:customStyle="1" w:styleId="1fffff3">
    <w:name w:val="_Часть 1."/>
    <w:basedOn w:val="20"/>
    <w:link w:val="1fffff4"/>
    <w:qFormat/>
    <w:rsid w:val="00C25060"/>
    <w:pPr>
      <w:numPr>
        <w:ilvl w:val="0"/>
        <w:numId w:val="0"/>
      </w:numPr>
      <w:suppressAutoHyphens w:val="0"/>
      <w:spacing w:before="480" w:after="60"/>
      <w:ind w:left="2506" w:firstLine="567"/>
      <w:jc w:val="left"/>
    </w:pPr>
    <w:rPr>
      <w:rFonts w:cs="Times New Roman"/>
      <w:bCs/>
      <w:i/>
      <w:iCs/>
      <w:color w:val="000000"/>
      <w:kern w:val="28"/>
      <w:lang w:bidi="ar-SA"/>
    </w:rPr>
  </w:style>
  <w:style w:type="character" w:customStyle="1" w:styleId="1fffff4">
    <w:name w:val="_Часть 1. Знак"/>
    <w:link w:val="1fffff3"/>
    <w:rsid w:val="00C25060"/>
    <w:rPr>
      <w:rFonts w:ascii="Times New Roman" w:eastAsia="Times New Roman" w:hAnsi="Times New Roman" w:cs="Times New Roman"/>
      <w:b/>
      <w:bCs/>
      <w:i/>
      <w:iCs/>
      <w:color w:val="000000"/>
      <w:kern w:val="28"/>
      <w:sz w:val="28"/>
      <w:szCs w:val="28"/>
      <w:lang w:eastAsia="en-US"/>
    </w:rPr>
  </w:style>
  <w:style w:type="paragraph" w:customStyle="1" w:styleId="a7">
    <w:name w:val="_Обычный список точка"/>
    <w:basedOn w:val="affff6"/>
    <w:link w:val="afffffffffffffff2"/>
    <w:qFormat/>
    <w:rsid w:val="00C25060"/>
    <w:pPr>
      <w:numPr>
        <w:numId w:val="63"/>
      </w:numPr>
      <w:ind w:left="0" w:firstLine="567"/>
    </w:pPr>
    <w:rPr>
      <w:rFonts w:ascii="Times New Roman" w:eastAsia="Calibri" w:hAnsi="Times New Roman"/>
      <w:sz w:val="26"/>
      <w:szCs w:val="26"/>
      <w:lang w:val="ru-RU" w:eastAsia="ru-RU" w:bidi="ar-SA"/>
    </w:rPr>
  </w:style>
  <w:style w:type="character" w:customStyle="1" w:styleId="afffffffffffffff2">
    <w:name w:val="_Обычный список точка Знак"/>
    <w:link w:val="a7"/>
    <w:rsid w:val="00C25060"/>
    <w:rPr>
      <w:rFonts w:ascii="Times New Roman" w:eastAsia="Calibri" w:hAnsi="Times New Roman" w:cs="Times New Roman"/>
      <w:sz w:val="26"/>
      <w:szCs w:val="26"/>
    </w:rPr>
  </w:style>
  <w:style w:type="paragraph" w:customStyle="1" w:styleId="11ff3">
    <w:name w:val="_1.1 Текст"/>
    <w:basedOn w:val="affffffffff6"/>
    <w:link w:val="11ff4"/>
    <w:qFormat/>
    <w:rsid w:val="008A2A66"/>
    <w:rPr>
      <w:rFonts w:ascii="Times New Roman" w:hAnsi="Times New Roman" w:cs="Times New Roman"/>
      <w:bCs/>
      <w:iCs/>
      <w:color w:val="0A0A0C"/>
      <w:sz w:val="24"/>
      <w:szCs w:val="24"/>
    </w:rPr>
  </w:style>
  <w:style w:type="character" w:customStyle="1" w:styleId="11ff4">
    <w:name w:val="_1.1 Текст Знак"/>
    <w:link w:val="11ff3"/>
    <w:rsid w:val="008A2A66"/>
    <w:rPr>
      <w:rFonts w:ascii="Times New Roman" w:eastAsia="Calibri" w:hAnsi="Times New Roman" w:cs="Times New Roman"/>
      <w:bCs/>
      <w:iCs/>
      <w:color w:val="0A0A0C"/>
      <w:sz w:val="24"/>
      <w:szCs w:val="24"/>
      <w:lang w:eastAsia="en-US"/>
    </w:rPr>
  </w:style>
  <w:style w:type="paragraph" w:customStyle="1" w:styleId="1">
    <w:name w:val="_Раздел 1"/>
    <w:basedOn w:val="19"/>
    <w:link w:val="1fffff5"/>
    <w:rsid w:val="00C25060"/>
    <w:pPr>
      <w:keepNext/>
      <w:numPr>
        <w:numId w:val="64"/>
      </w:numPr>
      <w:tabs>
        <w:tab w:val="left" w:pos="0"/>
      </w:tabs>
      <w:contextualSpacing w:val="0"/>
      <w:jc w:val="both"/>
    </w:pPr>
    <w:rPr>
      <w:bCs/>
      <w:smallCaps w:val="0"/>
      <w:color w:val="000000"/>
      <w:spacing w:val="0"/>
      <w:kern w:val="28"/>
      <w:sz w:val="26"/>
      <w:szCs w:val="32"/>
      <w:lang w:bidi="ar-SA"/>
    </w:rPr>
  </w:style>
  <w:style w:type="character" w:customStyle="1" w:styleId="1fffff5">
    <w:name w:val="_Раздел 1 Знак"/>
    <w:link w:val="1"/>
    <w:rsid w:val="00C25060"/>
    <w:rPr>
      <w:rFonts w:ascii="Times New Roman" w:eastAsia="Times New Roman" w:hAnsi="Times New Roman" w:cs="Times New Roman"/>
      <w:b/>
      <w:bCs/>
      <w:color w:val="000000"/>
      <w:kern w:val="28"/>
      <w:sz w:val="26"/>
      <w:szCs w:val="32"/>
      <w:lang w:eastAsia="en-US"/>
    </w:rPr>
  </w:style>
  <w:style w:type="numbering" w:customStyle="1" w:styleId="afffffffffffffff3">
    <w:name w:val="Со второго раздела"/>
    <w:uiPriority w:val="99"/>
    <w:rsid w:val="00C25060"/>
  </w:style>
  <w:style w:type="paragraph" w:customStyle="1" w:styleId="righttext">
    <w:name w:val="right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center">
    <w:name w:val="tabletextcenter"/>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left">
    <w:name w:val="tabletextlef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ktext">
    <w:name w:val="blok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ff6">
    <w:name w:val="Текст концевой сноски Знак1"/>
    <w:uiPriority w:val="99"/>
    <w:semiHidden/>
    <w:rsid w:val="00C25060"/>
    <w:rPr>
      <w:rFonts w:ascii="Times New Roman" w:hAnsi="Times New Roman"/>
      <w:color w:val="000000"/>
      <w:lang w:eastAsia="en-US"/>
    </w:rPr>
  </w:style>
  <w:style w:type="character" w:customStyle="1" w:styleId="1fffff7">
    <w:name w:val="Текст сноски Знак1"/>
    <w:uiPriority w:val="99"/>
    <w:semiHidden/>
    <w:rsid w:val="00C25060"/>
    <w:rPr>
      <w:rFonts w:ascii="Times New Roman" w:hAnsi="Times New Roman"/>
      <w:color w:val="000000"/>
      <w:lang w:eastAsia="en-US"/>
    </w:rPr>
  </w:style>
  <w:style w:type="character" w:customStyle="1" w:styleId="21fc">
    <w:name w:val="Основной текст с отступом 2 Знак1"/>
    <w:uiPriority w:val="99"/>
    <w:semiHidden/>
    <w:rsid w:val="00C25060"/>
    <w:rPr>
      <w:rFonts w:ascii="Times New Roman" w:hAnsi="Times New Roman"/>
      <w:color w:val="000000"/>
      <w:sz w:val="26"/>
      <w:szCs w:val="26"/>
      <w:lang w:eastAsia="en-US"/>
    </w:rPr>
  </w:style>
  <w:style w:type="character" w:customStyle="1" w:styleId="22f2">
    <w:name w:val="2_2 Таблица Знак"/>
    <w:link w:val="22"/>
    <w:rsid w:val="00C25060"/>
    <w:rPr>
      <w:rFonts w:ascii="Times New Roman" w:eastAsia="Times New Roman" w:hAnsi="Times New Roman" w:cs="Times New Roman"/>
      <w:b/>
      <w:iCs/>
      <w:snapToGrid w:val="0"/>
      <w:sz w:val="26"/>
      <w:szCs w:val="26"/>
      <w:lang w:eastAsia="en-US"/>
    </w:rPr>
  </w:style>
  <w:style w:type="character" w:customStyle="1" w:styleId="0210">
    <w:name w:val="02_Глава 1. Знак"/>
    <w:link w:val="021"/>
    <w:rsid w:val="00C25060"/>
    <w:rPr>
      <w:rFonts w:ascii="Times New Roman" w:eastAsia="Times New Roman" w:hAnsi="Times New Roman" w:cs="Times New Roman"/>
      <w:b/>
      <w:iCs/>
      <w:caps/>
      <w:snapToGrid w:val="0"/>
      <w:sz w:val="26"/>
      <w:szCs w:val="26"/>
      <w:lang w:eastAsia="en-US"/>
    </w:rPr>
  </w:style>
  <w:style w:type="character" w:customStyle="1" w:styleId="11pt">
    <w:name w:val="Основной текст + 11 pt"/>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8"/>
    <w:uiPriority w:val="99"/>
    <w:rsid w:val="00C25060"/>
    <w:pPr>
      <w:keepLines/>
      <w:framePr w:w="5160" w:h="840" w:wrap="notBeside" w:vAnchor="page" w:hAnchor="page" w:x="6121" w:y="915" w:anchorLock="1"/>
      <w:widowControl w:val="0"/>
      <w:tabs>
        <w:tab w:val="left" w:pos="2160"/>
      </w:tabs>
      <w:adjustRightInd w:val="0"/>
      <w:spacing w:after="0" w:line="160" w:lineRule="atLeast"/>
      <w:jc w:val="both"/>
      <w:textAlignment w:val="baseline"/>
    </w:pPr>
    <w:rPr>
      <w:rFonts w:ascii="Times New Roman" w:eastAsia="Times New Roman" w:hAnsi="Times New Roman" w:cs="Arial"/>
      <w:sz w:val="14"/>
      <w:szCs w:val="14"/>
      <w:lang w:val="en-US" w:eastAsia="en-US"/>
    </w:rPr>
  </w:style>
  <w:style w:type="paragraph" w:customStyle="1" w:styleId="11">
    <w:name w:val="1."/>
    <w:basedOn w:val="affff6"/>
    <w:link w:val="1fffff8"/>
    <w:rsid w:val="00C25060"/>
    <w:pPr>
      <w:pageBreakBefore/>
      <w:widowControl w:val="0"/>
      <w:numPr>
        <w:numId w:val="68"/>
      </w:numPr>
      <w:tabs>
        <w:tab w:val="left" w:pos="993"/>
      </w:tabs>
      <w:spacing w:line="276" w:lineRule="auto"/>
      <w:jc w:val="left"/>
    </w:pPr>
    <w:rPr>
      <w:rFonts w:ascii="Times New Roman" w:eastAsia="Calibri" w:hAnsi="Times New Roman"/>
      <w:b/>
      <w:sz w:val="26"/>
      <w:szCs w:val="26"/>
      <w:lang w:val="ru-RU" w:eastAsia="ru-RU" w:bidi="ar-SA"/>
    </w:rPr>
  </w:style>
  <w:style w:type="paragraph" w:customStyle="1" w:styleId="110">
    <w:name w:val="1.1"/>
    <w:basedOn w:val="affff6"/>
    <w:link w:val="11ff5"/>
    <w:rsid w:val="00C25060"/>
    <w:pPr>
      <w:keepNext/>
      <w:numPr>
        <w:ilvl w:val="1"/>
        <w:numId w:val="68"/>
      </w:numPr>
      <w:tabs>
        <w:tab w:val="left" w:pos="993"/>
      </w:tabs>
      <w:spacing w:before="120" w:line="276" w:lineRule="auto"/>
      <w:jc w:val="left"/>
    </w:pPr>
    <w:rPr>
      <w:rFonts w:ascii="Times New Roman" w:eastAsia="Calibri" w:hAnsi="Times New Roman"/>
      <w:b/>
      <w:sz w:val="26"/>
      <w:szCs w:val="26"/>
      <w:lang w:val="ru-RU" w:eastAsia="ru-RU" w:bidi="ar-SA"/>
    </w:rPr>
  </w:style>
  <w:style w:type="character" w:customStyle="1" w:styleId="1fffff8">
    <w:name w:val="1. Знак"/>
    <w:link w:val="11"/>
    <w:rsid w:val="00C25060"/>
    <w:rPr>
      <w:rFonts w:ascii="Times New Roman" w:eastAsia="Calibri" w:hAnsi="Times New Roman" w:cs="Times New Roman"/>
      <w:b/>
      <w:sz w:val="26"/>
      <w:szCs w:val="26"/>
    </w:rPr>
  </w:style>
  <w:style w:type="paragraph" w:customStyle="1" w:styleId="afffffffffffffff4">
    <w:name w:val="Обычный текст"/>
    <w:basedOn w:val="affff6"/>
    <w:link w:val="afffffffffffffff5"/>
    <w:rsid w:val="00C25060"/>
    <w:pPr>
      <w:spacing w:line="240" w:lineRule="auto"/>
      <w:ind w:left="0" w:firstLine="0"/>
      <w:jc w:val="left"/>
    </w:pPr>
    <w:rPr>
      <w:rFonts w:ascii="Times New Roman" w:eastAsia="Calibri" w:hAnsi="Times New Roman"/>
      <w:sz w:val="26"/>
      <w:szCs w:val="26"/>
      <w:lang w:val="ru-RU" w:eastAsia="ru-RU" w:bidi="ar-SA"/>
    </w:rPr>
  </w:style>
  <w:style w:type="character" w:customStyle="1" w:styleId="11ff5">
    <w:name w:val="1.1 Знак"/>
    <w:link w:val="110"/>
    <w:rsid w:val="00C25060"/>
    <w:rPr>
      <w:rFonts w:ascii="Times New Roman" w:eastAsia="Calibri" w:hAnsi="Times New Roman" w:cs="Times New Roman"/>
      <w:b/>
      <w:sz w:val="26"/>
      <w:szCs w:val="26"/>
    </w:rPr>
  </w:style>
  <w:style w:type="character" w:customStyle="1" w:styleId="afffffffffffffff5">
    <w:name w:val="Обычный текст Знак"/>
    <w:link w:val="afffffffffffffff4"/>
    <w:rsid w:val="00C25060"/>
    <w:rPr>
      <w:rFonts w:ascii="Times New Roman" w:eastAsia="Calibri" w:hAnsi="Times New Roman" w:cs="Times New Roman"/>
      <w:sz w:val="26"/>
      <w:szCs w:val="26"/>
    </w:rPr>
  </w:style>
  <w:style w:type="paragraph" w:customStyle="1" w:styleId="afffffffffffffff6">
    <w:name w:val="_Подразделение"/>
    <w:basedOn w:val="1fffb"/>
    <w:link w:val="afffffffffffffff7"/>
    <w:qFormat/>
    <w:rsid w:val="00C25060"/>
    <w:pPr>
      <w:spacing w:before="240"/>
      <w:jc w:val="both"/>
    </w:pPr>
    <w:rPr>
      <w:b/>
      <w:smallCaps/>
    </w:rPr>
  </w:style>
  <w:style w:type="paragraph" w:customStyle="1" w:styleId="a9">
    <w:name w:val="_Список маркерны"/>
    <w:basedOn w:val="affffffffff6"/>
    <w:link w:val="afffffffffffffff8"/>
    <w:qFormat/>
    <w:rsid w:val="00C25060"/>
    <w:pPr>
      <w:numPr>
        <w:numId w:val="66"/>
      </w:numPr>
      <w:tabs>
        <w:tab w:val="left" w:pos="284"/>
      </w:tabs>
      <w:spacing w:line="240" w:lineRule="auto"/>
      <w:ind w:left="0" w:firstLine="0"/>
    </w:pPr>
    <w:rPr>
      <w:rFonts w:ascii="Times New Roman" w:hAnsi="Times New Roman" w:cs="Times New Roman"/>
      <w:iCs/>
    </w:rPr>
  </w:style>
  <w:style w:type="character" w:customStyle="1" w:styleId="afffffffffffffff7">
    <w:name w:val="_Подразделение Знак"/>
    <w:link w:val="afffffffffffffff6"/>
    <w:rsid w:val="00C25060"/>
    <w:rPr>
      <w:rFonts w:ascii="Times New Roman" w:eastAsia="Calibri" w:hAnsi="Times New Roman" w:cs="Calibri"/>
      <w:b/>
      <w:bCs/>
      <w:smallCaps/>
      <w:sz w:val="20"/>
      <w:szCs w:val="26"/>
    </w:rPr>
  </w:style>
  <w:style w:type="paragraph" w:customStyle="1" w:styleId="a3">
    <w:name w:val="_Список нумерованный"/>
    <w:basedOn w:val="a9"/>
    <w:link w:val="afffffffffffffff9"/>
    <w:qFormat/>
    <w:rsid w:val="00C25060"/>
    <w:pPr>
      <w:numPr>
        <w:numId w:val="67"/>
      </w:numPr>
    </w:pPr>
  </w:style>
  <w:style w:type="character" w:customStyle="1" w:styleId="afffffffffffffff8">
    <w:name w:val="_Список маркерны Знак"/>
    <w:link w:val="a9"/>
    <w:rsid w:val="00C25060"/>
    <w:rPr>
      <w:rFonts w:ascii="Times New Roman" w:eastAsia="Calibri" w:hAnsi="Times New Roman" w:cs="Times New Roman"/>
      <w:iCs/>
      <w:sz w:val="26"/>
      <w:szCs w:val="26"/>
      <w:lang w:eastAsia="en-US"/>
    </w:rPr>
  </w:style>
  <w:style w:type="character" w:customStyle="1" w:styleId="afffffffffffffff9">
    <w:name w:val="_Список нумерованный Знак"/>
    <w:link w:val="a3"/>
    <w:rsid w:val="00C25060"/>
    <w:rPr>
      <w:rFonts w:ascii="Times New Roman" w:eastAsia="Calibri" w:hAnsi="Times New Roman" w:cs="Times New Roman"/>
      <w:iCs/>
      <w:sz w:val="26"/>
      <w:szCs w:val="26"/>
      <w:lang w:eastAsia="en-US"/>
    </w:rPr>
  </w:style>
  <w:style w:type="paragraph" w:customStyle="1" w:styleId="afffffffffffffffa">
    <w:name w:val="_комментарий"/>
    <w:basedOn w:val="affffffffff6"/>
    <w:link w:val="afffffffffffffffb"/>
    <w:rsid w:val="00C25060"/>
    <w:pPr>
      <w:spacing w:line="240" w:lineRule="auto"/>
    </w:pPr>
    <w:rPr>
      <w:rFonts w:ascii="Times New Roman" w:hAnsi="Times New Roman" w:cs="Times New Roman"/>
      <w:iCs/>
      <w:color w:val="FF0000"/>
    </w:rPr>
  </w:style>
  <w:style w:type="character" w:customStyle="1" w:styleId="afffffffffffffffb">
    <w:name w:val="_комментарий Знак"/>
    <w:link w:val="afffffffffffffffa"/>
    <w:rsid w:val="00C25060"/>
    <w:rPr>
      <w:rFonts w:ascii="Times New Roman" w:eastAsia="Calibri" w:hAnsi="Times New Roman" w:cs="Times New Roman"/>
      <w:iCs/>
      <w:color w:val="FF0000"/>
      <w:sz w:val="26"/>
      <w:szCs w:val="26"/>
      <w:lang w:eastAsia="en-US"/>
    </w:rPr>
  </w:style>
  <w:style w:type="paragraph" w:customStyle="1" w:styleId="1fffff9">
    <w:name w:val="Заголовок записки1"/>
    <w:next w:val="af8"/>
    <w:link w:val="afffffffffffffffc"/>
    <w:autoRedefine/>
    <w:uiPriority w:val="99"/>
    <w:unhideWhenUsed/>
    <w:qFormat/>
    <w:rsid w:val="00C25060"/>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lang w:eastAsia="en-US"/>
    </w:rPr>
  </w:style>
  <w:style w:type="character" w:customStyle="1" w:styleId="afffffffffffffffc">
    <w:name w:val="Заголовок записки Знак"/>
    <w:link w:val="1fffff9"/>
    <w:uiPriority w:val="99"/>
    <w:rsid w:val="00C25060"/>
    <w:rPr>
      <w:rFonts w:ascii="Times New Roman" w:eastAsia="Times New Roman" w:hAnsi="Times New Roman" w:cs="Times New Roman"/>
      <w:b/>
      <w:caps/>
      <w:spacing w:val="5"/>
      <w:sz w:val="32"/>
      <w:lang w:eastAsia="en-US"/>
    </w:rPr>
  </w:style>
  <w:style w:type="paragraph" w:customStyle="1" w:styleId="ab">
    <w:name w:val="Перечисление"/>
    <w:basedOn w:val="affff6"/>
    <w:link w:val="afffffffffffffffd"/>
    <w:qFormat/>
    <w:rsid w:val="00C25060"/>
    <w:pPr>
      <w:numPr>
        <w:numId w:val="69"/>
      </w:numPr>
      <w:adjustRightInd w:val="0"/>
      <w:snapToGrid w:val="0"/>
      <w:spacing w:after="40" w:line="300" w:lineRule="auto"/>
      <w:ind w:left="1004" w:hanging="295"/>
      <w:contextualSpacing w:val="0"/>
    </w:pPr>
    <w:rPr>
      <w:rFonts w:ascii="Times New Roman" w:eastAsia="MS Mincho" w:hAnsi="Times New Roman"/>
      <w:sz w:val="28"/>
      <w:szCs w:val="24"/>
      <w:lang w:val="ru-RU" w:eastAsia="ru-RU" w:bidi="ar-SA"/>
    </w:rPr>
  </w:style>
  <w:style w:type="paragraph" w:customStyle="1" w:styleId="1fffffa">
    <w:name w:val="_Рисунок1"/>
    <w:basedOn w:val="a"/>
    <w:next w:val="affffffffff6"/>
    <w:link w:val="1fffffb"/>
    <w:qFormat/>
    <w:rsid w:val="00C25060"/>
    <w:pPr>
      <w:keepLines/>
      <w:numPr>
        <w:numId w:val="0"/>
      </w:numPr>
      <w:spacing w:after="200"/>
      <w:ind w:left="714" w:hanging="357"/>
      <w:jc w:val="center"/>
    </w:pPr>
    <w:rPr>
      <w:rFonts w:ascii="Times New Roman" w:eastAsia="Calibri" w:hAnsi="Times New Roman"/>
      <w:sz w:val="26"/>
      <w:szCs w:val="26"/>
      <w:lang w:val="ru-RU" w:eastAsia="ru-RU" w:bidi="ar-SA"/>
    </w:rPr>
  </w:style>
  <w:style w:type="character" w:customStyle="1" w:styleId="1fffffb">
    <w:name w:val="_Рисунок1 Знак"/>
    <w:link w:val="1fffffa"/>
    <w:rsid w:val="00C25060"/>
    <w:rPr>
      <w:rFonts w:ascii="Times New Roman" w:eastAsia="Calibri" w:hAnsi="Times New Roman" w:cs="Times New Roman"/>
      <w:sz w:val="26"/>
      <w:szCs w:val="26"/>
    </w:rPr>
  </w:style>
  <w:style w:type="paragraph" w:customStyle="1" w:styleId="afffffffffffffffe">
    <w:name w:val="Название рисунка"/>
    <w:link w:val="affffffffffffffff"/>
    <w:qFormat/>
    <w:rsid w:val="00C25060"/>
    <w:pPr>
      <w:adjustRightInd w:val="0"/>
      <w:snapToGrid w:val="0"/>
      <w:spacing w:before="120" w:after="240" w:line="240" w:lineRule="auto"/>
      <w:jc w:val="center"/>
    </w:pPr>
    <w:rPr>
      <w:rFonts w:ascii="Times New Roman" w:eastAsia="Times New Roman" w:hAnsi="Times New Roman" w:cs="Times New Roman"/>
      <w:i/>
      <w:spacing w:val="6"/>
      <w:sz w:val="26"/>
      <w:lang w:eastAsia="en-US"/>
    </w:rPr>
  </w:style>
  <w:style w:type="character" w:customStyle="1" w:styleId="affffffffffffffff">
    <w:name w:val="Название рисунка Знак"/>
    <w:link w:val="afffffffffffffffe"/>
    <w:rsid w:val="00C25060"/>
    <w:rPr>
      <w:rFonts w:ascii="Times New Roman" w:eastAsia="Times New Roman" w:hAnsi="Times New Roman" w:cs="Times New Roman"/>
      <w:i/>
      <w:spacing w:val="6"/>
      <w:sz w:val="26"/>
      <w:lang w:eastAsia="en-US"/>
    </w:rPr>
  </w:style>
  <w:style w:type="numbering" w:customStyle="1" w:styleId="05">
    <w:name w:val="0.5 Список Заг."/>
    <w:uiPriority w:val="99"/>
    <w:rsid w:val="00C25060"/>
  </w:style>
  <w:style w:type="paragraph" w:customStyle="1" w:styleId="348">
    <w:name w:val="3.4 Т. Центр"/>
    <w:link w:val="349"/>
    <w:rsid w:val="00C25060"/>
    <w:pPr>
      <w:spacing w:after="0" w:line="240" w:lineRule="auto"/>
      <w:jc w:val="center"/>
    </w:pPr>
    <w:rPr>
      <w:rFonts w:ascii="Times New Roman" w:eastAsia="Times New Roman" w:hAnsi="Times New Roman" w:cs="Times New Roman"/>
      <w:sz w:val="20"/>
      <w:szCs w:val="20"/>
      <w:lang w:eastAsia="en-US"/>
    </w:rPr>
  </w:style>
  <w:style w:type="character" w:customStyle="1" w:styleId="349">
    <w:name w:val="3.4 Т. Центр Знак"/>
    <w:link w:val="348"/>
    <w:rsid w:val="00C25060"/>
    <w:rPr>
      <w:rFonts w:ascii="Times New Roman" w:eastAsia="Times New Roman" w:hAnsi="Times New Roman" w:cs="Times New Roman"/>
      <w:sz w:val="20"/>
      <w:szCs w:val="20"/>
      <w:lang w:eastAsia="en-US"/>
    </w:rPr>
  </w:style>
  <w:style w:type="numbering" w:customStyle="1" w:styleId="0510">
    <w:name w:val="0.5 Список Заг.1"/>
    <w:uiPriority w:val="99"/>
    <w:rsid w:val="00C25060"/>
  </w:style>
  <w:style w:type="paragraph" w:customStyle="1" w:styleId="121">
    <w:name w:val="1_2 Список нумерной"/>
    <w:basedOn w:val="00"/>
    <w:link w:val="12f6"/>
    <w:rsid w:val="00C25060"/>
    <w:pPr>
      <w:numPr>
        <w:ilvl w:val="1"/>
        <w:numId w:val="71"/>
      </w:numPr>
      <w:spacing w:after="40"/>
      <w:ind w:left="0" w:firstLine="709"/>
    </w:pPr>
    <w:rPr>
      <w:i/>
    </w:rPr>
  </w:style>
  <w:style w:type="character" w:customStyle="1" w:styleId="12f6">
    <w:name w:val="1_2 Список нумерной Знак"/>
    <w:link w:val="121"/>
    <w:rsid w:val="00C25060"/>
    <w:rPr>
      <w:rFonts w:ascii="Times New Roman" w:eastAsia="Times New Roman" w:hAnsi="Times New Roman" w:cs="Times New Roman"/>
      <w:i/>
      <w:sz w:val="26"/>
      <w:szCs w:val="26"/>
      <w:lang w:eastAsia="en-US"/>
    </w:rPr>
  </w:style>
  <w:style w:type="paragraph" w:customStyle="1" w:styleId="120">
    <w:name w:val="1_2 Список нумерованный"/>
    <w:basedOn w:val="121"/>
    <w:link w:val="12f7"/>
    <w:qFormat/>
    <w:rsid w:val="00C25060"/>
    <w:pPr>
      <w:numPr>
        <w:ilvl w:val="0"/>
        <w:numId w:val="72"/>
      </w:numPr>
      <w:ind w:left="0" w:firstLine="709"/>
    </w:pPr>
  </w:style>
  <w:style w:type="character" w:customStyle="1" w:styleId="12f7">
    <w:name w:val="1_2 Список нумерованный Знак"/>
    <w:link w:val="120"/>
    <w:rsid w:val="00C25060"/>
    <w:rPr>
      <w:rFonts w:ascii="Times New Roman" w:eastAsia="Times New Roman" w:hAnsi="Times New Roman" w:cs="Times New Roman"/>
      <w:i/>
      <w:sz w:val="26"/>
      <w:szCs w:val="26"/>
      <w:lang w:eastAsia="en-US"/>
    </w:rPr>
  </w:style>
  <w:style w:type="paragraph" w:customStyle="1" w:styleId="3301">
    <w:name w:val="3.3 Т. Слева + 0"/>
    <w:basedOn w:val="af8"/>
    <w:rsid w:val="00C25060"/>
    <w:pPr>
      <w:spacing w:after="0" w:line="240" w:lineRule="auto"/>
    </w:pPr>
    <w:rPr>
      <w:rFonts w:ascii="Times New Roman" w:eastAsia="Times New Roman" w:hAnsi="Times New Roman" w:cs="Times New Roman"/>
      <w:sz w:val="20"/>
      <w:szCs w:val="20"/>
      <w:lang w:eastAsia="en-US"/>
    </w:rPr>
  </w:style>
  <w:style w:type="paragraph" w:customStyle="1" w:styleId="31d">
    <w:name w:val="3.1 Т. Подзаг."/>
    <w:link w:val="31e"/>
    <w:rsid w:val="00C25060"/>
    <w:pPr>
      <w:spacing w:before="40" w:after="40" w:line="240" w:lineRule="auto"/>
      <w:jc w:val="both"/>
    </w:pPr>
    <w:rPr>
      <w:rFonts w:ascii="Times New Roman" w:eastAsia="Times New Roman" w:hAnsi="Times New Roman" w:cs="Times New Roman"/>
      <w:b/>
      <w:bCs/>
      <w:smallCaps/>
      <w:spacing w:val="20"/>
      <w:sz w:val="20"/>
      <w:szCs w:val="20"/>
      <w:lang w:eastAsia="en-US"/>
    </w:rPr>
  </w:style>
  <w:style w:type="character" w:customStyle="1" w:styleId="31e">
    <w:name w:val="3.1 Т. Подзаг. Знак"/>
    <w:link w:val="31d"/>
    <w:rsid w:val="00C25060"/>
    <w:rPr>
      <w:rFonts w:ascii="Times New Roman" w:eastAsia="Times New Roman" w:hAnsi="Times New Roman" w:cs="Times New Roman"/>
      <w:b/>
      <w:bCs/>
      <w:smallCaps/>
      <w:spacing w:val="20"/>
      <w:sz w:val="20"/>
      <w:szCs w:val="20"/>
      <w:lang w:eastAsia="en-US"/>
    </w:rPr>
  </w:style>
  <w:style w:type="paragraph" w:customStyle="1" w:styleId="1fffffc">
    <w:name w:val="Текст титула отступ 1"/>
    <w:rsid w:val="00C25060"/>
    <w:pPr>
      <w:spacing w:after="3600" w:line="259" w:lineRule="auto"/>
      <w:jc w:val="center"/>
    </w:pPr>
    <w:rPr>
      <w:rFonts w:ascii="Times New Roman" w:eastAsia="Times New Roman" w:hAnsi="Times New Roman" w:cs="Times New Roman"/>
      <w:b/>
      <w:sz w:val="24"/>
      <w:szCs w:val="20"/>
      <w:lang w:eastAsia="en-US"/>
    </w:rPr>
  </w:style>
  <w:style w:type="paragraph" w:customStyle="1" w:styleId="affffffffffffffff0">
    <w:name w:val="Обычный б/п"/>
    <w:basedOn w:val="af8"/>
    <w:rsid w:val="00C25060"/>
    <w:pPr>
      <w:snapToGrid w:val="0"/>
      <w:spacing w:after="0" w:line="300" w:lineRule="auto"/>
      <w:contextualSpacing/>
      <w:jc w:val="both"/>
    </w:pPr>
    <w:rPr>
      <w:rFonts w:ascii="Times New Roman" w:eastAsia="Times New Roman" w:hAnsi="Times New Roman" w:cs="Times New Roman"/>
      <w:sz w:val="28"/>
      <w:lang w:eastAsia="en-US"/>
    </w:rPr>
  </w:style>
  <w:style w:type="paragraph" w:customStyle="1" w:styleId="21fd">
    <w:name w:val="2.1 Наз. записки"/>
    <w:basedOn w:val="10a"/>
    <w:link w:val="21fe"/>
    <w:rsid w:val="00C25060"/>
    <w:rPr>
      <w:caps w:val="0"/>
    </w:rPr>
  </w:style>
  <w:style w:type="character" w:customStyle="1" w:styleId="afffffffffffffffd">
    <w:name w:val="Перечисление Знак"/>
    <w:basedOn w:val="affff7"/>
    <w:link w:val="ab"/>
    <w:rsid w:val="00C25060"/>
    <w:rPr>
      <w:rFonts w:ascii="Times New Roman" w:eastAsia="MS Mincho" w:hAnsi="Times New Roman" w:cs="Times New Roman"/>
      <w:sz w:val="28"/>
      <w:szCs w:val="24"/>
      <w:lang w:val="en-US" w:eastAsia="en-US" w:bidi="en-US"/>
    </w:rPr>
  </w:style>
  <w:style w:type="paragraph" w:customStyle="1" w:styleId="1fffffd">
    <w:name w:val="Красная строка1"/>
    <w:basedOn w:val="afffff1"/>
    <w:next w:val="af8"/>
    <w:uiPriority w:val="99"/>
    <w:unhideWhenUsed/>
    <w:rsid w:val="00C25060"/>
    <w:pPr>
      <w:snapToGrid w:val="0"/>
      <w:spacing w:before="40" w:after="360" w:line="300" w:lineRule="auto"/>
      <w:ind w:firstLine="360"/>
      <w:contextualSpacing/>
    </w:pPr>
    <w:rPr>
      <w:rFonts w:ascii="Times New Roman" w:hAnsi="Times New Roman"/>
      <w:spacing w:val="-5"/>
      <w:sz w:val="28"/>
      <w:lang w:val="ru-RU" w:bidi="ar-SA"/>
    </w:rPr>
  </w:style>
  <w:style w:type="paragraph" w:customStyle="1" w:styleId="affffffffffffffff1">
    <w:name w:val="Уравнения"/>
    <w:rsid w:val="00C25060"/>
    <w:pPr>
      <w:spacing w:before="80" w:after="80" w:line="300" w:lineRule="auto"/>
      <w:ind w:left="2829"/>
    </w:pPr>
    <w:rPr>
      <w:rFonts w:ascii="Cambria Math" w:eastAsia="Times New Roman" w:hAnsi="Cambria Math" w:cs="Times New Roman"/>
      <w:i/>
      <w:sz w:val="28"/>
      <w:lang w:eastAsia="en-US"/>
    </w:rPr>
  </w:style>
  <w:style w:type="paragraph" w:customStyle="1" w:styleId="4113">
    <w:name w:val="4.1 Абз. титула 1"/>
    <w:next w:val="10a"/>
    <w:link w:val="4114"/>
    <w:rsid w:val="00C25060"/>
    <w:pPr>
      <w:spacing w:after="1200" w:line="300" w:lineRule="auto"/>
      <w:jc w:val="center"/>
    </w:pPr>
    <w:rPr>
      <w:rFonts w:ascii="Times New Roman" w:eastAsia="Times New Roman" w:hAnsi="Times New Roman" w:cs="Times New Roman"/>
      <w:caps/>
      <w:smallCaps/>
      <w:spacing w:val="20"/>
      <w:sz w:val="32"/>
      <w:szCs w:val="36"/>
      <w:lang w:eastAsia="en-US"/>
    </w:rPr>
  </w:style>
  <w:style w:type="character" w:customStyle="1" w:styleId="21fe">
    <w:name w:val="2.1 Наз. записки Знак"/>
    <w:link w:val="21fd"/>
    <w:rsid w:val="00C25060"/>
    <w:rPr>
      <w:rFonts w:ascii="Times New Roman" w:eastAsia="Times New Roman" w:hAnsi="Times New Roman" w:cs="Times New Roman"/>
      <w:b/>
      <w:spacing w:val="10"/>
      <w:sz w:val="32"/>
      <w:szCs w:val="36"/>
      <w:lang w:eastAsia="en-US"/>
    </w:rPr>
  </w:style>
  <w:style w:type="paragraph" w:customStyle="1" w:styleId="4223">
    <w:name w:val="4.2 Абз. титула 2"/>
    <w:basedOn w:val="4113"/>
    <w:link w:val="4224"/>
    <w:rsid w:val="00C25060"/>
    <w:pPr>
      <w:spacing w:after="0"/>
    </w:pPr>
  </w:style>
  <w:style w:type="character" w:customStyle="1" w:styleId="4114">
    <w:name w:val="4.1 Абз. титула 1 Знак"/>
    <w:link w:val="4113"/>
    <w:rsid w:val="00C25060"/>
    <w:rPr>
      <w:rFonts w:ascii="Times New Roman" w:eastAsia="Times New Roman" w:hAnsi="Times New Roman" w:cs="Times New Roman"/>
      <w:caps/>
      <w:smallCaps/>
      <w:spacing w:val="20"/>
      <w:sz w:val="32"/>
      <w:szCs w:val="36"/>
      <w:lang w:eastAsia="en-US"/>
    </w:rPr>
  </w:style>
  <w:style w:type="table" w:customStyle="1" w:styleId="-531">
    <w:name w:val="Таблица-сетка 5 темная — акцент 31"/>
    <w:basedOn w:val="afa"/>
    <w:uiPriority w:val="50"/>
    <w:rsid w:val="00C25060"/>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a"/>
    <w:uiPriority w:val="49"/>
    <w:rsid w:val="00C25060"/>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a"/>
    <w:uiPriority w:val="50"/>
    <w:rsid w:val="00C25060"/>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8"/>
    <w:next w:val="af8"/>
    <w:rsid w:val="00C25060"/>
    <w:pPr>
      <w:keepNext/>
      <w:widowControl w:val="0"/>
      <w:snapToGrid w:val="0"/>
      <w:spacing w:before="720" w:after="0" w:line="300" w:lineRule="auto"/>
      <w:contextualSpacing/>
      <w:jc w:val="both"/>
      <w:outlineLvl w:val="0"/>
    </w:pPr>
    <w:rPr>
      <w:rFonts w:ascii="Times New Roman" w:eastAsia="Times New Roman" w:hAnsi="Times New Roman" w:cs="Times New Roman"/>
      <w:b/>
      <w:caps/>
      <w:spacing w:val="5"/>
      <w:sz w:val="32"/>
      <w:lang w:eastAsia="en-US"/>
    </w:rPr>
  </w:style>
  <w:style w:type="paragraph" w:customStyle="1" w:styleId="22f3">
    <w:name w:val="2.2 Наз. книги"/>
    <w:link w:val="22f4"/>
    <w:rsid w:val="00C25060"/>
    <w:pPr>
      <w:widowControl w:val="0"/>
      <w:numPr>
        <w:ilvl w:val="1"/>
      </w:numPr>
      <w:spacing w:after="0" w:line="300" w:lineRule="auto"/>
      <w:jc w:val="center"/>
    </w:pPr>
    <w:rPr>
      <w:rFonts w:ascii="Times New Roman" w:eastAsia="Times New Roman" w:hAnsi="Times New Roman" w:cs="Times New Roman"/>
      <w:b/>
      <w:smallCaps/>
      <w:spacing w:val="10"/>
      <w:sz w:val="28"/>
      <w:lang w:eastAsia="en-US"/>
    </w:rPr>
  </w:style>
  <w:style w:type="character" w:customStyle="1" w:styleId="22f4">
    <w:name w:val="2.2 Наз. книги Знак"/>
    <w:link w:val="22f3"/>
    <w:rsid w:val="00C25060"/>
    <w:rPr>
      <w:rFonts w:ascii="Times New Roman" w:eastAsia="Times New Roman" w:hAnsi="Times New Roman" w:cs="Times New Roman"/>
      <w:b/>
      <w:smallCaps/>
      <w:spacing w:val="10"/>
      <w:sz w:val="28"/>
      <w:lang w:eastAsia="en-US"/>
    </w:rPr>
  </w:style>
  <w:style w:type="paragraph" w:customStyle="1" w:styleId="10a">
    <w:name w:val="1.0 Заг. ПЗ"/>
    <w:next w:val="21fd"/>
    <w:link w:val="10b"/>
    <w:rsid w:val="00C25060"/>
    <w:pPr>
      <w:widowControl w:val="0"/>
      <w:spacing w:after="0" w:line="300" w:lineRule="auto"/>
      <w:ind w:left="426" w:right="425"/>
      <w:jc w:val="center"/>
    </w:pPr>
    <w:rPr>
      <w:rFonts w:ascii="Times New Roman" w:eastAsia="Times New Roman" w:hAnsi="Times New Roman" w:cs="Times New Roman"/>
      <w:b/>
      <w:caps/>
      <w:spacing w:val="10"/>
      <w:sz w:val="32"/>
      <w:szCs w:val="36"/>
      <w:lang w:eastAsia="en-US"/>
    </w:rPr>
  </w:style>
  <w:style w:type="paragraph" w:customStyle="1" w:styleId="239">
    <w:name w:val="2.3 Текст титула"/>
    <w:next w:val="10a"/>
    <w:link w:val="23a"/>
    <w:rsid w:val="00C25060"/>
    <w:pPr>
      <w:spacing w:after="0" w:line="360" w:lineRule="auto"/>
      <w:jc w:val="center"/>
    </w:pPr>
    <w:rPr>
      <w:rFonts w:ascii="Times New Roman" w:eastAsia="Times New Roman" w:hAnsi="Times New Roman" w:cs="Times New Roman"/>
      <w:b/>
      <w:bCs/>
      <w:spacing w:val="10"/>
      <w:sz w:val="28"/>
      <w:szCs w:val="20"/>
      <w:lang w:eastAsia="en-US"/>
    </w:rPr>
  </w:style>
  <w:style w:type="character" w:customStyle="1" w:styleId="10b">
    <w:name w:val="1.0 Заг. ПЗ Знак"/>
    <w:link w:val="10a"/>
    <w:rsid w:val="00C25060"/>
    <w:rPr>
      <w:rFonts w:ascii="Times New Roman" w:eastAsia="Times New Roman" w:hAnsi="Times New Roman" w:cs="Times New Roman"/>
      <w:b/>
      <w:caps/>
      <w:spacing w:val="10"/>
      <w:sz w:val="32"/>
      <w:szCs w:val="36"/>
      <w:lang w:eastAsia="en-US"/>
    </w:rPr>
  </w:style>
  <w:style w:type="paragraph" w:customStyle="1" w:styleId="36-">
    <w:name w:val="3.6 Табл. Утв.-Согл."/>
    <w:basedOn w:val="afffffffffffa"/>
    <w:link w:val="36-0"/>
    <w:rsid w:val="00C25060"/>
    <w:pPr>
      <w:spacing w:after="0" w:line="300" w:lineRule="auto"/>
      <w:ind w:left="33" w:right="174"/>
      <w:jc w:val="both"/>
    </w:pPr>
    <w:rPr>
      <w:b w:val="0"/>
      <w:sz w:val="28"/>
      <w:szCs w:val="24"/>
    </w:rPr>
  </w:style>
  <w:style w:type="character" w:customStyle="1" w:styleId="23a">
    <w:name w:val="2.3 Текст титула Знак"/>
    <w:link w:val="239"/>
    <w:rsid w:val="00C25060"/>
    <w:rPr>
      <w:rFonts w:ascii="Times New Roman" w:eastAsia="Times New Roman" w:hAnsi="Times New Roman" w:cs="Times New Roman"/>
      <w:b/>
      <w:bCs/>
      <w:spacing w:val="10"/>
      <w:sz w:val="28"/>
      <w:szCs w:val="20"/>
      <w:lang w:eastAsia="en-US"/>
    </w:rPr>
  </w:style>
  <w:style w:type="character" w:customStyle="1" w:styleId="36-0">
    <w:name w:val="3.6 Табл. Утв.-Согл. Знак"/>
    <w:link w:val="36-"/>
    <w:rsid w:val="00C25060"/>
    <w:rPr>
      <w:rFonts w:ascii="Times New Roman" w:eastAsia="Times New Roman" w:hAnsi="Times New Roman" w:cs="Times New Roman"/>
      <w:sz w:val="28"/>
      <w:szCs w:val="24"/>
      <w:lang w:eastAsia="en-US"/>
    </w:rPr>
  </w:style>
  <w:style w:type="paragraph" w:customStyle="1" w:styleId="37-">
    <w:name w:val="3.7 Табл. Зам.-Зав."/>
    <w:basedOn w:val="36-"/>
    <w:link w:val="37-0"/>
    <w:rsid w:val="00C25060"/>
    <w:pPr>
      <w:ind w:left="34" w:right="176"/>
      <w:jc w:val="left"/>
    </w:pPr>
  </w:style>
  <w:style w:type="paragraph" w:customStyle="1" w:styleId="11ff6">
    <w:name w:val="1.1а Заг. Оглавления"/>
    <w:link w:val="11ff7"/>
    <w:rsid w:val="00C25060"/>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f8">
    <w:name w:val="1.1 Заг. Вв."/>
    <w:aliases w:val="Закл."/>
    <w:basedOn w:val="11ff6"/>
    <w:link w:val="11ff9"/>
    <w:rsid w:val="00C25060"/>
  </w:style>
  <w:style w:type="character" w:customStyle="1" w:styleId="11ff7">
    <w:name w:val="1.1а Заг. Оглавления Знак"/>
    <w:link w:val="11ff6"/>
    <w:rsid w:val="00C25060"/>
    <w:rPr>
      <w:rFonts w:ascii="Times New Roman" w:eastAsia="Times New Roman" w:hAnsi="Times New Roman" w:cs="Times New Roman"/>
      <w:b/>
      <w:iCs/>
      <w:caps/>
      <w:snapToGrid w:val="0"/>
      <w:spacing w:val="20"/>
      <w:sz w:val="28"/>
      <w:lang w:eastAsia="ja-JP"/>
    </w:rPr>
  </w:style>
  <w:style w:type="character" w:customStyle="1" w:styleId="11ff9">
    <w:name w:val="1.1 Заг. Вв. Знак"/>
    <w:aliases w:val="Закл. Знак"/>
    <w:link w:val="11ff8"/>
    <w:rsid w:val="00C25060"/>
    <w:rPr>
      <w:rFonts w:ascii="Times New Roman" w:eastAsia="Times New Roman" w:hAnsi="Times New Roman" w:cs="Times New Roman"/>
      <w:b/>
      <w:iCs/>
      <w:caps/>
      <w:snapToGrid w:val="0"/>
      <w:spacing w:val="20"/>
      <w:sz w:val="28"/>
      <w:lang w:eastAsia="ja-JP"/>
    </w:rPr>
  </w:style>
  <w:style w:type="character" w:customStyle="1" w:styleId="2c">
    <w:name w:val="Оглавление 2 Знак"/>
    <w:link w:val="2b"/>
    <w:uiPriority w:val="39"/>
    <w:rsid w:val="00C25060"/>
    <w:rPr>
      <w:rFonts w:ascii="Arial" w:eastAsia="Times New Roman" w:hAnsi="Arial" w:cs="Arial"/>
      <w:bCs/>
      <w:noProof/>
      <w:sz w:val="24"/>
      <w:lang w:val="en-US" w:eastAsia="en-US" w:bidi="en-US"/>
    </w:rPr>
  </w:style>
  <w:style w:type="character" w:customStyle="1" w:styleId="3a">
    <w:name w:val="Оглавление 3 Знак"/>
    <w:link w:val="39"/>
    <w:rsid w:val="00C25060"/>
    <w:rPr>
      <w:rFonts w:ascii="Calibri" w:eastAsia="Times New Roman" w:hAnsi="Calibri" w:cs="Calibri"/>
      <w:sz w:val="20"/>
      <w:szCs w:val="20"/>
      <w:lang w:val="en-US" w:eastAsia="en-US" w:bidi="en-US"/>
    </w:rPr>
  </w:style>
  <w:style w:type="character" w:customStyle="1" w:styleId="44">
    <w:name w:val="Оглавление 4 Знак"/>
    <w:link w:val="43"/>
    <w:uiPriority w:val="39"/>
    <w:rsid w:val="00C25060"/>
    <w:rPr>
      <w:rFonts w:ascii="Calibri" w:eastAsia="Times New Roman" w:hAnsi="Calibri" w:cs="Calibri"/>
      <w:sz w:val="20"/>
      <w:szCs w:val="20"/>
      <w:lang w:val="en-US" w:eastAsia="en-US" w:bidi="en-US"/>
    </w:rPr>
  </w:style>
  <w:style w:type="paragraph" w:customStyle="1" w:styleId="051">
    <w:name w:val="0.5 Список 1)"/>
    <w:aliases w:val="2)"/>
    <w:basedOn w:val="00"/>
    <w:link w:val="0512"/>
    <w:rsid w:val="00C25060"/>
    <w:pPr>
      <w:numPr>
        <w:numId w:val="73"/>
      </w:numPr>
      <w:spacing w:after="40"/>
      <w:ind w:left="1134" w:hanging="425"/>
      <w:contextualSpacing/>
    </w:pPr>
  </w:style>
  <w:style w:type="character" w:customStyle="1" w:styleId="0512">
    <w:name w:val="0.5 Список 1) Знак"/>
    <w:aliases w:val="2) Знак"/>
    <w:link w:val="051"/>
    <w:rsid w:val="00C25060"/>
    <w:rPr>
      <w:rFonts w:ascii="Times New Roman" w:eastAsia="Times New Roman" w:hAnsi="Times New Roman" w:cs="Times New Roman"/>
      <w:sz w:val="26"/>
      <w:szCs w:val="26"/>
      <w:lang w:eastAsia="en-US"/>
    </w:rPr>
  </w:style>
  <w:style w:type="paragraph" w:customStyle="1" w:styleId="06">
    <w:name w:val="0.6 Список а)"/>
    <w:aliases w:val="б)"/>
    <w:basedOn w:val="051"/>
    <w:link w:val="060"/>
    <w:rsid w:val="00C25060"/>
    <w:pPr>
      <w:numPr>
        <w:numId w:val="74"/>
      </w:numPr>
      <w:ind w:left="2137" w:hanging="357"/>
    </w:pPr>
  </w:style>
  <w:style w:type="character" w:customStyle="1" w:styleId="060">
    <w:name w:val="0.6 Список а) Знак"/>
    <w:aliases w:val="б) Знак"/>
    <w:link w:val="06"/>
    <w:rsid w:val="00C25060"/>
    <w:rPr>
      <w:rFonts w:ascii="Times New Roman" w:eastAsia="Times New Roman" w:hAnsi="Times New Roman" w:cs="Times New Roman"/>
      <w:sz w:val="26"/>
      <w:szCs w:val="26"/>
      <w:lang w:eastAsia="en-US"/>
    </w:rPr>
  </w:style>
  <w:style w:type="character" w:customStyle="1" w:styleId="11ff2">
    <w:name w:val="1.1 Заг. Частей Знак"/>
    <w:link w:val="114"/>
    <w:rsid w:val="00C25060"/>
    <w:rPr>
      <w:rFonts w:ascii="Times New Roman" w:eastAsia="Times New Roman" w:hAnsi="Times New Roman" w:cs="Times New Roman"/>
      <w:b/>
      <w:iCs/>
      <w:caps/>
      <w:snapToGrid w:val="0"/>
      <w:spacing w:val="20"/>
      <w:sz w:val="28"/>
      <w:lang w:eastAsia="ja-JP"/>
    </w:rPr>
  </w:style>
  <w:style w:type="character" w:customStyle="1" w:styleId="21fa">
    <w:name w:val="2_1 Рисунок Знак"/>
    <w:link w:val="21"/>
    <w:rsid w:val="00C25060"/>
    <w:rPr>
      <w:rFonts w:ascii="Times New Roman" w:eastAsia="Times New Roman" w:hAnsi="Times New Roman" w:cs="Times New Roman"/>
      <w:b/>
      <w:iCs/>
      <w:snapToGrid w:val="0"/>
      <w:sz w:val="26"/>
      <w:szCs w:val="26"/>
      <w:lang w:eastAsia="en-US"/>
    </w:rPr>
  </w:style>
  <w:style w:type="character" w:customStyle="1" w:styleId="03110">
    <w:name w:val="03_Глава 1.1. Знак"/>
    <w:link w:val="0311"/>
    <w:rsid w:val="00C25060"/>
    <w:rPr>
      <w:rFonts w:ascii="Times New Roman" w:eastAsia="Times New Roman" w:hAnsi="Times New Roman" w:cs="Times New Roman"/>
      <w:b/>
      <w:sz w:val="26"/>
      <w:szCs w:val="24"/>
      <w:lang w:eastAsia="en-US"/>
    </w:rPr>
  </w:style>
  <w:style w:type="character" w:customStyle="1" w:styleId="4224">
    <w:name w:val="4.2 Абз. титула 2 Знак"/>
    <w:link w:val="4223"/>
    <w:rsid w:val="00C25060"/>
    <w:rPr>
      <w:rFonts w:ascii="Times New Roman" w:eastAsia="Times New Roman" w:hAnsi="Times New Roman" w:cs="Times New Roman"/>
      <w:caps/>
      <w:smallCaps/>
      <w:spacing w:val="20"/>
      <w:sz w:val="32"/>
      <w:szCs w:val="36"/>
      <w:lang w:eastAsia="en-US"/>
    </w:rPr>
  </w:style>
  <w:style w:type="character" w:customStyle="1" w:styleId="37-0">
    <w:name w:val="3.7 Табл. Зам.-Зав. Знак"/>
    <w:link w:val="37-"/>
    <w:rsid w:val="00C25060"/>
    <w:rPr>
      <w:rFonts w:ascii="Times New Roman" w:eastAsia="Times New Roman" w:hAnsi="Times New Roman" w:cs="Times New Roman"/>
      <w:sz w:val="28"/>
      <w:szCs w:val="24"/>
      <w:lang w:eastAsia="en-US"/>
    </w:rPr>
  </w:style>
  <w:style w:type="paragraph" w:customStyle="1" w:styleId="020">
    <w:name w:val="0.2 Слева + 0"/>
    <w:basedOn w:val="00"/>
    <w:link w:val="0200"/>
    <w:rsid w:val="00C25060"/>
    <w:pPr>
      <w:ind w:firstLine="0"/>
      <w:contextualSpacing/>
    </w:pPr>
  </w:style>
  <w:style w:type="character" w:customStyle="1" w:styleId="0200">
    <w:name w:val="0.2 Слева + 0 Знак"/>
    <w:link w:val="020"/>
    <w:rsid w:val="00C25060"/>
    <w:rPr>
      <w:rFonts w:ascii="Times New Roman" w:eastAsia="Times New Roman" w:hAnsi="Times New Roman" w:cs="Times New Roman"/>
      <w:sz w:val="26"/>
      <w:szCs w:val="26"/>
      <w:lang w:eastAsia="en-US"/>
    </w:rPr>
  </w:style>
  <w:style w:type="numbering" w:customStyle="1" w:styleId="050">
    <w:name w:val="Стиль 0.5 Список Заг."/>
    <w:basedOn w:val="afb"/>
    <w:rsid w:val="00C25060"/>
  </w:style>
  <w:style w:type="character" w:customStyle="1" w:styleId="0511110">
    <w:name w:val="05_Глава 1.1.1.1. Знак"/>
    <w:link w:val="051111"/>
    <w:rsid w:val="00C25060"/>
    <w:rPr>
      <w:rFonts w:ascii="Times New Roman" w:eastAsia="Times New Roman" w:hAnsi="Times New Roman" w:cs="Times New Roman"/>
      <w:b/>
      <w:i/>
      <w:iCs/>
      <w:snapToGrid w:val="0"/>
      <w:spacing w:val="20"/>
      <w:sz w:val="26"/>
      <w:szCs w:val="26"/>
      <w:lang w:eastAsia="en-US"/>
    </w:rPr>
  </w:style>
  <w:style w:type="character" w:customStyle="1" w:styleId="166">
    <w:name w:val="1.6 Заг. Подпараграфов Знак"/>
    <w:link w:val="16"/>
    <w:rsid w:val="00C25060"/>
    <w:rPr>
      <w:rFonts w:ascii="Times New Roman" w:eastAsia="Times New Roman" w:hAnsi="Times New Roman" w:cs="Times New Roman"/>
      <w:i/>
      <w:iCs/>
      <w:snapToGrid w:val="0"/>
      <w:spacing w:val="20"/>
      <w:sz w:val="28"/>
      <w:lang w:eastAsia="en-US"/>
    </w:rPr>
  </w:style>
  <w:style w:type="character" w:customStyle="1" w:styleId="60-0">
    <w:name w:val="6.0 Список лит-ры Знак"/>
    <w:link w:val="60-"/>
    <w:rsid w:val="00C25060"/>
    <w:rPr>
      <w:rFonts w:ascii="Times New Roman" w:eastAsia="Times New Roman" w:hAnsi="Times New Roman" w:cs="Times New Roman"/>
      <w:sz w:val="28"/>
      <w:lang w:eastAsia="en-US"/>
    </w:rPr>
  </w:style>
  <w:style w:type="paragraph" w:customStyle="1" w:styleId="249">
    <w:name w:val="2.4 Текст титула ПТЭ"/>
    <w:basedOn w:val="239"/>
    <w:rsid w:val="00C25060"/>
    <w:pPr>
      <w:spacing w:line="240" w:lineRule="auto"/>
      <w:ind w:left="2268" w:right="2268"/>
    </w:pPr>
  </w:style>
  <w:style w:type="paragraph" w:customStyle="1" w:styleId="32a">
    <w:name w:val="3.2 Т. Слева"/>
    <w:link w:val="32b"/>
    <w:rsid w:val="00C25060"/>
    <w:pPr>
      <w:spacing w:after="0" w:line="240" w:lineRule="auto"/>
      <w:jc w:val="both"/>
    </w:pPr>
    <w:rPr>
      <w:rFonts w:ascii="Times New Roman" w:eastAsia="Times New Roman" w:hAnsi="Times New Roman" w:cs="Times New Roman"/>
      <w:sz w:val="20"/>
      <w:szCs w:val="20"/>
      <w:lang w:eastAsia="en-US"/>
    </w:rPr>
  </w:style>
  <w:style w:type="paragraph" w:customStyle="1" w:styleId="356">
    <w:name w:val="3.5 Т. Справа"/>
    <w:basedOn w:val="348"/>
    <w:rsid w:val="00C25060"/>
    <w:pPr>
      <w:ind w:right="142"/>
      <w:jc w:val="right"/>
    </w:pPr>
  </w:style>
  <w:style w:type="character" w:customStyle="1" w:styleId="32b">
    <w:name w:val="3.2 Т. Слева Знак"/>
    <w:link w:val="32a"/>
    <w:rsid w:val="00C25060"/>
    <w:rPr>
      <w:rFonts w:ascii="Times New Roman" w:eastAsia="Times New Roman" w:hAnsi="Times New Roman" w:cs="Times New Roman"/>
      <w:sz w:val="20"/>
      <w:szCs w:val="20"/>
      <w:lang w:eastAsia="en-US"/>
    </w:rPr>
  </w:style>
  <w:style w:type="paragraph" w:customStyle="1" w:styleId="33110">
    <w:name w:val="3.31 Т. Слева + 1"/>
    <w:basedOn w:val="af8"/>
    <w:rsid w:val="00C25060"/>
    <w:pPr>
      <w:spacing w:after="0" w:line="240" w:lineRule="auto"/>
      <w:ind w:firstLine="284"/>
    </w:pPr>
    <w:rPr>
      <w:rFonts w:ascii="Times New Roman" w:eastAsia="Times New Roman" w:hAnsi="Times New Roman" w:cs="Times New Roman"/>
      <w:sz w:val="20"/>
      <w:szCs w:val="20"/>
      <w:lang w:eastAsia="en-US"/>
    </w:rPr>
  </w:style>
  <w:style w:type="paragraph" w:customStyle="1" w:styleId="3322">
    <w:name w:val="3.32 Т. Слева + 2"/>
    <w:basedOn w:val="af8"/>
    <w:rsid w:val="00C25060"/>
    <w:pPr>
      <w:spacing w:after="0" w:line="240" w:lineRule="auto"/>
      <w:ind w:firstLine="567"/>
    </w:pPr>
    <w:rPr>
      <w:rFonts w:ascii="Times New Roman" w:eastAsia="Times New Roman" w:hAnsi="Times New Roman" w:cs="Times New Roman"/>
      <w:sz w:val="20"/>
      <w:szCs w:val="20"/>
      <w:lang w:eastAsia="en-US"/>
    </w:rPr>
  </w:style>
  <w:style w:type="table" w:customStyle="1" w:styleId="31f">
    <w:name w:val="3.1 Таблица"/>
    <w:basedOn w:val="afa"/>
    <w:uiPriority w:val="99"/>
    <w:rsid w:val="00C2506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C25060"/>
    <w:pPr>
      <w:ind w:firstLine="851"/>
    </w:pPr>
  </w:style>
  <w:style w:type="table" w:customStyle="1" w:styleId="3-31">
    <w:name w:val="Средняя сетка 3 - Акцент 31"/>
    <w:basedOn w:val="afa"/>
    <w:next w:val="afa"/>
    <w:uiPriority w:val="69"/>
    <w:unhideWhenUsed/>
    <w:rsid w:val="00C2506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0">
    <w:name w:val="0.1 Пробел"/>
    <w:basedOn w:val="00"/>
    <w:link w:val="011"/>
    <w:rsid w:val="00C25060"/>
    <w:pPr>
      <w:spacing w:after="40"/>
      <w:contextualSpacing/>
    </w:pPr>
  </w:style>
  <w:style w:type="character" w:customStyle="1" w:styleId="011">
    <w:name w:val="0.1 Пробел Знак"/>
    <w:basedOn w:val="000"/>
    <w:link w:val="010"/>
    <w:rsid w:val="00C25060"/>
    <w:rPr>
      <w:rFonts w:ascii="Times New Roman" w:eastAsia="Times New Roman" w:hAnsi="Times New Roman" w:cs="Times New Roman"/>
      <w:sz w:val="26"/>
      <w:szCs w:val="26"/>
      <w:lang w:eastAsia="en-US"/>
    </w:rPr>
  </w:style>
  <w:style w:type="paragraph" w:customStyle="1" w:styleId="3ffc">
    <w:name w:val="3_Рисунок"/>
    <w:basedOn w:val="020"/>
    <w:link w:val="3ffd"/>
    <w:rsid w:val="00C25060"/>
    <w:pPr>
      <w:jc w:val="center"/>
    </w:pPr>
  </w:style>
  <w:style w:type="character" w:customStyle="1" w:styleId="3ffd">
    <w:name w:val="3_Рисунок Знак"/>
    <w:link w:val="3ffc"/>
    <w:rsid w:val="00C25060"/>
    <w:rPr>
      <w:rFonts w:ascii="Times New Roman" w:eastAsia="Times New Roman" w:hAnsi="Times New Roman" w:cs="Times New Roman"/>
      <w:sz w:val="26"/>
      <w:szCs w:val="26"/>
      <w:lang w:eastAsia="en-US"/>
    </w:rPr>
  </w:style>
  <w:style w:type="paragraph" w:customStyle="1" w:styleId="04">
    <w:name w:val="0.4 Справа"/>
    <w:basedOn w:val="3ffc"/>
    <w:rsid w:val="00C25060"/>
    <w:pPr>
      <w:spacing w:before="120" w:after="120"/>
      <w:contextualSpacing w:val="0"/>
      <w:jc w:val="right"/>
    </w:pPr>
  </w:style>
  <w:style w:type="table" w:customStyle="1" w:styleId="1fffffe">
    <w:name w:val="Сетка таблицы светлая1"/>
    <w:basedOn w:val="afa"/>
    <w:uiPriority w:val="40"/>
    <w:rsid w:val="00C25060"/>
    <w:pPr>
      <w:spacing w:after="0" w:line="240" w:lineRule="auto"/>
    </w:pPr>
    <w:rPr>
      <w:rFonts w:ascii="Calibri" w:eastAsia="Times New Roman" w:hAnsi="Calibri" w:cs="Times New Roman"/>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052">
    <w:name w:val="0.5 Список 2"/>
    <w:basedOn w:val="121"/>
    <w:link w:val="0521"/>
    <w:rsid w:val="00C25060"/>
    <w:pPr>
      <w:numPr>
        <w:numId w:val="70"/>
      </w:numPr>
      <w:ind w:left="1701" w:firstLine="709"/>
    </w:pPr>
  </w:style>
  <w:style w:type="character" w:customStyle="1" w:styleId="0521">
    <w:name w:val="0.5 Список 2 Знак"/>
    <w:link w:val="052"/>
    <w:rsid w:val="00C25060"/>
    <w:rPr>
      <w:rFonts w:ascii="Times New Roman" w:eastAsia="Times New Roman" w:hAnsi="Times New Roman" w:cs="Times New Roman"/>
      <w:i/>
      <w:sz w:val="26"/>
      <w:szCs w:val="26"/>
      <w:lang w:eastAsia="en-US"/>
    </w:rPr>
  </w:style>
  <w:style w:type="paragraph" w:customStyle="1" w:styleId="012">
    <w:name w:val="01_ЖИРНЫЙ ЗАГОЛОВОК"/>
    <w:basedOn w:val="11ff6"/>
    <w:link w:val="013"/>
    <w:qFormat/>
    <w:rsid w:val="00C25060"/>
    <w:rPr>
      <w:sz w:val="26"/>
      <w:szCs w:val="26"/>
    </w:rPr>
  </w:style>
  <w:style w:type="character" w:customStyle="1" w:styleId="013">
    <w:name w:val="01_ЖИРНЫЙ ЗАГОЛОВОК Знак"/>
    <w:link w:val="012"/>
    <w:rsid w:val="00C25060"/>
    <w:rPr>
      <w:rFonts w:ascii="Times New Roman" w:eastAsia="Times New Roman" w:hAnsi="Times New Roman" w:cs="Times New Roman"/>
      <w:b/>
      <w:iCs/>
      <w:caps/>
      <w:snapToGrid w:val="0"/>
      <w:spacing w:val="20"/>
      <w:sz w:val="26"/>
      <w:szCs w:val="26"/>
      <w:lang w:eastAsia="ja-JP"/>
    </w:rPr>
  </w:style>
  <w:style w:type="paragraph" w:customStyle="1" w:styleId="4fc">
    <w:name w:val="4_Примечания"/>
    <w:basedOn w:val="00"/>
    <w:link w:val="4fd"/>
    <w:qFormat/>
    <w:rsid w:val="00C25060"/>
    <w:pPr>
      <w:contextualSpacing/>
    </w:pPr>
    <w:rPr>
      <w:color w:val="FF0000"/>
    </w:rPr>
  </w:style>
  <w:style w:type="character" w:customStyle="1" w:styleId="4fd">
    <w:name w:val="4_Примечания Знак"/>
    <w:link w:val="4fc"/>
    <w:rsid w:val="00C25060"/>
    <w:rPr>
      <w:rFonts w:ascii="Times New Roman" w:eastAsia="Times New Roman" w:hAnsi="Times New Roman" w:cs="Times New Roman"/>
      <w:color w:val="FF0000"/>
      <w:sz w:val="26"/>
      <w:szCs w:val="26"/>
      <w:lang w:eastAsia="en-US"/>
    </w:rPr>
  </w:style>
  <w:style w:type="numbering" w:customStyle="1" w:styleId="05210">
    <w:name w:val="0.5 Список Заг.21"/>
    <w:uiPriority w:val="99"/>
    <w:rsid w:val="00C25060"/>
  </w:style>
  <w:style w:type="numbering" w:customStyle="1" w:styleId="05110">
    <w:name w:val="0.5 Список Заг.11"/>
    <w:uiPriority w:val="99"/>
    <w:rsid w:val="00C25060"/>
  </w:style>
  <w:style w:type="table" w:customStyle="1" w:styleId="12100">
    <w:name w:val="Сетка таблицы121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13">
    <w:name w:val="Стиль 0.5 Список Заг.1"/>
    <w:basedOn w:val="afb"/>
    <w:rsid w:val="00C25060"/>
  </w:style>
  <w:style w:type="table" w:customStyle="1" w:styleId="311a">
    <w:name w:val="3.1 Таблица1"/>
    <w:basedOn w:val="afa"/>
    <w:uiPriority w:val="99"/>
    <w:rsid w:val="00C2506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1">
    <w:name w:val="Сетка таблицы713"/>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0">
    <w:name w:val="Сетка таблицы131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5">
    <w:name w:val="Сетка таблицы111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0">
    <w:name w:val="Сетка таблицы611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11">
    <w:name w:val="0.5 Список Заг.211"/>
    <w:uiPriority w:val="99"/>
    <w:rsid w:val="00C25060"/>
  </w:style>
  <w:style w:type="numbering" w:customStyle="1" w:styleId="05111">
    <w:name w:val="0.5 Список Заг.111"/>
    <w:uiPriority w:val="99"/>
    <w:rsid w:val="00C25060"/>
  </w:style>
  <w:style w:type="numbering" w:customStyle="1" w:styleId="0511">
    <w:name w:val="Стиль 0.5 Список Заг.11"/>
    <w:basedOn w:val="afb"/>
    <w:rsid w:val="00C25060"/>
    <w:pPr>
      <w:numPr>
        <w:numId w:val="75"/>
      </w:numPr>
    </w:pPr>
  </w:style>
  <w:style w:type="table" w:customStyle="1" w:styleId="31115">
    <w:name w:val="3.1 Таблица11"/>
    <w:basedOn w:val="afa"/>
    <w:uiPriority w:val="99"/>
    <w:rsid w:val="00C2506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8"/>
    <w:rsid w:val="00C25060"/>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1ffffff">
    <w:name w:val="Стиль Для таблицы (приложения 1) + По правому краю"/>
    <w:basedOn w:val="1f1"/>
    <w:rsid w:val="00C25060"/>
    <w:pPr>
      <w:widowControl w:val="0"/>
      <w:adjustRightInd w:val="0"/>
      <w:ind w:left="33" w:hanging="33"/>
      <w:jc w:val="center"/>
      <w:textAlignment w:val="baseline"/>
    </w:pPr>
    <w:rPr>
      <w:bCs w:val="0"/>
      <w:spacing w:val="-5"/>
      <w:sz w:val="16"/>
      <w:szCs w:val="20"/>
      <w:lang w:val="ru-RU" w:eastAsia="ru-RU" w:bidi="ar-SA"/>
    </w:rPr>
  </w:style>
  <w:style w:type="paragraph" w:customStyle="1" w:styleId="1ffffff0">
    <w:name w:val="Текст_1"/>
    <w:basedOn w:val="af8"/>
    <w:rsid w:val="00C25060"/>
    <w:pPr>
      <w:spacing w:after="0" w:line="240" w:lineRule="auto"/>
    </w:pPr>
    <w:rPr>
      <w:rFonts w:ascii="Times New Roman" w:eastAsia="Times New Roman" w:hAnsi="Times New Roman" w:cs="Times New Roman"/>
      <w:sz w:val="24"/>
      <w:szCs w:val="24"/>
    </w:rPr>
  </w:style>
  <w:style w:type="paragraph" w:customStyle="1" w:styleId="affffffffffffffff2">
    <w:name w:val="Подраздел"/>
    <w:basedOn w:val="af8"/>
    <w:rsid w:val="00C25060"/>
    <w:pPr>
      <w:spacing w:after="0" w:line="240" w:lineRule="auto"/>
    </w:pPr>
    <w:rPr>
      <w:rFonts w:ascii="Times New Roman" w:eastAsia="Times New Roman" w:hAnsi="Times New Roman" w:cs="Times New Roman"/>
      <w:b/>
      <w:sz w:val="24"/>
      <w:szCs w:val="24"/>
    </w:rPr>
  </w:style>
  <w:style w:type="character" w:customStyle="1" w:styleId="1ffffff1">
    <w:name w:val="Название Знак1"/>
    <w:aliases w:val="Заголовок1 Знак1"/>
    <w:uiPriority w:val="10"/>
    <w:rsid w:val="00C25060"/>
    <w:rPr>
      <w:rFonts w:ascii="Cambria" w:eastAsia="Times New Roman" w:hAnsi="Cambria" w:cs="Times New Roman"/>
      <w:color w:val="17365D"/>
      <w:spacing w:val="5"/>
      <w:kern w:val="28"/>
      <w:sz w:val="52"/>
      <w:szCs w:val="52"/>
    </w:rPr>
  </w:style>
  <w:style w:type="paragraph" w:customStyle="1" w:styleId="xl1824">
    <w:name w:val="xl182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25">
    <w:name w:val="xl182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26">
    <w:name w:val="xl182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827">
    <w:name w:val="xl1827"/>
    <w:basedOn w:val="af8"/>
    <w:rsid w:val="00C2506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28">
    <w:name w:val="xl18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29">
    <w:name w:val="xl1829"/>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0">
    <w:name w:val="xl18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31">
    <w:name w:val="xl183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table" w:customStyle="1" w:styleId="1450">
    <w:name w:val="Сетка таблицы145"/>
    <w:basedOn w:val="afa"/>
    <w:next w:val="afff6"/>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379">
    <w:name w:val="xl52379"/>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52380">
    <w:name w:val="xl52380"/>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52381">
    <w:name w:val="xl523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2">
    <w:name w:val="xl523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3">
    <w:name w:val="xl5238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4">
    <w:name w:val="xl523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85">
    <w:name w:val="xl523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6">
    <w:name w:val="xl523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7">
    <w:name w:val="xl52387"/>
    <w:basedOn w:val="af8"/>
    <w:rsid w:val="00C25060"/>
    <w:pPr>
      <w:shd w:val="clear" w:color="000000" w:fill="538DD5"/>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52388">
    <w:name w:val="xl52388"/>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2389">
    <w:name w:val="xl5238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2390">
    <w:name w:val="xl52390"/>
    <w:basedOn w:val="af8"/>
    <w:rsid w:val="00C2506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1">
    <w:name w:val="xl52391"/>
    <w:basedOn w:val="af8"/>
    <w:rsid w:val="00C250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2">
    <w:name w:val="xl52392"/>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font1">
    <w:name w:val="font1"/>
    <w:basedOn w:val="af8"/>
    <w:rsid w:val="00C25060"/>
    <w:pPr>
      <w:spacing w:before="100" w:beforeAutospacing="1" w:after="100" w:afterAutospacing="1" w:line="240" w:lineRule="auto"/>
    </w:pPr>
    <w:rPr>
      <w:rFonts w:ascii="Calibri" w:eastAsia="Times New Roman" w:hAnsi="Calibri" w:cs="Calibri"/>
      <w:color w:val="000000"/>
    </w:rPr>
  </w:style>
  <w:style w:type="paragraph" w:customStyle="1" w:styleId="xl52393">
    <w:name w:val="xl52393"/>
    <w:basedOn w:val="af8"/>
    <w:rsid w:val="00C250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4">
    <w:name w:val="xl5239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affffffffffffffff3">
    <w:name w:val="Обратный адрес"/>
    <w:basedOn w:val="af8"/>
    <w:uiPriority w:val="99"/>
    <w:semiHidden/>
    <w:qFormat/>
    <w:rsid w:val="00C25060"/>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lang w:eastAsia="en-US"/>
    </w:rPr>
  </w:style>
  <w:style w:type="table" w:customStyle="1" w:styleId="TableGridReport219">
    <w:name w:val="Table Grid Report21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uiPriority w:val="99"/>
    <w:rsid w:val="00C25060"/>
    <w:rPr>
      <w:rFonts w:ascii="Consultant" w:eastAsia="Times New Roman" w:hAnsi="Consultant" w:cs="Times New Roman"/>
      <w:lang w:val="en-US" w:bidi="en-US"/>
    </w:rPr>
  </w:style>
  <w:style w:type="paragraph" w:customStyle="1" w:styleId="xl58938">
    <w:name w:val="xl58938"/>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39">
    <w:name w:val="xl5893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0">
    <w:name w:val="xl5894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1">
    <w:name w:val="xl5894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2">
    <w:name w:val="xl58942"/>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40"/>
      <w:szCs w:val="40"/>
    </w:rPr>
  </w:style>
  <w:style w:type="paragraph" w:customStyle="1" w:styleId="xl58943">
    <w:name w:val="xl5894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8944">
    <w:name w:val="xl589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45">
    <w:name w:val="xl589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6">
    <w:name w:val="xl589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47">
    <w:name w:val="xl58947"/>
    <w:basedOn w:val="af8"/>
    <w:rsid w:val="00C25060"/>
    <w:pP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48">
    <w:name w:val="xl58948"/>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49">
    <w:name w:val="xl5894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50">
    <w:name w:val="xl5895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51">
    <w:name w:val="xl5895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2">
    <w:name w:val="xl5895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53">
    <w:name w:val="xl5895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4">
    <w:name w:val="xl58954"/>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5">
    <w:name w:val="xl58955"/>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6">
    <w:name w:val="xl5895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7">
    <w:name w:val="xl58957"/>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8">
    <w:name w:val="xl58958"/>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9">
    <w:name w:val="xl58959"/>
    <w:basedOn w:val="af8"/>
    <w:rsid w:val="00C25060"/>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60">
    <w:name w:val="xl5896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61">
    <w:name w:val="xl5896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table" w:customStyle="1" w:styleId="TableGridReport319">
    <w:name w:val="Table Grid Report31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Рис.14"/>
    <w:rsid w:val="00C25060"/>
    <w:pPr>
      <w:numPr>
        <w:numId w:val="59"/>
      </w:numPr>
    </w:pPr>
  </w:style>
  <w:style w:type="numbering" w:customStyle="1" w:styleId="12101">
    <w:name w:val="Нет списка1210"/>
    <w:next w:val="afb"/>
    <w:uiPriority w:val="99"/>
    <w:semiHidden/>
    <w:unhideWhenUsed/>
    <w:rsid w:val="00C25060"/>
  </w:style>
  <w:style w:type="table" w:customStyle="1" w:styleId="1530">
    <w:name w:val="Сетка таблицы153"/>
    <w:basedOn w:val="afa"/>
    <w:next w:val="afff6"/>
    <w:uiPriority w:val="39"/>
    <w:rsid w:val="00C250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48">
    <w:name w:val="Table Grid Report48"/>
    <w:basedOn w:val="afa"/>
    <w:next w:val="afff6"/>
    <w:uiPriority w:val="9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80">
    <w:name w:val="Сетка таблицы238"/>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1">
    <w:name w:val="Нет списка1310"/>
    <w:next w:val="afb"/>
    <w:uiPriority w:val="99"/>
    <w:semiHidden/>
    <w:unhideWhenUsed/>
    <w:rsid w:val="00C25060"/>
  </w:style>
  <w:style w:type="table" w:customStyle="1" w:styleId="1630">
    <w:name w:val="Сетка таблицы163"/>
    <w:basedOn w:val="afa"/>
    <w:next w:val="afff6"/>
    <w:uiPriority w:val="39"/>
    <w:rsid w:val="00C250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7">
    <w:name w:val="1 / 1.1 / 1.1.117"/>
    <w:basedOn w:val="afb"/>
    <w:next w:val="111111"/>
    <w:rsid w:val="00C25060"/>
  </w:style>
  <w:style w:type="table" w:customStyle="1" w:styleId="8113">
    <w:name w:val="Сетка таблицы81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b">
    <w:name w:val="Рис.23"/>
    <w:rsid w:val="00C25060"/>
  </w:style>
  <w:style w:type="table" w:customStyle="1" w:styleId="-323">
    <w:name w:val="Веб-таблица 32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51">
    <w:name w:val="Нет списка145"/>
    <w:next w:val="afb"/>
    <w:uiPriority w:val="99"/>
    <w:semiHidden/>
    <w:unhideWhenUsed/>
    <w:rsid w:val="00C25060"/>
  </w:style>
  <w:style w:type="table" w:customStyle="1" w:styleId="1730">
    <w:name w:val="Сетка таблицы173"/>
    <w:basedOn w:val="afa"/>
    <w:next w:val="afff6"/>
    <w:uiPriority w:val="39"/>
    <w:rsid w:val="00C250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94580">
      <w:bodyDiv w:val="1"/>
      <w:marLeft w:val="0"/>
      <w:marRight w:val="0"/>
      <w:marTop w:val="0"/>
      <w:marBottom w:val="0"/>
      <w:divBdr>
        <w:top w:val="none" w:sz="0" w:space="0" w:color="auto"/>
        <w:left w:val="none" w:sz="0" w:space="0" w:color="auto"/>
        <w:bottom w:val="none" w:sz="0" w:space="0" w:color="auto"/>
        <w:right w:val="none" w:sz="0" w:space="0" w:color="auto"/>
      </w:divBdr>
    </w:div>
    <w:div w:id="5375977">
      <w:bodyDiv w:val="1"/>
      <w:marLeft w:val="0"/>
      <w:marRight w:val="0"/>
      <w:marTop w:val="0"/>
      <w:marBottom w:val="0"/>
      <w:divBdr>
        <w:top w:val="none" w:sz="0" w:space="0" w:color="auto"/>
        <w:left w:val="none" w:sz="0" w:space="0" w:color="auto"/>
        <w:bottom w:val="none" w:sz="0" w:space="0" w:color="auto"/>
        <w:right w:val="none" w:sz="0" w:space="0" w:color="auto"/>
      </w:divBdr>
    </w:div>
    <w:div w:id="7100451">
      <w:bodyDiv w:val="1"/>
      <w:marLeft w:val="0"/>
      <w:marRight w:val="0"/>
      <w:marTop w:val="0"/>
      <w:marBottom w:val="0"/>
      <w:divBdr>
        <w:top w:val="none" w:sz="0" w:space="0" w:color="auto"/>
        <w:left w:val="none" w:sz="0" w:space="0" w:color="auto"/>
        <w:bottom w:val="none" w:sz="0" w:space="0" w:color="auto"/>
        <w:right w:val="none" w:sz="0" w:space="0" w:color="auto"/>
      </w:divBdr>
    </w:div>
    <w:div w:id="12805911">
      <w:bodyDiv w:val="1"/>
      <w:marLeft w:val="0"/>
      <w:marRight w:val="0"/>
      <w:marTop w:val="0"/>
      <w:marBottom w:val="0"/>
      <w:divBdr>
        <w:top w:val="none" w:sz="0" w:space="0" w:color="auto"/>
        <w:left w:val="none" w:sz="0" w:space="0" w:color="auto"/>
        <w:bottom w:val="none" w:sz="0" w:space="0" w:color="auto"/>
        <w:right w:val="none" w:sz="0" w:space="0" w:color="auto"/>
      </w:divBdr>
    </w:div>
    <w:div w:id="13003328">
      <w:bodyDiv w:val="1"/>
      <w:marLeft w:val="0"/>
      <w:marRight w:val="0"/>
      <w:marTop w:val="0"/>
      <w:marBottom w:val="0"/>
      <w:divBdr>
        <w:top w:val="none" w:sz="0" w:space="0" w:color="auto"/>
        <w:left w:val="none" w:sz="0" w:space="0" w:color="auto"/>
        <w:bottom w:val="none" w:sz="0" w:space="0" w:color="auto"/>
        <w:right w:val="none" w:sz="0" w:space="0" w:color="auto"/>
      </w:divBdr>
    </w:div>
    <w:div w:id="23216370">
      <w:bodyDiv w:val="1"/>
      <w:marLeft w:val="0"/>
      <w:marRight w:val="0"/>
      <w:marTop w:val="0"/>
      <w:marBottom w:val="0"/>
      <w:divBdr>
        <w:top w:val="none" w:sz="0" w:space="0" w:color="auto"/>
        <w:left w:val="none" w:sz="0" w:space="0" w:color="auto"/>
        <w:bottom w:val="none" w:sz="0" w:space="0" w:color="auto"/>
        <w:right w:val="none" w:sz="0" w:space="0" w:color="auto"/>
      </w:divBdr>
    </w:div>
    <w:div w:id="33848909">
      <w:bodyDiv w:val="1"/>
      <w:marLeft w:val="0"/>
      <w:marRight w:val="0"/>
      <w:marTop w:val="0"/>
      <w:marBottom w:val="0"/>
      <w:divBdr>
        <w:top w:val="none" w:sz="0" w:space="0" w:color="auto"/>
        <w:left w:val="none" w:sz="0" w:space="0" w:color="auto"/>
        <w:bottom w:val="none" w:sz="0" w:space="0" w:color="auto"/>
        <w:right w:val="none" w:sz="0" w:space="0" w:color="auto"/>
      </w:divBdr>
    </w:div>
    <w:div w:id="35928966">
      <w:bodyDiv w:val="1"/>
      <w:marLeft w:val="0"/>
      <w:marRight w:val="0"/>
      <w:marTop w:val="0"/>
      <w:marBottom w:val="0"/>
      <w:divBdr>
        <w:top w:val="none" w:sz="0" w:space="0" w:color="auto"/>
        <w:left w:val="none" w:sz="0" w:space="0" w:color="auto"/>
        <w:bottom w:val="none" w:sz="0" w:space="0" w:color="auto"/>
        <w:right w:val="none" w:sz="0" w:space="0" w:color="auto"/>
      </w:divBdr>
    </w:div>
    <w:div w:id="39591802">
      <w:bodyDiv w:val="1"/>
      <w:marLeft w:val="0"/>
      <w:marRight w:val="0"/>
      <w:marTop w:val="0"/>
      <w:marBottom w:val="0"/>
      <w:divBdr>
        <w:top w:val="none" w:sz="0" w:space="0" w:color="auto"/>
        <w:left w:val="none" w:sz="0" w:space="0" w:color="auto"/>
        <w:bottom w:val="none" w:sz="0" w:space="0" w:color="auto"/>
        <w:right w:val="none" w:sz="0" w:space="0" w:color="auto"/>
      </w:divBdr>
    </w:div>
    <w:div w:id="41097897">
      <w:bodyDiv w:val="1"/>
      <w:marLeft w:val="0"/>
      <w:marRight w:val="0"/>
      <w:marTop w:val="0"/>
      <w:marBottom w:val="0"/>
      <w:divBdr>
        <w:top w:val="none" w:sz="0" w:space="0" w:color="auto"/>
        <w:left w:val="none" w:sz="0" w:space="0" w:color="auto"/>
        <w:bottom w:val="none" w:sz="0" w:space="0" w:color="auto"/>
        <w:right w:val="none" w:sz="0" w:space="0" w:color="auto"/>
      </w:divBdr>
    </w:div>
    <w:div w:id="44331210">
      <w:bodyDiv w:val="1"/>
      <w:marLeft w:val="0"/>
      <w:marRight w:val="0"/>
      <w:marTop w:val="0"/>
      <w:marBottom w:val="0"/>
      <w:divBdr>
        <w:top w:val="none" w:sz="0" w:space="0" w:color="auto"/>
        <w:left w:val="none" w:sz="0" w:space="0" w:color="auto"/>
        <w:bottom w:val="none" w:sz="0" w:space="0" w:color="auto"/>
        <w:right w:val="none" w:sz="0" w:space="0" w:color="auto"/>
      </w:divBdr>
    </w:div>
    <w:div w:id="46539850">
      <w:bodyDiv w:val="1"/>
      <w:marLeft w:val="0"/>
      <w:marRight w:val="0"/>
      <w:marTop w:val="0"/>
      <w:marBottom w:val="0"/>
      <w:divBdr>
        <w:top w:val="none" w:sz="0" w:space="0" w:color="auto"/>
        <w:left w:val="none" w:sz="0" w:space="0" w:color="auto"/>
        <w:bottom w:val="none" w:sz="0" w:space="0" w:color="auto"/>
        <w:right w:val="none" w:sz="0" w:space="0" w:color="auto"/>
      </w:divBdr>
    </w:div>
    <w:div w:id="49429297">
      <w:bodyDiv w:val="1"/>
      <w:marLeft w:val="0"/>
      <w:marRight w:val="0"/>
      <w:marTop w:val="0"/>
      <w:marBottom w:val="0"/>
      <w:divBdr>
        <w:top w:val="none" w:sz="0" w:space="0" w:color="auto"/>
        <w:left w:val="none" w:sz="0" w:space="0" w:color="auto"/>
        <w:bottom w:val="none" w:sz="0" w:space="0" w:color="auto"/>
        <w:right w:val="none" w:sz="0" w:space="0" w:color="auto"/>
      </w:divBdr>
    </w:div>
    <w:div w:id="52582708">
      <w:bodyDiv w:val="1"/>
      <w:marLeft w:val="0"/>
      <w:marRight w:val="0"/>
      <w:marTop w:val="0"/>
      <w:marBottom w:val="0"/>
      <w:divBdr>
        <w:top w:val="none" w:sz="0" w:space="0" w:color="auto"/>
        <w:left w:val="none" w:sz="0" w:space="0" w:color="auto"/>
        <w:bottom w:val="none" w:sz="0" w:space="0" w:color="auto"/>
        <w:right w:val="none" w:sz="0" w:space="0" w:color="auto"/>
      </w:divBdr>
    </w:div>
    <w:div w:id="56904349">
      <w:bodyDiv w:val="1"/>
      <w:marLeft w:val="0"/>
      <w:marRight w:val="0"/>
      <w:marTop w:val="0"/>
      <w:marBottom w:val="0"/>
      <w:divBdr>
        <w:top w:val="none" w:sz="0" w:space="0" w:color="auto"/>
        <w:left w:val="none" w:sz="0" w:space="0" w:color="auto"/>
        <w:bottom w:val="none" w:sz="0" w:space="0" w:color="auto"/>
        <w:right w:val="none" w:sz="0" w:space="0" w:color="auto"/>
      </w:divBdr>
    </w:div>
    <w:div w:id="64232867">
      <w:bodyDiv w:val="1"/>
      <w:marLeft w:val="0"/>
      <w:marRight w:val="0"/>
      <w:marTop w:val="0"/>
      <w:marBottom w:val="0"/>
      <w:divBdr>
        <w:top w:val="none" w:sz="0" w:space="0" w:color="auto"/>
        <w:left w:val="none" w:sz="0" w:space="0" w:color="auto"/>
        <w:bottom w:val="none" w:sz="0" w:space="0" w:color="auto"/>
        <w:right w:val="none" w:sz="0" w:space="0" w:color="auto"/>
      </w:divBdr>
    </w:div>
    <w:div w:id="69429147">
      <w:bodyDiv w:val="1"/>
      <w:marLeft w:val="0"/>
      <w:marRight w:val="0"/>
      <w:marTop w:val="0"/>
      <w:marBottom w:val="0"/>
      <w:divBdr>
        <w:top w:val="none" w:sz="0" w:space="0" w:color="auto"/>
        <w:left w:val="none" w:sz="0" w:space="0" w:color="auto"/>
        <w:bottom w:val="none" w:sz="0" w:space="0" w:color="auto"/>
        <w:right w:val="none" w:sz="0" w:space="0" w:color="auto"/>
      </w:divBdr>
    </w:div>
    <w:div w:id="71045524">
      <w:bodyDiv w:val="1"/>
      <w:marLeft w:val="0"/>
      <w:marRight w:val="0"/>
      <w:marTop w:val="0"/>
      <w:marBottom w:val="0"/>
      <w:divBdr>
        <w:top w:val="none" w:sz="0" w:space="0" w:color="auto"/>
        <w:left w:val="none" w:sz="0" w:space="0" w:color="auto"/>
        <w:bottom w:val="none" w:sz="0" w:space="0" w:color="auto"/>
        <w:right w:val="none" w:sz="0" w:space="0" w:color="auto"/>
      </w:divBdr>
    </w:div>
    <w:div w:id="74010249">
      <w:bodyDiv w:val="1"/>
      <w:marLeft w:val="0"/>
      <w:marRight w:val="0"/>
      <w:marTop w:val="0"/>
      <w:marBottom w:val="0"/>
      <w:divBdr>
        <w:top w:val="none" w:sz="0" w:space="0" w:color="auto"/>
        <w:left w:val="none" w:sz="0" w:space="0" w:color="auto"/>
        <w:bottom w:val="none" w:sz="0" w:space="0" w:color="auto"/>
        <w:right w:val="none" w:sz="0" w:space="0" w:color="auto"/>
      </w:divBdr>
    </w:div>
    <w:div w:id="76363545">
      <w:bodyDiv w:val="1"/>
      <w:marLeft w:val="0"/>
      <w:marRight w:val="0"/>
      <w:marTop w:val="0"/>
      <w:marBottom w:val="0"/>
      <w:divBdr>
        <w:top w:val="none" w:sz="0" w:space="0" w:color="auto"/>
        <w:left w:val="none" w:sz="0" w:space="0" w:color="auto"/>
        <w:bottom w:val="none" w:sz="0" w:space="0" w:color="auto"/>
        <w:right w:val="none" w:sz="0" w:space="0" w:color="auto"/>
      </w:divBdr>
    </w:div>
    <w:div w:id="76633166">
      <w:bodyDiv w:val="1"/>
      <w:marLeft w:val="0"/>
      <w:marRight w:val="0"/>
      <w:marTop w:val="0"/>
      <w:marBottom w:val="0"/>
      <w:divBdr>
        <w:top w:val="none" w:sz="0" w:space="0" w:color="auto"/>
        <w:left w:val="none" w:sz="0" w:space="0" w:color="auto"/>
        <w:bottom w:val="none" w:sz="0" w:space="0" w:color="auto"/>
        <w:right w:val="none" w:sz="0" w:space="0" w:color="auto"/>
      </w:divBdr>
    </w:div>
    <w:div w:id="81538351">
      <w:bodyDiv w:val="1"/>
      <w:marLeft w:val="0"/>
      <w:marRight w:val="0"/>
      <w:marTop w:val="0"/>
      <w:marBottom w:val="0"/>
      <w:divBdr>
        <w:top w:val="none" w:sz="0" w:space="0" w:color="auto"/>
        <w:left w:val="none" w:sz="0" w:space="0" w:color="auto"/>
        <w:bottom w:val="none" w:sz="0" w:space="0" w:color="auto"/>
        <w:right w:val="none" w:sz="0" w:space="0" w:color="auto"/>
      </w:divBdr>
    </w:div>
    <w:div w:id="82069497">
      <w:bodyDiv w:val="1"/>
      <w:marLeft w:val="0"/>
      <w:marRight w:val="0"/>
      <w:marTop w:val="0"/>
      <w:marBottom w:val="0"/>
      <w:divBdr>
        <w:top w:val="none" w:sz="0" w:space="0" w:color="auto"/>
        <w:left w:val="none" w:sz="0" w:space="0" w:color="auto"/>
        <w:bottom w:val="none" w:sz="0" w:space="0" w:color="auto"/>
        <w:right w:val="none" w:sz="0" w:space="0" w:color="auto"/>
      </w:divBdr>
    </w:div>
    <w:div w:id="84304944">
      <w:bodyDiv w:val="1"/>
      <w:marLeft w:val="0"/>
      <w:marRight w:val="0"/>
      <w:marTop w:val="0"/>
      <w:marBottom w:val="0"/>
      <w:divBdr>
        <w:top w:val="none" w:sz="0" w:space="0" w:color="auto"/>
        <w:left w:val="none" w:sz="0" w:space="0" w:color="auto"/>
        <w:bottom w:val="none" w:sz="0" w:space="0" w:color="auto"/>
        <w:right w:val="none" w:sz="0" w:space="0" w:color="auto"/>
      </w:divBdr>
    </w:div>
    <w:div w:id="86386381">
      <w:bodyDiv w:val="1"/>
      <w:marLeft w:val="0"/>
      <w:marRight w:val="0"/>
      <w:marTop w:val="0"/>
      <w:marBottom w:val="0"/>
      <w:divBdr>
        <w:top w:val="none" w:sz="0" w:space="0" w:color="auto"/>
        <w:left w:val="none" w:sz="0" w:space="0" w:color="auto"/>
        <w:bottom w:val="none" w:sz="0" w:space="0" w:color="auto"/>
        <w:right w:val="none" w:sz="0" w:space="0" w:color="auto"/>
      </w:divBdr>
    </w:div>
    <w:div w:id="91707854">
      <w:bodyDiv w:val="1"/>
      <w:marLeft w:val="0"/>
      <w:marRight w:val="0"/>
      <w:marTop w:val="0"/>
      <w:marBottom w:val="0"/>
      <w:divBdr>
        <w:top w:val="none" w:sz="0" w:space="0" w:color="auto"/>
        <w:left w:val="none" w:sz="0" w:space="0" w:color="auto"/>
        <w:bottom w:val="none" w:sz="0" w:space="0" w:color="auto"/>
        <w:right w:val="none" w:sz="0" w:space="0" w:color="auto"/>
      </w:divBdr>
    </w:div>
    <w:div w:id="94862495">
      <w:bodyDiv w:val="1"/>
      <w:marLeft w:val="0"/>
      <w:marRight w:val="0"/>
      <w:marTop w:val="0"/>
      <w:marBottom w:val="0"/>
      <w:divBdr>
        <w:top w:val="none" w:sz="0" w:space="0" w:color="auto"/>
        <w:left w:val="none" w:sz="0" w:space="0" w:color="auto"/>
        <w:bottom w:val="none" w:sz="0" w:space="0" w:color="auto"/>
        <w:right w:val="none" w:sz="0" w:space="0" w:color="auto"/>
      </w:divBdr>
    </w:div>
    <w:div w:id="98566754">
      <w:bodyDiv w:val="1"/>
      <w:marLeft w:val="0"/>
      <w:marRight w:val="0"/>
      <w:marTop w:val="0"/>
      <w:marBottom w:val="0"/>
      <w:divBdr>
        <w:top w:val="none" w:sz="0" w:space="0" w:color="auto"/>
        <w:left w:val="none" w:sz="0" w:space="0" w:color="auto"/>
        <w:bottom w:val="none" w:sz="0" w:space="0" w:color="auto"/>
        <w:right w:val="none" w:sz="0" w:space="0" w:color="auto"/>
      </w:divBdr>
    </w:div>
    <w:div w:id="101535696">
      <w:bodyDiv w:val="1"/>
      <w:marLeft w:val="0"/>
      <w:marRight w:val="0"/>
      <w:marTop w:val="0"/>
      <w:marBottom w:val="0"/>
      <w:divBdr>
        <w:top w:val="none" w:sz="0" w:space="0" w:color="auto"/>
        <w:left w:val="none" w:sz="0" w:space="0" w:color="auto"/>
        <w:bottom w:val="none" w:sz="0" w:space="0" w:color="auto"/>
        <w:right w:val="none" w:sz="0" w:space="0" w:color="auto"/>
      </w:divBdr>
    </w:div>
    <w:div w:id="101730863">
      <w:bodyDiv w:val="1"/>
      <w:marLeft w:val="0"/>
      <w:marRight w:val="0"/>
      <w:marTop w:val="0"/>
      <w:marBottom w:val="0"/>
      <w:divBdr>
        <w:top w:val="none" w:sz="0" w:space="0" w:color="auto"/>
        <w:left w:val="none" w:sz="0" w:space="0" w:color="auto"/>
        <w:bottom w:val="none" w:sz="0" w:space="0" w:color="auto"/>
        <w:right w:val="none" w:sz="0" w:space="0" w:color="auto"/>
      </w:divBdr>
    </w:div>
    <w:div w:id="103816416">
      <w:bodyDiv w:val="1"/>
      <w:marLeft w:val="0"/>
      <w:marRight w:val="0"/>
      <w:marTop w:val="0"/>
      <w:marBottom w:val="0"/>
      <w:divBdr>
        <w:top w:val="none" w:sz="0" w:space="0" w:color="auto"/>
        <w:left w:val="none" w:sz="0" w:space="0" w:color="auto"/>
        <w:bottom w:val="none" w:sz="0" w:space="0" w:color="auto"/>
        <w:right w:val="none" w:sz="0" w:space="0" w:color="auto"/>
      </w:divBdr>
    </w:div>
    <w:div w:id="109249549">
      <w:bodyDiv w:val="1"/>
      <w:marLeft w:val="0"/>
      <w:marRight w:val="0"/>
      <w:marTop w:val="0"/>
      <w:marBottom w:val="0"/>
      <w:divBdr>
        <w:top w:val="none" w:sz="0" w:space="0" w:color="auto"/>
        <w:left w:val="none" w:sz="0" w:space="0" w:color="auto"/>
        <w:bottom w:val="none" w:sz="0" w:space="0" w:color="auto"/>
        <w:right w:val="none" w:sz="0" w:space="0" w:color="auto"/>
      </w:divBdr>
    </w:div>
    <w:div w:id="116219386">
      <w:bodyDiv w:val="1"/>
      <w:marLeft w:val="0"/>
      <w:marRight w:val="0"/>
      <w:marTop w:val="0"/>
      <w:marBottom w:val="0"/>
      <w:divBdr>
        <w:top w:val="none" w:sz="0" w:space="0" w:color="auto"/>
        <w:left w:val="none" w:sz="0" w:space="0" w:color="auto"/>
        <w:bottom w:val="none" w:sz="0" w:space="0" w:color="auto"/>
        <w:right w:val="none" w:sz="0" w:space="0" w:color="auto"/>
      </w:divBdr>
    </w:div>
    <w:div w:id="116920943">
      <w:bodyDiv w:val="1"/>
      <w:marLeft w:val="0"/>
      <w:marRight w:val="0"/>
      <w:marTop w:val="0"/>
      <w:marBottom w:val="0"/>
      <w:divBdr>
        <w:top w:val="none" w:sz="0" w:space="0" w:color="auto"/>
        <w:left w:val="none" w:sz="0" w:space="0" w:color="auto"/>
        <w:bottom w:val="none" w:sz="0" w:space="0" w:color="auto"/>
        <w:right w:val="none" w:sz="0" w:space="0" w:color="auto"/>
      </w:divBdr>
    </w:div>
    <w:div w:id="117914603">
      <w:bodyDiv w:val="1"/>
      <w:marLeft w:val="0"/>
      <w:marRight w:val="0"/>
      <w:marTop w:val="0"/>
      <w:marBottom w:val="0"/>
      <w:divBdr>
        <w:top w:val="none" w:sz="0" w:space="0" w:color="auto"/>
        <w:left w:val="none" w:sz="0" w:space="0" w:color="auto"/>
        <w:bottom w:val="none" w:sz="0" w:space="0" w:color="auto"/>
        <w:right w:val="none" w:sz="0" w:space="0" w:color="auto"/>
      </w:divBdr>
    </w:div>
    <w:div w:id="121314330">
      <w:bodyDiv w:val="1"/>
      <w:marLeft w:val="0"/>
      <w:marRight w:val="0"/>
      <w:marTop w:val="0"/>
      <w:marBottom w:val="0"/>
      <w:divBdr>
        <w:top w:val="none" w:sz="0" w:space="0" w:color="auto"/>
        <w:left w:val="none" w:sz="0" w:space="0" w:color="auto"/>
        <w:bottom w:val="none" w:sz="0" w:space="0" w:color="auto"/>
        <w:right w:val="none" w:sz="0" w:space="0" w:color="auto"/>
      </w:divBdr>
    </w:div>
    <w:div w:id="128863315">
      <w:bodyDiv w:val="1"/>
      <w:marLeft w:val="0"/>
      <w:marRight w:val="0"/>
      <w:marTop w:val="0"/>
      <w:marBottom w:val="0"/>
      <w:divBdr>
        <w:top w:val="none" w:sz="0" w:space="0" w:color="auto"/>
        <w:left w:val="none" w:sz="0" w:space="0" w:color="auto"/>
        <w:bottom w:val="none" w:sz="0" w:space="0" w:color="auto"/>
        <w:right w:val="none" w:sz="0" w:space="0" w:color="auto"/>
      </w:divBdr>
    </w:div>
    <w:div w:id="129321154">
      <w:bodyDiv w:val="1"/>
      <w:marLeft w:val="0"/>
      <w:marRight w:val="0"/>
      <w:marTop w:val="0"/>
      <w:marBottom w:val="0"/>
      <w:divBdr>
        <w:top w:val="none" w:sz="0" w:space="0" w:color="auto"/>
        <w:left w:val="none" w:sz="0" w:space="0" w:color="auto"/>
        <w:bottom w:val="none" w:sz="0" w:space="0" w:color="auto"/>
        <w:right w:val="none" w:sz="0" w:space="0" w:color="auto"/>
      </w:divBdr>
    </w:div>
    <w:div w:id="131869919">
      <w:bodyDiv w:val="1"/>
      <w:marLeft w:val="0"/>
      <w:marRight w:val="0"/>
      <w:marTop w:val="0"/>
      <w:marBottom w:val="0"/>
      <w:divBdr>
        <w:top w:val="none" w:sz="0" w:space="0" w:color="auto"/>
        <w:left w:val="none" w:sz="0" w:space="0" w:color="auto"/>
        <w:bottom w:val="none" w:sz="0" w:space="0" w:color="auto"/>
        <w:right w:val="none" w:sz="0" w:space="0" w:color="auto"/>
      </w:divBdr>
    </w:div>
    <w:div w:id="131870021">
      <w:bodyDiv w:val="1"/>
      <w:marLeft w:val="0"/>
      <w:marRight w:val="0"/>
      <w:marTop w:val="0"/>
      <w:marBottom w:val="0"/>
      <w:divBdr>
        <w:top w:val="none" w:sz="0" w:space="0" w:color="auto"/>
        <w:left w:val="none" w:sz="0" w:space="0" w:color="auto"/>
        <w:bottom w:val="none" w:sz="0" w:space="0" w:color="auto"/>
        <w:right w:val="none" w:sz="0" w:space="0" w:color="auto"/>
      </w:divBdr>
    </w:div>
    <w:div w:id="132069324">
      <w:bodyDiv w:val="1"/>
      <w:marLeft w:val="0"/>
      <w:marRight w:val="0"/>
      <w:marTop w:val="0"/>
      <w:marBottom w:val="0"/>
      <w:divBdr>
        <w:top w:val="none" w:sz="0" w:space="0" w:color="auto"/>
        <w:left w:val="none" w:sz="0" w:space="0" w:color="auto"/>
        <w:bottom w:val="none" w:sz="0" w:space="0" w:color="auto"/>
        <w:right w:val="none" w:sz="0" w:space="0" w:color="auto"/>
      </w:divBdr>
    </w:div>
    <w:div w:id="133061257">
      <w:bodyDiv w:val="1"/>
      <w:marLeft w:val="0"/>
      <w:marRight w:val="0"/>
      <w:marTop w:val="0"/>
      <w:marBottom w:val="0"/>
      <w:divBdr>
        <w:top w:val="none" w:sz="0" w:space="0" w:color="auto"/>
        <w:left w:val="none" w:sz="0" w:space="0" w:color="auto"/>
        <w:bottom w:val="none" w:sz="0" w:space="0" w:color="auto"/>
        <w:right w:val="none" w:sz="0" w:space="0" w:color="auto"/>
      </w:divBdr>
    </w:div>
    <w:div w:id="141164842">
      <w:bodyDiv w:val="1"/>
      <w:marLeft w:val="0"/>
      <w:marRight w:val="0"/>
      <w:marTop w:val="0"/>
      <w:marBottom w:val="0"/>
      <w:divBdr>
        <w:top w:val="none" w:sz="0" w:space="0" w:color="auto"/>
        <w:left w:val="none" w:sz="0" w:space="0" w:color="auto"/>
        <w:bottom w:val="none" w:sz="0" w:space="0" w:color="auto"/>
        <w:right w:val="none" w:sz="0" w:space="0" w:color="auto"/>
      </w:divBdr>
    </w:div>
    <w:div w:id="149447244">
      <w:bodyDiv w:val="1"/>
      <w:marLeft w:val="0"/>
      <w:marRight w:val="0"/>
      <w:marTop w:val="0"/>
      <w:marBottom w:val="0"/>
      <w:divBdr>
        <w:top w:val="none" w:sz="0" w:space="0" w:color="auto"/>
        <w:left w:val="none" w:sz="0" w:space="0" w:color="auto"/>
        <w:bottom w:val="none" w:sz="0" w:space="0" w:color="auto"/>
        <w:right w:val="none" w:sz="0" w:space="0" w:color="auto"/>
      </w:divBdr>
    </w:div>
    <w:div w:id="149519598">
      <w:bodyDiv w:val="1"/>
      <w:marLeft w:val="0"/>
      <w:marRight w:val="0"/>
      <w:marTop w:val="0"/>
      <w:marBottom w:val="0"/>
      <w:divBdr>
        <w:top w:val="none" w:sz="0" w:space="0" w:color="auto"/>
        <w:left w:val="none" w:sz="0" w:space="0" w:color="auto"/>
        <w:bottom w:val="none" w:sz="0" w:space="0" w:color="auto"/>
        <w:right w:val="none" w:sz="0" w:space="0" w:color="auto"/>
      </w:divBdr>
    </w:div>
    <w:div w:id="151336610">
      <w:bodyDiv w:val="1"/>
      <w:marLeft w:val="0"/>
      <w:marRight w:val="0"/>
      <w:marTop w:val="0"/>
      <w:marBottom w:val="0"/>
      <w:divBdr>
        <w:top w:val="none" w:sz="0" w:space="0" w:color="auto"/>
        <w:left w:val="none" w:sz="0" w:space="0" w:color="auto"/>
        <w:bottom w:val="none" w:sz="0" w:space="0" w:color="auto"/>
        <w:right w:val="none" w:sz="0" w:space="0" w:color="auto"/>
      </w:divBdr>
    </w:div>
    <w:div w:id="155190772">
      <w:bodyDiv w:val="1"/>
      <w:marLeft w:val="0"/>
      <w:marRight w:val="0"/>
      <w:marTop w:val="0"/>
      <w:marBottom w:val="0"/>
      <w:divBdr>
        <w:top w:val="none" w:sz="0" w:space="0" w:color="auto"/>
        <w:left w:val="none" w:sz="0" w:space="0" w:color="auto"/>
        <w:bottom w:val="none" w:sz="0" w:space="0" w:color="auto"/>
        <w:right w:val="none" w:sz="0" w:space="0" w:color="auto"/>
      </w:divBdr>
    </w:div>
    <w:div w:id="156462098">
      <w:bodyDiv w:val="1"/>
      <w:marLeft w:val="0"/>
      <w:marRight w:val="0"/>
      <w:marTop w:val="0"/>
      <w:marBottom w:val="0"/>
      <w:divBdr>
        <w:top w:val="none" w:sz="0" w:space="0" w:color="auto"/>
        <w:left w:val="none" w:sz="0" w:space="0" w:color="auto"/>
        <w:bottom w:val="none" w:sz="0" w:space="0" w:color="auto"/>
        <w:right w:val="none" w:sz="0" w:space="0" w:color="auto"/>
      </w:divBdr>
    </w:div>
    <w:div w:id="160236760">
      <w:bodyDiv w:val="1"/>
      <w:marLeft w:val="0"/>
      <w:marRight w:val="0"/>
      <w:marTop w:val="0"/>
      <w:marBottom w:val="0"/>
      <w:divBdr>
        <w:top w:val="none" w:sz="0" w:space="0" w:color="auto"/>
        <w:left w:val="none" w:sz="0" w:space="0" w:color="auto"/>
        <w:bottom w:val="none" w:sz="0" w:space="0" w:color="auto"/>
        <w:right w:val="none" w:sz="0" w:space="0" w:color="auto"/>
      </w:divBdr>
    </w:div>
    <w:div w:id="161429824">
      <w:bodyDiv w:val="1"/>
      <w:marLeft w:val="0"/>
      <w:marRight w:val="0"/>
      <w:marTop w:val="0"/>
      <w:marBottom w:val="0"/>
      <w:divBdr>
        <w:top w:val="none" w:sz="0" w:space="0" w:color="auto"/>
        <w:left w:val="none" w:sz="0" w:space="0" w:color="auto"/>
        <w:bottom w:val="none" w:sz="0" w:space="0" w:color="auto"/>
        <w:right w:val="none" w:sz="0" w:space="0" w:color="auto"/>
      </w:divBdr>
    </w:div>
    <w:div w:id="165677252">
      <w:bodyDiv w:val="1"/>
      <w:marLeft w:val="0"/>
      <w:marRight w:val="0"/>
      <w:marTop w:val="0"/>
      <w:marBottom w:val="0"/>
      <w:divBdr>
        <w:top w:val="none" w:sz="0" w:space="0" w:color="auto"/>
        <w:left w:val="none" w:sz="0" w:space="0" w:color="auto"/>
        <w:bottom w:val="none" w:sz="0" w:space="0" w:color="auto"/>
        <w:right w:val="none" w:sz="0" w:space="0" w:color="auto"/>
      </w:divBdr>
    </w:div>
    <w:div w:id="167211172">
      <w:bodyDiv w:val="1"/>
      <w:marLeft w:val="0"/>
      <w:marRight w:val="0"/>
      <w:marTop w:val="0"/>
      <w:marBottom w:val="0"/>
      <w:divBdr>
        <w:top w:val="none" w:sz="0" w:space="0" w:color="auto"/>
        <w:left w:val="none" w:sz="0" w:space="0" w:color="auto"/>
        <w:bottom w:val="none" w:sz="0" w:space="0" w:color="auto"/>
        <w:right w:val="none" w:sz="0" w:space="0" w:color="auto"/>
      </w:divBdr>
    </w:div>
    <w:div w:id="167864910">
      <w:bodyDiv w:val="1"/>
      <w:marLeft w:val="0"/>
      <w:marRight w:val="0"/>
      <w:marTop w:val="0"/>
      <w:marBottom w:val="0"/>
      <w:divBdr>
        <w:top w:val="none" w:sz="0" w:space="0" w:color="auto"/>
        <w:left w:val="none" w:sz="0" w:space="0" w:color="auto"/>
        <w:bottom w:val="none" w:sz="0" w:space="0" w:color="auto"/>
        <w:right w:val="none" w:sz="0" w:space="0" w:color="auto"/>
      </w:divBdr>
    </w:div>
    <w:div w:id="170341095">
      <w:bodyDiv w:val="1"/>
      <w:marLeft w:val="0"/>
      <w:marRight w:val="0"/>
      <w:marTop w:val="0"/>
      <w:marBottom w:val="0"/>
      <w:divBdr>
        <w:top w:val="none" w:sz="0" w:space="0" w:color="auto"/>
        <w:left w:val="none" w:sz="0" w:space="0" w:color="auto"/>
        <w:bottom w:val="none" w:sz="0" w:space="0" w:color="auto"/>
        <w:right w:val="none" w:sz="0" w:space="0" w:color="auto"/>
      </w:divBdr>
    </w:div>
    <w:div w:id="172689038">
      <w:bodyDiv w:val="1"/>
      <w:marLeft w:val="0"/>
      <w:marRight w:val="0"/>
      <w:marTop w:val="0"/>
      <w:marBottom w:val="0"/>
      <w:divBdr>
        <w:top w:val="none" w:sz="0" w:space="0" w:color="auto"/>
        <w:left w:val="none" w:sz="0" w:space="0" w:color="auto"/>
        <w:bottom w:val="none" w:sz="0" w:space="0" w:color="auto"/>
        <w:right w:val="none" w:sz="0" w:space="0" w:color="auto"/>
      </w:divBdr>
    </w:div>
    <w:div w:id="174852576">
      <w:bodyDiv w:val="1"/>
      <w:marLeft w:val="0"/>
      <w:marRight w:val="0"/>
      <w:marTop w:val="0"/>
      <w:marBottom w:val="0"/>
      <w:divBdr>
        <w:top w:val="none" w:sz="0" w:space="0" w:color="auto"/>
        <w:left w:val="none" w:sz="0" w:space="0" w:color="auto"/>
        <w:bottom w:val="none" w:sz="0" w:space="0" w:color="auto"/>
        <w:right w:val="none" w:sz="0" w:space="0" w:color="auto"/>
      </w:divBdr>
    </w:div>
    <w:div w:id="176846704">
      <w:bodyDiv w:val="1"/>
      <w:marLeft w:val="0"/>
      <w:marRight w:val="0"/>
      <w:marTop w:val="0"/>
      <w:marBottom w:val="0"/>
      <w:divBdr>
        <w:top w:val="none" w:sz="0" w:space="0" w:color="auto"/>
        <w:left w:val="none" w:sz="0" w:space="0" w:color="auto"/>
        <w:bottom w:val="none" w:sz="0" w:space="0" w:color="auto"/>
        <w:right w:val="none" w:sz="0" w:space="0" w:color="auto"/>
      </w:divBdr>
    </w:div>
    <w:div w:id="181014493">
      <w:bodyDiv w:val="1"/>
      <w:marLeft w:val="0"/>
      <w:marRight w:val="0"/>
      <w:marTop w:val="0"/>
      <w:marBottom w:val="0"/>
      <w:divBdr>
        <w:top w:val="none" w:sz="0" w:space="0" w:color="auto"/>
        <w:left w:val="none" w:sz="0" w:space="0" w:color="auto"/>
        <w:bottom w:val="none" w:sz="0" w:space="0" w:color="auto"/>
        <w:right w:val="none" w:sz="0" w:space="0" w:color="auto"/>
      </w:divBdr>
    </w:div>
    <w:div w:id="191459471">
      <w:bodyDiv w:val="1"/>
      <w:marLeft w:val="0"/>
      <w:marRight w:val="0"/>
      <w:marTop w:val="0"/>
      <w:marBottom w:val="0"/>
      <w:divBdr>
        <w:top w:val="none" w:sz="0" w:space="0" w:color="auto"/>
        <w:left w:val="none" w:sz="0" w:space="0" w:color="auto"/>
        <w:bottom w:val="none" w:sz="0" w:space="0" w:color="auto"/>
        <w:right w:val="none" w:sz="0" w:space="0" w:color="auto"/>
      </w:divBdr>
    </w:div>
    <w:div w:id="192503297">
      <w:bodyDiv w:val="1"/>
      <w:marLeft w:val="0"/>
      <w:marRight w:val="0"/>
      <w:marTop w:val="0"/>
      <w:marBottom w:val="0"/>
      <w:divBdr>
        <w:top w:val="none" w:sz="0" w:space="0" w:color="auto"/>
        <w:left w:val="none" w:sz="0" w:space="0" w:color="auto"/>
        <w:bottom w:val="none" w:sz="0" w:space="0" w:color="auto"/>
        <w:right w:val="none" w:sz="0" w:space="0" w:color="auto"/>
      </w:divBdr>
    </w:div>
    <w:div w:id="194080311">
      <w:bodyDiv w:val="1"/>
      <w:marLeft w:val="0"/>
      <w:marRight w:val="0"/>
      <w:marTop w:val="0"/>
      <w:marBottom w:val="0"/>
      <w:divBdr>
        <w:top w:val="none" w:sz="0" w:space="0" w:color="auto"/>
        <w:left w:val="none" w:sz="0" w:space="0" w:color="auto"/>
        <w:bottom w:val="none" w:sz="0" w:space="0" w:color="auto"/>
        <w:right w:val="none" w:sz="0" w:space="0" w:color="auto"/>
      </w:divBdr>
    </w:div>
    <w:div w:id="200676038">
      <w:bodyDiv w:val="1"/>
      <w:marLeft w:val="0"/>
      <w:marRight w:val="0"/>
      <w:marTop w:val="0"/>
      <w:marBottom w:val="0"/>
      <w:divBdr>
        <w:top w:val="none" w:sz="0" w:space="0" w:color="auto"/>
        <w:left w:val="none" w:sz="0" w:space="0" w:color="auto"/>
        <w:bottom w:val="none" w:sz="0" w:space="0" w:color="auto"/>
        <w:right w:val="none" w:sz="0" w:space="0" w:color="auto"/>
      </w:divBdr>
    </w:div>
    <w:div w:id="201208238">
      <w:bodyDiv w:val="1"/>
      <w:marLeft w:val="0"/>
      <w:marRight w:val="0"/>
      <w:marTop w:val="0"/>
      <w:marBottom w:val="0"/>
      <w:divBdr>
        <w:top w:val="none" w:sz="0" w:space="0" w:color="auto"/>
        <w:left w:val="none" w:sz="0" w:space="0" w:color="auto"/>
        <w:bottom w:val="none" w:sz="0" w:space="0" w:color="auto"/>
        <w:right w:val="none" w:sz="0" w:space="0" w:color="auto"/>
      </w:divBdr>
    </w:div>
    <w:div w:id="203297577">
      <w:bodyDiv w:val="1"/>
      <w:marLeft w:val="0"/>
      <w:marRight w:val="0"/>
      <w:marTop w:val="0"/>
      <w:marBottom w:val="0"/>
      <w:divBdr>
        <w:top w:val="none" w:sz="0" w:space="0" w:color="auto"/>
        <w:left w:val="none" w:sz="0" w:space="0" w:color="auto"/>
        <w:bottom w:val="none" w:sz="0" w:space="0" w:color="auto"/>
        <w:right w:val="none" w:sz="0" w:space="0" w:color="auto"/>
      </w:divBdr>
    </w:div>
    <w:div w:id="207424392">
      <w:bodyDiv w:val="1"/>
      <w:marLeft w:val="0"/>
      <w:marRight w:val="0"/>
      <w:marTop w:val="0"/>
      <w:marBottom w:val="0"/>
      <w:divBdr>
        <w:top w:val="none" w:sz="0" w:space="0" w:color="auto"/>
        <w:left w:val="none" w:sz="0" w:space="0" w:color="auto"/>
        <w:bottom w:val="none" w:sz="0" w:space="0" w:color="auto"/>
        <w:right w:val="none" w:sz="0" w:space="0" w:color="auto"/>
      </w:divBdr>
    </w:div>
    <w:div w:id="208541720">
      <w:bodyDiv w:val="1"/>
      <w:marLeft w:val="0"/>
      <w:marRight w:val="0"/>
      <w:marTop w:val="0"/>
      <w:marBottom w:val="0"/>
      <w:divBdr>
        <w:top w:val="none" w:sz="0" w:space="0" w:color="auto"/>
        <w:left w:val="none" w:sz="0" w:space="0" w:color="auto"/>
        <w:bottom w:val="none" w:sz="0" w:space="0" w:color="auto"/>
        <w:right w:val="none" w:sz="0" w:space="0" w:color="auto"/>
      </w:divBdr>
    </w:div>
    <w:div w:id="212231202">
      <w:bodyDiv w:val="1"/>
      <w:marLeft w:val="0"/>
      <w:marRight w:val="0"/>
      <w:marTop w:val="0"/>
      <w:marBottom w:val="0"/>
      <w:divBdr>
        <w:top w:val="none" w:sz="0" w:space="0" w:color="auto"/>
        <w:left w:val="none" w:sz="0" w:space="0" w:color="auto"/>
        <w:bottom w:val="none" w:sz="0" w:space="0" w:color="auto"/>
        <w:right w:val="none" w:sz="0" w:space="0" w:color="auto"/>
      </w:divBdr>
    </w:div>
    <w:div w:id="216554140">
      <w:bodyDiv w:val="1"/>
      <w:marLeft w:val="0"/>
      <w:marRight w:val="0"/>
      <w:marTop w:val="0"/>
      <w:marBottom w:val="0"/>
      <w:divBdr>
        <w:top w:val="none" w:sz="0" w:space="0" w:color="auto"/>
        <w:left w:val="none" w:sz="0" w:space="0" w:color="auto"/>
        <w:bottom w:val="none" w:sz="0" w:space="0" w:color="auto"/>
        <w:right w:val="none" w:sz="0" w:space="0" w:color="auto"/>
      </w:divBdr>
    </w:div>
    <w:div w:id="218250311">
      <w:bodyDiv w:val="1"/>
      <w:marLeft w:val="0"/>
      <w:marRight w:val="0"/>
      <w:marTop w:val="0"/>
      <w:marBottom w:val="0"/>
      <w:divBdr>
        <w:top w:val="none" w:sz="0" w:space="0" w:color="auto"/>
        <w:left w:val="none" w:sz="0" w:space="0" w:color="auto"/>
        <w:bottom w:val="none" w:sz="0" w:space="0" w:color="auto"/>
        <w:right w:val="none" w:sz="0" w:space="0" w:color="auto"/>
      </w:divBdr>
    </w:div>
    <w:div w:id="219295028">
      <w:bodyDiv w:val="1"/>
      <w:marLeft w:val="0"/>
      <w:marRight w:val="0"/>
      <w:marTop w:val="0"/>
      <w:marBottom w:val="0"/>
      <w:divBdr>
        <w:top w:val="none" w:sz="0" w:space="0" w:color="auto"/>
        <w:left w:val="none" w:sz="0" w:space="0" w:color="auto"/>
        <w:bottom w:val="none" w:sz="0" w:space="0" w:color="auto"/>
        <w:right w:val="none" w:sz="0" w:space="0" w:color="auto"/>
      </w:divBdr>
    </w:div>
    <w:div w:id="230624273">
      <w:bodyDiv w:val="1"/>
      <w:marLeft w:val="0"/>
      <w:marRight w:val="0"/>
      <w:marTop w:val="0"/>
      <w:marBottom w:val="0"/>
      <w:divBdr>
        <w:top w:val="none" w:sz="0" w:space="0" w:color="auto"/>
        <w:left w:val="none" w:sz="0" w:space="0" w:color="auto"/>
        <w:bottom w:val="none" w:sz="0" w:space="0" w:color="auto"/>
        <w:right w:val="none" w:sz="0" w:space="0" w:color="auto"/>
      </w:divBdr>
    </w:div>
    <w:div w:id="230772610">
      <w:bodyDiv w:val="1"/>
      <w:marLeft w:val="0"/>
      <w:marRight w:val="0"/>
      <w:marTop w:val="0"/>
      <w:marBottom w:val="0"/>
      <w:divBdr>
        <w:top w:val="none" w:sz="0" w:space="0" w:color="auto"/>
        <w:left w:val="none" w:sz="0" w:space="0" w:color="auto"/>
        <w:bottom w:val="none" w:sz="0" w:space="0" w:color="auto"/>
        <w:right w:val="none" w:sz="0" w:space="0" w:color="auto"/>
      </w:divBdr>
    </w:div>
    <w:div w:id="231425794">
      <w:bodyDiv w:val="1"/>
      <w:marLeft w:val="0"/>
      <w:marRight w:val="0"/>
      <w:marTop w:val="0"/>
      <w:marBottom w:val="0"/>
      <w:divBdr>
        <w:top w:val="none" w:sz="0" w:space="0" w:color="auto"/>
        <w:left w:val="none" w:sz="0" w:space="0" w:color="auto"/>
        <w:bottom w:val="none" w:sz="0" w:space="0" w:color="auto"/>
        <w:right w:val="none" w:sz="0" w:space="0" w:color="auto"/>
      </w:divBdr>
    </w:div>
    <w:div w:id="232593058">
      <w:bodyDiv w:val="1"/>
      <w:marLeft w:val="0"/>
      <w:marRight w:val="0"/>
      <w:marTop w:val="0"/>
      <w:marBottom w:val="0"/>
      <w:divBdr>
        <w:top w:val="none" w:sz="0" w:space="0" w:color="auto"/>
        <w:left w:val="none" w:sz="0" w:space="0" w:color="auto"/>
        <w:bottom w:val="none" w:sz="0" w:space="0" w:color="auto"/>
        <w:right w:val="none" w:sz="0" w:space="0" w:color="auto"/>
      </w:divBdr>
    </w:div>
    <w:div w:id="234777267">
      <w:bodyDiv w:val="1"/>
      <w:marLeft w:val="0"/>
      <w:marRight w:val="0"/>
      <w:marTop w:val="0"/>
      <w:marBottom w:val="0"/>
      <w:divBdr>
        <w:top w:val="none" w:sz="0" w:space="0" w:color="auto"/>
        <w:left w:val="none" w:sz="0" w:space="0" w:color="auto"/>
        <w:bottom w:val="none" w:sz="0" w:space="0" w:color="auto"/>
        <w:right w:val="none" w:sz="0" w:space="0" w:color="auto"/>
      </w:divBdr>
    </w:div>
    <w:div w:id="237322666">
      <w:bodyDiv w:val="1"/>
      <w:marLeft w:val="0"/>
      <w:marRight w:val="0"/>
      <w:marTop w:val="0"/>
      <w:marBottom w:val="0"/>
      <w:divBdr>
        <w:top w:val="none" w:sz="0" w:space="0" w:color="auto"/>
        <w:left w:val="none" w:sz="0" w:space="0" w:color="auto"/>
        <w:bottom w:val="none" w:sz="0" w:space="0" w:color="auto"/>
        <w:right w:val="none" w:sz="0" w:space="0" w:color="auto"/>
      </w:divBdr>
    </w:div>
    <w:div w:id="237834857">
      <w:bodyDiv w:val="1"/>
      <w:marLeft w:val="0"/>
      <w:marRight w:val="0"/>
      <w:marTop w:val="0"/>
      <w:marBottom w:val="0"/>
      <w:divBdr>
        <w:top w:val="none" w:sz="0" w:space="0" w:color="auto"/>
        <w:left w:val="none" w:sz="0" w:space="0" w:color="auto"/>
        <w:bottom w:val="none" w:sz="0" w:space="0" w:color="auto"/>
        <w:right w:val="none" w:sz="0" w:space="0" w:color="auto"/>
      </w:divBdr>
    </w:div>
    <w:div w:id="238246545">
      <w:bodyDiv w:val="1"/>
      <w:marLeft w:val="0"/>
      <w:marRight w:val="0"/>
      <w:marTop w:val="0"/>
      <w:marBottom w:val="0"/>
      <w:divBdr>
        <w:top w:val="none" w:sz="0" w:space="0" w:color="auto"/>
        <w:left w:val="none" w:sz="0" w:space="0" w:color="auto"/>
        <w:bottom w:val="none" w:sz="0" w:space="0" w:color="auto"/>
        <w:right w:val="none" w:sz="0" w:space="0" w:color="auto"/>
      </w:divBdr>
    </w:div>
    <w:div w:id="243415716">
      <w:bodyDiv w:val="1"/>
      <w:marLeft w:val="0"/>
      <w:marRight w:val="0"/>
      <w:marTop w:val="0"/>
      <w:marBottom w:val="0"/>
      <w:divBdr>
        <w:top w:val="none" w:sz="0" w:space="0" w:color="auto"/>
        <w:left w:val="none" w:sz="0" w:space="0" w:color="auto"/>
        <w:bottom w:val="none" w:sz="0" w:space="0" w:color="auto"/>
        <w:right w:val="none" w:sz="0" w:space="0" w:color="auto"/>
      </w:divBdr>
    </w:div>
    <w:div w:id="243498058">
      <w:bodyDiv w:val="1"/>
      <w:marLeft w:val="0"/>
      <w:marRight w:val="0"/>
      <w:marTop w:val="0"/>
      <w:marBottom w:val="0"/>
      <w:divBdr>
        <w:top w:val="none" w:sz="0" w:space="0" w:color="auto"/>
        <w:left w:val="none" w:sz="0" w:space="0" w:color="auto"/>
        <w:bottom w:val="none" w:sz="0" w:space="0" w:color="auto"/>
        <w:right w:val="none" w:sz="0" w:space="0" w:color="auto"/>
      </w:divBdr>
    </w:div>
    <w:div w:id="249310688">
      <w:bodyDiv w:val="1"/>
      <w:marLeft w:val="0"/>
      <w:marRight w:val="0"/>
      <w:marTop w:val="0"/>
      <w:marBottom w:val="0"/>
      <w:divBdr>
        <w:top w:val="none" w:sz="0" w:space="0" w:color="auto"/>
        <w:left w:val="none" w:sz="0" w:space="0" w:color="auto"/>
        <w:bottom w:val="none" w:sz="0" w:space="0" w:color="auto"/>
        <w:right w:val="none" w:sz="0" w:space="0" w:color="auto"/>
      </w:divBdr>
    </w:div>
    <w:div w:id="257368744">
      <w:bodyDiv w:val="1"/>
      <w:marLeft w:val="0"/>
      <w:marRight w:val="0"/>
      <w:marTop w:val="0"/>
      <w:marBottom w:val="0"/>
      <w:divBdr>
        <w:top w:val="none" w:sz="0" w:space="0" w:color="auto"/>
        <w:left w:val="none" w:sz="0" w:space="0" w:color="auto"/>
        <w:bottom w:val="none" w:sz="0" w:space="0" w:color="auto"/>
        <w:right w:val="none" w:sz="0" w:space="0" w:color="auto"/>
      </w:divBdr>
    </w:div>
    <w:div w:id="259485570">
      <w:bodyDiv w:val="1"/>
      <w:marLeft w:val="0"/>
      <w:marRight w:val="0"/>
      <w:marTop w:val="0"/>
      <w:marBottom w:val="0"/>
      <w:divBdr>
        <w:top w:val="none" w:sz="0" w:space="0" w:color="auto"/>
        <w:left w:val="none" w:sz="0" w:space="0" w:color="auto"/>
        <w:bottom w:val="none" w:sz="0" w:space="0" w:color="auto"/>
        <w:right w:val="none" w:sz="0" w:space="0" w:color="auto"/>
      </w:divBdr>
    </w:div>
    <w:div w:id="262999295">
      <w:bodyDiv w:val="1"/>
      <w:marLeft w:val="0"/>
      <w:marRight w:val="0"/>
      <w:marTop w:val="0"/>
      <w:marBottom w:val="0"/>
      <w:divBdr>
        <w:top w:val="none" w:sz="0" w:space="0" w:color="auto"/>
        <w:left w:val="none" w:sz="0" w:space="0" w:color="auto"/>
        <w:bottom w:val="none" w:sz="0" w:space="0" w:color="auto"/>
        <w:right w:val="none" w:sz="0" w:space="0" w:color="auto"/>
      </w:divBdr>
    </w:div>
    <w:div w:id="263421415">
      <w:bodyDiv w:val="1"/>
      <w:marLeft w:val="0"/>
      <w:marRight w:val="0"/>
      <w:marTop w:val="0"/>
      <w:marBottom w:val="0"/>
      <w:divBdr>
        <w:top w:val="none" w:sz="0" w:space="0" w:color="auto"/>
        <w:left w:val="none" w:sz="0" w:space="0" w:color="auto"/>
        <w:bottom w:val="none" w:sz="0" w:space="0" w:color="auto"/>
        <w:right w:val="none" w:sz="0" w:space="0" w:color="auto"/>
      </w:divBdr>
    </w:div>
    <w:div w:id="264508161">
      <w:bodyDiv w:val="1"/>
      <w:marLeft w:val="0"/>
      <w:marRight w:val="0"/>
      <w:marTop w:val="0"/>
      <w:marBottom w:val="0"/>
      <w:divBdr>
        <w:top w:val="none" w:sz="0" w:space="0" w:color="auto"/>
        <w:left w:val="none" w:sz="0" w:space="0" w:color="auto"/>
        <w:bottom w:val="none" w:sz="0" w:space="0" w:color="auto"/>
        <w:right w:val="none" w:sz="0" w:space="0" w:color="auto"/>
      </w:divBdr>
    </w:div>
    <w:div w:id="266695439">
      <w:bodyDiv w:val="1"/>
      <w:marLeft w:val="0"/>
      <w:marRight w:val="0"/>
      <w:marTop w:val="0"/>
      <w:marBottom w:val="0"/>
      <w:divBdr>
        <w:top w:val="none" w:sz="0" w:space="0" w:color="auto"/>
        <w:left w:val="none" w:sz="0" w:space="0" w:color="auto"/>
        <w:bottom w:val="none" w:sz="0" w:space="0" w:color="auto"/>
        <w:right w:val="none" w:sz="0" w:space="0" w:color="auto"/>
      </w:divBdr>
    </w:div>
    <w:div w:id="270208760">
      <w:bodyDiv w:val="1"/>
      <w:marLeft w:val="0"/>
      <w:marRight w:val="0"/>
      <w:marTop w:val="0"/>
      <w:marBottom w:val="0"/>
      <w:divBdr>
        <w:top w:val="none" w:sz="0" w:space="0" w:color="auto"/>
        <w:left w:val="none" w:sz="0" w:space="0" w:color="auto"/>
        <w:bottom w:val="none" w:sz="0" w:space="0" w:color="auto"/>
        <w:right w:val="none" w:sz="0" w:space="0" w:color="auto"/>
      </w:divBdr>
    </w:div>
    <w:div w:id="273171469">
      <w:bodyDiv w:val="1"/>
      <w:marLeft w:val="0"/>
      <w:marRight w:val="0"/>
      <w:marTop w:val="0"/>
      <w:marBottom w:val="0"/>
      <w:divBdr>
        <w:top w:val="none" w:sz="0" w:space="0" w:color="auto"/>
        <w:left w:val="none" w:sz="0" w:space="0" w:color="auto"/>
        <w:bottom w:val="none" w:sz="0" w:space="0" w:color="auto"/>
        <w:right w:val="none" w:sz="0" w:space="0" w:color="auto"/>
      </w:divBdr>
    </w:div>
    <w:div w:id="273706999">
      <w:bodyDiv w:val="1"/>
      <w:marLeft w:val="0"/>
      <w:marRight w:val="0"/>
      <w:marTop w:val="0"/>
      <w:marBottom w:val="0"/>
      <w:divBdr>
        <w:top w:val="none" w:sz="0" w:space="0" w:color="auto"/>
        <w:left w:val="none" w:sz="0" w:space="0" w:color="auto"/>
        <w:bottom w:val="none" w:sz="0" w:space="0" w:color="auto"/>
        <w:right w:val="none" w:sz="0" w:space="0" w:color="auto"/>
      </w:divBdr>
    </w:div>
    <w:div w:id="281882423">
      <w:bodyDiv w:val="1"/>
      <w:marLeft w:val="0"/>
      <w:marRight w:val="0"/>
      <w:marTop w:val="0"/>
      <w:marBottom w:val="0"/>
      <w:divBdr>
        <w:top w:val="none" w:sz="0" w:space="0" w:color="auto"/>
        <w:left w:val="none" w:sz="0" w:space="0" w:color="auto"/>
        <w:bottom w:val="none" w:sz="0" w:space="0" w:color="auto"/>
        <w:right w:val="none" w:sz="0" w:space="0" w:color="auto"/>
      </w:divBdr>
    </w:div>
    <w:div w:id="291523797">
      <w:bodyDiv w:val="1"/>
      <w:marLeft w:val="0"/>
      <w:marRight w:val="0"/>
      <w:marTop w:val="0"/>
      <w:marBottom w:val="0"/>
      <w:divBdr>
        <w:top w:val="none" w:sz="0" w:space="0" w:color="auto"/>
        <w:left w:val="none" w:sz="0" w:space="0" w:color="auto"/>
        <w:bottom w:val="none" w:sz="0" w:space="0" w:color="auto"/>
        <w:right w:val="none" w:sz="0" w:space="0" w:color="auto"/>
      </w:divBdr>
    </w:div>
    <w:div w:id="295720760">
      <w:bodyDiv w:val="1"/>
      <w:marLeft w:val="0"/>
      <w:marRight w:val="0"/>
      <w:marTop w:val="0"/>
      <w:marBottom w:val="0"/>
      <w:divBdr>
        <w:top w:val="none" w:sz="0" w:space="0" w:color="auto"/>
        <w:left w:val="none" w:sz="0" w:space="0" w:color="auto"/>
        <w:bottom w:val="none" w:sz="0" w:space="0" w:color="auto"/>
        <w:right w:val="none" w:sz="0" w:space="0" w:color="auto"/>
      </w:divBdr>
    </w:div>
    <w:div w:id="299118771">
      <w:bodyDiv w:val="1"/>
      <w:marLeft w:val="0"/>
      <w:marRight w:val="0"/>
      <w:marTop w:val="0"/>
      <w:marBottom w:val="0"/>
      <w:divBdr>
        <w:top w:val="none" w:sz="0" w:space="0" w:color="auto"/>
        <w:left w:val="none" w:sz="0" w:space="0" w:color="auto"/>
        <w:bottom w:val="none" w:sz="0" w:space="0" w:color="auto"/>
        <w:right w:val="none" w:sz="0" w:space="0" w:color="auto"/>
      </w:divBdr>
    </w:div>
    <w:div w:id="301471024">
      <w:bodyDiv w:val="1"/>
      <w:marLeft w:val="0"/>
      <w:marRight w:val="0"/>
      <w:marTop w:val="0"/>
      <w:marBottom w:val="0"/>
      <w:divBdr>
        <w:top w:val="none" w:sz="0" w:space="0" w:color="auto"/>
        <w:left w:val="none" w:sz="0" w:space="0" w:color="auto"/>
        <w:bottom w:val="none" w:sz="0" w:space="0" w:color="auto"/>
        <w:right w:val="none" w:sz="0" w:space="0" w:color="auto"/>
      </w:divBdr>
    </w:div>
    <w:div w:id="303432112">
      <w:bodyDiv w:val="1"/>
      <w:marLeft w:val="0"/>
      <w:marRight w:val="0"/>
      <w:marTop w:val="0"/>
      <w:marBottom w:val="0"/>
      <w:divBdr>
        <w:top w:val="none" w:sz="0" w:space="0" w:color="auto"/>
        <w:left w:val="none" w:sz="0" w:space="0" w:color="auto"/>
        <w:bottom w:val="none" w:sz="0" w:space="0" w:color="auto"/>
        <w:right w:val="none" w:sz="0" w:space="0" w:color="auto"/>
      </w:divBdr>
    </w:div>
    <w:div w:id="308675180">
      <w:bodyDiv w:val="1"/>
      <w:marLeft w:val="0"/>
      <w:marRight w:val="0"/>
      <w:marTop w:val="0"/>
      <w:marBottom w:val="0"/>
      <w:divBdr>
        <w:top w:val="none" w:sz="0" w:space="0" w:color="auto"/>
        <w:left w:val="none" w:sz="0" w:space="0" w:color="auto"/>
        <w:bottom w:val="none" w:sz="0" w:space="0" w:color="auto"/>
        <w:right w:val="none" w:sz="0" w:space="0" w:color="auto"/>
      </w:divBdr>
    </w:div>
    <w:div w:id="310790048">
      <w:bodyDiv w:val="1"/>
      <w:marLeft w:val="0"/>
      <w:marRight w:val="0"/>
      <w:marTop w:val="0"/>
      <w:marBottom w:val="0"/>
      <w:divBdr>
        <w:top w:val="none" w:sz="0" w:space="0" w:color="auto"/>
        <w:left w:val="none" w:sz="0" w:space="0" w:color="auto"/>
        <w:bottom w:val="none" w:sz="0" w:space="0" w:color="auto"/>
        <w:right w:val="none" w:sz="0" w:space="0" w:color="auto"/>
      </w:divBdr>
    </w:div>
    <w:div w:id="311103481">
      <w:bodyDiv w:val="1"/>
      <w:marLeft w:val="0"/>
      <w:marRight w:val="0"/>
      <w:marTop w:val="0"/>
      <w:marBottom w:val="0"/>
      <w:divBdr>
        <w:top w:val="none" w:sz="0" w:space="0" w:color="auto"/>
        <w:left w:val="none" w:sz="0" w:space="0" w:color="auto"/>
        <w:bottom w:val="none" w:sz="0" w:space="0" w:color="auto"/>
        <w:right w:val="none" w:sz="0" w:space="0" w:color="auto"/>
      </w:divBdr>
    </w:div>
    <w:div w:id="319388709">
      <w:bodyDiv w:val="1"/>
      <w:marLeft w:val="0"/>
      <w:marRight w:val="0"/>
      <w:marTop w:val="0"/>
      <w:marBottom w:val="0"/>
      <w:divBdr>
        <w:top w:val="none" w:sz="0" w:space="0" w:color="auto"/>
        <w:left w:val="none" w:sz="0" w:space="0" w:color="auto"/>
        <w:bottom w:val="none" w:sz="0" w:space="0" w:color="auto"/>
        <w:right w:val="none" w:sz="0" w:space="0" w:color="auto"/>
      </w:divBdr>
    </w:div>
    <w:div w:id="321660817">
      <w:bodyDiv w:val="1"/>
      <w:marLeft w:val="0"/>
      <w:marRight w:val="0"/>
      <w:marTop w:val="0"/>
      <w:marBottom w:val="0"/>
      <w:divBdr>
        <w:top w:val="none" w:sz="0" w:space="0" w:color="auto"/>
        <w:left w:val="none" w:sz="0" w:space="0" w:color="auto"/>
        <w:bottom w:val="none" w:sz="0" w:space="0" w:color="auto"/>
        <w:right w:val="none" w:sz="0" w:space="0" w:color="auto"/>
      </w:divBdr>
    </w:div>
    <w:div w:id="325790829">
      <w:bodyDiv w:val="1"/>
      <w:marLeft w:val="0"/>
      <w:marRight w:val="0"/>
      <w:marTop w:val="0"/>
      <w:marBottom w:val="0"/>
      <w:divBdr>
        <w:top w:val="none" w:sz="0" w:space="0" w:color="auto"/>
        <w:left w:val="none" w:sz="0" w:space="0" w:color="auto"/>
        <w:bottom w:val="none" w:sz="0" w:space="0" w:color="auto"/>
        <w:right w:val="none" w:sz="0" w:space="0" w:color="auto"/>
      </w:divBdr>
    </w:div>
    <w:div w:id="326371336">
      <w:bodyDiv w:val="1"/>
      <w:marLeft w:val="0"/>
      <w:marRight w:val="0"/>
      <w:marTop w:val="0"/>
      <w:marBottom w:val="0"/>
      <w:divBdr>
        <w:top w:val="none" w:sz="0" w:space="0" w:color="auto"/>
        <w:left w:val="none" w:sz="0" w:space="0" w:color="auto"/>
        <w:bottom w:val="none" w:sz="0" w:space="0" w:color="auto"/>
        <w:right w:val="none" w:sz="0" w:space="0" w:color="auto"/>
      </w:divBdr>
    </w:div>
    <w:div w:id="326785311">
      <w:bodyDiv w:val="1"/>
      <w:marLeft w:val="0"/>
      <w:marRight w:val="0"/>
      <w:marTop w:val="0"/>
      <w:marBottom w:val="0"/>
      <w:divBdr>
        <w:top w:val="none" w:sz="0" w:space="0" w:color="auto"/>
        <w:left w:val="none" w:sz="0" w:space="0" w:color="auto"/>
        <w:bottom w:val="none" w:sz="0" w:space="0" w:color="auto"/>
        <w:right w:val="none" w:sz="0" w:space="0" w:color="auto"/>
      </w:divBdr>
    </w:div>
    <w:div w:id="326791311">
      <w:bodyDiv w:val="1"/>
      <w:marLeft w:val="0"/>
      <w:marRight w:val="0"/>
      <w:marTop w:val="0"/>
      <w:marBottom w:val="0"/>
      <w:divBdr>
        <w:top w:val="none" w:sz="0" w:space="0" w:color="auto"/>
        <w:left w:val="none" w:sz="0" w:space="0" w:color="auto"/>
        <w:bottom w:val="none" w:sz="0" w:space="0" w:color="auto"/>
        <w:right w:val="none" w:sz="0" w:space="0" w:color="auto"/>
      </w:divBdr>
    </w:div>
    <w:div w:id="330330673">
      <w:bodyDiv w:val="1"/>
      <w:marLeft w:val="0"/>
      <w:marRight w:val="0"/>
      <w:marTop w:val="0"/>
      <w:marBottom w:val="0"/>
      <w:divBdr>
        <w:top w:val="none" w:sz="0" w:space="0" w:color="auto"/>
        <w:left w:val="none" w:sz="0" w:space="0" w:color="auto"/>
        <w:bottom w:val="none" w:sz="0" w:space="0" w:color="auto"/>
        <w:right w:val="none" w:sz="0" w:space="0" w:color="auto"/>
      </w:divBdr>
    </w:div>
    <w:div w:id="331758669">
      <w:bodyDiv w:val="1"/>
      <w:marLeft w:val="0"/>
      <w:marRight w:val="0"/>
      <w:marTop w:val="0"/>
      <w:marBottom w:val="0"/>
      <w:divBdr>
        <w:top w:val="none" w:sz="0" w:space="0" w:color="auto"/>
        <w:left w:val="none" w:sz="0" w:space="0" w:color="auto"/>
        <w:bottom w:val="none" w:sz="0" w:space="0" w:color="auto"/>
        <w:right w:val="none" w:sz="0" w:space="0" w:color="auto"/>
      </w:divBdr>
    </w:div>
    <w:div w:id="333454693">
      <w:bodyDiv w:val="1"/>
      <w:marLeft w:val="0"/>
      <w:marRight w:val="0"/>
      <w:marTop w:val="0"/>
      <w:marBottom w:val="0"/>
      <w:divBdr>
        <w:top w:val="none" w:sz="0" w:space="0" w:color="auto"/>
        <w:left w:val="none" w:sz="0" w:space="0" w:color="auto"/>
        <w:bottom w:val="none" w:sz="0" w:space="0" w:color="auto"/>
        <w:right w:val="none" w:sz="0" w:space="0" w:color="auto"/>
      </w:divBdr>
    </w:div>
    <w:div w:id="336081294">
      <w:bodyDiv w:val="1"/>
      <w:marLeft w:val="0"/>
      <w:marRight w:val="0"/>
      <w:marTop w:val="0"/>
      <w:marBottom w:val="0"/>
      <w:divBdr>
        <w:top w:val="none" w:sz="0" w:space="0" w:color="auto"/>
        <w:left w:val="none" w:sz="0" w:space="0" w:color="auto"/>
        <w:bottom w:val="none" w:sz="0" w:space="0" w:color="auto"/>
        <w:right w:val="none" w:sz="0" w:space="0" w:color="auto"/>
      </w:divBdr>
    </w:div>
    <w:div w:id="339166514">
      <w:bodyDiv w:val="1"/>
      <w:marLeft w:val="0"/>
      <w:marRight w:val="0"/>
      <w:marTop w:val="0"/>
      <w:marBottom w:val="0"/>
      <w:divBdr>
        <w:top w:val="none" w:sz="0" w:space="0" w:color="auto"/>
        <w:left w:val="none" w:sz="0" w:space="0" w:color="auto"/>
        <w:bottom w:val="none" w:sz="0" w:space="0" w:color="auto"/>
        <w:right w:val="none" w:sz="0" w:space="0" w:color="auto"/>
      </w:divBdr>
    </w:div>
    <w:div w:id="339743595">
      <w:bodyDiv w:val="1"/>
      <w:marLeft w:val="0"/>
      <w:marRight w:val="0"/>
      <w:marTop w:val="0"/>
      <w:marBottom w:val="0"/>
      <w:divBdr>
        <w:top w:val="none" w:sz="0" w:space="0" w:color="auto"/>
        <w:left w:val="none" w:sz="0" w:space="0" w:color="auto"/>
        <w:bottom w:val="none" w:sz="0" w:space="0" w:color="auto"/>
        <w:right w:val="none" w:sz="0" w:space="0" w:color="auto"/>
      </w:divBdr>
    </w:div>
    <w:div w:id="340085292">
      <w:bodyDiv w:val="1"/>
      <w:marLeft w:val="0"/>
      <w:marRight w:val="0"/>
      <w:marTop w:val="0"/>
      <w:marBottom w:val="0"/>
      <w:divBdr>
        <w:top w:val="none" w:sz="0" w:space="0" w:color="auto"/>
        <w:left w:val="none" w:sz="0" w:space="0" w:color="auto"/>
        <w:bottom w:val="none" w:sz="0" w:space="0" w:color="auto"/>
        <w:right w:val="none" w:sz="0" w:space="0" w:color="auto"/>
      </w:divBdr>
    </w:div>
    <w:div w:id="345257974">
      <w:bodyDiv w:val="1"/>
      <w:marLeft w:val="0"/>
      <w:marRight w:val="0"/>
      <w:marTop w:val="0"/>
      <w:marBottom w:val="0"/>
      <w:divBdr>
        <w:top w:val="none" w:sz="0" w:space="0" w:color="auto"/>
        <w:left w:val="none" w:sz="0" w:space="0" w:color="auto"/>
        <w:bottom w:val="none" w:sz="0" w:space="0" w:color="auto"/>
        <w:right w:val="none" w:sz="0" w:space="0" w:color="auto"/>
      </w:divBdr>
    </w:div>
    <w:div w:id="346056373">
      <w:bodyDiv w:val="1"/>
      <w:marLeft w:val="0"/>
      <w:marRight w:val="0"/>
      <w:marTop w:val="0"/>
      <w:marBottom w:val="0"/>
      <w:divBdr>
        <w:top w:val="none" w:sz="0" w:space="0" w:color="auto"/>
        <w:left w:val="none" w:sz="0" w:space="0" w:color="auto"/>
        <w:bottom w:val="none" w:sz="0" w:space="0" w:color="auto"/>
        <w:right w:val="none" w:sz="0" w:space="0" w:color="auto"/>
      </w:divBdr>
    </w:div>
    <w:div w:id="349642692">
      <w:bodyDiv w:val="1"/>
      <w:marLeft w:val="0"/>
      <w:marRight w:val="0"/>
      <w:marTop w:val="0"/>
      <w:marBottom w:val="0"/>
      <w:divBdr>
        <w:top w:val="none" w:sz="0" w:space="0" w:color="auto"/>
        <w:left w:val="none" w:sz="0" w:space="0" w:color="auto"/>
        <w:bottom w:val="none" w:sz="0" w:space="0" w:color="auto"/>
        <w:right w:val="none" w:sz="0" w:space="0" w:color="auto"/>
      </w:divBdr>
    </w:div>
    <w:div w:id="349919049">
      <w:bodyDiv w:val="1"/>
      <w:marLeft w:val="0"/>
      <w:marRight w:val="0"/>
      <w:marTop w:val="0"/>
      <w:marBottom w:val="0"/>
      <w:divBdr>
        <w:top w:val="none" w:sz="0" w:space="0" w:color="auto"/>
        <w:left w:val="none" w:sz="0" w:space="0" w:color="auto"/>
        <w:bottom w:val="none" w:sz="0" w:space="0" w:color="auto"/>
        <w:right w:val="none" w:sz="0" w:space="0" w:color="auto"/>
      </w:divBdr>
    </w:div>
    <w:div w:id="350030137">
      <w:bodyDiv w:val="1"/>
      <w:marLeft w:val="0"/>
      <w:marRight w:val="0"/>
      <w:marTop w:val="0"/>
      <w:marBottom w:val="0"/>
      <w:divBdr>
        <w:top w:val="none" w:sz="0" w:space="0" w:color="auto"/>
        <w:left w:val="none" w:sz="0" w:space="0" w:color="auto"/>
        <w:bottom w:val="none" w:sz="0" w:space="0" w:color="auto"/>
        <w:right w:val="none" w:sz="0" w:space="0" w:color="auto"/>
      </w:divBdr>
    </w:div>
    <w:div w:id="354383446">
      <w:bodyDiv w:val="1"/>
      <w:marLeft w:val="0"/>
      <w:marRight w:val="0"/>
      <w:marTop w:val="0"/>
      <w:marBottom w:val="0"/>
      <w:divBdr>
        <w:top w:val="none" w:sz="0" w:space="0" w:color="auto"/>
        <w:left w:val="none" w:sz="0" w:space="0" w:color="auto"/>
        <w:bottom w:val="none" w:sz="0" w:space="0" w:color="auto"/>
        <w:right w:val="none" w:sz="0" w:space="0" w:color="auto"/>
      </w:divBdr>
    </w:div>
    <w:div w:id="360983554">
      <w:bodyDiv w:val="1"/>
      <w:marLeft w:val="0"/>
      <w:marRight w:val="0"/>
      <w:marTop w:val="0"/>
      <w:marBottom w:val="0"/>
      <w:divBdr>
        <w:top w:val="none" w:sz="0" w:space="0" w:color="auto"/>
        <w:left w:val="none" w:sz="0" w:space="0" w:color="auto"/>
        <w:bottom w:val="none" w:sz="0" w:space="0" w:color="auto"/>
        <w:right w:val="none" w:sz="0" w:space="0" w:color="auto"/>
      </w:divBdr>
    </w:div>
    <w:div w:id="363405124">
      <w:bodyDiv w:val="1"/>
      <w:marLeft w:val="0"/>
      <w:marRight w:val="0"/>
      <w:marTop w:val="0"/>
      <w:marBottom w:val="0"/>
      <w:divBdr>
        <w:top w:val="none" w:sz="0" w:space="0" w:color="auto"/>
        <w:left w:val="none" w:sz="0" w:space="0" w:color="auto"/>
        <w:bottom w:val="none" w:sz="0" w:space="0" w:color="auto"/>
        <w:right w:val="none" w:sz="0" w:space="0" w:color="auto"/>
      </w:divBdr>
    </w:div>
    <w:div w:id="364603702">
      <w:bodyDiv w:val="1"/>
      <w:marLeft w:val="0"/>
      <w:marRight w:val="0"/>
      <w:marTop w:val="0"/>
      <w:marBottom w:val="0"/>
      <w:divBdr>
        <w:top w:val="none" w:sz="0" w:space="0" w:color="auto"/>
        <w:left w:val="none" w:sz="0" w:space="0" w:color="auto"/>
        <w:bottom w:val="none" w:sz="0" w:space="0" w:color="auto"/>
        <w:right w:val="none" w:sz="0" w:space="0" w:color="auto"/>
      </w:divBdr>
    </w:div>
    <w:div w:id="368839091">
      <w:bodyDiv w:val="1"/>
      <w:marLeft w:val="0"/>
      <w:marRight w:val="0"/>
      <w:marTop w:val="0"/>
      <w:marBottom w:val="0"/>
      <w:divBdr>
        <w:top w:val="none" w:sz="0" w:space="0" w:color="auto"/>
        <w:left w:val="none" w:sz="0" w:space="0" w:color="auto"/>
        <w:bottom w:val="none" w:sz="0" w:space="0" w:color="auto"/>
        <w:right w:val="none" w:sz="0" w:space="0" w:color="auto"/>
      </w:divBdr>
    </w:div>
    <w:div w:id="374669458">
      <w:bodyDiv w:val="1"/>
      <w:marLeft w:val="0"/>
      <w:marRight w:val="0"/>
      <w:marTop w:val="0"/>
      <w:marBottom w:val="0"/>
      <w:divBdr>
        <w:top w:val="none" w:sz="0" w:space="0" w:color="auto"/>
        <w:left w:val="none" w:sz="0" w:space="0" w:color="auto"/>
        <w:bottom w:val="none" w:sz="0" w:space="0" w:color="auto"/>
        <w:right w:val="none" w:sz="0" w:space="0" w:color="auto"/>
      </w:divBdr>
    </w:div>
    <w:div w:id="375353086">
      <w:bodyDiv w:val="1"/>
      <w:marLeft w:val="0"/>
      <w:marRight w:val="0"/>
      <w:marTop w:val="0"/>
      <w:marBottom w:val="0"/>
      <w:divBdr>
        <w:top w:val="none" w:sz="0" w:space="0" w:color="auto"/>
        <w:left w:val="none" w:sz="0" w:space="0" w:color="auto"/>
        <w:bottom w:val="none" w:sz="0" w:space="0" w:color="auto"/>
        <w:right w:val="none" w:sz="0" w:space="0" w:color="auto"/>
      </w:divBdr>
    </w:div>
    <w:div w:id="377363835">
      <w:bodyDiv w:val="1"/>
      <w:marLeft w:val="0"/>
      <w:marRight w:val="0"/>
      <w:marTop w:val="0"/>
      <w:marBottom w:val="0"/>
      <w:divBdr>
        <w:top w:val="none" w:sz="0" w:space="0" w:color="auto"/>
        <w:left w:val="none" w:sz="0" w:space="0" w:color="auto"/>
        <w:bottom w:val="none" w:sz="0" w:space="0" w:color="auto"/>
        <w:right w:val="none" w:sz="0" w:space="0" w:color="auto"/>
      </w:divBdr>
    </w:div>
    <w:div w:id="377559401">
      <w:bodyDiv w:val="1"/>
      <w:marLeft w:val="0"/>
      <w:marRight w:val="0"/>
      <w:marTop w:val="0"/>
      <w:marBottom w:val="0"/>
      <w:divBdr>
        <w:top w:val="none" w:sz="0" w:space="0" w:color="auto"/>
        <w:left w:val="none" w:sz="0" w:space="0" w:color="auto"/>
        <w:bottom w:val="none" w:sz="0" w:space="0" w:color="auto"/>
        <w:right w:val="none" w:sz="0" w:space="0" w:color="auto"/>
      </w:divBdr>
    </w:div>
    <w:div w:id="378633220">
      <w:bodyDiv w:val="1"/>
      <w:marLeft w:val="0"/>
      <w:marRight w:val="0"/>
      <w:marTop w:val="0"/>
      <w:marBottom w:val="0"/>
      <w:divBdr>
        <w:top w:val="none" w:sz="0" w:space="0" w:color="auto"/>
        <w:left w:val="none" w:sz="0" w:space="0" w:color="auto"/>
        <w:bottom w:val="none" w:sz="0" w:space="0" w:color="auto"/>
        <w:right w:val="none" w:sz="0" w:space="0" w:color="auto"/>
      </w:divBdr>
    </w:div>
    <w:div w:id="381757167">
      <w:bodyDiv w:val="1"/>
      <w:marLeft w:val="0"/>
      <w:marRight w:val="0"/>
      <w:marTop w:val="0"/>
      <w:marBottom w:val="0"/>
      <w:divBdr>
        <w:top w:val="none" w:sz="0" w:space="0" w:color="auto"/>
        <w:left w:val="none" w:sz="0" w:space="0" w:color="auto"/>
        <w:bottom w:val="none" w:sz="0" w:space="0" w:color="auto"/>
        <w:right w:val="none" w:sz="0" w:space="0" w:color="auto"/>
      </w:divBdr>
    </w:div>
    <w:div w:id="382408617">
      <w:bodyDiv w:val="1"/>
      <w:marLeft w:val="0"/>
      <w:marRight w:val="0"/>
      <w:marTop w:val="0"/>
      <w:marBottom w:val="0"/>
      <w:divBdr>
        <w:top w:val="none" w:sz="0" w:space="0" w:color="auto"/>
        <w:left w:val="none" w:sz="0" w:space="0" w:color="auto"/>
        <w:bottom w:val="none" w:sz="0" w:space="0" w:color="auto"/>
        <w:right w:val="none" w:sz="0" w:space="0" w:color="auto"/>
      </w:divBdr>
    </w:div>
    <w:div w:id="382563437">
      <w:bodyDiv w:val="1"/>
      <w:marLeft w:val="0"/>
      <w:marRight w:val="0"/>
      <w:marTop w:val="0"/>
      <w:marBottom w:val="0"/>
      <w:divBdr>
        <w:top w:val="none" w:sz="0" w:space="0" w:color="auto"/>
        <w:left w:val="none" w:sz="0" w:space="0" w:color="auto"/>
        <w:bottom w:val="none" w:sz="0" w:space="0" w:color="auto"/>
        <w:right w:val="none" w:sz="0" w:space="0" w:color="auto"/>
      </w:divBdr>
    </w:div>
    <w:div w:id="385643145">
      <w:bodyDiv w:val="1"/>
      <w:marLeft w:val="0"/>
      <w:marRight w:val="0"/>
      <w:marTop w:val="0"/>
      <w:marBottom w:val="0"/>
      <w:divBdr>
        <w:top w:val="none" w:sz="0" w:space="0" w:color="auto"/>
        <w:left w:val="none" w:sz="0" w:space="0" w:color="auto"/>
        <w:bottom w:val="none" w:sz="0" w:space="0" w:color="auto"/>
        <w:right w:val="none" w:sz="0" w:space="0" w:color="auto"/>
      </w:divBdr>
    </w:div>
    <w:div w:id="386538992">
      <w:bodyDiv w:val="1"/>
      <w:marLeft w:val="0"/>
      <w:marRight w:val="0"/>
      <w:marTop w:val="0"/>
      <w:marBottom w:val="0"/>
      <w:divBdr>
        <w:top w:val="none" w:sz="0" w:space="0" w:color="auto"/>
        <w:left w:val="none" w:sz="0" w:space="0" w:color="auto"/>
        <w:bottom w:val="none" w:sz="0" w:space="0" w:color="auto"/>
        <w:right w:val="none" w:sz="0" w:space="0" w:color="auto"/>
      </w:divBdr>
    </w:div>
    <w:div w:id="392461128">
      <w:bodyDiv w:val="1"/>
      <w:marLeft w:val="0"/>
      <w:marRight w:val="0"/>
      <w:marTop w:val="0"/>
      <w:marBottom w:val="0"/>
      <w:divBdr>
        <w:top w:val="none" w:sz="0" w:space="0" w:color="auto"/>
        <w:left w:val="none" w:sz="0" w:space="0" w:color="auto"/>
        <w:bottom w:val="none" w:sz="0" w:space="0" w:color="auto"/>
        <w:right w:val="none" w:sz="0" w:space="0" w:color="auto"/>
      </w:divBdr>
    </w:div>
    <w:div w:id="395518952">
      <w:bodyDiv w:val="1"/>
      <w:marLeft w:val="0"/>
      <w:marRight w:val="0"/>
      <w:marTop w:val="0"/>
      <w:marBottom w:val="0"/>
      <w:divBdr>
        <w:top w:val="none" w:sz="0" w:space="0" w:color="auto"/>
        <w:left w:val="none" w:sz="0" w:space="0" w:color="auto"/>
        <w:bottom w:val="none" w:sz="0" w:space="0" w:color="auto"/>
        <w:right w:val="none" w:sz="0" w:space="0" w:color="auto"/>
      </w:divBdr>
    </w:div>
    <w:div w:id="396586041">
      <w:bodyDiv w:val="1"/>
      <w:marLeft w:val="0"/>
      <w:marRight w:val="0"/>
      <w:marTop w:val="0"/>
      <w:marBottom w:val="0"/>
      <w:divBdr>
        <w:top w:val="none" w:sz="0" w:space="0" w:color="auto"/>
        <w:left w:val="none" w:sz="0" w:space="0" w:color="auto"/>
        <w:bottom w:val="none" w:sz="0" w:space="0" w:color="auto"/>
        <w:right w:val="none" w:sz="0" w:space="0" w:color="auto"/>
      </w:divBdr>
    </w:div>
    <w:div w:id="397246097">
      <w:bodyDiv w:val="1"/>
      <w:marLeft w:val="0"/>
      <w:marRight w:val="0"/>
      <w:marTop w:val="0"/>
      <w:marBottom w:val="0"/>
      <w:divBdr>
        <w:top w:val="none" w:sz="0" w:space="0" w:color="auto"/>
        <w:left w:val="none" w:sz="0" w:space="0" w:color="auto"/>
        <w:bottom w:val="none" w:sz="0" w:space="0" w:color="auto"/>
        <w:right w:val="none" w:sz="0" w:space="0" w:color="auto"/>
      </w:divBdr>
    </w:div>
    <w:div w:id="404374180">
      <w:bodyDiv w:val="1"/>
      <w:marLeft w:val="0"/>
      <w:marRight w:val="0"/>
      <w:marTop w:val="0"/>
      <w:marBottom w:val="0"/>
      <w:divBdr>
        <w:top w:val="none" w:sz="0" w:space="0" w:color="auto"/>
        <w:left w:val="none" w:sz="0" w:space="0" w:color="auto"/>
        <w:bottom w:val="none" w:sz="0" w:space="0" w:color="auto"/>
        <w:right w:val="none" w:sz="0" w:space="0" w:color="auto"/>
      </w:divBdr>
    </w:div>
    <w:div w:id="406270457">
      <w:bodyDiv w:val="1"/>
      <w:marLeft w:val="0"/>
      <w:marRight w:val="0"/>
      <w:marTop w:val="0"/>
      <w:marBottom w:val="0"/>
      <w:divBdr>
        <w:top w:val="none" w:sz="0" w:space="0" w:color="auto"/>
        <w:left w:val="none" w:sz="0" w:space="0" w:color="auto"/>
        <w:bottom w:val="none" w:sz="0" w:space="0" w:color="auto"/>
        <w:right w:val="none" w:sz="0" w:space="0" w:color="auto"/>
      </w:divBdr>
    </w:div>
    <w:div w:id="408845650">
      <w:bodyDiv w:val="1"/>
      <w:marLeft w:val="0"/>
      <w:marRight w:val="0"/>
      <w:marTop w:val="0"/>
      <w:marBottom w:val="0"/>
      <w:divBdr>
        <w:top w:val="none" w:sz="0" w:space="0" w:color="auto"/>
        <w:left w:val="none" w:sz="0" w:space="0" w:color="auto"/>
        <w:bottom w:val="none" w:sz="0" w:space="0" w:color="auto"/>
        <w:right w:val="none" w:sz="0" w:space="0" w:color="auto"/>
      </w:divBdr>
    </w:div>
    <w:div w:id="411777322">
      <w:bodyDiv w:val="1"/>
      <w:marLeft w:val="0"/>
      <w:marRight w:val="0"/>
      <w:marTop w:val="0"/>
      <w:marBottom w:val="0"/>
      <w:divBdr>
        <w:top w:val="none" w:sz="0" w:space="0" w:color="auto"/>
        <w:left w:val="none" w:sz="0" w:space="0" w:color="auto"/>
        <w:bottom w:val="none" w:sz="0" w:space="0" w:color="auto"/>
        <w:right w:val="none" w:sz="0" w:space="0" w:color="auto"/>
      </w:divBdr>
    </w:div>
    <w:div w:id="416947277">
      <w:bodyDiv w:val="1"/>
      <w:marLeft w:val="0"/>
      <w:marRight w:val="0"/>
      <w:marTop w:val="0"/>
      <w:marBottom w:val="0"/>
      <w:divBdr>
        <w:top w:val="none" w:sz="0" w:space="0" w:color="auto"/>
        <w:left w:val="none" w:sz="0" w:space="0" w:color="auto"/>
        <w:bottom w:val="none" w:sz="0" w:space="0" w:color="auto"/>
        <w:right w:val="none" w:sz="0" w:space="0" w:color="auto"/>
      </w:divBdr>
    </w:div>
    <w:div w:id="419260374">
      <w:bodyDiv w:val="1"/>
      <w:marLeft w:val="0"/>
      <w:marRight w:val="0"/>
      <w:marTop w:val="0"/>
      <w:marBottom w:val="0"/>
      <w:divBdr>
        <w:top w:val="none" w:sz="0" w:space="0" w:color="auto"/>
        <w:left w:val="none" w:sz="0" w:space="0" w:color="auto"/>
        <w:bottom w:val="none" w:sz="0" w:space="0" w:color="auto"/>
        <w:right w:val="none" w:sz="0" w:space="0" w:color="auto"/>
      </w:divBdr>
    </w:div>
    <w:div w:id="421144614">
      <w:bodyDiv w:val="1"/>
      <w:marLeft w:val="0"/>
      <w:marRight w:val="0"/>
      <w:marTop w:val="0"/>
      <w:marBottom w:val="0"/>
      <w:divBdr>
        <w:top w:val="none" w:sz="0" w:space="0" w:color="auto"/>
        <w:left w:val="none" w:sz="0" w:space="0" w:color="auto"/>
        <w:bottom w:val="none" w:sz="0" w:space="0" w:color="auto"/>
        <w:right w:val="none" w:sz="0" w:space="0" w:color="auto"/>
      </w:divBdr>
    </w:div>
    <w:div w:id="421880585">
      <w:bodyDiv w:val="1"/>
      <w:marLeft w:val="0"/>
      <w:marRight w:val="0"/>
      <w:marTop w:val="0"/>
      <w:marBottom w:val="0"/>
      <w:divBdr>
        <w:top w:val="none" w:sz="0" w:space="0" w:color="auto"/>
        <w:left w:val="none" w:sz="0" w:space="0" w:color="auto"/>
        <w:bottom w:val="none" w:sz="0" w:space="0" w:color="auto"/>
        <w:right w:val="none" w:sz="0" w:space="0" w:color="auto"/>
      </w:divBdr>
    </w:div>
    <w:div w:id="423838726">
      <w:bodyDiv w:val="1"/>
      <w:marLeft w:val="0"/>
      <w:marRight w:val="0"/>
      <w:marTop w:val="0"/>
      <w:marBottom w:val="0"/>
      <w:divBdr>
        <w:top w:val="none" w:sz="0" w:space="0" w:color="auto"/>
        <w:left w:val="none" w:sz="0" w:space="0" w:color="auto"/>
        <w:bottom w:val="none" w:sz="0" w:space="0" w:color="auto"/>
        <w:right w:val="none" w:sz="0" w:space="0" w:color="auto"/>
      </w:divBdr>
    </w:div>
    <w:div w:id="424810131">
      <w:bodyDiv w:val="1"/>
      <w:marLeft w:val="0"/>
      <w:marRight w:val="0"/>
      <w:marTop w:val="0"/>
      <w:marBottom w:val="0"/>
      <w:divBdr>
        <w:top w:val="none" w:sz="0" w:space="0" w:color="auto"/>
        <w:left w:val="none" w:sz="0" w:space="0" w:color="auto"/>
        <w:bottom w:val="none" w:sz="0" w:space="0" w:color="auto"/>
        <w:right w:val="none" w:sz="0" w:space="0" w:color="auto"/>
      </w:divBdr>
    </w:div>
    <w:div w:id="429006222">
      <w:bodyDiv w:val="1"/>
      <w:marLeft w:val="0"/>
      <w:marRight w:val="0"/>
      <w:marTop w:val="0"/>
      <w:marBottom w:val="0"/>
      <w:divBdr>
        <w:top w:val="none" w:sz="0" w:space="0" w:color="auto"/>
        <w:left w:val="none" w:sz="0" w:space="0" w:color="auto"/>
        <w:bottom w:val="none" w:sz="0" w:space="0" w:color="auto"/>
        <w:right w:val="none" w:sz="0" w:space="0" w:color="auto"/>
      </w:divBdr>
    </w:div>
    <w:div w:id="430248844">
      <w:bodyDiv w:val="1"/>
      <w:marLeft w:val="0"/>
      <w:marRight w:val="0"/>
      <w:marTop w:val="0"/>
      <w:marBottom w:val="0"/>
      <w:divBdr>
        <w:top w:val="none" w:sz="0" w:space="0" w:color="auto"/>
        <w:left w:val="none" w:sz="0" w:space="0" w:color="auto"/>
        <w:bottom w:val="none" w:sz="0" w:space="0" w:color="auto"/>
        <w:right w:val="none" w:sz="0" w:space="0" w:color="auto"/>
      </w:divBdr>
    </w:div>
    <w:div w:id="432551271">
      <w:bodyDiv w:val="1"/>
      <w:marLeft w:val="0"/>
      <w:marRight w:val="0"/>
      <w:marTop w:val="0"/>
      <w:marBottom w:val="0"/>
      <w:divBdr>
        <w:top w:val="none" w:sz="0" w:space="0" w:color="auto"/>
        <w:left w:val="none" w:sz="0" w:space="0" w:color="auto"/>
        <w:bottom w:val="none" w:sz="0" w:space="0" w:color="auto"/>
        <w:right w:val="none" w:sz="0" w:space="0" w:color="auto"/>
      </w:divBdr>
    </w:div>
    <w:div w:id="432559633">
      <w:bodyDiv w:val="1"/>
      <w:marLeft w:val="0"/>
      <w:marRight w:val="0"/>
      <w:marTop w:val="0"/>
      <w:marBottom w:val="0"/>
      <w:divBdr>
        <w:top w:val="none" w:sz="0" w:space="0" w:color="auto"/>
        <w:left w:val="none" w:sz="0" w:space="0" w:color="auto"/>
        <w:bottom w:val="none" w:sz="0" w:space="0" w:color="auto"/>
        <w:right w:val="none" w:sz="0" w:space="0" w:color="auto"/>
      </w:divBdr>
    </w:div>
    <w:div w:id="437257532">
      <w:bodyDiv w:val="1"/>
      <w:marLeft w:val="0"/>
      <w:marRight w:val="0"/>
      <w:marTop w:val="0"/>
      <w:marBottom w:val="0"/>
      <w:divBdr>
        <w:top w:val="none" w:sz="0" w:space="0" w:color="auto"/>
        <w:left w:val="none" w:sz="0" w:space="0" w:color="auto"/>
        <w:bottom w:val="none" w:sz="0" w:space="0" w:color="auto"/>
        <w:right w:val="none" w:sz="0" w:space="0" w:color="auto"/>
      </w:divBdr>
    </w:div>
    <w:div w:id="437871271">
      <w:bodyDiv w:val="1"/>
      <w:marLeft w:val="0"/>
      <w:marRight w:val="0"/>
      <w:marTop w:val="0"/>
      <w:marBottom w:val="0"/>
      <w:divBdr>
        <w:top w:val="none" w:sz="0" w:space="0" w:color="auto"/>
        <w:left w:val="none" w:sz="0" w:space="0" w:color="auto"/>
        <w:bottom w:val="none" w:sz="0" w:space="0" w:color="auto"/>
        <w:right w:val="none" w:sz="0" w:space="0" w:color="auto"/>
      </w:divBdr>
    </w:div>
    <w:div w:id="439572870">
      <w:bodyDiv w:val="1"/>
      <w:marLeft w:val="0"/>
      <w:marRight w:val="0"/>
      <w:marTop w:val="0"/>
      <w:marBottom w:val="0"/>
      <w:divBdr>
        <w:top w:val="none" w:sz="0" w:space="0" w:color="auto"/>
        <w:left w:val="none" w:sz="0" w:space="0" w:color="auto"/>
        <w:bottom w:val="none" w:sz="0" w:space="0" w:color="auto"/>
        <w:right w:val="none" w:sz="0" w:space="0" w:color="auto"/>
      </w:divBdr>
    </w:div>
    <w:div w:id="441262575">
      <w:bodyDiv w:val="1"/>
      <w:marLeft w:val="0"/>
      <w:marRight w:val="0"/>
      <w:marTop w:val="0"/>
      <w:marBottom w:val="0"/>
      <w:divBdr>
        <w:top w:val="none" w:sz="0" w:space="0" w:color="auto"/>
        <w:left w:val="none" w:sz="0" w:space="0" w:color="auto"/>
        <w:bottom w:val="none" w:sz="0" w:space="0" w:color="auto"/>
        <w:right w:val="none" w:sz="0" w:space="0" w:color="auto"/>
      </w:divBdr>
    </w:div>
    <w:div w:id="446659197">
      <w:bodyDiv w:val="1"/>
      <w:marLeft w:val="0"/>
      <w:marRight w:val="0"/>
      <w:marTop w:val="0"/>
      <w:marBottom w:val="0"/>
      <w:divBdr>
        <w:top w:val="none" w:sz="0" w:space="0" w:color="auto"/>
        <w:left w:val="none" w:sz="0" w:space="0" w:color="auto"/>
        <w:bottom w:val="none" w:sz="0" w:space="0" w:color="auto"/>
        <w:right w:val="none" w:sz="0" w:space="0" w:color="auto"/>
      </w:divBdr>
    </w:div>
    <w:div w:id="449862520">
      <w:bodyDiv w:val="1"/>
      <w:marLeft w:val="0"/>
      <w:marRight w:val="0"/>
      <w:marTop w:val="0"/>
      <w:marBottom w:val="0"/>
      <w:divBdr>
        <w:top w:val="none" w:sz="0" w:space="0" w:color="auto"/>
        <w:left w:val="none" w:sz="0" w:space="0" w:color="auto"/>
        <w:bottom w:val="none" w:sz="0" w:space="0" w:color="auto"/>
        <w:right w:val="none" w:sz="0" w:space="0" w:color="auto"/>
      </w:divBdr>
    </w:div>
    <w:div w:id="451359860">
      <w:bodyDiv w:val="1"/>
      <w:marLeft w:val="0"/>
      <w:marRight w:val="0"/>
      <w:marTop w:val="0"/>
      <w:marBottom w:val="0"/>
      <w:divBdr>
        <w:top w:val="none" w:sz="0" w:space="0" w:color="auto"/>
        <w:left w:val="none" w:sz="0" w:space="0" w:color="auto"/>
        <w:bottom w:val="none" w:sz="0" w:space="0" w:color="auto"/>
        <w:right w:val="none" w:sz="0" w:space="0" w:color="auto"/>
      </w:divBdr>
    </w:div>
    <w:div w:id="451941220">
      <w:bodyDiv w:val="1"/>
      <w:marLeft w:val="0"/>
      <w:marRight w:val="0"/>
      <w:marTop w:val="0"/>
      <w:marBottom w:val="0"/>
      <w:divBdr>
        <w:top w:val="none" w:sz="0" w:space="0" w:color="auto"/>
        <w:left w:val="none" w:sz="0" w:space="0" w:color="auto"/>
        <w:bottom w:val="none" w:sz="0" w:space="0" w:color="auto"/>
        <w:right w:val="none" w:sz="0" w:space="0" w:color="auto"/>
      </w:divBdr>
    </w:div>
    <w:div w:id="451943979">
      <w:bodyDiv w:val="1"/>
      <w:marLeft w:val="0"/>
      <w:marRight w:val="0"/>
      <w:marTop w:val="0"/>
      <w:marBottom w:val="0"/>
      <w:divBdr>
        <w:top w:val="none" w:sz="0" w:space="0" w:color="auto"/>
        <w:left w:val="none" w:sz="0" w:space="0" w:color="auto"/>
        <w:bottom w:val="none" w:sz="0" w:space="0" w:color="auto"/>
        <w:right w:val="none" w:sz="0" w:space="0" w:color="auto"/>
      </w:divBdr>
    </w:div>
    <w:div w:id="458691291">
      <w:bodyDiv w:val="1"/>
      <w:marLeft w:val="0"/>
      <w:marRight w:val="0"/>
      <w:marTop w:val="0"/>
      <w:marBottom w:val="0"/>
      <w:divBdr>
        <w:top w:val="none" w:sz="0" w:space="0" w:color="auto"/>
        <w:left w:val="none" w:sz="0" w:space="0" w:color="auto"/>
        <w:bottom w:val="none" w:sz="0" w:space="0" w:color="auto"/>
        <w:right w:val="none" w:sz="0" w:space="0" w:color="auto"/>
      </w:divBdr>
    </w:div>
    <w:div w:id="464933029">
      <w:bodyDiv w:val="1"/>
      <w:marLeft w:val="0"/>
      <w:marRight w:val="0"/>
      <w:marTop w:val="0"/>
      <w:marBottom w:val="0"/>
      <w:divBdr>
        <w:top w:val="none" w:sz="0" w:space="0" w:color="auto"/>
        <w:left w:val="none" w:sz="0" w:space="0" w:color="auto"/>
        <w:bottom w:val="none" w:sz="0" w:space="0" w:color="auto"/>
        <w:right w:val="none" w:sz="0" w:space="0" w:color="auto"/>
      </w:divBdr>
    </w:div>
    <w:div w:id="476580024">
      <w:bodyDiv w:val="1"/>
      <w:marLeft w:val="0"/>
      <w:marRight w:val="0"/>
      <w:marTop w:val="0"/>
      <w:marBottom w:val="0"/>
      <w:divBdr>
        <w:top w:val="none" w:sz="0" w:space="0" w:color="auto"/>
        <w:left w:val="none" w:sz="0" w:space="0" w:color="auto"/>
        <w:bottom w:val="none" w:sz="0" w:space="0" w:color="auto"/>
        <w:right w:val="none" w:sz="0" w:space="0" w:color="auto"/>
      </w:divBdr>
    </w:div>
    <w:div w:id="476841401">
      <w:bodyDiv w:val="1"/>
      <w:marLeft w:val="0"/>
      <w:marRight w:val="0"/>
      <w:marTop w:val="0"/>
      <w:marBottom w:val="0"/>
      <w:divBdr>
        <w:top w:val="none" w:sz="0" w:space="0" w:color="auto"/>
        <w:left w:val="none" w:sz="0" w:space="0" w:color="auto"/>
        <w:bottom w:val="none" w:sz="0" w:space="0" w:color="auto"/>
        <w:right w:val="none" w:sz="0" w:space="0" w:color="auto"/>
      </w:divBdr>
    </w:div>
    <w:div w:id="488711906">
      <w:bodyDiv w:val="1"/>
      <w:marLeft w:val="0"/>
      <w:marRight w:val="0"/>
      <w:marTop w:val="0"/>
      <w:marBottom w:val="0"/>
      <w:divBdr>
        <w:top w:val="none" w:sz="0" w:space="0" w:color="auto"/>
        <w:left w:val="none" w:sz="0" w:space="0" w:color="auto"/>
        <w:bottom w:val="none" w:sz="0" w:space="0" w:color="auto"/>
        <w:right w:val="none" w:sz="0" w:space="0" w:color="auto"/>
      </w:divBdr>
    </w:div>
    <w:div w:id="494534931">
      <w:bodyDiv w:val="1"/>
      <w:marLeft w:val="0"/>
      <w:marRight w:val="0"/>
      <w:marTop w:val="0"/>
      <w:marBottom w:val="0"/>
      <w:divBdr>
        <w:top w:val="none" w:sz="0" w:space="0" w:color="auto"/>
        <w:left w:val="none" w:sz="0" w:space="0" w:color="auto"/>
        <w:bottom w:val="none" w:sz="0" w:space="0" w:color="auto"/>
        <w:right w:val="none" w:sz="0" w:space="0" w:color="auto"/>
      </w:divBdr>
    </w:div>
    <w:div w:id="495264478">
      <w:bodyDiv w:val="1"/>
      <w:marLeft w:val="0"/>
      <w:marRight w:val="0"/>
      <w:marTop w:val="0"/>
      <w:marBottom w:val="0"/>
      <w:divBdr>
        <w:top w:val="none" w:sz="0" w:space="0" w:color="auto"/>
        <w:left w:val="none" w:sz="0" w:space="0" w:color="auto"/>
        <w:bottom w:val="none" w:sz="0" w:space="0" w:color="auto"/>
        <w:right w:val="none" w:sz="0" w:space="0" w:color="auto"/>
      </w:divBdr>
    </w:div>
    <w:div w:id="495876121">
      <w:bodyDiv w:val="1"/>
      <w:marLeft w:val="0"/>
      <w:marRight w:val="0"/>
      <w:marTop w:val="0"/>
      <w:marBottom w:val="0"/>
      <w:divBdr>
        <w:top w:val="none" w:sz="0" w:space="0" w:color="auto"/>
        <w:left w:val="none" w:sz="0" w:space="0" w:color="auto"/>
        <w:bottom w:val="none" w:sz="0" w:space="0" w:color="auto"/>
        <w:right w:val="none" w:sz="0" w:space="0" w:color="auto"/>
      </w:divBdr>
    </w:div>
    <w:div w:id="500975173">
      <w:bodyDiv w:val="1"/>
      <w:marLeft w:val="0"/>
      <w:marRight w:val="0"/>
      <w:marTop w:val="0"/>
      <w:marBottom w:val="0"/>
      <w:divBdr>
        <w:top w:val="none" w:sz="0" w:space="0" w:color="auto"/>
        <w:left w:val="none" w:sz="0" w:space="0" w:color="auto"/>
        <w:bottom w:val="none" w:sz="0" w:space="0" w:color="auto"/>
        <w:right w:val="none" w:sz="0" w:space="0" w:color="auto"/>
      </w:divBdr>
    </w:div>
    <w:div w:id="503594194">
      <w:bodyDiv w:val="1"/>
      <w:marLeft w:val="0"/>
      <w:marRight w:val="0"/>
      <w:marTop w:val="0"/>
      <w:marBottom w:val="0"/>
      <w:divBdr>
        <w:top w:val="none" w:sz="0" w:space="0" w:color="auto"/>
        <w:left w:val="none" w:sz="0" w:space="0" w:color="auto"/>
        <w:bottom w:val="none" w:sz="0" w:space="0" w:color="auto"/>
        <w:right w:val="none" w:sz="0" w:space="0" w:color="auto"/>
      </w:divBdr>
    </w:div>
    <w:div w:id="504050311">
      <w:bodyDiv w:val="1"/>
      <w:marLeft w:val="0"/>
      <w:marRight w:val="0"/>
      <w:marTop w:val="0"/>
      <w:marBottom w:val="0"/>
      <w:divBdr>
        <w:top w:val="none" w:sz="0" w:space="0" w:color="auto"/>
        <w:left w:val="none" w:sz="0" w:space="0" w:color="auto"/>
        <w:bottom w:val="none" w:sz="0" w:space="0" w:color="auto"/>
        <w:right w:val="none" w:sz="0" w:space="0" w:color="auto"/>
      </w:divBdr>
    </w:div>
    <w:div w:id="504518930">
      <w:bodyDiv w:val="1"/>
      <w:marLeft w:val="0"/>
      <w:marRight w:val="0"/>
      <w:marTop w:val="0"/>
      <w:marBottom w:val="0"/>
      <w:divBdr>
        <w:top w:val="none" w:sz="0" w:space="0" w:color="auto"/>
        <w:left w:val="none" w:sz="0" w:space="0" w:color="auto"/>
        <w:bottom w:val="none" w:sz="0" w:space="0" w:color="auto"/>
        <w:right w:val="none" w:sz="0" w:space="0" w:color="auto"/>
      </w:divBdr>
    </w:div>
    <w:div w:id="505171094">
      <w:bodyDiv w:val="1"/>
      <w:marLeft w:val="0"/>
      <w:marRight w:val="0"/>
      <w:marTop w:val="0"/>
      <w:marBottom w:val="0"/>
      <w:divBdr>
        <w:top w:val="none" w:sz="0" w:space="0" w:color="auto"/>
        <w:left w:val="none" w:sz="0" w:space="0" w:color="auto"/>
        <w:bottom w:val="none" w:sz="0" w:space="0" w:color="auto"/>
        <w:right w:val="none" w:sz="0" w:space="0" w:color="auto"/>
      </w:divBdr>
    </w:div>
    <w:div w:id="505482112">
      <w:bodyDiv w:val="1"/>
      <w:marLeft w:val="0"/>
      <w:marRight w:val="0"/>
      <w:marTop w:val="0"/>
      <w:marBottom w:val="0"/>
      <w:divBdr>
        <w:top w:val="none" w:sz="0" w:space="0" w:color="auto"/>
        <w:left w:val="none" w:sz="0" w:space="0" w:color="auto"/>
        <w:bottom w:val="none" w:sz="0" w:space="0" w:color="auto"/>
        <w:right w:val="none" w:sz="0" w:space="0" w:color="auto"/>
      </w:divBdr>
    </w:div>
    <w:div w:id="505563017">
      <w:bodyDiv w:val="1"/>
      <w:marLeft w:val="0"/>
      <w:marRight w:val="0"/>
      <w:marTop w:val="0"/>
      <w:marBottom w:val="0"/>
      <w:divBdr>
        <w:top w:val="none" w:sz="0" w:space="0" w:color="auto"/>
        <w:left w:val="none" w:sz="0" w:space="0" w:color="auto"/>
        <w:bottom w:val="none" w:sz="0" w:space="0" w:color="auto"/>
        <w:right w:val="none" w:sz="0" w:space="0" w:color="auto"/>
      </w:divBdr>
    </w:div>
    <w:div w:id="505904629">
      <w:bodyDiv w:val="1"/>
      <w:marLeft w:val="0"/>
      <w:marRight w:val="0"/>
      <w:marTop w:val="0"/>
      <w:marBottom w:val="0"/>
      <w:divBdr>
        <w:top w:val="none" w:sz="0" w:space="0" w:color="auto"/>
        <w:left w:val="none" w:sz="0" w:space="0" w:color="auto"/>
        <w:bottom w:val="none" w:sz="0" w:space="0" w:color="auto"/>
        <w:right w:val="none" w:sz="0" w:space="0" w:color="auto"/>
      </w:divBdr>
    </w:div>
    <w:div w:id="508103956">
      <w:bodyDiv w:val="1"/>
      <w:marLeft w:val="0"/>
      <w:marRight w:val="0"/>
      <w:marTop w:val="0"/>
      <w:marBottom w:val="0"/>
      <w:divBdr>
        <w:top w:val="none" w:sz="0" w:space="0" w:color="auto"/>
        <w:left w:val="none" w:sz="0" w:space="0" w:color="auto"/>
        <w:bottom w:val="none" w:sz="0" w:space="0" w:color="auto"/>
        <w:right w:val="none" w:sz="0" w:space="0" w:color="auto"/>
      </w:divBdr>
    </w:div>
    <w:div w:id="512885814">
      <w:bodyDiv w:val="1"/>
      <w:marLeft w:val="0"/>
      <w:marRight w:val="0"/>
      <w:marTop w:val="0"/>
      <w:marBottom w:val="0"/>
      <w:divBdr>
        <w:top w:val="none" w:sz="0" w:space="0" w:color="auto"/>
        <w:left w:val="none" w:sz="0" w:space="0" w:color="auto"/>
        <w:bottom w:val="none" w:sz="0" w:space="0" w:color="auto"/>
        <w:right w:val="none" w:sz="0" w:space="0" w:color="auto"/>
      </w:divBdr>
    </w:div>
    <w:div w:id="519199285">
      <w:bodyDiv w:val="1"/>
      <w:marLeft w:val="0"/>
      <w:marRight w:val="0"/>
      <w:marTop w:val="0"/>
      <w:marBottom w:val="0"/>
      <w:divBdr>
        <w:top w:val="none" w:sz="0" w:space="0" w:color="auto"/>
        <w:left w:val="none" w:sz="0" w:space="0" w:color="auto"/>
        <w:bottom w:val="none" w:sz="0" w:space="0" w:color="auto"/>
        <w:right w:val="none" w:sz="0" w:space="0" w:color="auto"/>
      </w:divBdr>
    </w:div>
    <w:div w:id="520633447">
      <w:bodyDiv w:val="1"/>
      <w:marLeft w:val="0"/>
      <w:marRight w:val="0"/>
      <w:marTop w:val="0"/>
      <w:marBottom w:val="0"/>
      <w:divBdr>
        <w:top w:val="none" w:sz="0" w:space="0" w:color="auto"/>
        <w:left w:val="none" w:sz="0" w:space="0" w:color="auto"/>
        <w:bottom w:val="none" w:sz="0" w:space="0" w:color="auto"/>
        <w:right w:val="none" w:sz="0" w:space="0" w:color="auto"/>
      </w:divBdr>
    </w:div>
    <w:div w:id="526989241">
      <w:bodyDiv w:val="1"/>
      <w:marLeft w:val="0"/>
      <w:marRight w:val="0"/>
      <w:marTop w:val="0"/>
      <w:marBottom w:val="0"/>
      <w:divBdr>
        <w:top w:val="none" w:sz="0" w:space="0" w:color="auto"/>
        <w:left w:val="none" w:sz="0" w:space="0" w:color="auto"/>
        <w:bottom w:val="none" w:sz="0" w:space="0" w:color="auto"/>
        <w:right w:val="none" w:sz="0" w:space="0" w:color="auto"/>
      </w:divBdr>
    </w:div>
    <w:div w:id="547113567">
      <w:bodyDiv w:val="1"/>
      <w:marLeft w:val="0"/>
      <w:marRight w:val="0"/>
      <w:marTop w:val="0"/>
      <w:marBottom w:val="0"/>
      <w:divBdr>
        <w:top w:val="none" w:sz="0" w:space="0" w:color="auto"/>
        <w:left w:val="none" w:sz="0" w:space="0" w:color="auto"/>
        <w:bottom w:val="none" w:sz="0" w:space="0" w:color="auto"/>
        <w:right w:val="none" w:sz="0" w:space="0" w:color="auto"/>
      </w:divBdr>
    </w:div>
    <w:div w:id="554924906">
      <w:bodyDiv w:val="1"/>
      <w:marLeft w:val="0"/>
      <w:marRight w:val="0"/>
      <w:marTop w:val="0"/>
      <w:marBottom w:val="0"/>
      <w:divBdr>
        <w:top w:val="none" w:sz="0" w:space="0" w:color="auto"/>
        <w:left w:val="none" w:sz="0" w:space="0" w:color="auto"/>
        <w:bottom w:val="none" w:sz="0" w:space="0" w:color="auto"/>
        <w:right w:val="none" w:sz="0" w:space="0" w:color="auto"/>
      </w:divBdr>
    </w:div>
    <w:div w:id="556935315">
      <w:bodyDiv w:val="1"/>
      <w:marLeft w:val="0"/>
      <w:marRight w:val="0"/>
      <w:marTop w:val="0"/>
      <w:marBottom w:val="0"/>
      <w:divBdr>
        <w:top w:val="none" w:sz="0" w:space="0" w:color="auto"/>
        <w:left w:val="none" w:sz="0" w:space="0" w:color="auto"/>
        <w:bottom w:val="none" w:sz="0" w:space="0" w:color="auto"/>
        <w:right w:val="none" w:sz="0" w:space="0" w:color="auto"/>
      </w:divBdr>
    </w:div>
    <w:div w:id="559174875">
      <w:bodyDiv w:val="1"/>
      <w:marLeft w:val="0"/>
      <w:marRight w:val="0"/>
      <w:marTop w:val="0"/>
      <w:marBottom w:val="0"/>
      <w:divBdr>
        <w:top w:val="none" w:sz="0" w:space="0" w:color="auto"/>
        <w:left w:val="none" w:sz="0" w:space="0" w:color="auto"/>
        <w:bottom w:val="none" w:sz="0" w:space="0" w:color="auto"/>
        <w:right w:val="none" w:sz="0" w:space="0" w:color="auto"/>
      </w:divBdr>
    </w:div>
    <w:div w:id="562327208">
      <w:bodyDiv w:val="1"/>
      <w:marLeft w:val="0"/>
      <w:marRight w:val="0"/>
      <w:marTop w:val="0"/>
      <w:marBottom w:val="0"/>
      <w:divBdr>
        <w:top w:val="none" w:sz="0" w:space="0" w:color="auto"/>
        <w:left w:val="none" w:sz="0" w:space="0" w:color="auto"/>
        <w:bottom w:val="none" w:sz="0" w:space="0" w:color="auto"/>
        <w:right w:val="none" w:sz="0" w:space="0" w:color="auto"/>
      </w:divBdr>
    </w:div>
    <w:div w:id="570893734">
      <w:bodyDiv w:val="1"/>
      <w:marLeft w:val="0"/>
      <w:marRight w:val="0"/>
      <w:marTop w:val="0"/>
      <w:marBottom w:val="0"/>
      <w:divBdr>
        <w:top w:val="none" w:sz="0" w:space="0" w:color="auto"/>
        <w:left w:val="none" w:sz="0" w:space="0" w:color="auto"/>
        <w:bottom w:val="none" w:sz="0" w:space="0" w:color="auto"/>
        <w:right w:val="none" w:sz="0" w:space="0" w:color="auto"/>
      </w:divBdr>
    </w:div>
    <w:div w:id="571350878">
      <w:bodyDiv w:val="1"/>
      <w:marLeft w:val="0"/>
      <w:marRight w:val="0"/>
      <w:marTop w:val="0"/>
      <w:marBottom w:val="0"/>
      <w:divBdr>
        <w:top w:val="none" w:sz="0" w:space="0" w:color="auto"/>
        <w:left w:val="none" w:sz="0" w:space="0" w:color="auto"/>
        <w:bottom w:val="none" w:sz="0" w:space="0" w:color="auto"/>
        <w:right w:val="none" w:sz="0" w:space="0" w:color="auto"/>
      </w:divBdr>
    </w:div>
    <w:div w:id="580405746">
      <w:bodyDiv w:val="1"/>
      <w:marLeft w:val="0"/>
      <w:marRight w:val="0"/>
      <w:marTop w:val="0"/>
      <w:marBottom w:val="0"/>
      <w:divBdr>
        <w:top w:val="none" w:sz="0" w:space="0" w:color="auto"/>
        <w:left w:val="none" w:sz="0" w:space="0" w:color="auto"/>
        <w:bottom w:val="none" w:sz="0" w:space="0" w:color="auto"/>
        <w:right w:val="none" w:sz="0" w:space="0" w:color="auto"/>
      </w:divBdr>
    </w:div>
    <w:div w:id="585191472">
      <w:bodyDiv w:val="1"/>
      <w:marLeft w:val="0"/>
      <w:marRight w:val="0"/>
      <w:marTop w:val="0"/>
      <w:marBottom w:val="0"/>
      <w:divBdr>
        <w:top w:val="none" w:sz="0" w:space="0" w:color="auto"/>
        <w:left w:val="none" w:sz="0" w:space="0" w:color="auto"/>
        <w:bottom w:val="none" w:sz="0" w:space="0" w:color="auto"/>
        <w:right w:val="none" w:sz="0" w:space="0" w:color="auto"/>
      </w:divBdr>
    </w:div>
    <w:div w:id="585647084">
      <w:bodyDiv w:val="1"/>
      <w:marLeft w:val="0"/>
      <w:marRight w:val="0"/>
      <w:marTop w:val="0"/>
      <w:marBottom w:val="0"/>
      <w:divBdr>
        <w:top w:val="none" w:sz="0" w:space="0" w:color="auto"/>
        <w:left w:val="none" w:sz="0" w:space="0" w:color="auto"/>
        <w:bottom w:val="none" w:sz="0" w:space="0" w:color="auto"/>
        <w:right w:val="none" w:sz="0" w:space="0" w:color="auto"/>
      </w:divBdr>
    </w:div>
    <w:div w:id="590704781">
      <w:bodyDiv w:val="1"/>
      <w:marLeft w:val="0"/>
      <w:marRight w:val="0"/>
      <w:marTop w:val="0"/>
      <w:marBottom w:val="0"/>
      <w:divBdr>
        <w:top w:val="none" w:sz="0" w:space="0" w:color="auto"/>
        <w:left w:val="none" w:sz="0" w:space="0" w:color="auto"/>
        <w:bottom w:val="none" w:sz="0" w:space="0" w:color="auto"/>
        <w:right w:val="none" w:sz="0" w:space="0" w:color="auto"/>
      </w:divBdr>
    </w:div>
    <w:div w:id="598757687">
      <w:bodyDiv w:val="1"/>
      <w:marLeft w:val="0"/>
      <w:marRight w:val="0"/>
      <w:marTop w:val="0"/>
      <w:marBottom w:val="0"/>
      <w:divBdr>
        <w:top w:val="none" w:sz="0" w:space="0" w:color="auto"/>
        <w:left w:val="none" w:sz="0" w:space="0" w:color="auto"/>
        <w:bottom w:val="none" w:sz="0" w:space="0" w:color="auto"/>
        <w:right w:val="none" w:sz="0" w:space="0" w:color="auto"/>
      </w:divBdr>
    </w:div>
    <w:div w:id="602150350">
      <w:bodyDiv w:val="1"/>
      <w:marLeft w:val="0"/>
      <w:marRight w:val="0"/>
      <w:marTop w:val="0"/>
      <w:marBottom w:val="0"/>
      <w:divBdr>
        <w:top w:val="none" w:sz="0" w:space="0" w:color="auto"/>
        <w:left w:val="none" w:sz="0" w:space="0" w:color="auto"/>
        <w:bottom w:val="none" w:sz="0" w:space="0" w:color="auto"/>
        <w:right w:val="none" w:sz="0" w:space="0" w:color="auto"/>
      </w:divBdr>
    </w:div>
    <w:div w:id="603223355">
      <w:bodyDiv w:val="1"/>
      <w:marLeft w:val="0"/>
      <w:marRight w:val="0"/>
      <w:marTop w:val="0"/>
      <w:marBottom w:val="0"/>
      <w:divBdr>
        <w:top w:val="none" w:sz="0" w:space="0" w:color="auto"/>
        <w:left w:val="none" w:sz="0" w:space="0" w:color="auto"/>
        <w:bottom w:val="none" w:sz="0" w:space="0" w:color="auto"/>
        <w:right w:val="none" w:sz="0" w:space="0" w:color="auto"/>
      </w:divBdr>
    </w:div>
    <w:div w:id="613903403">
      <w:bodyDiv w:val="1"/>
      <w:marLeft w:val="0"/>
      <w:marRight w:val="0"/>
      <w:marTop w:val="0"/>
      <w:marBottom w:val="0"/>
      <w:divBdr>
        <w:top w:val="none" w:sz="0" w:space="0" w:color="auto"/>
        <w:left w:val="none" w:sz="0" w:space="0" w:color="auto"/>
        <w:bottom w:val="none" w:sz="0" w:space="0" w:color="auto"/>
        <w:right w:val="none" w:sz="0" w:space="0" w:color="auto"/>
      </w:divBdr>
    </w:div>
    <w:div w:id="621034233">
      <w:bodyDiv w:val="1"/>
      <w:marLeft w:val="0"/>
      <w:marRight w:val="0"/>
      <w:marTop w:val="0"/>
      <w:marBottom w:val="0"/>
      <w:divBdr>
        <w:top w:val="none" w:sz="0" w:space="0" w:color="auto"/>
        <w:left w:val="none" w:sz="0" w:space="0" w:color="auto"/>
        <w:bottom w:val="none" w:sz="0" w:space="0" w:color="auto"/>
        <w:right w:val="none" w:sz="0" w:space="0" w:color="auto"/>
      </w:divBdr>
    </w:div>
    <w:div w:id="622151082">
      <w:bodyDiv w:val="1"/>
      <w:marLeft w:val="0"/>
      <w:marRight w:val="0"/>
      <w:marTop w:val="0"/>
      <w:marBottom w:val="0"/>
      <w:divBdr>
        <w:top w:val="none" w:sz="0" w:space="0" w:color="auto"/>
        <w:left w:val="none" w:sz="0" w:space="0" w:color="auto"/>
        <w:bottom w:val="none" w:sz="0" w:space="0" w:color="auto"/>
        <w:right w:val="none" w:sz="0" w:space="0" w:color="auto"/>
      </w:divBdr>
    </w:div>
    <w:div w:id="626543639">
      <w:bodyDiv w:val="1"/>
      <w:marLeft w:val="0"/>
      <w:marRight w:val="0"/>
      <w:marTop w:val="0"/>
      <w:marBottom w:val="0"/>
      <w:divBdr>
        <w:top w:val="none" w:sz="0" w:space="0" w:color="auto"/>
        <w:left w:val="none" w:sz="0" w:space="0" w:color="auto"/>
        <w:bottom w:val="none" w:sz="0" w:space="0" w:color="auto"/>
        <w:right w:val="none" w:sz="0" w:space="0" w:color="auto"/>
      </w:divBdr>
    </w:div>
    <w:div w:id="627473688">
      <w:bodyDiv w:val="1"/>
      <w:marLeft w:val="0"/>
      <w:marRight w:val="0"/>
      <w:marTop w:val="0"/>
      <w:marBottom w:val="0"/>
      <w:divBdr>
        <w:top w:val="none" w:sz="0" w:space="0" w:color="auto"/>
        <w:left w:val="none" w:sz="0" w:space="0" w:color="auto"/>
        <w:bottom w:val="none" w:sz="0" w:space="0" w:color="auto"/>
        <w:right w:val="none" w:sz="0" w:space="0" w:color="auto"/>
      </w:divBdr>
    </w:div>
    <w:div w:id="627931953">
      <w:bodyDiv w:val="1"/>
      <w:marLeft w:val="0"/>
      <w:marRight w:val="0"/>
      <w:marTop w:val="0"/>
      <w:marBottom w:val="0"/>
      <w:divBdr>
        <w:top w:val="none" w:sz="0" w:space="0" w:color="auto"/>
        <w:left w:val="none" w:sz="0" w:space="0" w:color="auto"/>
        <w:bottom w:val="none" w:sz="0" w:space="0" w:color="auto"/>
        <w:right w:val="none" w:sz="0" w:space="0" w:color="auto"/>
      </w:divBdr>
    </w:div>
    <w:div w:id="638614417">
      <w:bodyDiv w:val="1"/>
      <w:marLeft w:val="0"/>
      <w:marRight w:val="0"/>
      <w:marTop w:val="0"/>
      <w:marBottom w:val="0"/>
      <w:divBdr>
        <w:top w:val="none" w:sz="0" w:space="0" w:color="auto"/>
        <w:left w:val="none" w:sz="0" w:space="0" w:color="auto"/>
        <w:bottom w:val="none" w:sz="0" w:space="0" w:color="auto"/>
        <w:right w:val="none" w:sz="0" w:space="0" w:color="auto"/>
      </w:divBdr>
    </w:div>
    <w:div w:id="639917333">
      <w:bodyDiv w:val="1"/>
      <w:marLeft w:val="0"/>
      <w:marRight w:val="0"/>
      <w:marTop w:val="0"/>
      <w:marBottom w:val="0"/>
      <w:divBdr>
        <w:top w:val="none" w:sz="0" w:space="0" w:color="auto"/>
        <w:left w:val="none" w:sz="0" w:space="0" w:color="auto"/>
        <w:bottom w:val="none" w:sz="0" w:space="0" w:color="auto"/>
        <w:right w:val="none" w:sz="0" w:space="0" w:color="auto"/>
      </w:divBdr>
    </w:div>
    <w:div w:id="641498562">
      <w:bodyDiv w:val="1"/>
      <w:marLeft w:val="0"/>
      <w:marRight w:val="0"/>
      <w:marTop w:val="0"/>
      <w:marBottom w:val="0"/>
      <w:divBdr>
        <w:top w:val="none" w:sz="0" w:space="0" w:color="auto"/>
        <w:left w:val="none" w:sz="0" w:space="0" w:color="auto"/>
        <w:bottom w:val="none" w:sz="0" w:space="0" w:color="auto"/>
        <w:right w:val="none" w:sz="0" w:space="0" w:color="auto"/>
      </w:divBdr>
    </w:div>
    <w:div w:id="648706003">
      <w:bodyDiv w:val="1"/>
      <w:marLeft w:val="0"/>
      <w:marRight w:val="0"/>
      <w:marTop w:val="0"/>
      <w:marBottom w:val="0"/>
      <w:divBdr>
        <w:top w:val="none" w:sz="0" w:space="0" w:color="auto"/>
        <w:left w:val="none" w:sz="0" w:space="0" w:color="auto"/>
        <w:bottom w:val="none" w:sz="0" w:space="0" w:color="auto"/>
        <w:right w:val="none" w:sz="0" w:space="0" w:color="auto"/>
      </w:divBdr>
    </w:div>
    <w:div w:id="656033630">
      <w:bodyDiv w:val="1"/>
      <w:marLeft w:val="0"/>
      <w:marRight w:val="0"/>
      <w:marTop w:val="0"/>
      <w:marBottom w:val="0"/>
      <w:divBdr>
        <w:top w:val="none" w:sz="0" w:space="0" w:color="auto"/>
        <w:left w:val="none" w:sz="0" w:space="0" w:color="auto"/>
        <w:bottom w:val="none" w:sz="0" w:space="0" w:color="auto"/>
        <w:right w:val="none" w:sz="0" w:space="0" w:color="auto"/>
      </w:divBdr>
    </w:div>
    <w:div w:id="656540066">
      <w:bodyDiv w:val="1"/>
      <w:marLeft w:val="0"/>
      <w:marRight w:val="0"/>
      <w:marTop w:val="0"/>
      <w:marBottom w:val="0"/>
      <w:divBdr>
        <w:top w:val="none" w:sz="0" w:space="0" w:color="auto"/>
        <w:left w:val="none" w:sz="0" w:space="0" w:color="auto"/>
        <w:bottom w:val="none" w:sz="0" w:space="0" w:color="auto"/>
        <w:right w:val="none" w:sz="0" w:space="0" w:color="auto"/>
      </w:divBdr>
    </w:div>
    <w:div w:id="658579668">
      <w:bodyDiv w:val="1"/>
      <w:marLeft w:val="0"/>
      <w:marRight w:val="0"/>
      <w:marTop w:val="0"/>
      <w:marBottom w:val="0"/>
      <w:divBdr>
        <w:top w:val="none" w:sz="0" w:space="0" w:color="auto"/>
        <w:left w:val="none" w:sz="0" w:space="0" w:color="auto"/>
        <w:bottom w:val="none" w:sz="0" w:space="0" w:color="auto"/>
        <w:right w:val="none" w:sz="0" w:space="0" w:color="auto"/>
      </w:divBdr>
    </w:div>
    <w:div w:id="661470043">
      <w:bodyDiv w:val="1"/>
      <w:marLeft w:val="0"/>
      <w:marRight w:val="0"/>
      <w:marTop w:val="0"/>
      <w:marBottom w:val="0"/>
      <w:divBdr>
        <w:top w:val="none" w:sz="0" w:space="0" w:color="auto"/>
        <w:left w:val="none" w:sz="0" w:space="0" w:color="auto"/>
        <w:bottom w:val="none" w:sz="0" w:space="0" w:color="auto"/>
        <w:right w:val="none" w:sz="0" w:space="0" w:color="auto"/>
      </w:divBdr>
    </w:div>
    <w:div w:id="664093673">
      <w:bodyDiv w:val="1"/>
      <w:marLeft w:val="0"/>
      <w:marRight w:val="0"/>
      <w:marTop w:val="0"/>
      <w:marBottom w:val="0"/>
      <w:divBdr>
        <w:top w:val="none" w:sz="0" w:space="0" w:color="auto"/>
        <w:left w:val="none" w:sz="0" w:space="0" w:color="auto"/>
        <w:bottom w:val="none" w:sz="0" w:space="0" w:color="auto"/>
        <w:right w:val="none" w:sz="0" w:space="0" w:color="auto"/>
      </w:divBdr>
    </w:div>
    <w:div w:id="669068745">
      <w:bodyDiv w:val="1"/>
      <w:marLeft w:val="0"/>
      <w:marRight w:val="0"/>
      <w:marTop w:val="0"/>
      <w:marBottom w:val="0"/>
      <w:divBdr>
        <w:top w:val="none" w:sz="0" w:space="0" w:color="auto"/>
        <w:left w:val="none" w:sz="0" w:space="0" w:color="auto"/>
        <w:bottom w:val="none" w:sz="0" w:space="0" w:color="auto"/>
        <w:right w:val="none" w:sz="0" w:space="0" w:color="auto"/>
      </w:divBdr>
    </w:div>
    <w:div w:id="669865706">
      <w:bodyDiv w:val="1"/>
      <w:marLeft w:val="0"/>
      <w:marRight w:val="0"/>
      <w:marTop w:val="0"/>
      <w:marBottom w:val="0"/>
      <w:divBdr>
        <w:top w:val="none" w:sz="0" w:space="0" w:color="auto"/>
        <w:left w:val="none" w:sz="0" w:space="0" w:color="auto"/>
        <w:bottom w:val="none" w:sz="0" w:space="0" w:color="auto"/>
        <w:right w:val="none" w:sz="0" w:space="0" w:color="auto"/>
      </w:divBdr>
    </w:div>
    <w:div w:id="674578053">
      <w:bodyDiv w:val="1"/>
      <w:marLeft w:val="0"/>
      <w:marRight w:val="0"/>
      <w:marTop w:val="0"/>
      <w:marBottom w:val="0"/>
      <w:divBdr>
        <w:top w:val="none" w:sz="0" w:space="0" w:color="auto"/>
        <w:left w:val="none" w:sz="0" w:space="0" w:color="auto"/>
        <w:bottom w:val="none" w:sz="0" w:space="0" w:color="auto"/>
        <w:right w:val="none" w:sz="0" w:space="0" w:color="auto"/>
      </w:divBdr>
    </w:div>
    <w:div w:id="680157733">
      <w:bodyDiv w:val="1"/>
      <w:marLeft w:val="0"/>
      <w:marRight w:val="0"/>
      <w:marTop w:val="0"/>
      <w:marBottom w:val="0"/>
      <w:divBdr>
        <w:top w:val="none" w:sz="0" w:space="0" w:color="auto"/>
        <w:left w:val="none" w:sz="0" w:space="0" w:color="auto"/>
        <w:bottom w:val="none" w:sz="0" w:space="0" w:color="auto"/>
        <w:right w:val="none" w:sz="0" w:space="0" w:color="auto"/>
      </w:divBdr>
    </w:div>
    <w:div w:id="684212763">
      <w:bodyDiv w:val="1"/>
      <w:marLeft w:val="0"/>
      <w:marRight w:val="0"/>
      <w:marTop w:val="0"/>
      <w:marBottom w:val="0"/>
      <w:divBdr>
        <w:top w:val="none" w:sz="0" w:space="0" w:color="auto"/>
        <w:left w:val="none" w:sz="0" w:space="0" w:color="auto"/>
        <w:bottom w:val="none" w:sz="0" w:space="0" w:color="auto"/>
        <w:right w:val="none" w:sz="0" w:space="0" w:color="auto"/>
      </w:divBdr>
    </w:div>
    <w:div w:id="684523685">
      <w:bodyDiv w:val="1"/>
      <w:marLeft w:val="0"/>
      <w:marRight w:val="0"/>
      <w:marTop w:val="0"/>
      <w:marBottom w:val="0"/>
      <w:divBdr>
        <w:top w:val="none" w:sz="0" w:space="0" w:color="auto"/>
        <w:left w:val="none" w:sz="0" w:space="0" w:color="auto"/>
        <w:bottom w:val="none" w:sz="0" w:space="0" w:color="auto"/>
        <w:right w:val="none" w:sz="0" w:space="0" w:color="auto"/>
      </w:divBdr>
    </w:div>
    <w:div w:id="689137308">
      <w:bodyDiv w:val="1"/>
      <w:marLeft w:val="0"/>
      <w:marRight w:val="0"/>
      <w:marTop w:val="0"/>
      <w:marBottom w:val="0"/>
      <w:divBdr>
        <w:top w:val="none" w:sz="0" w:space="0" w:color="auto"/>
        <w:left w:val="none" w:sz="0" w:space="0" w:color="auto"/>
        <w:bottom w:val="none" w:sz="0" w:space="0" w:color="auto"/>
        <w:right w:val="none" w:sz="0" w:space="0" w:color="auto"/>
      </w:divBdr>
    </w:div>
    <w:div w:id="689912354">
      <w:bodyDiv w:val="1"/>
      <w:marLeft w:val="0"/>
      <w:marRight w:val="0"/>
      <w:marTop w:val="0"/>
      <w:marBottom w:val="0"/>
      <w:divBdr>
        <w:top w:val="none" w:sz="0" w:space="0" w:color="auto"/>
        <w:left w:val="none" w:sz="0" w:space="0" w:color="auto"/>
        <w:bottom w:val="none" w:sz="0" w:space="0" w:color="auto"/>
        <w:right w:val="none" w:sz="0" w:space="0" w:color="auto"/>
      </w:divBdr>
    </w:div>
    <w:div w:id="690645917">
      <w:bodyDiv w:val="1"/>
      <w:marLeft w:val="0"/>
      <w:marRight w:val="0"/>
      <w:marTop w:val="0"/>
      <w:marBottom w:val="0"/>
      <w:divBdr>
        <w:top w:val="none" w:sz="0" w:space="0" w:color="auto"/>
        <w:left w:val="none" w:sz="0" w:space="0" w:color="auto"/>
        <w:bottom w:val="none" w:sz="0" w:space="0" w:color="auto"/>
        <w:right w:val="none" w:sz="0" w:space="0" w:color="auto"/>
      </w:divBdr>
    </w:div>
    <w:div w:id="691690953">
      <w:bodyDiv w:val="1"/>
      <w:marLeft w:val="0"/>
      <w:marRight w:val="0"/>
      <w:marTop w:val="0"/>
      <w:marBottom w:val="0"/>
      <w:divBdr>
        <w:top w:val="none" w:sz="0" w:space="0" w:color="auto"/>
        <w:left w:val="none" w:sz="0" w:space="0" w:color="auto"/>
        <w:bottom w:val="none" w:sz="0" w:space="0" w:color="auto"/>
        <w:right w:val="none" w:sz="0" w:space="0" w:color="auto"/>
      </w:divBdr>
    </w:div>
    <w:div w:id="693120550">
      <w:bodyDiv w:val="1"/>
      <w:marLeft w:val="0"/>
      <w:marRight w:val="0"/>
      <w:marTop w:val="0"/>
      <w:marBottom w:val="0"/>
      <w:divBdr>
        <w:top w:val="none" w:sz="0" w:space="0" w:color="auto"/>
        <w:left w:val="none" w:sz="0" w:space="0" w:color="auto"/>
        <w:bottom w:val="none" w:sz="0" w:space="0" w:color="auto"/>
        <w:right w:val="none" w:sz="0" w:space="0" w:color="auto"/>
      </w:divBdr>
    </w:div>
    <w:div w:id="697702750">
      <w:bodyDiv w:val="1"/>
      <w:marLeft w:val="0"/>
      <w:marRight w:val="0"/>
      <w:marTop w:val="0"/>
      <w:marBottom w:val="0"/>
      <w:divBdr>
        <w:top w:val="none" w:sz="0" w:space="0" w:color="auto"/>
        <w:left w:val="none" w:sz="0" w:space="0" w:color="auto"/>
        <w:bottom w:val="none" w:sz="0" w:space="0" w:color="auto"/>
        <w:right w:val="none" w:sz="0" w:space="0" w:color="auto"/>
      </w:divBdr>
    </w:div>
    <w:div w:id="702362281">
      <w:bodyDiv w:val="1"/>
      <w:marLeft w:val="0"/>
      <w:marRight w:val="0"/>
      <w:marTop w:val="0"/>
      <w:marBottom w:val="0"/>
      <w:divBdr>
        <w:top w:val="none" w:sz="0" w:space="0" w:color="auto"/>
        <w:left w:val="none" w:sz="0" w:space="0" w:color="auto"/>
        <w:bottom w:val="none" w:sz="0" w:space="0" w:color="auto"/>
        <w:right w:val="none" w:sz="0" w:space="0" w:color="auto"/>
      </w:divBdr>
    </w:div>
    <w:div w:id="702902936">
      <w:bodyDiv w:val="1"/>
      <w:marLeft w:val="0"/>
      <w:marRight w:val="0"/>
      <w:marTop w:val="0"/>
      <w:marBottom w:val="0"/>
      <w:divBdr>
        <w:top w:val="none" w:sz="0" w:space="0" w:color="auto"/>
        <w:left w:val="none" w:sz="0" w:space="0" w:color="auto"/>
        <w:bottom w:val="none" w:sz="0" w:space="0" w:color="auto"/>
        <w:right w:val="none" w:sz="0" w:space="0" w:color="auto"/>
      </w:divBdr>
    </w:div>
    <w:div w:id="703751186">
      <w:bodyDiv w:val="1"/>
      <w:marLeft w:val="0"/>
      <w:marRight w:val="0"/>
      <w:marTop w:val="0"/>
      <w:marBottom w:val="0"/>
      <w:divBdr>
        <w:top w:val="none" w:sz="0" w:space="0" w:color="auto"/>
        <w:left w:val="none" w:sz="0" w:space="0" w:color="auto"/>
        <w:bottom w:val="none" w:sz="0" w:space="0" w:color="auto"/>
        <w:right w:val="none" w:sz="0" w:space="0" w:color="auto"/>
      </w:divBdr>
    </w:div>
    <w:div w:id="705376598">
      <w:bodyDiv w:val="1"/>
      <w:marLeft w:val="0"/>
      <w:marRight w:val="0"/>
      <w:marTop w:val="0"/>
      <w:marBottom w:val="0"/>
      <w:divBdr>
        <w:top w:val="none" w:sz="0" w:space="0" w:color="auto"/>
        <w:left w:val="none" w:sz="0" w:space="0" w:color="auto"/>
        <w:bottom w:val="none" w:sz="0" w:space="0" w:color="auto"/>
        <w:right w:val="none" w:sz="0" w:space="0" w:color="auto"/>
      </w:divBdr>
    </w:div>
    <w:div w:id="708064488">
      <w:bodyDiv w:val="1"/>
      <w:marLeft w:val="0"/>
      <w:marRight w:val="0"/>
      <w:marTop w:val="0"/>
      <w:marBottom w:val="0"/>
      <w:divBdr>
        <w:top w:val="none" w:sz="0" w:space="0" w:color="auto"/>
        <w:left w:val="none" w:sz="0" w:space="0" w:color="auto"/>
        <w:bottom w:val="none" w:sz="0" w:space="0" w:color="auto"/>
        <w:right w:val="none" w:sz="0" w:space="0" w:color="auto"/>
      </w:divBdr>
    </w:div>
    <w:div w:id="709695944">
      <w:bodyDiv w:val="1"/>
      <w:marLeft w:val="0"/>
      <w:marRight w:val="0"/>
      <w:marTop w:val="0"/>
      <w:marBottom w:val="0"/>
      <w:divBdr>
        <w:top w:val="none" w:sz="0" w:space="0" w:color="auto"/>
        <w:left w:val="none" w:sz="0" w:space="0" w:color="auto"/>
        <w:bottom w:val="none" w:sz="0" w:space="0" w:color="auto"/>
        <w:right w:val="none" w:sz="0" w:space="0" w:color="auto"/>
      </w:divBdr>
    </w:div>
    <w:div w:id="712652443">
      <w:bodyDiv w:val="1"/>
      <w:marLeft w:val="0"/>
      <w:marRight w:val="0"/>
      <w:marTop w:val="0"/>
      <w:marBottom w:val="0"/>
      <w:divBdr>
        <w:top w:val="none" w:sz="0" w:space="0" w:color="auto"/>
        <w:left w:val="none" w:sz="0" w:space="0" w:color="auto"/>
        <w:bottom w:val="none" w:sz="0" w:space="0" w:color="auto"/>
        <w:right w:val="none" w:sz="0" w:space="0" w:color="auto"/>
      </w:divBdr>
    </w:div>
    <w:div w:id="716048361">
      <w:bodyDiv w:val="1"/>
      <w:marLeft w:val="0"/>
      <w:marRight w:val="0"/>
      <w:marTop w:val="0"/>
      <w:marBottom w:val="0"/>
      <w:divBdr>
        <w:top w:val="none" w:sz="0" w:space="0" w:color="auto"/>
        <w:left w:val="none" w:sz="0" w:space="0" w:color="auto"/>
        <w:bottom w:val="none" w:sz="0" w:space="0" w:color="auto"/>
        <w:right w:val="none" w:sz="0" w:space="0" w:color="auto"/>
      </w:divBdr>
    </w:div>
    <w:div w:id="717362375">
      <w:bodyDiv w:val="1"/>
      <w:marLeft w:val="0"/>
      <w:marRight w:val="0"/>
      <w:marTop w:val="0"/>
      <w:marBottom w:val="0"/>
      <w:divBdr>
        <w:top w:val="none" w:sz="0" w:space="0" w:color="auto"/>
        <w:left w:val="none" w:sz="0" w:space="0" w:color="auto"/>
        <w:bottom w:val="none" w:sz="0" w:space="0" w:color="auto"/>
        <w:right w:val="none" w:sz="0" w:space="0" w:color="auto"/>
      </w:divBdr>
    </w:div>
    <w:div w:id="722221261">
      <w:bodyDiv w:val="1"/>
      <w:marLeft w:val="0"/>
      <w:marRight w:val="0"/>
      <w:marTop w:val="0"/>
      <w:marBottom w:val="0"/>
      <w:divBdr>
        <w:top w:val="none" w:sz="0" w:space="0" w:color="auto"/>
        <w:left w:val="none" w:sz="0" w:space="0" w:color="auto"/>
        <w:bottom w:val="none" w:sz="0" w:space="0" w:color="auto"/>
        <w:right w:val="none" w:sz="0" w:space="0" w:color="auto"/>
      </w:divBdr>
    </w:div>
    <w:div w:id="724137039">
      <w:bodyDiv w:val="1"/>
      <w:marLeft w:val="0"/>
      <w:marRight w:val="0"/>
      <w:marTop w:val="0"/>
      <w:marBottom w:val="0"/>
      <w:divBdr>
        <w:top w:val="none" w:sz="0" w:space="0" w:color="auto"/>
        <w:left w:val="none" w:sz="0" w:space="0" w:color="auto"/>
        <w:bottom w:val="none" w:sz="0" w:space="0" w:color="auto"/>
        <w:right w:val="none" w:sz="0" w:space="0" w:color="auto"/>
      </w:divBdr>
    </w:div>
    <w:div w:id="724838790">
      <w:bodyDiv w:val="1"/>
      <w:marLeft w:val="0"/>
      <w:marRight w:val="0"/>
      <w:marTop w:val="0"/>
      <w:marBottom w:val="0"/>
      <w:divBdr>
        <w:top w:val="none" w:sz="0" w:space="0" w:color="auto"/>
        <w:left w:val="none" w:sz="0" w:space="0" w:color="auto"/>
        <w:bottom w:val="none" w:sz="0" w:space="0" w:color="auto"/>
        <w:right w:val="none" w:sz="0" w:space="0" w:color="auto"/>
      </w:divBdr>
    </w:div>
    <w:div w:id="727192060">
      <w:bodyDiv w:val="1"/>
      <w:marLeft w:val="0"/>
      <w:marRight w:val="0"/>
      <w:marTop w:val="0"/>
      <w:marBottom w:val="0"/>
      <w:divBdr>
        <w:top w:val="none" w:sz="0" w:space="0" w:color="auto"/>
        <w:left w:val="none" w:sz="0" w:space="0" w:color="auto"/>
        <w:bottom w:val="none" w:sz="0" w:space="0" w:color="auto"/>
        <w:right w:val="none" w:sz="0" w:space="0" w:color="auto"/>
      </w:divBdr>
    </w:div>
    <w:div w:id="729426346">
      <w:bodyDiv w:val="1"/>
      <w:marLeft w:val="0"/>
      <w:marRight w:val="0"/>
      <w:marTop w:val="0"/>
      <w:marBottom w:val="0"/>
      <w:divBdr>
        <w:top w:val="none" w:sz="0" w:space="0" w:color="auto"/>
        <w:left w:val="none" w:sz="0" w:space="0" w:color="auto"/>
        <w:bottom w:val="none" w:sz="0" w:space="0" w:color="auto"/>
        <w:right w:val="none" w:sz="0" w:space="0" w:color="auto"/>
      </w:divBdr>
    </w:div>
    <w:div w:id="732511011">
      <w:bodyDiv w:val="1"/>
      <w:marLeft w:val="0"/>
      <w:marRight w:val="0"/>
      <w:marTop w:val="0"/>
      <w:marBottom w:val="0"/>
      <w:divBdr>
        <w:top w:val="none" w:sz="0" w:space="0" w:color="auto"/>
        <w:left w:val="none" w:sz="0" w:space="0" w:color="auto"/>
        <w:bottom w:val="none" w:sz="0" w:space="0" w:color="auto"/>
        <w:right w:val="none" w:sz="0" w:space="0" w:color="auto"/>
      </w:divBdr>
    </w:div>
    <w:div w:id="736441652">
      <w:bodyDiv w:val="1"/>
      <w:marLeft w:val="0"/>
      <w:marRight w:val="0"/>
      <w:marTop w:val="0"/>
      <w:marBottom w:val="0"/>
      <w:divBdr>
        <w:top w:val="none" w:sz="0" w:space="0" w:color="auto"/>
        <w:left w:val="none" w:sz="0" w:space="0" w:color="auto"/>
        <w:bottom w:val="none" w:sz="0" w:space="0" w:color="auto"/>
        <w:right w:val="none" w:sz="0" w:space="0" w:color="auto"/>
      </w:divBdr>
    </w:div>
    <w:div w:id="740759324">
      <w:bodyDiv w:val="1"/>
      <w:marLeft w:val="0"/>
      <w:marRight w:val="0"/>
      <w:marTop w:val="0"/>
      <w:marBottom w:val="0"/>
      <w:divBdr>
        <w:top w:val="none" w:sz="0" w:space="0" w:color="auto"/>
        <w:left w:val="none" w:sz="0" w:space="0" w:color="auto"/>
        <w:bottom w:val="none" w:sz="0" w:space="0" w:color="auto"/>
        <w:right w:val="none" w:sz="0" w:space="0" w:color="auto"/>
      </w:divBdr>
    </w:div>
    <w:div w:id="741371550">
      <w:bodyDiv w:val="1"/>
      <w:marLeft w:val="0"/>
      <w:marRight w:val="0"/>
      <w:marTop w:val="0"/>
      <w:marBottom w:val="0"/>
      <w:divBdr>
        <w:top w:val="none" w:sz="0" w:space="0" w:color="auto"/>
        <w:left w:val="none" w:sz="0" w:space="0" w:color="auto"/>
        <w:bottom w:val="none" w:sz="0" w:space="0" w:color="auto"/>
        <w:right w:val="none" w:sz="0" w:space="0" w:color="auto"/>
      </w:divBdr>
    </w:div>
    <w:div w:id="742486281">
      <w:bodyDiv w:val="1"/>
      <w:marLeft w:val="0"/>
      <w:marRight w:val="0"/>
      <w:marTop w:val="0"/>
      <w:marBottom w:val="0"/>
      <w:divBdr>
        <w:top w:val="none" w:sz="0" w:space="0" w:color="auto"/>
        <w:left w:val="none" w:sz="0" w:space="0" w:color="auto"/>
        <w:bottom w:val="none" w:sz="0" w:space="0" w:color="auto"/>
        <w:right w:val="none" w:sz="0" w:space="0" w:color="auto"/>
      </w:divBdr>
    </w:div>
    <w:div w:id="748384193">
      <w:bodyDiv w:val="1"/>
      <w:marLeft w:val="0"/>
      <w:marRight w:val="0"/>
      <w:marTop w:val="0"/>
      <w:marBottom w:val="0"/>
      <w:divBdr>
        <w:top w:val="none" w:sz="0" w:space="0" w:color="auto"/>
        <w:left w:val="none" w:sz="0" w:space="0" w:color="auto"/>
        <w:bottom w:val="none" w:sz="0" w:space="0" w:color="auto"/>
        <w:right w:val="none" w:sz="0" w:space="0" w:color="auto"/>
      </w:divBdr>
    </w:div>
    <w:div w:id="750390650">
      <w:bodyDiv w:val="1"/>
      <w:marLeft w:val="0"/>
      <w:marRight w:val="0"/>
      <w:marTop w:val="0"/>
      <w:marBottom w:val="0"/>
      <w:divBdr>
        <w:top w:val="none" w:sz="0" w:space="0" w:color="auto"/>
        <w:left w:val="none" w:sz="0" w:space="0" w:color="auto"/>
        <w:bottom w:val="none" w:sz="0" w:space="0" w:color="auto"/>
        <w:right w:val="none" w:sz="0" w:space="0" w:color="auto"/>
      </w:divBdr>
    </w:div>
    <w:div w:id="750663811">
      <w:bodyDiv w:val="1"/>
      <w:marLeft w:val="0"/>
      <w:marRight w:val="0"/>
      <w:marTop w:val="0"/>
      <w:marBottom w:val="0"/>
      <w:divBdr>
        <w:top w:val="none" w:sz="0" w:space="0" w:color="auto"/>
        <w:left w:val="none" w:sz="0" w:space="0" w:color="auto"/>
        <w:bottom w:val="none" w:sz="0" w:space="0" w:color="auto"/>
        <w:right w:val="none" w:sz="0" w:space="0" w:color="auto"/>
      </w:divBdr>
    </w:div>
    <w:div w:id="751969390">
      <w:bodyDiv w:val="1"/>
      <w:marLeft w:val="0"/>
      <w:marRight w:val="0"/>
      <w:marTop w:val="0"/>
      <w:marBottom w:val="0"/>
      <w:divBdr>
        <w:top w:val="none" w:sz="0" w:space="0" w:color="auto"/>
        <w:left w:val="none" w:sz="0" w:space="0" w:color="auto"/>
        <w:bottom w:val="none" w:sz="0" w:space="0" w:color="auto"/>
        <w:right w:val="none" w:sz="0" w:space="0" w:color="auto"/>
      </w:divBdr>
    </w:div>
    <w:div w:id="753169382">
      <w:bodyDiv w:val="1"/>
      <w:marLeft w:val="0"/>
      <w:marRight w:val="0"/>
      <w:marTop w:val="0"/>
      <w:marBottom w:val="0"/>
      <w:divBdr>
        <w:top w:val="none" w:sz="0" w:space="0" w:color="auto"/>
        <w:left w:val="none" w:sz="0" w:space="0" w:color="auto"/>
        <w:bottom w:val="none" w:sz="0" w:space="0" w:color="auto"/>
        <w:right w:val="none" w:sz="0" w:space="0" w:color="auto"/>
      </w:divBdr>
    </w:div>
    <w:div w:id="754862115">
      <w:bodyDiv w:val="1"/>
      <w:marLeft w:val="0"/>
      <w:marRight w:val="0"/>
      <w:marTop w:val="0"/>
      <w:marBottom w:val="0"/>
      <w:divBdr>
        <w:top w:val="none" w:sz="0" w:space="0" w:color="auto"/>
        <w:left w:val="none" w:sz="0" w:space="0" w:color="auto"/>
        <w:bottom w:val="none" w:sz="0" w:space="0" w:color="auto"/>
        <w:right w:val="none" w:sz="0" w:space="0" w:color="auto"/>
      </w:divBdr>
    </w:div>
    <w:div w:id="756950674">
      <w:bodyDiv w:val="1"/>
      <w:marLeft w:val="0"/>
      <w:marRight w:val="0"/>
      <w:marTop w:val="0"/>
      <w:marBottom w:val="0"/>
      <w:divBdr>
        <w:top w:val="none" w:sz="0" w:space="0" w:color="auto"/>
        <w:left w:val="none" w:sz="0" w:space="0" w:color="auto"/>
        <w:bottom w:val="none" w:sz="0" w:space="0" w:color="auto"/>
        <w:right w:val="none" w:sz="0" w:space="0" w:color="auto"/>
      </w:divBdr>
    </w:div>
    <w:div w:id="760031913">
      <w:bodyDiv w:val="1"/>
      <w:marLeft w:val="0"/>
      <w:marRight w:val="0"/>
      <w:marTop w:val="0"/>
      <w:marBottom w:val="0"/>
      <w:divBdr>
        <w:top w:val="none" w:sz="0" w:space="0" w:color="auto"/>
        <w:left w:val="none" w:sz="0" w:space="0" w:color="auto"/>
        <w:bottom w:val="none" w:sz="0" w:space="0" w:color="auto"/>
        <w:right w:val="none" w:sz="0" w:space="0" w:color="auto"/>
      </w:divBdr>
    </w:div>
    <w:div w:id="760219656">
      <w:bodyDiv w:val="1"/>
      <w:marLeft w:val="0"/>
      <w:marRight w:val="0"/>
      <w:marTop w:val="0"/>
      <w:marBottom w:val="0"/>
      <w:divBdr>
        <w:top w:val="none" w:sz="0" w:space="0" w:color="auto"/>
        <w:left w:val="none" w:sz="0" w:space="0" w:color="auto"/>
        <w:bottom w:val="none" w:sz="0" w:space="0" w:color="auto"/>
        <w:right w:val="none" w:sz="0" w:space="0" w:color="auto"/>
      </w:divBdr>
    </w:div>
    <w:div w:id="760492362">
      <w:bodyDiv w:val="1"/>
      <w:marLeft w:val="0"/>
      <w:marRight w:val="0"/>
      <w:marTop w:val="0"/>
      <w:marBottom w:val="0"/>
      <w:divBdr>
        <w:top w:val="none" w:sz="0" w:space="0" w:color="auto"/>
        <w:left w:val="none" w:sz="0" w:space="0" w:color="auto"/>
        <w:bottom w:val="none" w:sz="0" w:space="0" w:color="auto"/>
        <w:right w:val="none" w:sz="0" w:space="0" w:color="auto"/>
      </w:divBdr>
    </w:div>
    <w:div w:id="761411436">
      <w:bodyDiv w:val="1"/>
      <w:marLeft w:val="0"/>
      <w:marRight w:val="0"/>
      <w:marTop w:val="0"/>
      <w:marBottom w:val="0"/>
      <w:divBdr>
        <w:top w:val="none" w:sz="0" w:space="0" w:color="auto"/>
        <w:left w:val="none" w:sz="0" w:space="0" w:color="auto"/>
        <w:bottom w:val="none" w:sz="0" w:space="0" w:color="auto"/>
        <w:right w:val="none" w:sz="0" w:space="0" w:color="auto"/>
      </w:divBdr>
    </w:div>
    <w:div w:id="761603218">
      <w:bodyDiv w:val="1"/>
      <w:marLeft w:val="0"/>
      <w:marRight w:val="0"/>
      <w:marTop w:val="0"/>
      <w:marBottom w:val="0"/>
      <w:divBdr>
        <w:top w:val="none" w:sz="0" w:space="0" w:color="auto"/>
        <w:left w:val="none" w:sz="0" w:space="0" w:color="auto"/>
        <w:bottom w:val="none" w:sz="0" w:space="0" w:color="auto"/>
        <w:right w:val="none" w:sz="0" w:space="0" w:color="auto"/>
      </w:divBdr>
    </w:div>
    <w:div w:id="762337278">
      <w:bodyDiv w:val="1"/>
      <w:marLeft w:val="0"/>
      <w:marRight w:val="0"/>
      <w:marTop w:val="0"/>
      <w:marBottom w:val="0"/>
      <w:divBdr>
        <w:top w:val="none" w:sz="0" w:space="0" w:color="auto"/>
        <w:left w:val="none" w:sz="0" w:space="0" w:color="auto"/>
        <w:bottom w:val="none" w:sz="0" w:space="0" w:color="auto"/>
        <w:right w:val="none" w:sz="0" w:space="0" w:color="auto"/>
      </w:divBdr>
    </w:div>
    <w:div w:id="763302766">
      <w:bodyDiv w:val="1"/>
      <w:marLeft w:val="0"/>
      <w:marRight w:val="0"/>
      <w:marTop w:val="0"/>
      <w:marBottom w:val="0"/>
      <w:divBdr>
        <w:top w:val="none" w:sz="0" w:space="0" w:color="auto"/>
        <w:left w:val="none" w:sz="0" w:space="0" w:color="auto"/>
        <w:bottom w:val="none" w:sz="0" w:space="0" w:color="auto"/>
        <w:right w:val="none" w:sz="0" w:space="0" w:color="auto"/>
      </w:divBdr>
    </w:div>
    <w:div w:id="768551177">
      <w:bodyDiv w:val="1"/>
      <w:marLeft w:val="0"/>
      <w:marRight w:val="0"/>
      <w:marTop w:val="0"/>
      <w:marBottom w:val="0"/>
      <w:divBdr>
        <w:top w:val="none" w:sz="0" w:space="0" w:color="auto"/>
        <w:left w:val="none" w:sz="0" w:space="0" w:color="auto"/>
        <w:bottom w:val="none" w:sz="0" w:space="0" w:color="auto"/>
        <w:right w:val="none" w:sz="0" w:space="0" w:color="auto"/>
      </w:divBdr>
    </w:div>
    <w:div w:id="771701358">
      <w:bodyDiv w:val="1"/>
      <w:marLeft w:val="0"/>
      <w:marRight w:val="0"/>
      <w:marTop w:val="0"/>
      <w:marBottom w:val="0"/>
      <w:divBdr>
        <w:top w:val="none" w:sz="0" w:space="0" w:color="auto"/>
        <w:left w:val="none" w:sz="0" w:space="0" w:color="auto"/>
        <w:bottom w:val="none" w:sz="0" w:space="0" w:color="auto"/>
        <w:right w:val="none" w:sz="0" w:space="0" w:color="auto"/>
      </w:divBdr>
    </w:div>
    <w:div w:id="774326702">
      <w:bodyDiv w:val="1"/>
      <w:marLeft w:val="0"/>
      <w:marRight w:val="0"/>
      <w:marTop w:val="0"/>
      <w:marBottom w:val="0"/>
      <w:divBdr>
        <w:top w:val="none" w:sz="0" w:space="0" w:color="auto"/>
        <w:left w:val="none" w:sz="0" w:space="0" w:color="auto"/>
        <w:bottom w:val="none" w:sz="0" w:space="0" w:color="auto"/>
        <w:right w:val="none" w:sz="0" w:space="0" w:color="auto"/>
      </w:divBdr>
    </w:div>
    <w:div w:id="779028273">
      <w:bodyDiv w:val="1"/>
      <w:marLeft w:val="0"/>
      <w:marRight w:val="0"/>
      <w:marTop w:val="0"/>
      <w:marBottom w:val="0"/>
      <w:divBdr>
        <w:top w:val="none" w:sz="0" w:space="0" w:color="auto"/>
        <w:left w:val="none" w:sz="0" w:space="0" w:color="auto"/>
        <w:bottom w:val="none" w:sz="0" w:space="0" w:color="auto"/>
        <w:right w:val="none" w:sz="0" w:space="0" w:color="auto"/>
      </w:divBdr>
    </w:div>
    <w:div w:id="780296977">
      <w:bodyDiv w:val="1"/>
      <w:marLeft w:val="0"/>
      <w:marRight w:val="0"/>
      <w:marTop w:val="0"/>
      <w:marBottom w:val="0"/>
      <w:divBdr>
        <w:top w:val="none" w:sz="0" w:space="0" w:color="auto"/>
        <w:left w:val="none" w:sz="0" w:space="0" w:color="auto"/>
        <w:bottom w:val="none" w:sz="0" w:space="0" w:color="auto"/>
        <w:right w:val="none" w:sz="0" w:space="0" w:color="auto"/>
      </w:divBdr>
    </w:div>
    <w:div w:id="782648775">
      <w:bodyDiv w:val="1"/>
      <w:marLeft w:val="0"/>
      <w:marRight w:val="0"/>
      <w:marTop w:val="0"/>
      <w:marBottom w:val="0"/>
      <w:divBdr>
        <w:top w:val="none" w:sz="0" w:space="0" w:color="auto"/>
        <w:left w:val="none" w:sz="0" w:space="0" w:color="auto"/>
        <w:bottom w:val="none" w:sz="0" w:space="0" w:color="auto"/>
        <w:right w:val="none" w:sz="0" w:space="0" w:color="auto"/>
      </w:divBdr>
    </w:div>
    <w:div w:id="783352377">
      <w:bodyDiv w:val="1"/>
      <w:marLeft w:val="0"/>
      <w:marRight w:val="0"/>
      <w:marTop w:val="0"/>
      <w:marBottom w:val="0"/>
      <w:divBdr>
        <w:top w:val="none" w:sz="0" w:space="0" w:color="auto"/>
        <w:left w:val="none" w:sz="0" w:space="0" w:color="auto"/>
        <w:bottom w:val="none" w:sz="0" w:space="0" w:color="auto"/>
        <w:right w:val="none" w:sz="0" w:space="0" w:color="auto"/>
      </w:divBdr>
    </w:div>
    <w:div w:id="784075634">
      <w:bodyDiv w:val="1"/>
      <w:marLeft w:val="0"/>
      <w:marRight w:val="0"/>
      <w:marTop w:val="0"/>
      <w:marBottom w:val="0"/>
      <w:divBdr>
        <w:top w:val="none" w:sz="0" w:space="0" w:color="auto"/>
        <w:left w:val="none" w:sz="0" w:space="0" w:color="auto"/>
        <w:bottom w:val="none" w:sz="0" w:space="0" w:color="auto"/>
        <w:right w:val="none" w:sz="0" w:space="0" w:color="auto"/>
      </w:divBdr>
    </w:div>
    <w:div w:id="791675008">
      <w:bodyDiv w:val="1"/>
      <w:marLeft w:val="0"/>
      <w:marRight w:val="0"/>
      <w:marTop w:val="0"/>
      <w:marBottom w:val="0"/>
      <w:divBdr>
        <w:top w:val="none" w:sz="0" w:space="0" w:color="auto"/>
        <w:left w:val="none" w:sz="0" w:space="0" w:color="auto"/>
        <w:bottom w:val="none" w:sz="0" w:space="0" w:color="auto"/>
        <w:right w:val="none" w:sz="0" w:space="0" w:color="auto"/>
      </w:divBdr>
    </w:div>
    <w:div w:id="791678133">
      <w:bodyDiv w:val="1"/>
      <w:marLeft w:val="0"/>
      <w:marRight w:val="0"/>
      <w:marTop w:val="0"/>
      <w:marBottom w:val="0"/>
      <w:divBdr>
        <w:top w:val="none" w:sz="0" w:space="0" w:color="auto"/>
        <w:left w:val="none" w:sz="0" w:space="0" w:color="auto"/>
        <w:bottom w:val="none" w:sz="0" w:space="0" w:color="auto"/>
        <w:right w:val="none" w:sz="0" w:space="0" w:color="auto"/>
      </w:divBdr>
    </w:div>
    <w:div w:id="795833364">
      <w:bodyDiv w:val="1"/>
      <w:marLeft w:val="0"/>
      <w:marRight w:val="0"/>
      <w:marTop w:val="0"/>
      <w:marBottom w:val="0"/>
      <w:divBdr>
        <w:top w:val="none" w:sz="0" w:space="0" w:color="auto"/>
        <w:left w:val="none" w:sz="0" w:space="0" w:color="auto"/>
        <w:bottom w:val="none" w:sz="0" w:space="0" w:color="auto"/>
        <w:right w:val="none" w:sz="0" w:space="0" w:color="auto"/>
      </w:divBdr>
    </w:div>
    <w:div w:id="804276935">
      <w:bodyDiv w:val="1"/>
      <w:marLeft w:val="0"/>
      <w:marRight w:val="0"/>
      <w:marTop w:val="0"/>
      <w:marBottom w:val="0"/>
      <w:divBdr>
        <w:top w:val="none" w:sz="0" w:space="0" w:color="auto"/>
        <w:left w:val="none" w:sz="0" w:space="0" w:color="auto"/>
        <w:bottom w:val="none" w:sz="0" w:space="0" w:color="auto"/>
        <w:right w:val="none" w:sz="0" w:space="0" w:color="auto"/>
      </w:divBdr>
    </w:div>
    <w:div w:id="804277530">
      <w:bodyDiv w:val="1"/>
      <w:marLeft w:val="0"/>
      <w:marRight w:val="0"/>
      <w:marTop w:val="0"/>
      <w:marBottom w:val="0"/>
      <w:divBdr>
        <w:top w:val="none" w:sz="0" w:space="0" w:color="auto"/>
        <w:left w:val="none" w:sz="0" w:space="0" w:color="auto"/>
        <w:bottom w:val="none" w:sz="0" w:space="0" w:color="auto"/>
        <w:right w:val="none" w:sz="0" w:space="0" w:color="auto"/>
      </w:divBdr>
    </w:div>
    <w:div w:id="804585590">
      <w:bodyDiv w:val="1"/>
      <w:marLeft w:val="0"/>
      <w:marRight w:val="0"/>
      <w:marTop w:val="0"/>
      <w:marBottom w:val="0"/>
      <w:divBdr>
        <w:top w:val="none" w:sz="0" w:space="0" w:color="auto"/>
        <w:left w:val="none" w:sz="0" w:space="0" w:color="auto"/>
        <w:bottom w:val="none" w:sz="0" w:space="0" w:color="auto"/>
        <w:right w:val="none" w:sz="0" w:space="0" w:color="auto"/>
      </w:divBdr>
    </w:div>
    <w:div w:id="805896686">
      <w:bodyDiv w:val="1"/>
      <w:marLeft w:val="0"/>
      <w:marRight w:val="0"/>
      <w:marTop w:val="0"/>
      <w:marBottom w:val="0"/>
      <w:divBdr>
        <w:top w:val="none" w:sz="0" w:space="0" w:color="auto"/>
        <w:left w:val="none" w:sz="0" w:space="0" w:color="auto"/>
        <w:bottom w:val="none" w:sz="0" w:space="0" w:color="auto"/>
        <w:right w:val="none" w:sz="0" w:space="0" w:color="auto"/>
      </w:divBdr>
    </w:div>
    <w:div w:id="808980310">
      <w:bodyDiv w:val="1"/>
      <w:marLeft w:val="0"/>
      <w:marRight w:val="0"/>
      <w:marTop w:val="0"/>
      <w:marBottom w:val="0"/>
      <w:divBdr>
        <w:top w:val="none" w:sz="0" w:space="0" w:color="auto"/>
        <w:left w:val="none" w:sz="0" w:space="0" w:color="auto"/>
        <w:bottom w:val="none" w:sz="0" w:space="0" w:color="auto"/>
        <w:right w:val="none" w:sz="0" w:space="0" w:color="auto"/>
      </w:divBdr>
    </w:div>
    <w:div w:id="813761128">
      <w:bodyDiv w:val="1"/>
      <w:marLeft w:val="0"/>
      <w:marRight w:val="0"/>
      <w:marTop w:val="0"/>
      <w:marBottom w:val="0"/>
      <w:divBdr>
        <w:top w:val="none" w:sz="0" w:space="0" w:color="auto"/>
        <w:left w:val="none" w:sz="0" w:space="0" w:color="auto"/>
        <w:bottom w:val="none" w:sz="0" w:space="0" w:color="auto"/>
        <w:right w:val="none" w:sz="0" w:space="0" w:color="auto"/>
      </w:divBdr>
    </w:div>
    <w:div w:id="817185986">
      <w:bodyDiv w:val="1"/>
      <w:marLeft w:val="0"/>
      <w:marRight w:val="0"/>
      <w:marTop w:val="0"/>
      <w:marBottom w:val="0"/>
      <w:divBdr>
        <w:top w:val="none" w:sz="0" w:space="0" w:color="auto"/>
        <w:left w:val="none" w:sz="0" w:space="0" w:color="auto"/>
        <w:bottom w:val="none" w:sz="0" w:space="0" w:color="auto"/>
        <w:right w:val="none" w:sz="0" w:space="0" w:color="auto"/>
      </w:divBdr>
    </w:div>
    <w:div w:id="818494075">
      <w:bodyDiv w:val="1"/>
      <w:marLeft w:val="0"/>
      <w:marRight w:val="0"/>
      <w:marTop w:val="0"/>
      <w:marBottom w:val="0"/>
      <w:divBdr>
        <w:top w:val="none" w:sz="0" w:space="0" w:color="auto"/>
        <w:left w:val="none" w:sz="0" w:space="0" w:color="auto"/>
        <w:bottom w:val="none" w:sz="0" w:space="0" w:color="auto"/>
        <w:right w:val="none" w:sz="0" w:space="0" w:color="auto"/>
      </w:divBdr>
    </w:div>
    <w:div w:id="822501746">
      <w:bodyDiv w:val="1"/>
      <w:marLeft w:val="0"/>
      <w:marRight w:val="0"/>
      <w:marTop w:val="0"/>
      <w:marBottom w:val="0"/>
      <w:divBdr>
        <w:top w:val="none" w:sz="0" w:space="0" w:color="auto"/>
        <w:left w:val="none" w:sz="0" w:space="0" w:color="auto"/>
        <w:bottom w:val="none" w:sz="0" w:space="0" w:color="auto"/>
        <w:right w:val="none" w:sz="0" w:space="0" w:color="auto"/>
      </w:divBdr>
    </w:div>
    <w:div w:id="825560152">
      <w:bodyDiv w:val="1"/>
      <w:marLeft w:val="0"/>
      <w:marRight w:val="0"/>
      <w:marTop w:val="0"/>
      <w:marBottom w:val="0"/>
      <w:divBdr>
        <w:top w:val="none" w:sz="0" w:space="0" w:color="auto"/>
        <w:left w:val="none" w:sz="0" w:space="0" w:color="auto"/>
        <w:bottom w:val="none" w:sz="0" w:space="0" w:color="auto"/>
        <w:right w:val="none" w:sz="0" w:space="0" w:color="auto"/>
      </w:divBdr>
    </w:div>
    <w:div w:id="831264079">
      <w:bodyDiv w:val="1"/>
      <w:marLeft w:val="0"/>
      <w:marRight w:val="0"/>
      <w:marTop w:val="0"/>
      <w:marBottom w:val="0"/>
      <w:divBdr>
        <w:top w:val="none" w:sz="0" w:space="0" w:color="auto"/>
        <w:left w:val="none" w:sz="0" w:space="0" w:color="auto"/>
        <w:bottom w:val="none" w:sz="0" w:space="0" w:color="auto"/>
        <w:right w:val="none" w:sz="0" w:space="0" w:color="auto"/>
      </w:divBdr>
    </w:div>
    <w:div w:id="838734677">
      <w:bodyDiv w:val="1"/>
      <w:marLeft w:val="0"/>
      <w:marRight w:val="0"/>
      <w:marTop w:val="0"/>
      <w:marBottom w:val="0"/>
      <w:divBdr>
        <w:top w:val="none" w:sz="0" w:space="0" w:color="auto"/>
        <w:left w:val="none" w:sz="0" w:space="0" w:color="auto"/>
        <w:bottom w:val="none" w:sz="0" w:space="0" w:color="auto"/>
        <w:right w:val="none" w:sz="0" w:space="0" w:color="auto"/>
      </w:divBdr>
    </w:div>
    <w:div w:id="850534054">
      <w:bodyDiv w:val="1"/>
      <w:marLeft w:val="0"/>
      <w:marRight w:val="0"/>
      <w:marTop w:val="0"/>
      <w:marBottom w:val="0"/>
      <w:divBdr>
        <w:top w:val="none" w:sz="0" w:space="0" w:color="auto"/>
        <w:left w:val="none" w:sz="0" w:space="0" w:color="auto"/>
        <w:bottom w:val="none" w:sz="0" w:space="0" w:color="auto"/>
        <w:right w:val="none" w:sz="0" w:space="0" w:color="auto"/>
      </w:divBdr>
    </w:div>
    <w:div w:id="852303027">
      <w:bodyDiv w:val="1"/>
      <w:marLeft w:val="0"/>
      <w:marRight w:val="0"/>
      <w:marTop w:val="0"/>
      <w:marBottom w:val="0"/>
      <w:divBdr>
        <w:top w:val="none" w:sz="0" w:space="0" w:color="auto"/>
        <w:left w:val="none" w:sz="0" w:space="0" w:color="auto"/>
        <w:bottom w:val="none" w:sz="0" w:space="0" w:color="auto"/>
        <w:right w:val="none" w:sz="0" w:space="0" w:color="auto"/>
      </w:divBdr>
    </w:div>
    <w:div w:id="854490926">
      <w:bodyDiv w:val="1"/>
      <w:marLeft w:val="0"/>
      <w:marRight w:val="0"/>
      <w:marTop w:val="0"/>
      <w:marBottom w:val="0"/>
      <w:divBdr>
        <w:top w:val="none" w:sz="0" w:space="0" w:color="auto"/>
        <w:left w:val="none" w:sz="0" w:space="0" w:color="auto"/>
        <w:bottom w:val="none" w:sz="0" w:space="0" w:color="auto"/>
        <w:right w:val="none" w:sz="0" w:space="0" w:color="auto"/>
      </w:divBdr>
    </w:div>
    <w:div w:id="861557073">
      <w:bodyDiv w:val="1"/>
      <w:marLeft w:val="0"/>
      <w:marRight w:val="0"/>
      <w:marTop w:val="0"/>
      <w:marBottom w:val="0"/>
      <w:divBdr>
        <w:top w:val="none" w:sz="0" w:space="0" w:color="auto"/>
        <w:left w:val="none" w:sz="0" w:space="0" w:color="auto"/>
        <w:bottom w:val="none" w:sz="0" w:space="0" w:color="auto"/>
        <w:right w:val="none" w:sz="0" w:space="0" w:color="auto"/>
      </w:divBdr>
    </w:div>
    <w:div w:id="861668933">
      <w:bodyDiv w:val="1"/>
      <w:marLeft w:val="0"/>
      <w:marRight w:val="0"/>
      <w:marTop w:val="0"/>
      <w:marBottom w:val="0"/>
      <w:divBdr>
        <w:top w:val="none" w:sz="0" w:space="0" w:color="auto"/>
        <w:left w:val="none" w:sz="0" w:space="0" w:color="auto"/>
        <w:bottom w:val="none" w:sz="0" w:space="0" w:color="auto"/>
        <w:right w:val="none" w:sz="0" w:space="0" w:color="auto"/>
      </w:divBdr>
    </w:div>
    <w:div w:id="862867393">
      <w:bodyDiv w:val="1"/>
      <w:marLeft w:val="0"/>
      <w:marRight w:val="0"/>
      <w:marTop w:val="0"/>
      <w:marBottom w:val="0"/>
      <w:divBdr>
        <w:top w:val="none" w:sz="0" w:space="0" w:color="auto"/>
        <w:left w:val="none" w:sz="0" w:space="0" w:color="auto"/>
        <w:bottom w:val="none" w:sz="0" w:space="0" w:color="auto"/>
        <w:right w:val="none" w:sz="0" w:space="0" w:color="auto"/>
      </w:divBdr>
    </w:div>
    <w:div w:id="867106952">
      <w:bodyDiv w:val="1"/>
      <w:marLeft w:val="0"/>
      <w:marRight w:val="0"/>
      <w:marTop w:val="0"/>
      <w:marBottom w:val="0"/>
      <w:divBdr>
        <w:top w:val="none" w:sz="0" w:space="0" w:color="auto"/>
        <w:left w:val="none" w:sz="0" w:space="0" w:color="auto"/>
        <w:bottom w:val="none" w:sz="0" w:space="0" w:color="auto"/>
        <w:right w:val="none" w:sz="0" w:space="0" w:color="auto"/>
      </w:divBdr>
    </w:div>
    <w:div w:id="871304118">
      <w:bodyDiv w:val="1"/>
      <w:marLeft w:val="0"/>
      <w:marRight w:val="0"/>
      <w:marTop w:val="0"/>
      <w:marBottom w:val="0"/>
      <w:divBdr>
        <w:top w:val="none" w:sz="0" w:space="0" w:color="auto"/>
        <w:left w:val="none" w:sz="0" w:space="0" w:color="auto"/>
        <w:bottom w:val="none" w:sz="0" w:space="0" w:color="auto"/>
        <w:right w:val="none" w:sz="0" w:space="0" w:color="auto"/>
      </w:divBdr>
    </w:div>
    <w:div w:id="871459989">
      <w:bodyDiv w:val="1"/>
      <w:marLeft w:val="0"/>
      <w:marRight w:val="0"/>
      <w:marTop w:val="0"/>
      <w:marBottom w:val="0"/>
      <w:divBdr>
        <w:top w:val="none" w:sz="0" w:space="0" w:color="auto"/>
        <w:left w:val="none" w:sz="0" w:space="0" w:color="auto"/>
        <w:bottom w:val="none" w:sz="0" w:space="0" w:color="auto"/>
        <w:right w:val="none" w:sz="0" w:space="0" w:color="auto"/>
      </w:divBdr>
    </w:div>
    <w:div w:id="871578548">
      <w:bodyDiv w:val="1"/>
      <w:marLeft w:val="0"/>
      <w:marRight w:val="0"/>
      <w:marTop w:val="0"/>
      <w:marBottom w:val="0"/>
      <w:divBdr>
        <w:top w:val="none" w:sz="0" w:space="0" w:color="auto"/>
        <w:left w:val="none" w:sz="0" w:space="0" w:color="auto"/>
        <w:bottom w:val="none" w:sz="0" w:space="0" w:color="auto"/>
        <w:right w:val="none" w:sz="0" w:space="0" w:color="auto"/>
      </w:divBdr>
    </w:div>
    <w:div w:id="874270205">
      <w:bodyDiv w:val="1"/>
      <w:marLeft w:val="0"/>
      <w:marRight w:val="0"/>
      <w:marTop w:val="0"/>
      <w:marBottom w:val="0"/>
      <w:divBdr>
        <w:top w:val="none" w:sz="0" w:space="0" w:color="auto"/>
        <w:left w:val="none" w:sz="0" w:space="0" w:color="auto"/>
        <w:bottom w:val="none" w:sz="0" w:space="0" w:color="auto"/>
        <w:right w:val="none" w:sz="0" w:space="0" w:color="auto"/>
      </w:divBdr>
    </w:div>
    <w:div w:id="876117685">
      <w:bodyDiv w:val="1"/>
      <w:marLeft w:val="0"/>
      <w:marRight w:val="0"/>
      <w:marTop w:val="0"/>
      <w:marBottom w:val="0"/>
      <w:divBdr>
        <w:top w:val="none" w:sz="0" w:space="0" w:color="auto"/>
        <w:left w:val="none" w:sz="0" w:space="0" w:color="auto"/>
        <w:bottom w:val="none" w:sz="0" w:space="0" w:color="auto"/>
        <w:right w:val="none" w:sz="0" w:space="0" w:color="auto"/>
      </w:divBdr>
    </w:div>
    <w:div w:id="879559593">
      <w:bodyDiv w:val="1"/>
      <w:marLeft w:val="0"/>
      <w:marRight w:val="0"/>
      <w:marTop w:val="0"/>
      <w:marBottom w:val="0"/>
      <w:divBdr>
        <w:top w:val="none" w:sz="0" w:space="0" w:color="auto"/>
        <w:left w:val="none" w:sz="0" w:space="0" w:color="auto"/>
        <w:bottom w:val="none" w:sz="0" w:space="0" w:color="auto"/>
        <w:right w:val="none" w:sz="0" w:space="0" w:color="auto"/>
      </w:divBdr>
    </w:div>
    <w:div w:id="879705589">
      <w:bodyDiv w:val="1"/>
      <w:marLeft w:val="0"/>
      <w:marRight w:val="0"/>
      <w:marTop w:val="0"/>
      <w:marBottom w:val="0"/>
      <w:divBdr>
        <w:top w:val="none" w:sz="0" w:space="0" w:color="auto"/>
        <w:left w:val="none" w:sz="0" w:space="0" w:color="auto"/>
        <w:bottom w:val="none" w:sz="0" w:space="0" w:color="auto"/>
        <w:right w:val="none" w:sz="0" w:space="0" w:color="auto"/>
      </w:divBdr>
    </w:div>
    <w:div w:id="882865045">
      <w:bodyDiv w:val="1"/>
      <w:marLeft w:val="0"/>
      <w:marRight w:val="0"/>
      <w:marTop w:val="0"/>
      <w:marBottom w:val="0"/>
      <w:divBdr>
        <w:top w:val="none" w:sz="0" w:space="0" w:color="auto"/>
        <w:left w:val="none" w:sz="0" w:space="0" w:color="auto"/>
        <w:bottom w:val="none" w:sz="0" w:space="0" w:color="auto"/>
        <w:right w:val="none" w:sz="0" w:space="0" w:color="auto"/>
      </w:divBdr>
    </w:div>
    <w:div w:id="886915890">
      <w:bodyDiv w:val="1"/>
      <w:marLeft w:val="0"/>
      <w:marRight w:val="0"/>
      <w:marTop w:val="0"/>
      <w:marBottom w:val="0"/>
      <w:divBdr>
        <w:top w:val="none" w:sz="0" w:space="0" w:color="auto"/>
        <w:left w:val="none" w:sz="0" w:space="0" w:color="auto"/>
        <w:bottom w:val="none" w:sz="0" w:space="0" w:color="auto"/>
        <w:right w:val="none" w:sz="0" w:space="0" w:color="auto"/>
      </w:divBdr>
    </w:div>
    <w:div w:id="888734747">
      <w:bodyDiv w:val="1"/>
      <w:marLeft w:val="0"/>
      <w:marRight w:val="0"/>
      <w:marTop w:val="0"/>
      <w:marBottom w:val="0"/>
      <w:divBdr>
        <w:top w:val="none" w:sz="0" w:space="0" w:color="auto"/>
        <w:left w:val="none" w:sz="0" w:space="0" w:color="auto"/>
        <w:bottom w:val="none" w:sz="0" w:space="0" w:color="auto"/>
        <w:right w:val="none" w:sz="0" w:space="0" w:color="auto"/>
      </w:divBdr>
    </w:div>
    <w:div w:id="892042562">
      <w:bodyDiv w:val="1"/>
      <w:marLeft w:val="0"/>
      <w:marRight w:val="0"/>
      <w:marTop w:val="0"/>
      <w:marBottom w:val="0"/>
      <w:divBdr>
        <w:top w:val="none" w:sz="0" w:space="0" w:color="auto"/>
        <w:left w:val="none" w:sz="0" w:space="0" w:color="auto"/>
        <w:bottom w:val="none" w:sz="0" w:space="0" w:color="auto"/>
        <w:right w:val="none" w:sz="0" w:space="0" w:color="auto"/>
      </w:divBdr>
    </w:div>
    <w:div w:id="897132479">
      <w:bodyDiv w:val="1"/>
      <w:marLeft w:val="0"/>
      <w:marRight w:val="0"/>
      <w:marTop w:val="0"/>
      <w:marBottom w:val="0"/>
      <w:divBdr>
        <w:top w:val="none" w:sz="0" w:space="0" w:color="auto"/>
        <w:left w:val="none" w:sz="0" w:space="0" w:color="auto"/>
        <w:bottom w:val="none" w:sz="0" w:space="0" w:color="auto"/>
        <w:right w:val="none" w:sz="0" w:space="0" w:color="auto"/>
      </w:divBdr>
    </w:div>
    <w:div w:id="898858535">
      <w:bodyDiv w:val="1"/>
      <w:marLeft w:val="0"/>
      <w:marRight w:val="0"/>
      <w:marTop w:val="0"/>
      <w:marBottom w:val="0"/>
      <w:divBdr>
        <w:top w:val="none" w:sz="0" w:space="0" w:color="auto"/>
        <w:left w:val="none" w:sz="0" w:space="0" w:color="auto"/>
        <w:bottom w:val="none" w:sz="0" w:space="0" w:color="auto"/>
        <w:right w:val="none" w:sz="0" w:space="0" w:color="auto"/>
      </w:divBdr>
    </w:div>
    <w:div w:id="899361352">
      <w:bodyDiv w:val="1"/>
      <w:marLeft w:val="0"/>
      <w:marRight w:val="0"/>
      <w:marTop w:val="0"/>
      <w:marBottom w:val="0"/>
      <w:divBdr>
        <w:top w:val="none" w:sz="0" w:space="0" w:color="auto"/>
        <w:left w:val="none" w:sz="0" w:space="0" w:color="auto"/>
        <w:bottom w:val="none" w:sz="0" w:space="0" w:color="auto"/>
        <w:right w:val="none" w:sz="0" w:space="0" w:color="auto"/>
      </w:divBdr>
    </w:div>
    <w:div w:id="900139033">
      <w:bodyDiv w:val="1"/>
      <w:marLeft w:val="0"/>
      <w:marRight w:val="0"/>
      <w:marTop w:val="0"/>
      <w:marBottom w:val="0"/>
      <w:divBdr>
        <w:top w:val="none" w:sz="0" w:space="0" w:color="auto"/>
        <w:left w:val="none" w:sz="0" w:space="0" w:color="auto"/>
        <w:bottom w:val="none" w:sz="0" w:space="0" w:color="auto"/>
        <w:right w:val="none" w:sz="0" w:space="0" w:color="auto"/>
      </w:divBdr>
    </w:div>
    <w:div w:id="901911913">
      <w:bodyDiv w:val="1"/>
      <w:marLeft w:val="0"/>
      <w:marRight w:val="0"/>
      <w:marTop w:val="0"/>
      <w:marBottom w:val="0"/>
      <w:divBdr>
        <w:top w:val="none" w:sz="0" w:space="0" w:color="auto"/>
        <w:left w:val="none" w:sz="0" w:space="0" w:color="auto"/>
        <w:bottom w:val="none" w:sz="0" w:space="0" w:color="auto"/>
        <w:right w:val="none" w:sz="0" w:space="0" w:color="auto"/>
      </w:divBdr>
    </w:div>
    <w:div w:id="903376992">
      <w:bodyDiv w:val="1"/>
      <w:marLeft w:val="0"/>
      <w:marRight w:val="0"/>
      <w:marTop w:val="0"/>
      <w:marBottom w:val="0"/>
      <w:divBdr>
        <w:top w:val="none" w:sz="0" w:space="0" w:color="auto"/>
        <w:left w:val="none" w:sz="0" w:space="0" w:color="auto"/>
        <w:bottom w:val="none" w:sz="0" w:space="0" w:color="auto"/>
        <w:right w:val="none" w:sz="0" w:space="0" w:color="auto"/>
      </w:divBdr>
    </w:div>
    <w:div w:id="904921162">
      <w:bodyDiv w:val="1"/>
      <w:marLeft w:val="0"/>
      <w:marRight w:val="0"/>
      <w:marTop w:val="0"/>
      <w:marBottom w:val="0"/>
      <w:divBdr>
        <w:top w:val="none" w:sz="0" w:space="0" w:color="auto"/>
        <w:left w:val="none" w:sz="0" w:space="0" w:color="auto"/>
        <w:bottom w:val="none" w:sz="0" w:space="0" w:color="auto"/>
        <w:right w:val="none" w:sz="0" w:space="0" w:color="auto"/>
      </w:divBdr>
    </w:div>
    <w:div w:id="906648382">
      <w:bodyDiv w:val="1"/>
      <w:marLeft w:val="0"/>
      <w:marRight w:val="0"/>
      <w:marTop w:val="0"/>
      <w:marBottom w:val="0"/>
      <w:divBdr>
        <w:top w:val="none" w:sz="0" w:space="0" w:color="auto"/>
        <w:left w:val="none" w:sz="0" w:space="0" w:color="auto"/>
        <w:bottom w:val="none" w:sz="0" w:space="0" w:color="auto"/>
        <w:right w:val="none" w:sz="0" w:space="0" w:color="auto"/>
      </w:divBdr>
    </w:div>
    <w:div w:id="911231693">
      <w:bodyDiv w:val="1"/>
      <w:marLeft w:val="0"/>
      <w:marRight w:val="0"/>
      <w:marTop w:val="0"/>
      <w:marBottom w:val="0"/>
      <w:divBdr>
        <w:top w:val="none" w:sz="0" w:space="0" w:color="auto"/>
        <w:left w:val="none" w:sz="0" w:space="0" w:color="auto"/>
        <w:bottom w:val="none" w:sz="0" w:space="0" w:color="auto"/>
        <w:right w:val="none" w:sz="0" w:space="0" w:color="auto"/>
      </w:divBdr>
    </w:div>
    <w:div w:id="912085218">
      <w:bodyDiv w:val="1"/>
      <w:marLeft w:val="0"/>
      <w:marRight w:val="0"/>
      <w:marTop w:val="0"/>
      <w:marBottom w:val="0"/>
      <w:divBdr>
        <w:top w:val="none" w:sz="0" w:space="0" w:color="auto"/>
        <w:left w:val="none" w:sz="0" w:space="0" w:color="auto"/>
        <w:bottom w:val="none" w:sz="0" w:space="0" w:color="auto"/>
        <w:right w:val="none" w:sz="0" w:space="0" w:color="auto"/>
      </w:divBdr>
    </w:div>
    <w:div w:id="912550355">
      <w:bodyDiv w:val="1"/>
      <w:marLeft w:val="0"/>
      <w:marRight w:val="0"/>
      <w:marTop w:val="0"/>
      <w:marBottom w:val="0"/>
      <w:divBdr>
        <w:top w:val="none" w:sz="0" w:space="0" w:color="auto"/>
        <w:left w:val="none" w:sz="0" w:space="0" w:color="auto"/>
        <w:bottom w:val="none" w:sz="0" w:space="0" w:color="auto"/>
        <w:right w:val="none" w:sz="0" w:space="0" w:color="auto"/>
      </w:divBdr>
    </w:div>
    <w:div w:id="918253183">
      <w:bodyDiv w:val="1"/>
      <w:marLeft w:val="0"/>
      <w:marRight w:val="0"/>
      <w:marTop w:val="0"/>
      <w:marBottom w:val="0"/>
      <w:divBdr>
        <w:top w:val="none" w:sz="0" w:space="0" w:color="auto"/>
        <w:left w:val="none" w:sz="0" w:space="0" w:color="auto"/>
        <w:bottom w:val="none" w:sz="0" w:space="0" w:color="auto"/>
        <w:right w:val="none" w:sz="0" w:space="0" w:color="auto"/>
      </w:divBdr>
    </w:div>
    <w:div w:id="927812182">
      <w:bodyDiv w:val="1"/>
      <w:marLeft w:val="0"/>
      <w:marRight w:val="0"/>
      <w:marTop w:val="0"/>
      <w:marBottom w:val="0"/>
      <w:divBdr>
        <w:top w:val="none" w:sz="0" w:space="0" w:color="auto"/>
        <w:left w:val="none" w:sz="0" w:space="0" w:color="auto"/>
        <w:bottom w:val="none" w:sz="0" w:space="0" w:color="auto"/>
        <w:right w:val="none" w:sz="0" w:space="0" w:color="auto"/>
      </w:divBdr>
    </w:div>
    <w:div w:id="930044241">
      <w:bodyDiv w:val="1"/>
      <w:marLeft w:val="0"/>
      <w:marRight w:val="0"/>
      <w:marTop w:val="0"/>
      <w:marBottom w:val="0"/>
      <w:divBdr>
        <w:top w:val="none" w:sz="0" w:space="0" w:color="auto"/>
        <w:left w:val="none" w:sz="0" w:space="0" w:color="auto"/>
        <w:bottom w:val="none" w:sz="0" w:space="0" w:color="auto"/>
        <w:right w:val="none" w:sz="0" w:space="0" w:color="auto"/>
      </w:divBdr>
    </w:div>
    <w:div w:id="937759329">
      <w:bodyDiv w:val="1"/>
      <w:marLeft w:val="0"/>
      <w:marRight w:val="0"/>
      <w:marTop w:val="0"/>
      <w:marBottom w:val="0"/>
      <w:divBdr>
        <w:top w:val="none" w:sz="0" w:space="0" w:color="auto"/>
        <w:left w:val="none" w:sz="0" w:space="0" w:color="auto"/>
        <w:bottom w:val="none" w:sz="0" w:space="0" w:color="auto"/>
        <w:right w:val="none" w:sz="0" w:space="0" w:color="auto"/>
      </w:divBdr>
    </w:div>
    <w:div w:id="947734149">
      <w:bodyDiv w:val="1"/>
      <w:marLeft w:val="0"/>
      <w:marRight w:val="0"/>
      <w:marTop w:val="0"/>
      <w:marBottom w:val="0"/>
      <w:divBdr>
        <w:top w:val="none" w:sz="0" w:space="0" w:color="auto"/>
        <w:left w:val="none" w:sz="0" w:space="0" w:color="auto"/>
        <w:bottom w:val="none" w:sz="0" w:space="0" w:color="auto"/>
        <w:right w:val="none" w:sz="0" w:space="0" w:color="auto"/>
      </w:divBdr>
    </w:div>
    <w:div w:id="954406767">
      <w:bodyDiv w:val="1"/>
      <w:marLeft w:val="0"/>
      <w:marRight w:val="0"/>
      <w:marTop w:val="0"/>
      <w:marBottom w:val="0"/>
      <w:divBdr>
        <w:top w:val="none" w:sz="0" w:space="0" w:color="auto"/>
        <w:left w:val="none" w:sz="0" w:space="0" w:color="auto"/>
        <w:bottom w:val="none" w:sz="0" w:space="0" w:color="auto"/>
        <w:right w:val="none" w:sz="0" w:space="0" w:color="auto"/>
      </w:divBdr>
    </w:div>
    <w:div w:id="958099932">
      <w:bodyDiv w:val="1"/>
      <w:marLeft w:val="0"/>
      <w:marRight w:val="0"/>
      <w:marTop w:val="0"/>
      <w:marBottom w:val="0"/>
      <w:divBdr>
        <w:top w:val="none" w:sz="0" w:space="0" w:color="auto"/>
        <w:left w:val="none" w:sz="0" w:space="0" w:color="auto"/>
        <w:bottom w:val="none" w:sz="0" w:space="0" w:color="auto"/>
        <w:right w:val="none" w:sz="0" w:space="0" w:color="auto"/>
      </w:divBdr>
    </w:div>
    <w:div w:id="959460732">
      <w:bodyDiv w:val="1"/>
      <w:marLeft w:val="0"/>
      <w:marRight w:val="0"/>
      <w:marTop w:val="0"/>
      <w:marBottom w:val="0"/>
      <w:divBdr>
        <w:top w:val="none" w:sz="0" w:space="0" w:color="auto"/>
        <w:left w:val="none" w:sz="0" w:space="0" w:color="auto"/>
        <w:bottom w:val="none" w:sz="0" w:space="0" w:color="auto"/>
        <w:right w:val="none" w:sz="0" w:space="0" w:color="auto"/>
      </w:divBdr>
    </w:div>
    <w:div w:id="963654378">
      <w:bodyDiv w:val="1"/>
      <w:marLeft w:val="0"/>
      <w:marRight w:val="0"/>
      <w:marTop w:val="0"/>
      <w:marBottom w:val="0"/>
      <w:divBdr>
        <w:top w:val="none" w:sz="0" w:space="0" w:color="auto"/>
        <w:left w:val="none" w:sz="0" w:space="0" w:color="auto"/>
        <w:bottom w:val="none" w:sz="0" w:space="0" w:color="auto"/>
        <w:right w:val="none" w:sz="0" w:space="0" w:color="auto"/>
      </w:divBdr>
    </w:div>
    <w:div w:id="965158113">
      <w:bodyDiv w:val="1"/>
      <w:marLeft w:val="0"/>
      <w:marRight w:val="0"/>
      <w:marTop w:val="0"/>
      <w:marBottom w:val="0"/>
      <w:divBdr>
        <w:top w:val="none" w:sz="0" w:space="0" w:color="auto"/>
        <w:left w:val="none" w:sz="0" w:space="0" w:color="auto"/>
        <w:bottom w:val="none" w:sz="0" w:space="0" w:color="auto"/>
        <w:right w:val="none" w:sz="0" w:space="0" w:color="auto"/>
      </w:divBdr>
    </w:div>
    <w:div w:id="965698282">
      <w:bodyDiv w:val="1"/>
      <w:marLeft w:val="0"/>
      <w:marRight w:val="0"/>
      <w:marTop w:val="0"/>
      <w:marBottom w:val="0"/>
      <w:divBdr>
        <w:top w:val="none" w:sz="0" w:space="0" w:color="auto"/>
        <w:left w:val="none" w:sz="0" w:space="0" w:color="auto"/>
        <w:bottom w:val="none" w:sz="0" w:space="0" w:color="auto"/>
        <w:right w:val="none" w:sz="0" w:space="0" w:color="auto"/>
      </w:divBdr>
    </w:div>
    <w:div w:id="967125611">
      <w:bodyDiv w:val="1"/>
      <w:marLeft w:val="0"/>
      <w:marRight w:val="0"/>
      <w:marTop w:val="0"/>
      <w:marBottom w:val="0"/>
      <w:divBdr>
        <w:top w:val="none" w:sz="0" w:space="0" w:color="auto"/>
        <w:left w:val="none" w:sz="0" w:space="0" w:color="auto"/>
        <w:bottom w:val="none" w:sz="0" w:space="0" w:color="auto"/>
        <w:right w:val="none" w:sz="0" w:space="0" w:color="auto"/>
      </w:divBdr>
    </w:div>
    <w:div w:id="970093646">
      <w:bodyDiv w:val="1"/>
      <w:marLeft w:val="0"/>
      <w:marRight w:val="0"/>
      <w:marTop w:val="0"/>
      <w:marBottom w:val="0"/>
      <w:divBdr>
        <w:top w:val="none" w:sz="0" w:space="0" w:color="auto"/>
        <w:left w:val="none" w:sz="0" w:space="0" w:color="auto"/>
        <w:bottom w:val="none" w:sz="0" w:space="0" w:color="auto"/>
        <w:right w:val="none" w:sz="0" w:space="0" w:color="auto"/>
      </w:divBdr>
    </w:div>
    <w:div w:id="971639897">
      <w:bodyDiv w:val="1"/>
      <w:marLeft w:val="0"/>
      <w:marRight w:val="0"/>
      <w:marTop w:val="0"/>
      <w:marBottom w:val="0"/>
      <w:divBdr>
        <w:top w:val="none" w:sz="0" w:space="0" w:color="auto"/>
        <w:left w:val="none" w:sz="0" w:space="0" w:color="auto"/>
        <w:bottom w:val="none" w:sz="0" w:space="0" w:color="auto"/>
        <w:right w:val="none" w:sz="0" w:space="0" w:color="auto"/>
      </w:divBdr>
    </w:div>
    <w:div w:id="973676232">
      <w:bodyDiv w:val="1"/>
      <w:marLeft w:val="0"/>
      <w:marRight w:val="0"/>
      <w:marTop w:val="0"/>
      <w:marBottom w:val="0"/>
      <w:divBdr>
        <w:top w:val="none" w:sz="0" w:space="0" w:color="auto"/>
        <w:left w:val="none" w:sz="0" w:space="0" w:color="auto"/>
        <w:bottom w:val="none" w:sz="0" w:space="0" w:color="auto"/>
        <w:right w:val="none" w:sz="0" w:space="0" w:color="auto"/>
      </w:divBdr>
    </w:div>
    <w:div w:id="975598961">
      <w:bodyDiv w:val="1"/>
      <w:marLeft w:val="0"/>
      <w:marRight w:val="0"/>
      <w:marTop w:val="0"/>
      <w:marBottom w:val="0"/>
      <w:divBdr>
        <w:top w:val="none" w:sz="0" w:space="0" w:color="auto"/>
        <w:left w:val="none" w:sz="0" w:space="0" w:color="auto"/>
        <w:bottom w:val="none" w:sz="0" w:space="0" w:color="auto"/>
        <w:right w:val="none" w:sz="0" w:space="0" w:color="auto"/>
      </w:divBdr>
    </w:div>
    <w:div w:id="977880452">
      <w:bodyDiv w:val="1"/>
      <w:marLeft w:val="0"/>
      <w:marRight w:val="0"/>
      <w:marTop w:val="0"/>
      <w:marBottom w:val="0"/>
      <w:divBdr>
        <w:top w:val="none" w:sz="0" w:space="0" w:color="auto"/>
        <w:left w:val="none" w:sz="0" w:space="0" w:color="auto"/>
        <w:bottom w:val="none" w:sz="0" w:space="0" w:color="auto"/>
        <w:right w:val="none" w:sz="0" w:space="0" w:color="auto"/>
      </w:divBdr>
    </w:div>
    <w:div w:id="983049988">
      <w:bodyDiv w:val="1"/>
      <w:marLeft w:val="0"/>
      <w:marRight w:val="0"/>
      <w:marTop w:val="0"/>
      <w:marBottom w:val="0"/>
      <w:divBdr>
        <w:top w:val="none" w:sz="0" w:space="0" w:color="auto"/>
        <w:left w:val="none" w:sz="0" w:space="0" w:color="auto"/>
        <w:bottom w:val="none" w:sz="0" w:space="0" w:color="auto"/>
        <w:right w:val="none" w:sz="0" w:space="0" w:color="auto"/>
      </w:divBdr>
    </w:div>
    <w:div w:id="983892325">
      <w:bodyDiv w:val="1"/>
      <w:marLeft w:val="0"/>
      <w:marRight w:val="0"/>
      <w:marTop w:val="0"/>
      <w:marBottom w:val="0"/>
      <w:divBdr>
        <w:top w:val="none" w:sz="0" w:space="0" w:color="auto"/>
        <w:left w:val="none" w:sz="0" w:space="0" w:color="auto"/>
        <w:bottom w:val="none" w:sz="0" w:space="0" w:color="auto"/>
        <w:right w:val="none" w:sz="0" w:space="0" w:color="auto"/>
      </w:divBdr>
    </w:div>
    <w:div w:id="985859077">
      <w:bodyDiv w:val="1"/>
      <w:marLeft w:val="0"/>
      <w:marRight w:val="0"/>
      <w:marTop w:val="0"/>
      <w:marBottom w:val="0"/>
      <w:divBdr>
        <w:top w:val="none" w:sz="0" w:space="0" w:color="auto"/>
        <w:left w:val="none" w:sz="0" w:space="0" w:color="auto"/>
        <w:bottom w:val="none" w:sz="0" w:space="0" w:color="auto"/>
        <w:right w:val="none" w:sz="0" w:space="0" w:color="auto"/>
      </w:divBdr>
    </w:div>
    <w:div w:id="986934431">
      <w:bodyDiv w:val="1"/>
      <w:marLeft w:val="0"/>
      <w:marRight w:val="0"/>
      <w:marTop w:val="0"/>
      <w:marBottom w:val="0"/>
      <w:divBdr>
        <w:top w:val="none" w:sz="0" w:space="0" w:color="auto"/>
        <w:left w:val="none" w:sz="0" w:space="0" w:color="auto"/>
        <w:bottom w:val="none" w:sz="0" w:space="0" w:color="auto"/>
        <w:right w:val="none" w:sz="0" w:space="0" w:color="auto"/>
      </w:divBdr>
    </w:div>
    <w:div w:id="994140891">
      <w:bodyDiv w:val="1"/>
      <w:marLeft w:val="0"/>
      <w:marRight w:val="0"/>
      <w:marTop w:val="0"/>
      <w:marBottom w:val="0"/>
      <w:divBdr>
        <w:top w:val="none" w:sz="0" w:space="0" w:color="auto"/>
        <w:left w:val="none" w:sz="0" w:space="0" w:color="auto"/>
        <w:bottom w:val="none" w:sz="0" w:space="0" w:color="auto"/>
        <w:right w:val="none" w:sz="0" w:space="0" w:color="auto"/>
      </w:divBdr>
    </w:div>
    <w:div w:id="994914289">
      <w:bodyDiv w:val="1"/>
      <w:marLeft w:val="0"/>
      <w:marRight w:val="0"/>
      <w:marTop w:val="0"/>
      <w:marBottom w:val="0"/>
      <w:divBdr>
        <w:top w:val="none" w:sz="0" w:space="0" w:color="auto"/>
        <w:left w:val="none" w:sz="0" w:space="0" w:color="auto"/>
        <w:bottom w:val="none" w:sz="0" w:space="0" w:color="auto"/>
        <w:right w:val="none" w:sz="0" w:space="0" w:color="auto"/>
      </w:divBdr>
    </w:div>
    <w:div w:id="996227697">
      <w:bodyDiv w:val="1"/>
      <w:marLeft w:val="0"/>
      <w:marRight w:val="0"/>
      <w:marTop w:val="0"/>
      <w:marBottom w:val="0"/>
      <w:divBdr>
        <w:top w:val="none" w:sz="0" w:space="0" w:color="auto"/>
        <w:left w:val="none" w:sz="0" w:space="0" w:color="auto"/>
        <w:bottom w:val="none" w:sz="0" w:space="0" w:color="auto"/>
        <w:right w:val="none" w:sz="0" w:space="0" w:color="auto"/>
      </w:divBdr>
    </w:div>
    <w:div w:id="998843442">
      <w:bodyDiv w:val="1"/>
      <w:marLeft w:val="0"/>
      <w:marRight w:val="0"/>
      <w:marTop w:val="0"/>
      <w:marBottom w:val="0"/>
      <w:divBdr>
        <w:top w:val="none" w:sz="0" w:space="0" w:color="auto"/>
        <w:left w:val="none" w:sz="0" w:space="0" w:color="auto"/>
        <w:bottom w:val="none" w:sz="0" w:space="0" w:color="auto"/>
        <w:right w:val="none" w:sz="0" w:space="0" w:color="auto"/>
      </w:divBdr>
    </w:div>
    <w:div w:id="999235772">
      <w:bodyDiv w:val="1"/>
      <w:marLeft w:val="0"/>
      <w:marRight w:val="0"/>
      <w:marTop w:val="0"/>
      <w:marBottom w:val="0"/>
      <w:divBdr>
        <w:top w:val="none" w:sz="0" w:space="0" w:color="auto"/>
        <w:left w:val="none" w:sz="0" w:space="0" w:color="auto"/>
        <w:bottom w:val="none" w:sz="0" w:space="0" w:color="auto"/>
        <w:right w:val="none" w:sz="0" w:space="0" w:color="auto"/>
      </w:divBdr>
    </w:div>
    <w:div w:id="1006908932">
      <w:bodyDiv w:val="1"/>
      <w:marLeft w:val="0"/>
      <w:marRight w:val="0"/>
      <w:marTop w:val="0"/>
      <w:marBottom w:val="0"/>
      <w:divBdr>
        <w:top w:val="none" w:sz="0" w:space="0" w:color="auto"/>
        <w:left w:val="none" w:sz="0" w:space="0" w:color="auto"/>
        <w:bottom w:val="none" w:sz="0" w:space="0" w:color="auto"/>
        <w:right w:val="none" w:sz="0" w:space="0" w:color="auto"/>
      </w:divBdr>
    </w:div>
    <w:div w:id="1007100073">
      <w:bodyDiv w:val="1"/>
      <w:marLeft w:val="0"/>
      <w:marRight w:val="0"/>
      <w:marTop w:val="0"/>
      <w:marBottom w:val="0"/>
      <w:divBdr>
        <w:top w:val="none" w:sz="0" w:space="0" w:color="auto"/>
        <w:left w:val="none" w:sz="0" w:space="0" w:color="auto"/>
        <w:bottom w:val="none" w:sz="0" w:space="0" w:color="auto"/>
        <w:right w:val="none" w:sz="0" w:space="0" w:color="auto"/>
      </w:divBdr>
    </w:div>
    <w:div w:id="1008561834">
      <w:bodyDiv w:val="1"/>
      <w:marLeft w:val="0"/>
      <w:marRight w:val="0"/>
      <w:marTop w:val="0"/>
      <w:marBottom w:val="0"/>
      <w:divBdr>
        <w:top w:val="none" w:sz="0" w:space="0" w:color="auto"/>
        <w:left w:val="none" w:sz="0" w:space="0" w:color="auto"/>
        <w:bottom w:val="none" w:sz="0" w:space="0" w:color="auto"/>
        <w:right w:val="none" w:sz="0" w:space="0" w:color="auto"/>
      </w:divBdr>
    </w:div>
    <w:div w:id="1009596743">
      <w:bodyDiv w:val="1"/>
      <w:marLeft w:val="0"/>
      <w:marRight w:val="0"/>
      <w:marTop w:val="0"/>
      <w:marBottom w:val="0"/>
      <w:divBdr>
        <w:top w:val="none" w:sz="0" w:space="0" w:color="auto"/>
        <w:left w:val="none" w:sz="0" w:space="0" w:color="auto"/>
        <w:bottom w:val="none" w:sz="0" w:space="0" w:color="auto"/>
        <w:right w:val="none" w:sz="0" w:space="0" w:color="auto"/>
      </w:divBdr>
    </w:div>
    <w:div w:id="1013873508">
      <w:bodyDiv w:val="1"/>
      <w:marLeft w:val="0"/>
      <w:marRight w:val="0"/>
      <w:marTop w:val="0"/>
      <w:marBottom w:val="0"/>
      <w:divBdr>
        <w:top w:val="none" w:sz="0" w:space="0" w:color="auto"/>
        <w:left w:val="none" w:sz="0" w:space="0" w:color="auto"/>
        <w:bottom w:val="none" w:sz="0" w:space="0" w:color="auto"/>
        <w:right w:val="none" w:sz="0" w:space="0" w:color="auto"/>
      </w:divBdr>
    </w:div>
    <w:div w:id="1014764080">
      <w:bodyDiv w:val="1"/>
      <w:marLeft w:val="0"/>
      <w:marRight w:val="0"/>
      <w:marTop w:val="0"/>
      <w:marBottom w:val="0"/>
      <w:divBdr>
        <w:top w:val="none" w:sz="0" w:space="0" w:color="auto"/>
        <w:left w:val="none" w:sz="0" w:space="0" w:color="auto"/>
        <w:bottom w:val="none" w:sz="0" w:space="0" w:color="auto"/>
        <w:right w:val="none" w:sz="0" w:space="0" w:color="auto"/>
      </w:divBdr>
    </w:div>
    <w:div w:id="1020624344">
      <w:bodyDiv w:val="1"/>
      <w:marLeft w:val="0"/>
      <w:marRight w:val="0"/>
      <w:marTop w:val="0"/>
      <w:marBottom w:val="0"/>
      <w:divBdr>
        <w:top w:val="none" w:sz="0" w:space="0" w:color="auto"/>
        <w:left w:val="none" w:sz="0" w:space="0" w:color="auto"/>
        <w:bottom w:val="none" w:sz="0" w:space="0" w:color="auto"/>
        <w:right w:val="none" w:sz="0" w:space="0" w:color="auto"/>
      </w:divBdr>
    </w:div>
    <w:div w:id="1023091743">
      <w:bodyDiv w:val="1"/>
      <w:marLeft w:val="0"/>
      <w:marRight w:val="0"/>
      <w:marTop w:val="0"/>
      <w:marBottom w:val="0"/>
      <w:divBdr>
        <w:top w:val="none" w:sz="0" w:space="0" w:color="auto"/>
        <w:left w:val="none" w:sz="0" w:space="0" w:color="auto"/>
        <w:bottom w:val="none" w:sz="0" w:space="0" w:color="auto"/>
        <w:right w:val="none" w:sz="0" w:space="0" w:color="auto"/>
      </w:divBdr>
    </w:div>
    <w:div w:id="1026979680">
      <w:bodyDiv w:val="1"/>
      <w:marLeft w:val="0"/>
      <w:marRight w:val="0"/>
      <w:marTop w:val="0"/>
      <w:marBottom w:val="0"/>
      <w:divBdr>
        <w:top w:val="none" w:sz="0" w:space="0" w:color="auto"/>
        <w:left w:val="none" w:sz="0" w:space="0" w:color="auto"/>
        <w:bottom w:val="none" w:sz="0" w:space="0" w:color="auto"/>
        <w:right w:val="none" w:sz="0" w:space="0" w:color="auto"/>
      </w:divBdr>
    </w:div>
    <w:div w:id="1027486546">
      <w:bodyDiv w:val="1"/>
      <w:marLeft w:val="0"/>
      <w:marRight w:val="0"/>
      <w:marTop w:val="0"/>
      <w:marBottom w:val="0"/>
      <w:divBdr>
        <w:top w:val="none" w:sz="0" w:space="0" w:color="auto"/>
        <w:left w:val="none" w:sz="0" w:space="0" w:color="auto"/>
        <w:bottom w:val="none" w:sz="0" w:space="0" w:color="auto"/>
        <w:right w:val="none" w:sz="0" w:space="0" w:color="auto"/>
      </w:divBdr>
    </w:div>
    <w:div w:id="1028069168">
      <w:bodyDiv w:val="1"/>
      <w:marLeft w:val="0"/>
      <w:marRight w:val="0"/>
      <w:marTop w:val="0"/>
      <w:marBottom w:val="0"/>
      <w:divBdr>
        <w:top w:val="none" w:sz="0" w:space="0" w:color="auto"/>
        <w:left w:val="none" w:sz="0" w:space="0" w:color="auto"/>
        <w:bottom w:val="none" w:sz="0" w:space="0" w:color="auto"/>
        <w:right w:val="none" w:sz="0" w:space="0" w:color="auto"/>
      </w:divBdr>
    </w:div>
    <w:div w:id="1028873061">
      <w:bodyDiv w:val="1"/>
      <w:marLeft w:val="0"/>
      <w:marRight w:val="0"/>
      <w:marTop w:val="0"/>
      <w:marBottom w:val="0"/>
      <w:divBdr>
        <w:top w:val="none" w:sz="0" w:space="0" w:color="auto"/>
        <w:left w:val="none" w:sz="0" w:space="0" w:color="auto"/>
        <w:bottom w:val="none" w:sz="0" w:space="0" w:color="auto"/>
        <w:right w:val="none" w:sz="0" w:space="0" w:color="auto"/>
      </w:divBdr>
    </w:div>
    <w:div w:id="1031109618">
      <w:bodyDiv w:val="1"/>
      <w:marLeft w:val="0"/>
      <w:marRight w:val="0"/>
      <w:marTop w:val="0"/>
      <w:marBottom w:val="0"/>
      <w:divBdr>
        <w:top w:val="none" w:sz="0" w:space="0" w:color="auto"/>
        <w:left w:val="none" w:sz="0" w:space="0" w:color="auto"/>
        <w:bottom w:val="none" w:sz="0" w:space="0" w:color="auto"/>
        <w:right w:val="none" w:sz="0" w:space="0" w:color="auto"/>
      </w:divBdr>
    </w:div>
    <w:div w:id="1039091130">
      <w:bodyDiv w:val="1"/>
      <w:marLeft w:val="0"/>
      <w:marRight w:val="0"/>
      <w:marTop w:val="0"/>
      <w:marBottom w:val="0"/>
      <w:divBdr>
        <w:top w:val="none" w:sz="0" w:space="0" w:color="auto"/>
        <w:left w:val="none" w:sz="0" w:space="0" w:color="auto"/>
        <w:bottom w:val="none" w:sz="0" w:space="0" w:color="auto"/>
        <w:right w:val="none" w:sz="0" w:space="0" w:color="auto"/>
      </w:divBdr>
    </w:div>
    <w:div w:id="1046369461">
      <w:bodyDiv w:val="1"/>
      <w:marLeft w:val="0"/>
      <w:marRight w:val="0"/>
      <w:marTop w:val="0"/>
      <w:marBottom w:val="0"/>
      <w:divBdr>
        <w:top w:val="none" w:sz="0" w:space="0" w:color="auto"/>
        <w:left w:val="none" w:sz="0" w:space="0" w:color="auto"/>
        <w:bottom w:val="none" w:sz="0" w:space="0" w:color="auto"/>
        <w:right w:val="none" w:sz="0" w:space="0" w:color="auto"/>
      </w:divBdr>
    </w:div>
    <w:div w:id="1047488885">
      <w:bodyDiv w:val="1"/>
      <w:marLeft w:val="0"/>
      <w:marRight w:val="0"/>
      <w:marTop w:val="0"/>
      <w:marBottom w:val="0"/>
      <w:divBdr>
        <w:top w:val="none" w:sz="0" w:space="0" w:color="auto"/>
        <w:left w:val="none" w:sz="0" w:space="0" w:color="auto"/>
        <w:bottom w:val="none" w:sz="0" w:space="0" w:color="auto"/>
        <w:right w:val="none" w:sz="0" w:space="0" w:color="auto"/>
      </w:divBdr>
    </w:div>
    <w:div w:id="1052273484">
      <w:bodyDiv w:val="1"/>
      <w:marLeft w:val="0"/>
      <w:marRight w:val="0"/>
      <w:marTop w:val="0"/>
      <w:marBottom w:val="0"/>
      <w:divBdr>
        <w:top w:val="none" w:sz="0" w:space="0" w:color="auto"/>
        <w:left w:val="none" w:sz="0" w:space="0" w:color="auto"/>
        <w:bottom w:val="none" w:sz="0" w:space="0" w:color="auto"/>
        <w:right w:val="none" w:sz="0" w:space="0" w:color="auto"/>
      </w:divBdr>
    </w:div>
    <w:div w:id="1056783083">
      <w:bodyDiv w:val="1"/>
      <w:marLeft w:val="0"/>
      <w:marRight w:val="0"/>
      <w:marTop w:val="0"/>
      <w:marBottom w:val="0"/>
      <w:divBdr>
        <w:top w:val="none" w:sz="0" w:space="0" w:color="auto"/>
        <w:left w:val="none" w:sz="0" w:space="0" w:color="auto"/>
        <w:bottom w:val="none" w:sz="0" w:space="0" w:color="auto"/>
        <w:right w:val="none" w:sz="0" w:space="0" w:color="auto"/>
      </w:divBdr>
    </w:div>
    <w:div w:id="1058699022">
      <w:bodyDiv w:val="1"/>
      <w:marLeft w:val="0"/>
      <w:marRight w:val="0"/>
      <w:marTop w:val="0"/>
      <w:marBottom w:val="0"/>
      <w:divBdr>
        <w:top w:val="none" w:sz="0" w:space="0" w:color="auto"/>
        <w:left w:val="none" w:sz="0" w:space="0" w:color="auto"/>
        <w:bottom w:val="none" w:sz="0" w:space="0" w:color="auto"/>
        <w:right w:val="none" w:sz="0" w:space="0" w:color="auto"/>
      </w:divBdr>
    </w:div>
    <w:div w:id="1062564274">
      <w:bodyDiv w:val="1"/>
      <w:marLeft w:val="0"/>
      <w:marRight w:val="0"/>
      <w:marTop w:val="0"/>
      <w:marBottom w:val="0"/>
      <w:divBdr>
        <w:top w:val="none" w:sz="0" w:space="0" w:color="auto"/>
        <w:left w:val="none" w:sz="0" w:space="0" w:color="auto"/>
        <w:bottom w:val="none" w:sz="0" w:space="0" w:color="auto"/>
        <w:right w:val="none" w:sz="0" w:space="0" w:color="auto"/>
      </w:divBdr>
    </w:div>
    <w:div w:id="1063214910">
      <w:bodyDiv w:val="1"/>
      <w:marLeft w:val="0"/>
      <w:marRight w:val="0"/>
      <w:marTop w:val="0"/>
      <w:marBottom w:val="0"/>
      <w:divBdr>
        <w:top w:val="none" w:sz="0" w:space="0" w:color="auto"/>
        <w:left w:val="none" w:sz="0" w:space="0" w:color="auto"/>
        <w:bottom w:val="none" w:sz="0" w:space="0" w:color="auto"/>
        <w:right w:val="none" w:sz="0" w:space="0" w:color="auto"/>
      </w:divBdr>
    </w:div>
    <w:div w:id="1066614395">
      <w:bodyDiv w:val="1"/>
      <w:marLeft w:val="0"/>
      <w:marRight w:val="0"/>
      <w:marTop w:val="0"/>
      <w:marBottom w:val="0"/>
      <w:divBdr>
        <w:top w:val="none" w:sz="0" w:space="0" w:color="auto"/>
        <w:left w:val="none" w:sz="0" w:space="0" w:color="auto"/>
        <w:bottom w:val="none" w:sz="0" w:space="0" w:color="auto"/>
        <w:right w:val="none" w:sz="0" w:space="0" w:color="auto"/>
      </w:divBdr>
    </w:div>
    <w:div w:id="1068652979">
      <w:bodyDiv w:val="1"/>
      <w:marLeft w:val="0"/>
      <w:marRight w:val="0"/>
      <w:marTop w:val="0"/>
      <w:marBottom w:val="0"/>
      <w:divBdr>
        <w:top w:val="none" w:sz="0" w:space="0" w:color="auto"/>
        <w:left w:val="none" w:sz="0" w:space="0" w:color="auto"/>
        <w:bottom w:val="none" w:sz="0" w:space="0" w:color="auto"/>
        <w:right w:val="none" w:sz="0" w:space="0" w:color="auto"/>
      </w:divBdr>
    </w:div>
    <w:div w:id="1071544611">
      <w:bodyDiv w:val="1"/>
      <w:marLeft w:val="0"/>
      <w:marRight w:val="0"/>
      <w:marTop w:val="0"/>
      <w:marBottom w:val="0"/>
      <w:divBdr>
        <w:top w:val="none" w:sz="0" w:space="0" w:color="auto"/>
        <w:left w:val="none" w:sz="0" w:space="0" w:color="auto"/>
        <w:bottom w:val="none" w:sz="0" w:space="0" w:color="auto"/>
        <w:right w:val="none" w:sz="0" w:space="0" w:color="auto"/>
      </w:divBdr>
    </w:div>
    <w:div w:id="1083456099">
      <w:bodyDiv w:val="1"/>
      <w:marLeft w:val="0"/>
      <w:marRight w:val="0"/>
      <w:marTop w:val="0"/>
      <w:marBottom w:val="0"/>
      <w:divBdr>
        <w:top w:val="none" w:sz="0" w:space="0" w:color="auto"/>
        <w:left w:val="none" w:sz="0" w:space="0" w:color="auto"/>
        <w:bottom w:val="none" w:sz="0" w:space="0" w:color="auto"/>
        <w:right w:val="none" w:sz="0" w:space="0" w:color="auto"/>
      </w:divBdr>
    </w:div>
    <w:div w:id="1084183976">
      <w:bodyDiv w:val="1"/>
      <w:marLeft w:val="0"/>
      <w:marRight w:val="0"/>
      <w:marTop w:val="0"/>
      <w:marBottom w:val="0"/>
      <w:divBdr>
        <w:top w:val="none" w:sz="0" w:space="0" w:color="auto"/>
        <w:left w:val="none" w:sz="0" w:space="0" w:color="auto"/>
        <w:bottom w:val="none" w:sz="0" w:space="0" w:color="auto"/>
        <w:right w:val="none" w:sz="0" w:space="0" w:color="auto"/>
      </w:divBdr>
    </w:div>
    <w:div w:id="1084424546">
      <w:bodyDiv w:val="1"/>
      <w:marLeft w:val="0"/>
      <w:marRight w:val="0"/>
      <w:marTop w:val="0"/>
      <w:marBottom w:val="0"/>
      <w:divBdr>
        <w:top w:val="none" w:sz="0" w:space="0" w:color="auto"/>
        <w:left w:val="none" w:sz="0" w:space="0" w:color="auto"/>
        <w:bottom w:val="none" w:sz="0" w:space="0" w:color="auto"/>
        <w:right w:val="none" w:sz="0" w:space="0" w:color="auto"/>
      </w:divBdr>
    </w:div>
    <w:div w:id="1084834338">
      <w:bodyDiv w:val="1"/>
      <w:marLeft w:val="0"/>
      <w:marRight w:val="0"/>
      <w:marTop w:val="0"/>
      <w:marBottom w:val="0"/>
      <w:divBdr>
        <w:top w:val="none" w:sz="0" w:space="0" w:color="auto"/>
        <w:left w:val="none" w:sz="0" w:space="0" w:color="auto"/>
        <w:bottom w:val="none" w:sz="0" w:space="0" w:color="auto"/>
        <w:right w:val="none" w:sz="0" w:space="0" w:color="auto"/>
      </w:divBdr>
    </w:div>
    <w:div w:id="1085961225">
      <w:bodyDiv w:val="1"/>
      <w:marLeft w:val="0"/>
      <w:marRight w:val="0"/>
      <w:marTop w:val="0"/>
      <w:marBottom w:val="0"/>
      <w:divBdr>
        <w:top w:val="none" w:sz="0" w:space="0" w:color="auto"/>
        <w:left w:val="none" w:sz="0" w:space="0" w:color="auto"/>
        <w:bottom w:val="none" w:sz="0" w:space="0" w:color="auto"/>
        <w:right w:val="none" w:sz="0" w:space="0" w:color="auto"/>
      </w:divBdr>
    </w:div>
    <w:div w:id="1092316117">
      <w:bodyDiv w:val="1"/>
      <w:marLeft w:val="0"/>
      <w:marRight w:val="0"/>
      <w:marTop w:val="0"/>
      <w:marBottom w:val="0"/>
      <w:divBdr>
        <w:top w:val="none" w:sz="0" w:space="0" w:color="auto"/>
        <w:left w:val="none" w:sz="0" w:space="0" w:color="auto"/>
        <w:bottom w:val="none" w:sz="0" w:space="0" w:color="auto"/>
        <w:right w:val="none" w:sz="0" w:space="0" w:color="auto"/>
      </w:divBdr>
    </w:div>
    <w:div w:id="1093627175">
      <w:bodyDiv w:val="1"/>
      <w:marLeft w:val="0"/>
      <w:marRight w:val="0"/>
      <w:marTop w:val="0"/>
      <w:marBottom w:val="0"/>
      <w:divBdr>
        <w:top w:val="none" w:sz="0" w:space="0" w:color="auto"/>
        <w:left w:val="none" w:sz="0" w:space="0" w:color="auto"/>
        <w:bottom w:val="none" w:sz="0" w:space="0" w:color="auto"/>
        <w:right w:val="none" w:sz="0" w:space="0" w:color="auto"/>
      </w:divBdr>
    </w:div>
    <w:div w:id="1094008538">
      <w:bodyDiv w:val="1"/>
      <w:marLeft w:val="0"/>
      <w:marRight w:val="0"/>
      <w:marTop w:val="0"/>
      <w:marBottom w:val="0"/>
      <w:divBdr>
        <w:top w:val="none" w:sz="0" w:space="0" w:color="auto"/>
        <w:left w:val="none" w:sz="0" w:space="0" w:color="auto"/>
        <w:bottom w:val="none" w:sz="0" w:space="0" w:color="auto"/>
        <w:right w:val="none" w:sz="0" w:space="0" w:color="auto"/>
      </w:divBdr>
    </w:div>
    <w:div w:id="1096556276">
      <w:bodyDiv w:val="1"/>
      <w:marLeft w:val="0"/>
      <w:marRight w:val="0"/>
      <w:marTop w:val="0"/>
      <w:marBottom w:val="0"/>
      <w:divBdr>
        <w:top w:val="none" w:sz="0" w:space="0" w:color="auto"/>
        <w:left w:val="none" w:sz="0" w:space="0" w:color="auto"/>
        <w:bottom w:val="none" w:sz="0" w:space="0" w:color="auto"/>
        <w:right w:val="none" w:sz="0" w:space="0" w:color="auto"/>
      </w:divBdr>
    </w:div>
    <w:div w:id="1100029811">
      <w:bodyDiv w:val="1"/>
      <w:marLeft w:val="0"/>
      <w:marRight w:val="0"/>
      <w:marTop w:val="0"/>
      <w:marBottom w:val="0"/>
      <w:divBdr>
        <w:top w:val="none" w:sz="0" w:space="0" w:color="auto"/>
        <w:left w:val="none" w:sz="0" w:space="0" w:color="auto"/>
        <w:bottom w:val="none" w:sz="0" w:space="0" w:color="auto"/>
        <w:right w:val="none" w:sz="0" w:space="0" w:color="auto"/>
      </w:divBdr>
    </w:div>
    <w:div w:id="1101409900">
      <w:bodyDiv w:val="1"/>
      <w:marLeft w:val="0"/>
      <w:marRight w:val="0"/>
      <w:marTop w:val="0"/>
      <w:marBottom w:val="0"/>
      <w:divBdr>
        <w:top w:val="none" w:sz="0" w:space="0" w:color="auto"/>
        <w:left w:val="none" w:sz="0" w:space="0" w:color="auto"/>
        <w:bottom w:val="none" w:sz="0" w:space="0" w:color="auto"/>
        <w:right w:val="none" w:sz="0" w:space="0" w:color="auto"/>
      </w:divBdr>
    </w:div>
    <w:div w:id="1106460468">
      <w:bodyDiv w:val="1"/>
      <w:marLeft w:val="0"/>
      <w:marRight w:val="0"/>
      <w:marTop w:val="0"/>
      <w:marBottom w:val="0"/>
      <w:divBdr>
        <w:top w:val="none" w:sz="0" w:space="0" w:color="auto"/>
        <w:left w:val="none" w:sz="0" w:space="0" w:color="auto"/>
        <w:bottom w:val="none" w:sz="0" w:space="0" w:color="auto"/>
        <w:right w:val="none" w:sz="0" w:space="0" w:color="auto"/>
      </w:divBdr>
    </w:div>
    <w:div w:id="1108231519">
      <w:bodyDiv w:val="1"/>
      <w:marLeft w:val="0"/>
      <w:marRight w:val="0"/>
      <w:marTop w:val="0"/>
      <w:marBottom w:val="0"/>
      <w:divBdr>
        <w:top w:val="none" w:sz="0" w:space="0" w:color="auto"/>
        <w:left w:val="none" w:sz="0" w:space="0" w:color="auto"/>
        <w:bottom w:val="none" w:sz="0" w:space="0" w:color="auto"/>
        <w:right w:val="none" w:sz="0" w:space="0" w:color="auto"/>
      </w:divBdr>
    </w:div>
    <w:div w:id="1108937774">
      <w:bodyDiv w:val="1"/>
      <w:marLeft w:val="0"/>
      <w:marRight w:val="0"/>
      <w:marTop w:val="0"/>
      <w:marBottom w:val="0"/>
      <w:divBdr>
        <w:top w:val="none" w:sz="0" w:space="0" w:color="auto"/>
        <w:left w:val="none" w:sz="0" w:space="0" w:color="auto"/>
        <w:bottom w:val="none" w:sz="0" w:space="0" w:color="auto"/>
        <w:right w:val="none" w:sz="0" w:space="0" w:color="auto"/>
      </w:divBdr>
    </w:div>
    <w:div w:id="1109202056">
      <w:bodyDiv w:val="1"/>
      <w:marLeft w:val="0"/>
      <w:marRight w:val="0"/>
      <w:marTop w:val="0"/>
      <w:marBottom w:val="0"/>
      <w:divBdr>
        <w:top w:val="none" w:sz="0" w:space="0" w:color="auto"/>
        <w:left w:val="none" w:sz="0" w:space="0" w:color="auto"/>
        <w:bottom w:val="none" w:sz="0" w:space="0" w:color="auto"/>
        <w:right w:val="none" w:sz="0" w:space="0" w:color="auto"/>
      </w:divBdr>
    </w:div>
    <w:div w:id="1116409914">
      <w:bodyDiv w:val="1"/>
      <w:marLeft w:val="0"/>
      <w:marRight w:val="0"/>
      <w:marTop w:val="0"/>
      <w:marBottom w:val="0"/>
      <w:divBdr>
        <w:top w:val="none" w:sz="0" w:space="0" w:color="auto"/>
        <w:left w:val="none" w:sz="0" w:space="0" w:color="auto"/>
        <w:bottom w:val="none" w:sz="0" w:space="0" w:color="auto"/>
        <w:right w:val="none" w:sz="0" w:space="0" w:color="auto"/>
      </w:divBdr>
    </w:div>
    <w:div w:id="1117216835">
      <w:bodyDiv w:val="1"/>
      <w:marLeft w:val="0"/>
      <w:marRight w:val="0"/>
      <w:marTop w:val="0"/>
      <w:marBottom w:val="0"/>
      <w:divBdr>
        <w:top w:val="none" w:sz="0" w:space="0" w:color="auto"/>
        <w:left w:val="none" w:sz="0" w:space="0" w:color="auto"/>
        <w:bottom w:val="none" w:sz="0" w:space="0" w:color="auto"/>
        <w:right w:val="none" w:sz="0" w:space="0" w:color="auto"/>
      </w:divBdr>
    </w:div>
    <w:div w:id="1119421720">
      <w:bodyDiv w:val="1"/>
      <w:marLeft w:val="0"/>
      <w:marRight w:val="0"/>
      <w:marTop w:val="0"/>
      <w:marBottom w:val="0"/>
      <w:divBdr>
        <w:top w:val="none" w:sz="0" w:space="0" w:color="auto"/>
        <w:left w:val="none" w:sz="0" w:space="0" w:color="auto"/>
        <w:bottom w:val="none" w:sz="0" w:space="0" w:color="auto"/>
        <w:right w:val="none" w:sz="0" w:space="0" w:color="auto"/>
      </w:divBdr>
    </w:div>
    <w:div w:id="1119879930">
      <w:bodyDiv w:val="1"/>
      <w:marLeft w:val="0"/>
      <w:marRight w:val="0"/>
      <w:marTop w:val="0"/>
      <w:marBottom w:val="0"/>
      <w:divBdr>
        <w:top w:val="none" w:sz="0" w:space="0" w:color="auto"/>
        <w:left w:val="none" w:sz="0" w:space="0" w:color="auto"/>
        <w:bottom w:val="none" w:sz="0" w:space="0" w:color="auto"/>
        <w:right w:val="none" w:sz="0" w:space="0" w:color="auto"/>
      </w:divBdr>
    </w:div>
    <w:div w:id="1120613983">
      <w:bodyDiv w:val="1"/>
      <w:marLeft w:val="0"/>
      <w:marRight w:val="0"/>
      <w:marTop w:val="0"/>
      <w:marBottom w:val="0"/>
      <w:divBdr>
        <w:top w:val="none" w:sz="0" w:space="0" w:color="auto"/>
        <w:left w:val="none" w:sz="0" w:space="0" w:color="auto"/>
        <w:bottom w:val="none" w:sz="0" w:space="0" w:color="auto"/>
        <w:right w:val="none" w:sz="0" w:space="0" w:color="auto"/>
      </w:divBdr>
    </w:div>
    <w:div w:id="1120952428">
      <w:bodyDiv w:val="1"/>
      <w:marLeft w:val="0"/>
      <w:marRight w:val="0"/>
      <w:marTop w:val="0"/>
      <w:marBottom w:val="0"/>
      <w:divBdr>
        <w:top w:val="none" w:sz="0" w:space="0" w:color="auto"/>
        <w:left w:val="none" w:sz="0" w:space="0" w:color="auto"/>
        <w:bottom w:val="none" w:sz="0" w:space="0" w:color="auto"/>
        <w:right w:val="none" w:sz="0" w:space="0" w:color="auto"/>
      </w:divBdr>
    </w:div>
    <w:div w:id="1123886899">
      <w:bodyDiv w:val="1"/>
      <w:marLeft w:val="0"/>
      <w:marRight w:val="0"/>
      <w:marTop w:val="0"/>
      <w:marBottom w:val="0"/>
      <w:divBdr>
        <w:top w:val="none" w:sz="0" w:space="0" w:color="auto"/>
        <w:left w:val="none" w:sz="0" w:space="0" w:color="auto"/>
        <w:bottom w:val="none" w:sz="0" w:space="0" w:color="auto"/>
        <w:right w:val="none" w:sz="0" w:space="0" w:color="auto"/>
      </w:divBdr>
    </w:div>
    <w:div w:id="1124150477">
      <w:bodyDiv w:val="1"/>
      <w:marLeft w:val="0"/>
      <w:marRight w:val="0"/>
      <w:marTop w:val="0"/>
      <w:marBottom w:val="0"/>
      <w:divBdr>
        <w:top w:val="none" w:sz="0" w:space="0" w:color="auto"/>
        <w:left w:val="none" w:sz="0" w:space="0" w:color="auto"/>
        <w:bottom w:val="none" w:sz="0" w:space="0" w:color="auto"/>
        <w:right w:val="none" w:sz="0" w:space="0" w:color="auto"/>
      </w:divBdr>
    </w:div>
    <w:div w:id="1127241934">
      <w:bodyDiv w:val="1"/>
      <w:marLeft w:val="0"/>
      <w:marRight w:val="0"/>
      <w:marTop w:val="0"/>
      <w:marBottom w:val="0"/>
      <w:divBdr>
        <w:top w:val="none" w:sz="0" w:space="0" w:color="auto"/>
        <w:left w:val="none" w:sz="0" w:space="0" w:color="auto"/>
        <w:bottom w:val="none" w:sz="0" w:space="0" w:color="auto"/>
        <w:right w:val="none" w:sz="0" w:space="0" w:color="auto"/>
      </w:divBdr>
    </w:div>
    <w:div w:id="1131291655">
      <w:bodyDiv w:val="1"/>
      <w:marLeft w:val="0"/>
      <w:marRight w:val="0"/>
      <w:marTop w:val="0"/>
      <w:marBottom w:val="0"/>
      <w:divBdr>
        <w:top w:val="none" w:sz="0" w:space="0" w:color="auto"/>
        <w:left w:val="none" w:sz="0" w:space="0" w:color="auto"/>
        <w:bottom w:val="none" w:sz="0" w:space="0" w:color="auto"/>
        <w:right w:val="none" w:sz="0" w:space="0" w:color="auto"/>
      </w:divBdr>
    </w:div>
    <w:div w:id="1132014011">
      <w:bodyDiv w:val="1"/>
      <w:marLeft w:val="0"/>
      <w:marRight w:val="0"/>
      <w:marTop w:val="0"/>
      <w:marBottom w:val="0"/>
      <w:divBdr>
        <w:top w:val="none" w:sz="0" w:space="0" w:color="auto"/>
        <w:left w:val="none" w:sz="0" w:space="0" w:color="auto"/>
        <w:bottom w:val="none" w:sz="0" w:space="0" w:color="auto"/>
        <w:right w:val="none" w:sz="0" w:space="0" w:color="auto"/>
      </w:divBdr>
    </w:div>
    <w:div w:id="1136528075">
      <w:bodyDiv w:val="1"/>
      <w:marLeft w:val="0"/>
      <w:marRight w:val="0"/>
      <w:marTop w:val="0"/>
      <w:marBottom w:val="0"/>
      <w:divBdr>
        <w:top w:val="none" w:sz="0" w:space="0" w:color="auto"/>
        <w:left w:val="none" w:sz="0" w:space="0" w:color="auto"/>
        <w:bottom w:val="none" w:sz="0" w:space="0" w:color="auto"/>
        <w:right w:val="none" w:sz="0" w:space="0" w:color="auto"/>
      </w:divBdr>
    </w:div>
    <w:div w:id="1138767220">
      <w:bodyDiv w:val="1"/>
      <w:marLeft w:val="0"/>
      <w:marRight w:val="0"/>
      <w:marTop w:val="0"/>
      <w:marBottom w:val="0"/>
      <w:divBdr>
        <w:top w:val="none" w:sz="0" w:space="0" w:color="auto"/>
        <w:left w:val="none" w:sz="0" w:space="0" w:color="auto"/>
        <w:bottom w:val="none" w:sz="0" w:space="0" w:color="auto"/>
        <w:right w:val="none" w:sz="0" w:space="0" w:color="auto"/>
      </w:divBdr>
    </w:div>
    <w:div w:id="1141069547">
      <w:bodyDiv w:val="1"/>
      <w:marLeft w:val="0"/>
      <w:marRight w:val="0"/>
      <w:marTop w:val="0"/>
      <w:marBottom w:val="0"/>
      <w:divBdr>
        <w:top w:val="none" w:sz="0" w:space="0" w:color="auto"/>
        <w:left w:val="none" w:sz="0" w:space="0" w:color="auto"/>
        <w:bottom w:val="none" w:sz="0" w:space="0" w:color="auto"/>
        <w:right w:val="none" w:sz="0" w:space="0" w:color="auto"/>
      </w:divBdr>
    </w:div>
    <w:div w:id="1141265920">
      <w:bodyDiv w:val="1"/>
      <w:marLeft w:val="0"/>
      <w:marRight w:val="0"/>
      <w:marTop w:val="0"/>
      <w:marBottom w:val="0"/>
      <w:divBdr>
        <w:top w:val="none" w:sz="0" w:space="0" w:color="auto"/>
        <w:left w:val="none" w:sz="0" w:space="0" w:color="auto"/>
        <w:bottom w:val="none" w:sz="0" w:space="0" w:color="auto"/>
        <w:right w:val="none" w:sz="0" w:space="0" w:color="auto"/>
      </w:divBdr>
    </w:div>
    <w:div w:id="1145776348">
      <w:bodyDiv w:val="1"/>
      <w:marLeft w:val="0"/>
      <w:marRight w:val="0"/>
      <w:marTop w:val="0"/>
      <w:marBottom w:val="0"/>
      <w:divBdr>
        <w:top w:val="none" w:sz="0" w:space="0" w:color="auto"/>
        <w:left w:val="none" w:sz="0" w:space="0" w:color="auto"/>
        <w:bottom w:val="none" w:sz="0" w:space="0" w:color="auto"/>
        <w:right w:val="none" w:sz="0" w:space="0" w:color="auto"/>
      </w:divBdr>
    </w:div>
    <w:div w:id="1146973347">
      <w:bodyDiv w:val="1"/>
      <w:marLeft w:val="0"/>
      <w:marRight w:val="0"/>
      <w:marTop w:val="0"/>
      <w:marBottom w:val="0"/>
      <w:divBdr>
        <w:top w:val="none" w:sz="0" w:space="0" w:color="auto"/>
        <w:left w:val="none" w:sz="0" w:space="0" w:color="auto"/>
        <w:bottom w:val="none" w:sz="0" w:space="0" w:color="auto"/>
        <w:right w:val="none" w:sz="0" w:space="0" w:color="auto"/>
      </w:divBdr>
    </w:div>
    <w:div w:id="1146975713">
      <w:bodyDiv w:val="1"/>
      <w:marLeft w:val="0"/>
      <w:marRight w:val="0"/>
      <w:marTop w:val="0"/>
      <w:marBottom w:val="0"/>
      <w:divBdr>
        <w:top w:val="none" w:sz="0" w:space="0" w:color="auto"/>
        <w:left w:val="none" w:sz="0" w:space="0" w:color="auto"/>
        <w:bottom w:val="none" w:sz="0" w:space="0" w:color="auto"/>
        <w:right w:val="none" w:sz="0" w:space="0" w:color="auto"/>
      </w:divBdr>
    </w:div>
    <w:div w:id="1154177647">
      <w:bodyDiv w:val="1"/>
      <w:marLeft w:val="0"/>
      <w:marRight w:val="0"/>
      <w:marTop w:val="0"/>
      <w:marBottom w:val="0"/>
      <w:divBdr>
        <w:top w:val="none" w:sz="0" w:space="0" w:color="auto"/>
        <w:left w:val="none" w:sz="0" w:space="0" w:color="auto"/>
        <w:bottom w:val="none" w:sz="0" w:space="0" w:color="auto"/>
        <w:right w:val="none" w:sz="0" w:space="0" w:color="auto"/>
      </w:divBdr>
    </w:div>
    <w:div w:id="1156527781">
      <w:bodyDiv w:val="1"/>
      <w:marLeft w:val="0"/>
      <w:marRight w:val="0"/>
      <w:marTop w:val="0"/>
      <w:marBottom w:val="0"/>
      <w:divBdr>
        <w:top w:val="none" w:sz="0" w:space="0" w:color="auto"/>
        <w:left w:val="none" w:sz="0" w:space="0" w:color="auto"/>
        <w:bottom w:val="none" w:sz="0" w:space="0" w:color="auto"/>
        <w:right w:val="none" w:sz="0" w:space="0" w:color="auto"/>
      </w:divBdr>
    </w:div>
    <w:div w:id="1156607508">
      <w:bodyDiv w:val="1"/>
      <w:marLeft w:val="0"/>
      <w:marRight w:val="0"/>
      <w:marTop w:val="0"/>
      <w:marBottom w:val="0"/>
      <w:divBdr>
        <w:top w:val="none" w:sz="0" w:space="0" w:color="auto"/>
        <w:left w:val="none" w:sz="0" w:space="0" w:color="auto"/>
        <w:bottom w:val="none" w:sz="0" w:space="0" w:color="auto"/>
        <w:right w:val="none" w:sz="0" w:space="0" w:color="auto"/>
      </w:divBdr>
    </w:div>
    <w:div w:id="1159153196">
      <w:bodyDiv w:val="1"/>
      <w:marLeft w:val="0"/>
      <w:marRight w:val="0"/>
      <w:marTop w:val="0"/>
      <w:marBottom w:val="0"/>
      <w:divBdr>
        <w:top w:val="none" w:sz="0" w:space="0" w:color="auto"/>
        <w:left w:val="none" w:sz="0" w:space="0" w:color="auto"/>
        <w:bottom w:val="none" w:sz="0" w:space="0" w:color="auto"/>
        <w:right w:val="none" w:sz="0" w:space="0" w:color="auto"/>
      </w:divBdr>
    </w:div>
    <w:div w:id="1165590234">
      <w:bodyDiv w:val="1"/>
      <w:marLeft w:val="0"/>
      <w:marRight w:val="0"/>
      <w:marTop w:val="0"/>
      <w:marBottom w:val="0"/>
      <w:divBdr>
        <w:top w:val="none" w:sz="0" w:space="0" w:color="auto"/>
        <w:left w:val="none" w:sz="0" w:space="0" w:color="auto"/>
        <w:bottom w:val="none" w:sz="0" w:space="0" w:color="auto"/>
        <w:right w:val="none" w:sz="0" w:space="0" w:color="auto"/>
      </w:divBdr>
    </w:div>
    <w:div w:id="1167407041">
      <w:bodyDiv w:val="1"/>
      <w:marLeft w:val="0"/>
      <w:marRight w:val="0"/>
      <w:marTop w:val="0"/>
      <w:marBottom w:val="0"/>
      <w:divBdr>
        <w:top w:val="none" w:sz="0" w:space="0" w:color="auto"/>
        <w:left w:val="none" w:sz="0" w:space="0" w:color="auto"/>
        <w:bottom w:val="none" w:sz="0" w:space="0" w:color="auto"/>
        <w:right w:val="none" w:sz="0" w:space="0" w:color="auto"/>
      </w:divBdr>
    </w:div>
    <w:div w:id="1172993573">
      <w:bodyDiv w:val="1"/>
      <w:marLeft w:val="0"/>
      <w:marRight w:val="0"/>
      <w:marTop w:val="0"/>
      <w:marBottom w:val="0"/>
      <w:divBdr>
        <w:top w:val="none" w:sz="0" w:space="0" w:color="auto"/>
        <w:left w:val="none" w:sz="0" w:space="0" w:color="auto"/>
        <w:bottom w:val="none" w:sz="0" w:space="0" w:color="auto"/>
        <w:right w:val="none" w:sz="0" w:space="0" w:color="auto"/>
      </w:divBdr>
    </w:div>
    <w:div w:id="1183788548">
      <w:bodyDiv w:val="1"/>
      <w:marLeft w:val="0"/>
      <w:marRight w:val="0"/>
      <w:marTop w:val="0"/>
      <w:marBottom w:val="0"/>
      <w:divBdr>
        <w:top w:val="none" w:sz="0" w:space="0" w:color="auto"/>
        <w:left w:val="none" w:sz="0" w:space="0" w:color="auto"/>
        <w:bottom w:val="none" w:sz="0" w:space="0" w:color="auto"/>
        <w:right w:val="none" w:sz="0" w:space="0" w:color="auto"/>
      </w:divBdr>
    </w:div>
    <w:div w:id="1183931580">
      <w:bodyDiv w:val="1"/>
      <w:marLeft w:val="0"/>
      <w:marRight w:val="0"/>
      <w:marTop w:val="0"/>
      <w:marBottom w:val="0"/>
      <w:divBdr>
        <w:top w:val="none" w:sz="0" w:space="0" w:color="auto"/>
        <w:left w:val="none" w:sz="0" w:space="0" w:color="auto"/>
        <w:bottom w:val="none" w:sz="0" w:space="0" w:color="auto"/>
        <w:right w:val="none" w:sz="0" w:space="0" w:color="auto"/>
      </w:divBdr>
    </w:div>
    <w:div w:id="1188763111">
      <w:bodyDiv w:val="1"/>
      <w:marLeft w:val="0"/>
      <w:marRight w:val="0"/>
      <w:marTop w:val="0"/>
      <w:marBottom w:val="0"/>
      <w:divBdr>
        <w:top w:val="none" w:sz="0" w:space="0" w:color="auto"/>
        <w:left w:val="none" w:sz="0" w:space="0" w:color="auto"/>
        <w:bottom w:val="none" w:sz="0" w:space="0" w:color="auto"/>
        <w:right w:val="none" w:sz="0" w:space="0" w:color="auto"/>
      </w:divBdr>
    </w:div>
    <w:div w:id="1189181195">
      <w:bodyDiv w:val="1"/>
      <w:marLeft w:val="0"/>
      <w:marRight w:val="0"/>
      <w:marTop w:val="0"/>
      <w:marBottom w:val="0"/>
      <w:divBdr>
        <w:top w:val="none" w:sz="0" w:space="0" w:color="auto"/>
        <w:left w:val="none" w:sz="0" w:space="0" w:color="auto"/>
        <w:bottom w:val="none" w:sz="0" w:space="0" w:color="auto"/>
        <w:right w:val="none" w:sz="0" w:space="0" w:color="auto"/>
      </w:divBdr>
    </w:div>
    <w:div w:id="1190753015">
      <w:bodyDiv w:val="1"/>
      <w:marLeft w:val="0"/>
      <w:marRight w:val="0"/>
      <w:marTop w:val="0"/>
      <w:marBottom w:val="0"/>
      <w:divBdr>
        <w:top w:val="none" w:sz="0" w:space="0" w:color="auto"/>
        <w:left w:val="none" w:sz="0" w:space="0" w:color="auto"/>
        <w:bottom w:val="none" w:sz="0" w:space="0" w:color="auto"/>
        <w:right w:val="none" w:sz="0" w:space="0" w:color="auto"/>
      </w:divBdr>
    </w:div>
    <w:div w:id="1195726401">
      <w:bodyDiv w:val="1"/>
      <w:marLeft w:val="0"/>
      <w:marRight w:val="0"/>
      <w:marTop w:val="0"/>
      <w:marBottom w:val="0"/>
      <w:divBdr>
        <w:top w:val="none" w:sz="0" w:space="0" w:color="auto"/>
        <w:left w:val="none" w:sz="0" w:space="0" w:color="auto"/>
        <w:bottom w:val="none" w:sz="0" w:space="0" w:color="auto"/>
        <w:right w:val="none" w:sz="0" w:space="0" w:color="auto"/>
      </w:divBdr>
    </w:div>
    <w:div w:id="1196579131">
      <w:bodyDiv w:val="1"/>
      <w:marLeft w:val="0"/>
      <w:marRight w:val="0"/>
      <w:marTop w:val="0"/>
      <w:marBottom w:val="0"/>
      <w:divBdr>
        <w:top w:val="none" w:sz="0" w:space="0" w:color="auto"/>
        <w:left w:val="none" w:sz="0" w:space="0" w:color="auto"/>
        <w:bottom w:val="none" w:sz="0" w:space="0" w:color="auto"/>
        <w:right w:val="none" w:sz="0" w:space="0" w:color="auto"/>
      </w:divBdr>
    </w:div>
    <w:div w:id="1197620886">
      <w:bodyDiv w:val="1"/>
      <w:marLeft w:val="0"/>
      <w:marRight w:val="0"/>
      <w:marTop w:val="0"/>
      <w:marBottom w:val="0"/>
      <w:divBdr>
        <w:top w:val="none" w:sz="0" w:space="0" w:color="auto"/>
        <w:left w:val="none" w:sz="0" w:space="0" w:color="auto"/>
        <w:bottom w:val="none" w:sz="0" w:space="0" w:color="auto"/>
        <w:right w:val="none" w:sz="0" w:space="0" w:color="auto"/>
      </w:divBdr>
    </w:div>
    <w:div w:id="1198154027">
      <w:bodyDiv w:val="1"/>
      <w:marLeft w:val="0"/>
      <w:marRight w:val="0"/>
      <w:marTop w:val="0"/>
      <w:marBottom w:val="0"/>
      <w:divBdr>
        <w:top w:val="none" w:sz="0" w:space="0" w:color="auto"/>
        <w:left w:val="none" w:sz="0" w:space="0" w:color="auto"/>
        <w:bottom w:val="none" w:sz="0" w:space="0" w:color="auto"/>
        <w:right w:val="none" w:sz="0" w:space="0" w:color="auto"/>
      </w:divBdr>
    </w:div>
    <w:div w:id="1199200268">
      <w:bodyDiv w:val="1"/>
      <w:marLeft w:val="0"/>
      <w:marRight w:val="0"/>
      <w:marTop w:val="0"/>
      <w:marBottom w:val="0"/>
      <w:divBdr>
        <w:top w:val="none" w:sz="0" w:space="0" w:color="auto"/>
        <w:left w:val="none" w:sz="0" w:space="0" w:color="auto"/>
        <w:bottom w:val="none" w:sz="0" w:space="0" w:color="auto"/>
        <w:right w:val="none" w:sz="0" w:space="0" w:color="auto"/>
      </w:divBdr>
    </w:div>
    <w:div w:id="1206867251">
      <w:bodyDiv w:val="1"/>
      <w:marLeft w:val="0"/>
      <w:marRight w:val="0"/>
      <w:marTop w:val="0"/>
      <w:marBottom w:val="0"/>
      <w:divBdr>
        <w:top w:val="none" w:sz="0" w:space="0" w:color="auto"/>
        <w:left w:val="none" w:sz="0" w:space="0" w:color="auto"/>
        <w:bottom w:val="none" w:sz="0" w:space="0" w:color="auto"/>
        <w:right w:val="none" w:sz="0" w:space="0" w:color="auto"/>
      </w:divBdr>
    </w:div>
    <w:div w:id="1208103360">
      <w:bodyDiv w:val="1"/>
      <w:marLeft w:val="0"/>
      <w:marRight w:val="0"/>
      <w:marTop w:val="0"/>
      <w:marBottom w:val="0"/>
      <w:divBdr>
        <w:top w:val="none" w:sz="0" w:space="0" w:color="auto"/>
        <w:left w:val="none" w:sz="0" w:space="0" w:color="auto"/>
        <w:bottom w:val="none" w:sz="0" w:space="0" w:color="auto"/>
        <w:right w:val="none" w:sz="0" w:space="0" w:color="auto"/>
      </w:divBdr>
    </w:div>
    <w:div w:id="1209221727">
      <w:bodyDiv w:val="1"/>
      <w:marLeft w:val="0"/>
      <w:marRight w:val="0"/>
      <w:marTop w:val="0"/>
      <w:marBottom w:val="0"/>
      <w:divBdr>
        <w:top w:val="none" w:sz="0" w:space="0" w:color="auto"/>
        <w:left w:val="none" w:sz="0" w:space="0" w:color="auto"/>
        <w:bottom w:val="none" w:sz="0" w:space="0" w:color="auto"/>
        <w:right w:val="none" w:sz="0" w:space="0" w:color="auto"/>
      </w:divBdr>
    </w:div>
    <w:div w:id="1211840244">
      <w:bodyDiv w:val="1"/>
      <w:marLeft w:val="0"/>
      <w:marRight w:val="0"/>
      <w:marTop w:val="0"/>
      <w:marBottom w:val="0"/>
      <w:divBdr>
        <w:top w:val="none" w:sz="0" w:space="0" w:color="auto"/>
        <w:left w:val="none" w:sz="0" w:space="0" w:color="auto"/>
        <w:bottom w:val="none" w:sz="0" w:space="0" w:color="auto"/>
        <w:right w:val="none" w:sz="0" w:space="0" w:color="auto"/>
      </w:divBdr>
    </w:div>
    <w:div w:id="1212771157">
      <w:bodyDiv w:val="1"/>
      <w:marLeft w:val="0"/>
      <w:marRight w:val="0"/>
      <w:marTop w:val="0"/>
      <w:marBottom w:val="0"/>
      <w:divBdr>
        <w:top w:val="none" w:sz="0" w:space="0" w:color="auto"/>
        <w:left w:val="none" w:sz="0" w:space="0" w:color="auto"/>
        <w:bottom w:val="none" w:sz="0" w:space="0" w:color="auto"/>
        <w:right w:val="none" w:sz="0" w:space="0" w:color="auto"/>
      </w:divBdr>
    </w:div>
    <w:div w:id="1214734763">
      <w:bodyDiv w:val="1"/>
      <w:marLeft w:val="0"/>
      <w:marRight w:val="0"/>
      <w:marTop w:val="0"/>
      <w:marBottom w:val="0"/>
      <w:divBdr>
        <w:top w:val="none" w:sz="0" w:space="0" w:color="auto"/>
        <w:left w:val="none" w:sz="0" w:space="0" w:color="auto"/>
        <w:bottom w:val="none" w:sz="0" w:space="0" w:color="auto"/>
        <w:right w:val="none" w:sz="0" w:space="0" w:color="auto"/>
      </w:divBdr>
    </w:div>
    <w:div w:id="1218322037">
      <w:bodyDiv w:val="1"/>
      <w:marLeft w:val="0"/>
      <w:marRight w:val="0"/>
      <w:marTop w:val="0"/>
      <w:marBottom w:val="0"/>
      <w:divBdr>
        <w:top w:val="none" w:sz="0" w:space="0" w:color="auto"/>
        <w:left w:val="none" w:sz="0" w:space="0" w:color="auto"/>
        <w:bottom w:val="none" w:sz="0" w:space="0" w:color="auto"/>
        <w:right w:val="none" w:sz="0" w:space="0" w:color="auto"/>
      </w:divBdr>
    </w:div>
    <w:div w:id="1218467306">
      <w:bodyDiv w:val="1"/>
      <w:marLeft w:val="0"/>
      <w:marRight w:val="0"/>
      <w:marTop w:val="0"/>
      <w:marBottom w:val="0"/>
      <w:divBdr>
        <w:top w:val="none" w:sz="0" w:space="0" w:color="auto"/>
        <w:left w:val="none" w:sz="0" w:space="0" w:color="auto"/>
        <w:bottom w:val="none" w:sz="0" w:space="0" w:color="auto"/>
        <w:right w:val="none" w:sz="0" w:space="0" w:color="auto"/>
      </w:divBdr>
    </w:div>
    <w:div w:id="1223172401">
      <w:bodyDiv w:val="1"/>
      <w:marLeft w:val="0"/>
      <w:marRight w:val="0"/>
      <w:marTop w:val="0"/>
      <w:marBottom w:val="0"/>
      <w:divBdr>
        <w:top w:val="none" w:sz="0" w:space="0" w:color="auto"/>
        <w:left w:val="none" w:sz="0" w:space="0" w:color="auto"/>
        <w:bottom w:val="none" w:sz="0" w:space="0" w:color="auto"/>
        <w:right w:val="none" w:sz="0" w:space="0" w:color="auto"/>
      </w:divBdr>
    </w:div>
    <w:div w:id="1223831344">
      <w:bodyDiv w:val="1"/>
      <w:marLeft w:val="0"/>
      <w:marRight w:val="0"/>
      <w:marTop w:val="0"/>
      <w:marBottom w:val="0"/>
      <w:divBdr>
        <w:top w:val="none" w:sz="0" w:space="0" w:color="auto"/>
        <w:left w:val="none" w:sz="0" w:space="0" w:color="auto"/>
        <w:bottom w:val="none" w:sz="0" w:space="0" w:color="auto"/>
        <w:right w:val="none" w:sz="0" w:space="0" w:color="auto"/>
      </w:divBdr>
    </w:div>
    <w:div w:id="1224754190">
      <w:bodyDiv w:val="1"/>
      <w:marLeft w:val="0"/>
      <w:marRight w:val="0"/>
      <w:marTop w:val="0"/>
      <w:marBottom w:val="0"/>
      <w:divBdr>
        <w:top w:val="none" w:sz="0" w:space="0" w:color="auto"/>
        <w:left w:val="none" w:sz="0" w:space="0" w:color="auto"/>
        <w:bottom w:val="none" w:sz="0" w:space="0" w:color="auto"/>
        <w:right w:val="none" w:sz="0" w:space="0" w:color="auto"/>
      </w:divBdr>
    </w:div>
    <w:div w:id="1234898358">
      <w:bodyDiv w:val="1"/>
      <w:marLeft w:val="0"/>
      <w:marRight w:val="0"/>
      <w:marTop w:val="0"/>
      <w:marBottom w:val="0"/>
      <w:divBdr>
        <w:top w:val="none" w:sz="0" w:space="0" w:color="auto"/>
        <w:left w:val="none" w:sz="0" w:space="0" w:color="auto"/>
        <w:bottom w:val="none" w:sz="0" w:space="0" w:color="auto"/>
        <w:right w:val="none" w:sz="0" w:space="0" w:color="auto"/>
      </w:divBdr>
    </w:div>
    <w:div w:id="1247375539">
      <w:bodyDiv w:val="1"/>
      <w:marLeft w:val="0"/>
      <w:marRight w:val="0"/>
      <w:marTop w:val="0"/>
      <w:marBottom w:val="0"/>
      <w:divBdr>
        <w:top w:val="none" w:sz="0" w:space="0" w:color="auto"/>
        <w:left w:val="none" w:sz="0" w:space="0" w:color="auto"/>
        <w:bottom w:val="none" w:sz="0" w:space="0" w:color="auto"/>
        <w:right w:val="none" w:sz="0" w:space="0" w:color="auto"/>
      </w:divBdr>
    </w:div>
    <w:div w:id="1250851322">
      <w:bodyDiv w:val="1"/>
      <w:marLeft w:val="0"/>
      <w:marRight w:val="0"/>
      <w:marTop w:val="0"/>
      <w:marBottom w:val="0"/>
      <w:divBdr>
        <w:top w:val="none" w:sz="0" w:space="0" w:color="auto"/>
        <w:left w:val="none" w:sz="0" w:space="0" w:color="auto"/>
        <w:bottom w:val="none" w:sz="0" w:space="0" w:color="auto"/>
        <w:right w:val="none" w:sz="0" w:space="0" w:color="auto"/>
      </w:divBdr>
    </w:div>
    <w:div w:id="1251087717">
      <w:bodyDiv w:val="1"/>
      <w:marLeft w:val="0"/>
      <w:marRight w:val="0"/>
      <w:marTop w:val="0"/>
      <w:marBottom w:val="0"/>
      <w:divBdr>
        <w:top w:val="none" w:sz="0" w:space="0" w:color="auto"/>
        <w:left w:val="none" w:sz="0" w:space="0" w:color="auto"/>
        <w:bottom w:val="none" w:sz="0" w:space="0" w:color="auto"/>
        <w:right w:val="none" w:sz="0" w:space="0" w:color="auto"/>
      </w:divBdr>
    </w:div>
    <w:div w:id="1253929390">
      <w:bodyDiv w:val="1"/>
      <w:marLeft w:val="0"/>
      <w:marRight w:val="0"/>
      <w:marTop w:val="0"/>
      <w:marBottom w:val="0"/>
      <w:divBdr>
        <w:top w:val="none" w:sz="0" w:space="0" w:color="auto"/>
        <w:left w:val="none" w:sz="0" w:space="0" w:color="auto"/>
        <w:bottom w:val="none" w:sz="0" w:space="0" w:color="auto"/>
        <w:right w:val="none" w:sz="0" w:space="0" w:color="auto"/>
      </w:divBdr>
    </w:div>
    <w:div w:id="1254975203">
      <w:bodyDiv w:val="1"/>
      <w:marLeft w:val="0"/>
      <w:marRight w:val="0"/>
      <w:marTop w:val="0"/>
      <w:marBottom w:val="0"/>
      <w:divBdr>
        <w:top w:val="none" w:sz="0" w:space="0" w:color="auto"/>
        <w:left w:val="none" w:sz="0" w:space="0" w:color="auto"/>
        <w:bottom w:val="none" w:sz="0" w:space="0" w:color="auto"/>
        <w:right w:val="none" w:sz="0" w:space="0" w:color="auto"/>
      </w:divBdr>
    </w:div>
    <w:div w:id="1261985360">
      <w:bodyDiv w:val="1"/>
      <w:marLeft w:val="0"/>
      <w:marRight w:val="0"/>
      <w:marTop w:val="0"/>
      <w:marBottom w:val="0"/>
      <w:divBdr>
        <w:top w:val="none" w:sz="0" w:space="0" w:color="auto"/>
        <w:left w:val="none" w:sz="0" w:space="0" w:color="auto"/>
        <w:bottom w:val="none" w:sz="0" w:space="0" w:color="auto"/>
        <w:right w:val="none" w:sz="0" w:space="0" w:color="auto"/>
      </w:divBdr>
    </w:div>
    <w:div w:id="1265922310">
      <w:bodyDiv w:val="1"/>
      <w:marLeft w:val="0"/>
      <w:marRight w:val="0"/>
      <w:marTop w:val="0"/>
      <w:marBottom w:val="0"/>
      <w:divBdr>
        <w:top w:val="none" w:sz="0" w:space="0" w:color="auto"/>
        <w:left w:val="none" w:sz="0" w:space="0" w:color="auto"/>
        <w:bottom w:val="none" w:sz="0" w:space="0" w:color="auto"/>
        <w:right w:val="none" w:sz="0" w:space="0" w:color="auto"/>
      </w:divBdr>
    </w:div>
    <w:div w:id="1272660611">
      <w:bodyDiv w:val="1"/>
      <w:marLeft w:val="0"/>
      <w:marRight w:val="0"/>
      <w:marTop w:val="0"/>
      <w:marBottom w:val="0"/>
      <w:divBdr>
        <w:top w:val="none" w:sz="0" w:space="0" w:color="auto"/>
        <w:left w:val="none" w:sz="0" w:space="0" w:color="auto"/>
        <w:bottom w:val="none" w:sz="0" w:space="0" w:color="auto"/>
        <w:right w:val="none" w:sz="0" w:space="0" w:color="auto"/>
      </w:divBdr>
    </w:div>
    <w:div w:id="1276864018">
      <w:bodyDiv w:val="1"/>
      <w:marLeft w:val="0"/>
      <w:marRight w:val="0"/>
      <w:marTop w:val="0"/>
      <w:marBottom w:val="0"/>
      <w:divBdr>
        <w:top w:val="none" w:sz="0" w:space="0" w:color="auto"/>
        <w:left w:val="none" w:sz="0" w:space="0" w:color="auto"/>
        <w:bottom w:val="none" w:sz="0" w:space="0" w:color="auto"/>
        <w:right w:val="none" w:sz="0" w:space="0" w:color="auto"/>
      </w:divBdr>
    </w:div>
    <w:div w:id="1280138769">
      <w:bodyDiv w:val="1"/>
      <w:marLeft w:val="0"/>
      <w:marRight w:val="0"/>
      <w:marTop w:val="0"/>
      <w:marBottom w:val="0"/>
      <w:divBdr>
        <w:top w:val="none" w:sz="0" w:space="0" w:color="auto"/>
        <w:left w:val="none" w:sz="0" w:space="0" w:color="auto"/>
        <w:bottom w:val="none" w:sz="0" w:space="0" w:color="auto"/>
        <w:right w:val="none" w:sz="0" w:space="0" w:color="auto"/>
      </w:divBdr>
    </w:div>
    <w:div w:id="1284506950">
      <w:bodyDiv w:val="1"/>
      <w:marLeft w:val="0"/>
      <w:marRight w:val="0"/>
      <w:marTop w:val="0"/>
      <w:marBottom w:val="0"/>
      <w:divBdr>
        <w:top w:val="none" w:sz="0" w:space="0" w:color="auto"/>
        <w:left w:val="none" w:sz="0" w:space="0" w:color="auto"/>
        <w:bottom w:val="none" w:sz="0" w:space="0" w:color="auto"/>
        <w:right w:val="none" w:sz="0" w:space="0" w:color="auto"/>
      </w:divBdr>
    </w:div>
    <w:div w:id="1286932234">
      <w:bodyDiv w:val="1"/>
      <w:marLeft w:val="0"/>
      <w:marRight w:val="0"/>
      <w:marTop w:val="0"/>
      <w:marBottom w:val="0"/>
      <w:divBdr>
        <w:top w:val="none" w:sz="0" w:space="0" w:color="auto"/>
        <w:left w:val="none" w:sz="0" w:space="0" w:color="auto"/>
        <w:bottom w:val="none" w:sz="0" w:space="0" w:color="auto"/>
        <w:right w:val="none" w:sz="0" w:space="0" w:color="auto"/>
      </w:divBdr>
    </w:div>
    <w:div w:id="1288589330">
      <w:bodyDiv w:val="1"/>
      <w:marLeft w:val="0"/>
      <w:marRight w:val="0"/>
      <w:marTop w:val="0"/>
      <w:marBottom w:val="0"/>
      <w:divBdr>
        <w:top w:val="none" w:sz="0" w:space="0" w:color="auto"/>
        <w:left w:val="none" w:sz="0" w:space="0" w:color="auto"/>
        <w:bottom w:val="none" w:sz="0" w:space="0" w:color="auto"/>
        <w:right w:val="none" w:sz="0" w:space="0" w:color="auto"/>
      </w:divBdr>
    </w:div>
    <w:div w:id="1288853726">
      <w:bodyDiv w:val="1"/>
      <w:marLeft w:val="0"/>
      <w:marRight w:val="0"/>
      <w:marTop w:val="0"/>
      <w:marBottom w:val="0"/>
      <w:divBdr>
        <w:top w:val="none" w:sz="0" w:space="0" w:color="auto"/>
        <w:left w:val="none" w:sz="0" w:space="0" w:color="auto"/>
        <w:bottom w:val="none" w:sz="0" w:space="0" w:color="auto"/>
        <w:right w:val="none" w:sz="0" w:space="0" w:color="auto"/>
      </w:divBdr>
    </w:div>
    <w:div w:id="1295138915">
      <w:bodyDiv w:val="1"/>
      <w:marLeft w:val="0"/>
      <w:marRight w:val="0"/>
      <w:marTop w:val="0"/>
      <w:marBottom w:val="0"/>
      <w:divBdr>
        <w:top w:val="none" w:sz="0" w:space="0" w:color="auto"/>
        <w:left w:val="none" w:sz="0" w:space="0" w:color="auto"/>
        <w:bottom w:val="none" w:sz="0" w:space="0" w:color="auto"/>
        <w:right w:val="none" w:sz="0" w:space="0" w:color="auto"/>
      </w:divBdr>
    </w:div>
    <w:div w:id="1299997128">
      <w:bodyDiv w:val="1"/>
      <w:marLeft w:val="0"/>
      <w:marRight w:val="0"/>
      <w:marTop w:val="0"/>
      <w:marBottom w:val="0"/>
      <w:divBdr>
        <w:top w:val="none" w:sz="0" w:space="0" w:color="auto"/>
        <w:left w:val="none" w:sz="0" w:space="0" w:color="auto"/>
        <w:bottom w:val="none" w:sz="0" w:space="0" w:color="auto"/>
        <w:right w:val="none" w:sz="0" w:space="0" w:color="auto"/>
      </w:divBdr>
    </w:div>
    <w:div w:id="1300766978">
      <w:bodyDiv w:val="1"/>
      <w:marLeft w:val="0"/>
      <w:marRight w:val="0"/>
      <w:marTop w:val="0"/>
      <w:marBottom w:val="0"/>
      <w:divBdr>
        <w:top w:val="none" w:sz="0" w:space="0" w:color="auto"/>
        <w:left w:val="none" w:sz="0" w:space="0" w:color="auto"/>
        <w:bottom w:val="none" w:sz="0" w:space="0" w:color="auto"/>
        <w:right w:val="none" w:sz="0" w:space="0" w:color="auto"/>
      </w:divBdr>
    </w:div>
    <w:div w:id="1305819644">
      <w:bodyDiv w:val="1"/>
      <w:marLeft w:val="0"/>
      <w:marRight w:val="0"/>
      <w:marTop w:val="0"/>
      <w:marBottom w:val="0"/>
      <w:divBdr>
        <w:top w:val="none" w:sz="0" w:space="0" w:color="auto"/>
        <w:left w:val="none" w:sz="0" w:space="0" w:color="auto"/>
        <w:bottom w:val="none" w:sz="0" w:space="0" w:color="auto"/>
        <w:right w:val="none" w:sz="0" w:space="0" w:color="auto"/>
      </w:divBdr>
    </w:div>
    <w:div w:id="1307971509">
      <w:bodyDiv w:val="1"/>
      <w:marLeft w:val="0"/>
      <w:marRight w:val="0"/>
      <w:marTop w:val="0"/>
      <w:marBottom w:val="0"/>
      <w:divBdr>
        <w:top w:val="none" w:sz="0" w:space="0" w:color="auto"/>
        <w:left w:val="none" w:sz="0" w:space="0" w:color="auto"/>
        <w:bottom w:val="none" w:sz="0" w:space="0" w:color="auto"/>
        <w:right w:val="none" w:sz="0" w:space="0" w:color="auto"/>
      </w:divBdr>
    </w:div>
    <w:div w:id="1311129129">
      <w:bodyDiv w:val="1"/>
      <w:marLeft w:val="0"/>
      <w:marRight w:val="0"/>
      <w:marTop w:val="0"/>
      <w:marBottom w:val="0"/>
      <w:divBdr>
        <w:top w:val="none" w:sz="0" w:space="0" w:color="auto"/>
        <w:left w:val="none" w:sz="0" w:space="0" w:color="auto"/>
        <w:bottom w:val="none" w:sz="0" w:space="0" w:color="auto"/>
        <w:right w:val="none" w:sz="0" w:space="0" w:color="auto"/>
      </w:divBdr>
    </w:div>
    <w:div w:id="1315836636">
      <w:bodyDiv w:val="1"/>
      <w:marLeft w:val="0"/>
      <w:marRight w:val="0"/>
      <w:marTop w:val="0"/>
      <w:marBottom w:val="0"/>
      <w:divBdr>
        <w:top w:val="none" w:sz="0" w:space="0" w:color="auto"/>
        <w:left w:val="none" w:sz="0" w:space="0" w:color="auto"/>
        <w:bottom w:val="none" w:sz="0" w:space="0" w:color="auto"/>
        <w:right w:val="none" w:sz="0" w:space="0" w:color="auto"/>
      </w:divBdr>
    </w:div>
    <w:div w:id="1316564888">
      <w:bodyDiv w:val="1"/>
      <w:marLeft w:val="0"/>
      <w:marRight w:val="0"/>
      <w:marTop w:val="0"/>
      <w:marBottom w:val="0"/>
      <w:divBdr>
        <w:top w:val="none" w:sz="0" w:space="0" w:color="auto"/>
        <w:left w:val="none" w:sz="0" w:space="0" w:color="auto"/>
        <w:bottom w:val="none" w:sz="0" w:space="0" w:color="auto"/>
        <w:right w:val="none" w:sz="0" w:space="0" w:color="auto"/>
      </w:divBdr>
    </w:div>
    <w:div w:id="1324163795">
      <w:bodyDiv w:val="1"/>
      <w:marLeft w:val="0"/>
      <w:marRight w:val="0"/>
      <w:marTop w:val="0"/>
      <w:marBottom w:val="0"/>
      <w:divBdr>
        <w:top w:val="none" w:sz="0" w:space="0" w:color="auto"/>
        <w:left w:val="none" w:sz="0" w:space="0" w:color="auto"/>
        <w:bottom w:val="none" w:sz="0" w:space="0" w:color="auto"/>
        <w:right w:val="none" w:sz="0" w:space="0" w:color="auto"/>
      </w:divBdr>
    </w:div>
    <w:div w:id="1331789244">
      <w:bodyDiv w:val="1"/>
      <w:marLeft w:val="0"/>
      <w:marRight w:val="0"/>
      <w:marTop w:val="0"/>
      <w:marBottom w:val="0"/>
      <w:divBdr>
        <w:top w:val="none" w:sz="0" w:space="0" w:color="auto"/>
        <w:left w:val="none" w:sz="0" w:space="0" w:color="auto"/>
        <w:bottom w:val="none" w:sz="0" w:space="0" w:color="auto"/>
        <w:right w:val="none" w:sz="0" w:space="0" w:color="auto"/>
      </w:divBdr>
    </w:div>
    <w:div w:id="1337540150">
      <w:bodyDiv w:val="1"/>
      <w:marLeft w:val="0"/>
      <w:marRight w:val="0"/>
      <w:marTop w:val="0"/>
      <w:marBottom w:val="0"/>
      <w:divBdr>
        <w:top w:val="none" w:sz="0" w:space="0" w:color="auto"/>
        <w:left w:val="none" w:sz="0" w:space="0" w:color="auto"/>
        <w:bottom w:val="none" w:sz="0" w:space="0" w:color="auto"/>
        <w:right w:val="none" w:sz="0" w:space="0" w:color="auto"/>
      </w:divBdr>
    </w:div>
    <w:div w:id="1337731316">
      <w:bodyDiv w:val="1"/>
      <w:marLeft w:val="0"/>
      <w:marRight w:val="0"/>
      <w:marTop w:val="0"/>
      <w:marBottom w:val="0"/>
      <w:divBdr>
        <w:top w:val="none" w:sz="0" w:space="0" w:color="auto"/>
        <w:left w:val="none" w:sz="0" w:space="0" w:color="auto"/>
        <w:bottom w:val="none" w:sz="0" w:space="0" w:color="auto"/>
        <w:right w:val="none" w:sz="0" w:space="0" w:color="auto"/>
      </w:divBdr>
    </w:div>
    <w:div w:id="1341423396">
      <w:bodyDiv w:val="1"/>
      <w:marLeft w:val="0"/>
      <w:marRight w:val="0"/>
      <w:marTop w:val="0"/>
      <w:marBottom w:val="0"/>
      <w:divBdr>
        <w:top w:val="none" w:sz="0" w:space="0" w:color="auto"/>
        <w:left w:val="none" w:sz="0" w:space="0" w:color="auto"/>
        <w:bottom w:val="none" w:sz="0" w:space="0" w:color="auto"/>
        <w:right w:val="none" w:sz="0" w:space="0" w:color="auto"/>
      </w:divBdr>
    </w:div>
    <w:div w:id="1343970347">
      <w:bodyDiv w:val="1"/>
      <w:marLeft w:val="0"/>
      <w:marRight w:val="0"/>
      <w:marTop w:val="0"/>
      <w:marBottom w:val="0"/>
      <w:divBdr>
        <w:top w:val="none" w:sz="0" w:space="0" w:color="auto"/>
        <w:left w:val="none" w:sz="0" w:space="0" w:color="auto"/>
        <w:bottom w:val="none" w:sz="0" w:space="0" w:color="auto"/>
        <w:right w:val="none" w:sz="0" w:space="0" w:color="auto"/>
      </w:divBdr>
    </w:div>
    <w:div w:id="1346052050">
      <w:bodyDiv w:val="1"/>
      <w:marLeft w:val="0"/>
      <w:marRight w:val="0"/>
      <w:marTop w:val="0"/>
      <w:marBottom w:val="0"/>
      <w:divBdr>
        <w:top w:val="none" w:sz="0" w:space="0" w:color="auto"/>
        <w:left w:val="none" w:sz="0" w:space="0" w:color="auto"/>
        <w:bottom w:val="none" w:sz="0" w:space="0" w:color="auto"/>
        <w:right w:val="none" w:sz="0" w:space="0" w:color="auto"/>
      </w:divBdr>
    </w:div>
    <w:div w:id="1349529576">
      <w:bodyDiv w:val="1"/>
      <w:marLeft w:val="0"/>
      <w:marRight w:val="0"/>
      <w:marTop w:val="0"/>
      <w:marBottom w:val="0"/>
      <w:divBdr>
        <w:top w:val="none" w:sz="0" w:space="0" w:color="auto"/>
        <w:left w:val="none" w:sz="0" w:space="0" w:color="auto"/>
        <w:bottom w:val="none" w:sz="0" w:space="0" w:color="auto"/>
        <w:right w:val="none" w:sz="0" w:space="0" w:color="auto"/>
      </w:divBdr>
    </w:div>
    <w:div w:id="1360276966">
      <w:bodyDiv w:val="1"/>
      <w:marLeft w:val="0"/>
      <w:marRight w:val="0"/>
      <w:marTop w:val="0"/>
      <w:marBottom w:val="0"/>
      <w:divBdr>
        <w:top w:val="none" w:sz="0" w:space="0" w:color="auto"/>
        <w:left w:val="none" w:sz="0" w:space="0" w:color="auto"/>
        <w:bottom w:val="none" w:sz="0" w:space="0" w:color="auto"/>
        <w:right w:val="none" w:sz="0" w:space="0" w:color="auto"/>
      </w:divBdr>
    </w:div>
    <w:div w:id="1364482347">
      <w:bodyDiv w:val="1"/>
      <w:marLeft w:val="0"/>
      <w:marRight w:val="0"/>
      <w:marTop w:val="0"/>
      <w:marBottom w:val="0"/>
      <w:divBdr>
        <w:top w:val="none" w:sz="0" w:space="0" w:color="auto"/>
        <w:left w:val="none" w:sz="0" w:space="0" w:color="auto"/>
        <w:bottom w:val="none" w:sz="0" w:space="0" w:color="auto"/>
        <w:right w:val="none" w:sz="0" w:space="0" w:color="auto"/>
      </w:divBdr>
    </w:div>
    <w:div w:id="1365055533">
      <w:bodyDiv w:val="1"/>
      <w:marLeft w:val="0"/>
      <w:marRight w:val="0"/>
      <w:marTop w:val="0"/>
      <w:marBottom w:val="0"/>
      <w:divBdr>
        <w:top w:val="none" w:sz="0" w:space="0" w:color="auto"/>
        <w:left w:val="none" w:sz="0" w:space="0" w:color="auto"/>
        <w:bottom w:val="none" w:sz="0" w:space="0" w:color="auto"/>
        <w:right w:val="none" w:sz="0" w:space="0" w:color="auto"/>
      </w:divBdr>
    </w:div>
    <w:div w:id="1366177104">
      <w:bodyDiv w:val="1"/>
      <w:marLeft w:val="0"/>
      <w:marRight w:val="0"/>
      <w:marTop w:val="0"/>
      <w:marBottom w:val="0"/>
      <w:divBdr>
        <w:top w:val="none" w:sz="0" w:space="0" w:color="auto"/>
        <w:left w:val="none" w:sz="0" w:space="0" w:color="auto"/>
        <w:bottom w:val="none" w:sz="0" w:space="0" w:color="auto"/>
        <w:right w:val="none" w:sz="0" w:space="0" w:color="auto"/>
      </w:divBdr>
    </w:div>
    <w:div w:id="1367875293">
      <w:bodyDiv w:val="1"/>
      <w:marLeft w:val="0"/>
      <w:marRight w:val="0"/>
      <w:marTop w:val="0"/>
      <w:marBottom w:val="0"/>
      <w:divBdr>
        <w:top w:val="none" w:sz="0" w:space="0" w:color="auto"/>
        <w:left w:val="none" w:sz="0" w:space="0" w:color="auto"/>
        <w:bottom w:val="none" w:sz="0" w:space="0" w:color="auto"/>
        <w:right w:val="none" w:sz="0" w:space="0" w:color="auto"/>
      </w:divBdr>
    </w:div>
    <w:div w:id="1367876675">
      <w:bodyDiv w:val="1"/>
      <w:marLeft w:val="0"/>
      <w:marRight w:val="0"/>
      <w:marTop w:val="0"/>
      <w:marBottom w:val="0"/>
      <w:divBdr>
        <w:top w:val="none" w:sz="0" w:space="0" w:color="auto"/>
        <w:left w:val="none" w:sz="0" w:space="0" w:color="auto"/>
        <w:bottom w:val="none" w:sz="0" w:space="0" w:color="auto"/>
        <w:right w:val="none" w:sz="0" w:space="0" w:color="auto"/>
      </w:divBdr>
    </w:div>
    <w:div w:id="1369918447">
      <w:bodyDiv w:val="1"/>
      <w:marLeft w:val="0"/>
      <w:marRight w:val="0"/>
      <w:marTop w:val="0"/>
      <w:marBottom w:val="0"/>
      <w:divBdr>
        <w:top w:val="none" w:sz="0" w:space="0" w:color="auto"/>
        <w:left w:val="none" w:sz="0" w:space="0" w:color="auto"/>
        <w:bottom w:val="none" w:sz="0" w:space="0" w:color="auto"/>
        <w:right w:val="none" w:sz="0" w:space="0" w:color="auto"/>
      </w:divBdr>
    </w:div>
    <w:div w:id="1371609202">
      <w:bodyDiv w:val="1"/>
      <w:marLeft w:val="0"/>
      <w:marRight w:val="0"/>
      <w:marTop w:val="0"/>
      <w:marBottom w:val="0"/>
      <w:divBdr>
        <w:top w:val="none" w:sz="0" w:space="0" w:color="auto"/>
        <w:left w:val="none" w:sz="0" w:space="0" w:color="auto"/>
        <w:bottom w:val="none" w:sz="0" w:space="0" w:color="auto"/>
        <w:right w:val="none" w:sz="0" w:space="0" w:color="auto"/>
      </w:divBdr>
    </w:div>
    <w:div w:id="1372027260">
      <w:bodyDiv w:val="1"/>
      <w:marLeft w:val="0"/>
      <w:marRight w:val="0"/>
      <w:marTop w:val="0"/>
      <w:marBottom w:val="0"/>
      <w:divBdr>
        <w:top w:val="none" w:sz="0" w:space="0" w:color="auto"/>
        <w:left w:val="none" w:sz="0" w:space="0" w:color="auto"/>
        <w:bottom w:val="none" w:sz="0" w:space="0" w:color="auto"/>
        <w:right w:val="none" w:sz="0" w:space="0" w:color="auto"/>
      </w:divBdr>
    </w:div>
    <w:div w:id="1374384734">
      <w:bodyDiv w:val="1"/>
      <w:marLeft w:val="0"/>
      <w:marRight w:val="0"/>
      <w:marTop w:val="0"/>
      <w:marBottom w:val="0"/>
      <w:divBdr>
        <w:top w:val="none" w:sz="0" w:space="0" w:color="auto"/>
        <w:left w:val="none" w:sz="0" w:space="0" w:color="auto"/>
        <w:bottom w:val="none" w:sz="0" w:space="0" w:color="auto"/>
        <w:right w:val="none" w:sz="0" w:space="0" w:color="auto"/>
      </w:divBdr>
    </w:div>
    <w:div w:id="1375539354">
      <w:bodyDiv w:val="1"/>
      <w:marLeft w:val="0"/>
      <w:marRight w:val="0"/>
      <w:marTop w:val="0"/>
      <w:marBottom w:val="0"/>
      <w:divBdr>
        <w:top w:val="none" w:sz="0" w:space="0" w:color="auto"/>
        <w:left w:val="none" w:sz="0" w:space="0" w:color="auto"/>
        <w:bottom w:val="none" w:sz="0" w:space="0" w:color="auto"/>
        <w:right w:val="none" w:sz="0" w:space="0" w:color="auto"/>
      </w:divBdr>
    </w:div>
    <w:div w:id="1376810997">
      <w:bodyDiv w:val="1"/>
      <w:marLeft w:val="0"/>
      <w:marRight w:val="0"/>
      <w:marTop w:val="0"/>
      <w:marBottom w:val="0"/>
      <w:divBdr>
        <w:top w:val="none" w:sz="0" w:space="0" w:color="auto"/>
        <w:left w:val="none" w:sz="0" w:space="0" w:color="auto"/>
        <w:bottom w:val="none" w:sz="0" w:space="0" w:color="auto"/>
        <w:right w:val="none" w:sz="0" w:space="0" w:color="auto"/>
      </w:divBdr>
    </w:div>
    <w:div w:id="1377662058">
      <w:bodyDiv w:val="1"/>
      <w:marLeft w:val="0"/>
      <w:marRight w:val="0"/>
      <w:marTop w:val="0"/>
      <w:marBottom w:val="0"/>
      <w:divBdr>
        <w:top w:val="none" w:sz="0" w:space="0" w:color="auto"/>
        <w:left w:val="none" w:sz="0" w:space="0" w:color="auto"/>
        <w:bottom w:val="none" w:sz="0" w:space="0" w:color="auto"/>
        <w:right w:val="none" w:sz="0" w:space="0" w:color="auto"/>
      </w:divBdr>
    </w:div>
    <w:div w:id="1378778589">
      <w:bodyDiv w:val="1"/>
      <w:marLeft w:val="0"/>
      <w:marRight w:val="0"/>
      <w:marTop w:val="0"/>
      <w:marBottom w:val="0"/>
      <w:divBdr>
        <w:top w:val="none" w:sz="0" w:space="0" w:color="auto"/>
        <w:left w:val="none" w:sz="0" w:space="0" w:color="auto"/>
        <w:bottom w:val="none" w:sz="0" w:space="0" w:color="auto"/>
        <w:right w:val="none" w:sz="0" w:space="0" w:color="auto"/>
      </w:divBdr>
    </w:div>
    <w:div w:id="1381783652">
      <w:bodyDiv w:val="1"/>
      <w:marLeft w:val="0"/>
      <w:marRight w:val="0"/>
      <w:marTop w:val="0"/>
      <w:marBottom w:val="0"/>
      <w:divBdr>
        <w:top w:val="none" w:sz="0" w:space="0" w:color="auto"/>
        <w:left w:val="none" w:sz="0" w:space="0" w:color="auto"/>
        <w:bottom w:val="none" w:sz="0" w:space="0" w:color="auto"/>
        <w:right w:val="none" w:sz="0" w:space="0" w:color="auto"/>
      </w:divBdr>
    </w:div>
    <w:div w:id="1381858454">
      <w:bodyDiv w:val="1"/>
      <w:marLeft w:val="0"/>
      <w:marRight w:val="0"/>
      <w:marTop w:val="0"/>
      <w:marBottom w:val="0"/>
      <w:divBdr>
        <w:top w:val="none" w:sz="0" w:space="0" w:color="auto"/>
        <w:left w:val="none" w:sz="0" w:space="0" w:color="auto"/>
        <w:bottom w:val="none" w:sz="0" w:space="0" w:color="auto"/>
        <w:right w:val="none" w:sz="0" w:space="0" w:color="auto"/>
      </w:divBdr>
    </w:div>
    <w:div w:id="1385258204">
      <w:bodyDiv w:val="1"/>
      <w:marLeft w:val="0"/>
      <w:marRight w:val="0"/>
      <w:marTop w:val="0"/>
      <w:marBottom w:val="0"/>
      <w:divBdr>
        <w:top w:val="none" w:sz="0" w:space="0" w:color="auto"/>
        <w:left w:val="none" w:sz="0" w:space="0" w:color="auto"/>
        <w:bottom w:val="none" w:sz="0" w:space="0" w:color="auto"/>
        <w:right w:val="none" w:sz="0" w:space="0" w:color="auto"/>
      </w:divBdr>
    </w:div>
    <w:div w:id="1389381515">
      <w:bodyDiv w:val="1"/>
      <w:marLeft w:val="0"/>
      <w:marRight w:val="0"/>
      <w:marTop w:val="0"/>
      <w:marBottom w:val="0"/>
      <w:divBdr>
        <w:top w:val="none" w:sz="0" w:space="0" w:color="auto"/>
        <w:left w:val="none" w:sz="0" w:space="0" w:color="auto"/>
        <w:bottom w:val="none" w:sz="0" w:space="0" w:color="auto"/>
        <w:right w:val="none" w:sz="0" w:space="0" w:color="auto"/>
      </w:divBdr>
    </w:div>
    <w:div w:id="1390030509">
      <w:bodyDiv w:val="1"/>
      <w:marLeft w:val="0"/>
      <w:marRight w:val="0"/>
      <w:marTop w:val="0"/>
      <w:marBottom w:val="0"/>
      <w:divBdr>
        <w:top w:val="none" w:sz="0" w:space="0" w:color="auto"/>
        <w:left w:val="none" w:sz="0" w:space="0" w:color="auto"/>
        <w:bottom w:val="none" w:sz="0" w:space="0" w:color="auto"/>
        <w:right w:val="none" w:sz="0" w:space="0" w:color="auto"/>
      </w:divBdr>
    </w:div>
    <w:div w:id="1391077161">
      <w:bodyDiv w:val="1"/>
      <w:marLeft w:val="0"/>
      <w:marRight w:val="0"/>
      <w:marTop w:val="0"/>
      <w:marBottom w:val="0"/>
      <w:divBdr>
        <w:top w:val="none" w:sz="0" w:space="0" w:color="auto"/>
        <w:left w:val="none" w:sz="0" w:space="0" w:color="auto"/>
        <w:bottom w:val="none" w:sz="0" w:space="0" w:color="auto"/>
        <w:right w:val="none" w:sz="0" w:space="0" w:color="auto"/>
      </w:divBdr>
    </w:div>
    <w:div w:id="1391730420">
      <w:bodyDiv w:val="1"/>
      <w:marLeft w:val="0"/>
      <w:marRight w:val="0"/>
      <w:marTop w:val="0"/>
      <w:marBottom w:val="0"/>
      <w:divBdr>
        <w:top w:val="none" w:sz="0" w:space="0" w:color="auto"/>
        <w:left w:val="none" w:sz="0" w:space="0" w:color="auto"/>
        <w:bottom w:val="none" w:sz="0" w:space="0" w:color="auto"/>
        <w:right w:val="none" w:sz="0" w:space="0" w:color="auto"/>
      </w:divBdr>
    </w:div>
    <w:div w:id="1393502877">
      <w:bodyDiv w:val="1"/>
      <w:marLeft w:val="0"/>
      <w:marRight w:val="0"/>
      <w:marTop w:val="0"/>
      <w:marBottom w:val="0"/>
      <w:divBdr>
        <w:top w:val="none" w:sz="0" w:space="0" w:color="auto"/>
        <w:left w:val="none" w:sz="0" w:space="0" w:color="auto"/>
        <w:bottom w:val="none" w:sz="0" w:space="0" w:color="auto"/>
        <w:right w:val="none" w:sz="0" w:space="0" w:color="auto"/>
      </w:divBdr>
    </w:div>
    <w:div w:id="1398237339">
      <w:bodyDiv w:val="1"/>
      <w:marLeft w:val="0"/>
      <w:marRight w:val="0"/>
      <w:marTop w:val="0"/>
      <w:marBottom w:val="0"/>
      <w:divBdr>
        <w:top w:val="none" w:sz="0" w:space="0" w:color="auto"/>
        <w:left w:val="none" w:sz="0" w:space="0" w:color="auto"/>
        <w:bottom w:val="none" w:sz="0" w:space="0" w:color="auto"/>
        <w:right w:val="none" w:sz="0" w:space="0" w:color="auto"/>
      </w:divBdr>
    </w:div>
    <w:div w:id="1399472716">
      <w:bodyDiv w:val="1"/>
      <w:marLeft w:val="0"/>
      <w:marRight w:val="0"/>
      <w:marTop w:val="0"/>
      <w:marBottom w:val="0"/>
      <w:divBdr>
        <w:top w:val="none" w:sz="0" w:space="0" w:color="auto"/>
        <w:left w:val="none" w:sz="0" w:space="0" w:color="auto"/>
        <w:bottom w:val="none" w:sz="0" w:space="0" w:color="auto"/>
        <w:right w:val="none" w:sz="0" w:space="0" w:color="auto"/>
      </w:divBdr>
    </w:div>
    <w:div w:id="1407455547">
      <w:bodyDiv w:val="1"/>
      <w:marLeft w:val="0"/>
      <w:marRight w:val="0"/>
      <w:marTop w:val="0"/>
      <w:marBottom w:val="0"/>
      <w:divBdr>
        <w:top w:val="none" w:sz="0" w:space="0" w:color="auto"/>
        <w:left w:val="none" w:sz="0" w:space="0" w:color="auto"/>
        <w:bottom w:val="none" w:sz="0" w:space="0" w:color="auto"/>
        <w:right w:val="none" w:sz="0" w:space="0" w:color="auto"/>
      </w:divBdr>
    </w:div>
    <w:div w:id="1407528384">
      <w:bodyDiv w:val="1"/>
      <w:marLeft w:val="0"/>
      <w:marRight w:val="0"/>
      <w:marTop w:val="0"/>
      <w:marBottom w:val="0"/>
      <w:divBdr>
        <w:top w:val="none" w:sz="0" w:space="0" w:color="auto"/>
        <w:left w:val="none" w:sz="0" w:space="0" w:color="auto"/>
        <w:bottom w:val="none" w:sz="0" w:space="0" w:color="auto"/>
        <w:right w:val="none" w:sz="0" w:space="0" w:color="auto"/>
      </w:divBdr>
    </w:div>
    <w:div w:id="1409577548">
      <w:bodyDiv w:val="1"/>
      <w:marLeft w:val="0"/>
      <w:marRight w:val="0"/>
      <w:marTop w:val="0"/>
      <w:marBottom w:val="0"/>
      <w:divBdr>
        <w:top w:val="none" w:sz="0" w:space="0" w:color="auto"/>
        <w:left w:val="none" w:sz="0" w:space="0" w:color="auto"/>
        <w:bottom w:val="none" w:sz="0" w:space="0" w:color="auto"/>
        <w:right w:val="none" w:sz="0" w:space="0" w:color="auto"/>
      </w:divBdr>
    </w:div>
    <w:div w:id="1412192136">
      <w:bodyDiv w:val="1"/>
      <w:marLeft w:val="0"/>
      <w:marRight w:val="0"/>
      <w:marTop w:val="0"/>
      <w:marBottom w:val="0"/>
      <w:divBdr>
        <w:top w:val="none" w:sz="0" w:space="0" w:color="auto"/>
        <w:left w:val="none" w:sz="0" w:space="0" w:color="auto"/>
        <w:bottom w:val="none" w:sz="0" w:space="0" w:color="auto"/>
        <w:right w:val="none" w:sz="0" w:space="0" w:color="auto"/>
      </w:divBdr>
    </w:div>
    <w:div w:id="1412894548">
      <w:bodyDiv w:val="1"/>
      <w:marLeft w:val="0"/>
      <w:marRight w:val="0"/>
      <w:marTop w:val="0"/>
      <w:marBottom w:val="0"/>
      <w:divBdr>
        <w:top w:val="none" w:sz="0" w:space="0" w:color="auto"/>
        <w:left w:val="none" w:sz="0" w:space="0" w:color="auto"/>
        <w:bottom w:val="none" w:sz="0" w:space="0" w:color="auto"/>
        <w:right w:val="none" w:sz="0" w:space="0" w:color="auto"/>
      </w:divBdr>
    </w:div>
    <w:div w:id="1416365944">
      <w:bodyDiv w:val="1"/>
      <w:marLeft w:val="0"/>
      <w:marRight w:val="0"/>
      <w:marTop w:val="0"/>
      <w:marBottom w:val="0"/>
      <w:divBdr>
        <w:top w:val="none" w:sz="0" w:space="0" w:color="auto"/>
        <w:left w:val="none" w:sz="0" w:space="0" w:color="auto"/>
        <w:bottom w:val="none" w:sz="0" w:space="0" w:color="auto"/>
        <w:right w:val="none" w:sz="0" w:space="0" w:color="auto"/>
      </w:divBdr>
    </w:div>
    <w:div w:id="1420322752">
      <w:bodyDiv w:val="1"/>
      <w:marLeft w:val="0"/>
      <w:marRight w:val="0"/>
      <w:marTop w:val="0"/>
      <w:marBottom w:val="0"/>
      <w:divBdr>
        <w:top w:val="none" w:sz="0" w:space="0" w:color="auto"/>
        <w:left w:val="none" w:sz="0" w:space="0" w:color="auto"/>
        <w:bottom w:val="none" w:sz="0" w:space="0" w:color="auto"/>
        <w:right w:val="none" w:sz="0" w:space="0" w:color="auto"/>
      </w:divBdr>
    </w:div>
    <w:div w:id="1420634640">
      <w:bodyDiv w:val="1"/>
      <w:marLeft w:val="0"/>
      <w:marRight w:val="0"/>
      <w:marTop w:val="0"/>
      <w:marBottom w:val="0"/>
      <w:divBdr>
        <w:top w:val="none" w:sz="0" w:space="0" w:color="auto"/>
        <w:left w:val="none" w:sz="0" w:space="0" w:color="auto"/>
        <w:bottom w:val="none" w:sz="0" w:space="0" w:color="auto"/>
        <w:right w:val="none" w:sz="0" w:space="0" w:color="auto"/>
      </w:divBdr>
    </w:div>
    <w:div w:id="1420715501">
      <w:bodyDiv w:val="1"/>
      <w:marLeft w:val="0"/>
      <w:marRight w:val="0"/>
      <w:marTop w:val="0"/>
      <w:marBottom w:val="0"/>
      <w:divBdr>
        <w:top w:val="none" w:sz="0" w:space="0" w:color="auto"/>
        <w:left w:val="none" w:sz="0" w:space="0" w:color="auto"/>
        <w:bottom w:val="none" w:sz="0" w:space="0" w:color="auto"/>
        <w:right w:val="none" w:sz="0" w:space="0" w:color="auto"/>
      </w:divBdr>
    </w:div>
    <w:div w:id="1423408289">
      <w:bodyDiv w:val="1"/>
      <w:marLeft w:val="0"/>
      <w:marRight w:val="0"/>
      <w:marTop w:val="0"/>
      <w:marBottom w:val="0"/>
      <w:divBdr>
        <w:top w:val="none" w:sz="0" w:space="0" w:color="auto"/>
        <w:left w:val="none" w:sz="0" w:space="0" w:color="auto"/>
        <w:bottom w:val="none" w:sz="0" w:space="0" w:color="auto"/>
        <w:right w:val="none" w:sz="0" w:space="0" w:color="auto"/>
      </w:divBdr>
    </w:div>
    <w:div w:id="1423642692">
      <w:bodyDiv w:val="1"/>
      <w:marLeft w:val="0"/>
      <w:marRight w:val="0"/>
      <w:marTop w:val="0"/>
      <w:marBottom w:val="0"/>
      <w:divBdr>
        <w:top w:val="none" w:sz="0" w:space="0" w:color="auto"/>
        <w:left w:val="none" w:sz="0" w:space="0" w:color="auto"/>
        <w:bottom w:val="none" w:sz="0" w:space="0" w:color="auto"/>
        <w:right w:val="none" w:sz="0" w:space="0" w:color="auto"/>
      </w:divBdr>
    </w:div>
    <w:div w:id="1424690981">
      <w:bodyDiv w:val="1"/>
      <w:marLeft w:val="0"/>
      <w:marRight w:val="0"/>
      <w:marTop w:val="0"/>
      <w:marBottom w:val="0"/>
      <w:divBdr>
        <w:top w:val="none" w:sz="0" w:space="0" w:color="auto"/>
        <w:left w:val="none" w:sz="0" w:space="0" w:color="auto"/>
        <w:bottom w:val="none" w:sz="0" w:space="0" w:color="auto"/>
        <w:right w:val="none" w:sz="0" w:space="0" w:color="auto"/>
      </w:divBdr>
    </w:div>
    <w:div w:id="1425998079">
      <w:bodyDiv w:val="1"/>
      <w:marLeft w:val="0"/>
      <w:marRight w:val="0"/>
      <w:marTop w:val="0"/>
      <w:marBottom w:val="0"/>
      <w:divBdr>
        <w:top w:val="none" w:sz="0" w:space="0" w:color="auto"/>
        <w:left w:val="none" w:sz="0" w:space="0" w:color="auto"/>
        <w:bottom w:val="none" w:sz="0" w:space="0" w:color="auto"/>
        <w:right w:val="none" w:sz="0" w:space="0" w:color="auto"/>
      </w:divBdr>
    </w:div>
    <w:div w:id="1429352245">
      <w:bodyDiv w:val="1"/>
      <w:marLeft w:val="0"/>
      <w:marRight w:val="0"/>
      <w:marTop w:val="0"/>
      <w:marBottom w:val="0"/>
      <w:divBdr>
        <w:top w:val="none" w:sz="0" w:space="0" w:color="auto"/>
        <w:left w:val="none" w:sz="0" w:space="0" w:color="auto"/>
        <w:bottom w:val="none" w:sz="0" w:space="0" w:color="auto"/>
        <w:right w:val="none" w:sz="0" w:space="0" w:color="auto"/>
      </w:divBdr>
    </w:div>
    <w:div w:id="1432582058">
      <w:bodyDiv w:val="1"/>
      <w:marLeft w:val="0"/>
      <w:marRight w:val="0"/>
      <w:marTop w:val="0"/>
      <w:marBottom w:val="0"/>
      <w:divBdr>
        <w:top w:val="none" w:sz="0" w:space="0" w:color="auto"/>
        <w:left w:val="none" w:sz="0" w:space="0" w:color="auto"/>
        <w:bottom w:val="none" w:sz="0" w:space="0" w:color="auto"/>
        <w:right w:val="none" w:sz="0" w:space="0" w:color="auto"/>
      </w:divBdr>
    </w:div>
    <w:div w:id="1435251584">
      <w:bodyDiv w:val="1"/>
      <w:marLeft w:val="0"/>
      <w:marRight w:val="0"/>
      <w:marTop w:val="0"/>
      <w:marBottom w:val="0"/>
      <w:divBdr>
        <w:top w:val="none" w:sz="0" w:space="0" w:color="auto"/>
        <w:left w:val="none" w:sz="0" w:space="0" w:color="auto"/>
        <w:bottom w:val="none" w:sz="0" w:space="0" w:color="auto"/>
        <w:right w:val="none" w:sz="0" w:space="0" w:color="auto"/>
      </w:divBdr>
    </w:div>
    <w:div w:id="1436292060">
      <w:bodyDiv w:val="1"/>
      <w:marLeft w:val="0"/>
      <w:marRight w:val="0"/>
      <w:marTop w:val="0"/>
      <w:marBottom w:val="0"/>
      <w:divBdr>
        <w:top w:val="none" w:sz="0" w:space="0" w:color="auto"/>
        <w:left w:val="none" w:sz="0" w:space="0" w:color="auto"/>
        <w:bottom w:val="none" w:sz="0" w:space="0" w:color="auto"/>
        <w:right w:val="none" w:sz="0" w:space="0" w:color="auto"/>
      </w:divBdr>
    </w:div>
    <w:div w:id="1438519077">
      <w:bodyDiv w:val="1"/>
      <w:marLeft w:val="0"/>
      <w:marRight w:val="0"/>
      <w:marTop w:val="0"/>
      <w:marBottom w:val="0"/>
      <w:divBdr>
        <w:top w:val="none" w:sz="0" w:space="0" w:color="auto"/>
        <w:left w:val="none" w:sz="0" w:space="0" w:color="auto"/>
        <w:bottom w:val="none" w:sz="0" w:space="0" w:color="auto"/>
        <w:right w:val="none" w:sz="0" w:space="0" w:color="auto"/>
      </w:divBdr>
    </w:div>
    <w:div w:id="1438674324">
      <w:bodyDiv w:val="1"/>
      <w:marLeft w:val="0"/>
      <w:marRight w:val="0"/>
      <w:marTop w:val="0"/>
      <w:marBottom w:val="0"/>
      <w:divBdr>
        <w:top w:val="none" w:sz="0" w:space="0" w:color="auto"/>
        <w:left w:val="none" w:sz="0" w:space="0" w:color="auto"/>
        <w:bottom w:val="none" w:sz="0" w:space="0" w:color="auto"/>
        <w:right w:val="none" w:sz="0" w:space="0" w:color="auto"/>
      </w:divBdr>
    </w:div>
    <w:div w:id="1443115270">
      <w:bodyDiv w:val="1"/>
      <w:marLeft w:val="0"/>
      <w:marRight w:val="0"/>
      <w:marTop w:val="0"/>
      <w:marBottom w:val="0"/>
      <w:divBdr>
        <w:top w:val="none" w:sz="0" w:space="0" w:color="auto"/>
        <w:left w:val="none" w:sz="0" w:space="0" w:color="auto"/>
        <w:bottom w:val="none" w:sz="0" w:space="0" w:color="auto"/>
        <w:right w:val="none" w:sz="0" w:space="0" w:color="auto"/>
      </w:divBdr>
    </w:div>
    <w:div w:id="1443186299">
      <w:bodyDiv w:val="1"/>
      <w:marLeft w:val="0"/>
      <w:marRight w:val="0"/>
      <w:marTop w:val="0"/>
      <w:marBottom w:val="0"/>
      <w:divBdr>
        <w:top w:val="none" w:sz="0" w:space="0" w:color="auto"/>
        <w:left w:val="none" w:sz="0" w:space="0" w:color="auto"/>
        <w:bottom w:val="none" w:sz="0" w:space="0" w:color="auto"/>
        <w:right w:val="none" w:sz="0" w:space="0" w:color="auto"/>
      </w:divBdr>
    </w:div>
    <w:div w:id="1445230323">
      <w:bodyDiv w:val="1"/>
      <w:marLeft w:val="0"/>
      <w:marRight w:val="0"/>
      <w:marTop w:val="0"/>
      <w:marBottom w:val="0"/>
      <w:divBdr>
        <w:top w:val="none" w:sz="0" w:space="0" w:color="auto"/>
        <w:left w:val="none" w:sz="0" w:space="0" w:color="auto"/>
        <w:bottom w:val="none" w:sz="0" w:space="0" w:color="auto"/>
        <w:right w:val="none" w:sz="0" w:space="0" w:color="auto"/>
      </w:divBdr>
    </w:div>
    <w:div w:id="1447306844">
      <w:bodyDiv w:val="1"/>
      <w:marLeft w:val="0"/>
      <w:marRight w:val="0"/>
      <w:marTop w:val="0"/>
      <w:marBottom w:val="0"/>
      <w:divBdr>
        <w:top w:val="none" w:sz="0" w:space="0" w:color="auto"/>
        <w:left w:val="none" w:sz="0" w:space="0" w:color="auto"/>
        <w:bottom w:val="none" w:sz="0" w:space="0" w:color="auto"/>
        <w:right w:val="none" w:sz="0" w:space="0" w:color="auto"/>
      </w:divBdr>
    </w:div>
    <w:div w:id="1447650937">
      <w:bodyDiv w:val="1"/>
      <w:marLeft w:val="0"/>
      <w:marRight w:val="0"/>
      <w:marTop w:val="0"/>
      <w:marBottom w:val="0"/>
      <w:divBdr>
        <w:top w:val="none" w:sz="0" w:space="0" w:color="auto"/>
        <w:left w:val="none" w:sz="0" w:space="0" w:color="auto"/>
        <w:bottom w:val="none" w:sz="0" w:space="0" w:color="auto"/>
        <w:right w:val="none" w:sz="0" w:space="0" w:color="auto"/>
      </w:divBdr>
    </w:div>
    <w:div w:id="1448088475">
      <w:bodyDiv w:val="1"/>
      <w:marLeft w:val="0"/>
      <w:marRight w:val="0"/>
      <w:marTop w:val="0"/>
      <w:marBottom w:val="0"/>
      <w:divBdr>
        <w:top w:val="none" w:sz="0" w:space="0" w:color="auto"/>
        <w:left w:val="none" w:sz="0" w:space="0" w:color="auto"/>
        <w:bottom w:val="none" w:sz="0" w:space="0" w:color="auto"/>
        <w:right w:val="none" w:sz="0" w:space="0" w:color="auto"/>
      </w:divBdr>
    </w:div>
    <w:div w:id="1448306970">
      <w:bodyDiv w:val="1"/>
      <w:marLeft w:val="0"/>
      <w:marRight w:val="0"/>
      <w:marTop w:val="0"/>
      <w:marBottom w:val="0"/>
      <w:divBdr>
        <w:top w:val="none" w:sz="0" w:space="0" w:color="auto"/>
        <w:left w:val="none" w:sz="0" w:space="0" w:color="auto"/>
        <w:bottom w:val="none" w:sz="0" w:space="0" w:color="auto"/>
        <w:right w:val="none" w:sz="0" w:space="0" w:color="auto"/>
      </w:divBdr>
    </w:div>
    <w:div w:id="1450779347">
      <w:bodyDiv w:val="1"/>
      <w:marLeft w:val="0"/>
      <w:marRight w:val="0"/>
      <w:marTop w:val="0"/>
      <w:marBottom w:val="0"/>
      <w:divBdr>
        <w:top w:val="none" w:sz="0" w:space="0" w:color="auto"/>
        <w:left w:val="none" w:sz="0" w:space="0" w:color="auto"/>
        <w:bottom w:val="none" w:sz="0" w:space="0" w:color="auto"/>
        <w:right w:val="none" w:sz="0" w:space="0" w:color="auto"/>
      </w:divBdr>
    </w:div>
    <w:div w:id="1456022158">
      <w:bodyDiv w:val="1"/>
      <w:marLeft w:val="0"/>
      <w:marRight w:val="0"/>
      <w:marTop w:val="0"/>
      <w:marBottom w:val="0"/>
      <w:divBdr>
        <w:top w:val="none" w:sz="0" w:space="0" w:color="auto"/>
        <w:left w:val="none" w:sz="0" w:space="0" w:color="auto"/>
        <w:bottom w:val="none" w:sz="0" w:space="0" w:color="auto"/>
        <w:right w:val="none" w:sz="0" w:space="0" w:color="auto"/>
      </w:divBdr>
    </w:div>
    <w:div w:id="1456825368">
      <w:bodyDiv w:val="1"/>
      <w:marLeft w:val="0"/>
      <w:marRight w:val="0"/>
      <w:marTop w:val="0"/>
      <w:marBottom w:val="0"/>
      <w:divBdr>
        <w:top w:val="none" w:sz="0" w:space="0" w:color="auto"/>
        <w:left w:val="none" w:sz="0" w:space="0" w:color="auto"/>
        <w:bottom w:val="none" w:sz="0" w:space="0" w:color="auto"/>
        <w:right w:val="none" w:sz="0" w:space="0" w:color="auto"/>
      </w:divBdr>
    </w:div>
    <w:div w:id="1457870456">
      <w:bodyDiv w:val="1"/>
      <w:marLeft w:val="0"/>
      <w:marRight w:val="0"/>
      <w:marTop w:val="0"/>
      <w:marBottom w:val="0"/>
      <w:divBdr>
        <w:top w:val="none" w:sz="0" w:space="0" w:color="auto"/>
        <w:left w:val="none" w:sz="0" w:space="0" w:color="auto"/>
        <w:bottom w:val="none" w:sz="0" w:space="0" w:color="auto"/>
        <w:right w:val="none" w:sz="0" w:space="0" w:color="auto"/>
      </w:divBdr>
    </w:div>
    <w:div w:id="1458913310">
      <w:bodyDiv w:val="1"/>
      <w:marLeft w:val="0"/>
      <w:marRight w:val="0"/>
      <w:marTop w:val="0"/>
      <w:marBottom w:val="0"/>
      <w:divBdr>
        <w:top w:val="none" w:sz="0" w:space="0" w:color="auto"/>
        <w:left w:val="none" w:sz="0" w:space="0" w:color="auto"/>
        <w:bottom w:val="none" w:sz="0" w:space="0" w:color="auto"/>
        <w:right w:val="none" w:sz="0" w:space="0" w:color="auto"/>
      </w:divBdr>
    </w:div>
    <w:div w:id="1461076173">
      <w:bodyDiv w:val="1"/>
      <w:marLeft w:val="0"/>
      <w:marRight w:val="0"/>
      <w:marTop w:val="0"/>
      <w:marBottom w:val="0"/>
      <w:divBdr>
        <w:top w:val="none" w:sz="0" w:space="0" w:color="auto"/>
        <w:left w:val="none" w:sz="0" w:space="0" w:color="auto"/>
        <w:bottom w:val="none" w:sz="0" w:space="0" w:color="auto"/>
        <w:right w:val="none" w:sz="0" w:space="0" w:color="auto"/>
      </w:divBdr>
    </w:div>
    <w:div w:id="1465541614">
      <w:bodyDiv w:val="1"/>
      <w:marLeft w:val="0"/>
      <w:marRight w:val="0"/>
      <w:marTop w:val="0"/>
      <w:marBottom w:val="0"/>
      <w:divBdr>
        <w:top w:val="none" w:sz="0" w:space="0" w:color="auto"/>
        <w:left w:val="none" w:sz="0" w:space="0" w:color="auto"/>
        <w:bottom w:val="none" w:sz="0" w:space="0" w:color="auto"/>
        <w:right w:val="none" w:sz="0" w:space="0" w:color="auto"/>
      </w:divBdr>
    </w:div>
    <w:div w:id="1465612197">
      <w:bodyDiv w:val="1"/>
      <w:marLeft w:val="0"/>
      <w:marRight w:val="0"/>
      <w:marTop w:val="0"/>
      <w:marBottom w:val="0"/>
      <w:divBdr>
        <w:top w:val="none" w:sz="0" w:space="0" w:color="auto"/>
        <w:left w:val="none" w:sz="0" w:space="0" w:color="auto"/>
        <w:bottom w:val="none" w:sz="0" w:space="0" w:color="auto"/>
        <w:right w:val="none" w:sz="0" w:space="0" w:color="auto"/>
      </w:divBdr>
    </w:div>
    <w:div w:id="1465856755">
      <w:bodyDiv w:val="1"/>
      <w:marLeft w:val="0"/>
      <w:marRight w:val="0"/>
      <w:marTop w:val="0"/>
      <w:marBottom w:val="0"/>
      <w:divBdr>
        <w:top w:val="none" w:sz="0" w:space="0" w:color="auto"/>
        <w:left w:val="none" w:sz="0" w:space="0" w:color="auto"/>
        <w:bottom w:val="none" w:sz="0" w:space="0" w:color="auto"/>
        <w:right w:val="none" w:sz="0" w:space="0" w:color="auto"/>
      </w:divBdr>
    </w:div>
    <w:div w:id="1470972648">
      <w:bodyDiv w:val="1"/>
      <w:marLeft w:val="0"/>
      <w:marRight w:val="0"/>
      <w:marTop w:val="0"/>
      <w:marBottom w:val="0"/>
      <w:divBdr>
        <w:top w:val="none" w:sz="0" w:space="0" w:color="auto"/>
        <w:left w:val="none" w:sz="0" w:space="0" w:color="auto"/>
        <w:bottom w:val="none" w:sz="0" w:space="0" w:color="auto"/>
        <w:right w:val="none" w:sz="0" w:space="0" w:color="auto"/>
      </w:divBdr>
    </w:div>
    <w:div w:id="1476143702">
      <w:bodyDiv w:val="1"/>
      <w:marLeft w:val="0"/>
      <w:marRight w:val="0"/>
      <w:marTop w:val="0"/>
      <w:marBottom w:val="0"/>
      <w:divBdr>
        <w:top w:val="none" w:sz="0" w:space="0" w:color="auto"/>
        <w:left w:val="none" w:sz="0" w:space="0" w:color="auto"/>
        <w:bottom w:val="none" w:sz="0" w:space="0" w:color="auto"/>
        <w:right w:val="none" w:sz="0" w:space="0" w:color="auto"/>
      </w:divBdr>
    </w:div>
    <w:div w:id="1477792692">
      <w:bodyDiv w:val="1"/>
      <w:marLeft w:val="0"/>
      <w:marRight w:val="0"/>
      <w:marTop w:val="0"/>
      <w:marBottom w:val="0"/>
      <w:divBdr>
        <w:top w:val="none" w:sz="0" w:space="0" w:color="auto"/>
        <w:left w:val="none" w:sz="0" w:space="0" w:color="auto"/>
        <w:bottom w:val="none" w:sz="0" w:space="0" w:color="auto"/>
        <w:right w:val="none" w:sz="0" w:space="0" w:color="auto"/>
      </w:divBdr>
    </w:div>
    <w:div w:id="1480726601">
      <w:bodyDiv w:val="1"/>
      <w:marLeft w:val="0"/>
      <w:marRight w:val="0"/>
      <w:marTop w:val="0"/>
      <w:marBottom w:val="0"/>
      <w:divBdr>
        <w:top w:val="none" w:sz="0" w:space="0" w:color="auto"/>
        <w:left w:val="none" w:sz="0" w:space="0" w:color="auto"/>
        <w:bottom w:val="none" w:sz="0" w:space="0" w:color="auto"/>
        <w:right w:val="none" w:sz="0" w:space="0" w:color="auto"/>
      </w:divBdr>
    </w:div>
    <w:div w:id="1481770195">
      <w:bodyDiv w:val="1"/>
      <w:marLeft w:val="0"/>
      <w:marRight w:val="0"/>
      <w:marTop w:val="0"/>
      <w:marBottom w:val="0"/>
      <w:divBdr>
        <w:top w:val="none" w:sz="0" w:space="0" w:color="auto"/>
        <w:left w:val="none" w:sz="0" w:space="0" w:color="auto"/>
        <w:bottom w:val="none" w:sz="0" w:space="0" w:color="auto"/>
        <w:right w:val="none" w:sz="0" w:space="0" w:color="auto"/>
      </w:divBdr>
    </w:div>
    <w:div w:id="1483035727">
      <w:bodyDiv w:val="1"/>
      <w:marLeft w:val="0"/>
      <w:marRight w:val="0"/>
      <w:marTop w:val="0"/>
      <w:marBottom w:val="0"/>
      <w:divBdr>
        <w:top w:val="none" w:sz="0" w:space="0" w:color="auto"/>
        <w:left w:val="none" w:sz="0" w:space="0" w:color="auto"/>
        <w:bottom w:val="none" w:sz="0" w:space="0" w:color="auto"/>
        <w:right w:val="none" w:sz="0" w:space="0" w:color="auto"/>
      </w:divBdr>
    </w:div>
    <w:div w:id="1484932111">
      <w:bodyDiv w:val="1"/>
      <w:marLeft w:val="0"/>
      <w:marRight w:val="0"/>
      <w:marTop w:val="0"/>
      <w:marBottom w:val="0"/>
      <w:divBdr>
        <w:top w:val="none" w:sz="0" w:space="0" w:color="auto"/>
        <w:left w:val="none" w:sz="0" w:space="0" w:color="auto"/>
        <w:bottom w:val="none" w:sz="0" w:space="0" w:color="auto"/>
        <w:right w:val="none" w:sz="0" w:space="0" w:color="auto"/>
      </w:divBdr>
    </w:div>
    <w:div w:id="1491604877">
      <w:bodyDiv w:val="1"/>
      <w:marLeft w:val="0"/>
      <w:marRight w:val="0"/>
      <w:marTop w:val="0"/>
      <w:marBottom w:val="0"/>
      <w:divBdr>
        <w:top w:val="none" w:sz="0" w:space="0" w:color="auto"/>
        <w:left w:val="none" w:sz="0" w:space="0" w:color="auto"/>
        <w:bottom w:val="none" w:sz="0" w:space="0" w:color="auto"/>
        <w:right w:val="none" w:sz="0" w:space="0" w:color="auto"/>
      </w:divBdr>
    </w:div>
    <w:div w:id="1492142269">
      <w:bodyDiv w:val="1"/>
      <w:marLeft w:val="0"/>
      <w:marRight w:val="0"/>
      <w:marTop w:val="0"/>
      <w:marBottom w:val="0"/>
      <w:divBdr>
        <w:top w:val="none" w:sz="0" w:space="0" w:color="auto"/>
        <w:left w:val="none" w:sz="0" w:space="0" w:color="auto"/>
        <w:bottom w:val="none" w:sz="0" w:space="0" w:color="auto"/>
        <w:right w:val="none" w:sz="0" w:space="0" w:color="auto"/>
      </w:divBdr>
    </w:div>
    <w:div w:id="1494878666">
      <w:bodyDiv w:val="1"/>
      <w:marLeft w:val="0"/>
      <w:marRight w:val="0"/>
      <w:marTop w:val="0"/>
      <w:marBottom w:val="0"/>
      <w:divBdr>
        <w:top w:val="none" w:sz="0" w:space="0" w:color="auto"/>
        <w:left w:val="none" w:sz="0" w:space="0" w:color="auto"/>
        <w:bottom w:val="none" w:sz="0" w:space="0" w:color="auto"/>
        <w:right w:val="none" w:sz="0" w:space="0" w:color="auto"/>
      </w:divBdr>
    </w:div>
    <w:div w:id="1497843667">
      <w:bodyDiv w:val="1"/>
      <w:marLeft w:val="0"/>
      <w:marRight w:val="0"/>
      <w:marTop w:val="0"/>
      <w:marBottom w:val="0"/>
      <w:divBdr>
        <w:top w:val="none" w:sz="0" w:space="0" w:color="auto"/>
        <w:left w:val="none" w:sz="0" w:space="0" w:color="auto"/>
        <w:bottom w:val="none" w:sz="0" w:space="0" w:color="auto"/>
        <w:right w:val="none" w:sz="0" w:space="0" w:color="auto"/>
      </w:divBdr>
    </w:div>
    <w:div w:id="1499422090">
      <w:bodyDiv w:val="1"/>
      <w:marLeft w:val="0"/>
      <w:marRight w:val="0"/>
      <w:marTop w:val="0"/>
      <w:marBottom w:val="0"/>
      <w:divBdr>
        <w:top w:val="none" w:sz="0" w:space="0" w:color="auto"/>
        <w:left w:val="none" w:sz="0" w:space="0" w:color="auto"/>
        <w:bottom w:val="none" w:sz="0" w:space="0" w:color="auto"/>
        <w:right w:val="none" w:sz="0" w:space="0" w:color="auto"/>
      </w:divBdr>
    </w:div>
    <w:div w:id="1503471940">
      <w:bodyDiv w:val="1"/>
      <w:marLeft w:val="0"/>
      <w:marRight w:val="0"/>
      <w:marTop w:val="0"/>
      <w:marBottom w:val="0"/>
      <w:divBdr>
        <w:top w:val="none" w:sz="0" w:space="0" w:color="auto"/>
        <w:left w:val="none" w:sz="0" w:space="0" w:color="auto"/>
        <w:bottom w:val="none" w:sz="0" w:space="0" w:color="auto"/>
        <w:right w:val="none" w:sz="0" w:space="0" w:color="auto"/>
      </w:divBdr>
    </w:div>
    <w:div w:id="1504125827">
      <w:bodyDiv w:val="1"/>
      <w:marLeft w:val="0"/>
      <w:marRight w:val="0"/>
      <w:marTop w:val="0"/>
      <w:marBottom w:val="0"/>
      <w:divBdr>
        <w:top w:val="none" w:sz="0" w:space="0" w:color="auto"/>
        <w:left w:val="none" w:sz="0" w:space="0" w:color="auto"/>
        <w:bottom w:val="none" w:sz="0" w:space="0" w:color="auto"/>
        <w:right w:val="none" w:sz="0" w:space="0" w:color="auto"/>
      </w:divBdr>
    </w:div>
    <w:div w:id="1505246948">
      <w:bodyDiv w:val="1"/>
      <w:marLeft w:val="0"/>
      <w:marRight w:val="0"/>
      <w:marTop w:val="0"/>
      <w:marBottom w:val="0"/>
      <w:divBdr>
        <w:top w:val="none" w:sz="0" w:space="0" w:color="auto"/>
        <w:left w:val="none" w:sz="0" w:space="0" w:color="auto"/>
        <w:bottom w:val="none" w:sz="0" w:space="0" w:color="auto"/>
        <w:right w:val="none" w:sz="0" w:space="0" w:color="auto"/>
      </w:divBdr>
    </w:div>
    <w:div w:id="1508062164">
      <w:bodyDiv w:val="1"/>
      <w:marLeft w:val="0"/>
      <w:marRight w:val="0"/>
      <w:marTop w:val="0"/>
      <w:marBottom w:val="0"/>
      <w:divBdr>
        <w:top w:val="none" w:sz="0" w:space="0" w:color="auto"/>
        <w:left w:val="none" w:sz="0" w:space="0" w:color="auto"/>
        <w:bottom w:val="none" w:sz="0" w:space="0" w:color="auto"/>
        <w:right w:val="none" w:sz="0" w:space="0" w:color="auto"/>
      </w:divBdr>
    </w:div>
    <w:div w:id="1510293734">
      <w:bodyDiv w:val="1"/>
      <w:marLeft w:val="0"/>
      <w:marRight w:val="0"/>
      <w:marTop w:val="0"/>
      <w:marBottom w:val="0"/>
      <w:divBdr>
        <w:top w:val="none" w:sz="0" w:space="0" w:color="auto"/>
        <w:left w:val="none" w:sz="0" w:space="0" w:color="auto"/>
        <w:bottom w:val="none" w:sz="0" w:space="0" w:color="auto"/>
        <w:right w:val="none" w:sz="0" w:space="0" w:color="auto"/>
      </w:divBdr>
    </w:div>
    <w:div w:id="1510755210">
      <w:bodyDiv w:val="1"/>
      <w:marLeft w:val="0"/>
      <w:marRight w:val="0"/>
      <w:marTop w:val="0"/>
      <w:marBottom w:val="0"/>
      <w:divBdr>
        <w:top w:val="none" w:sz="0" w:space="0" w:color="auto"/>
        <w:left w:val="none" w:sz="0" w:space="0" w:color="auto"/>
        <w:bottom w:val="none" w:sz="0" w:space="0" w:color="auto"/>
        <w:right w:val="none" w:sz="0" w:space="0" w:color="auto"/>
      </w:divBdr>
    </w:div>
    <w:div w:id="1510757234">
      <w:bodyDiv w:val="1"/>
      <w:marLeft w:val="0"/>
      <w:marRight w:val="0"/>
      <w:marTop w:val="0"/>
      <w:marBottom w:val="0"/>
      <w:divBdr>
        <w:top w:val="none" w:sz="0" w:space="0" w:color="auto"/>
        <w:left w:val="none" w:sz="0" w:space="0" w:color="auto"/>
        <w:bottom w:val="none" w:sz="0" w:space="0" w:color="auto"/>
        <w:right w:val="none" w:sz="0" w:space="0" w:color="auto"/>
      </w:divBdr>
    </w:div>
    <w:div w:id="1513033575">
      <w:bodyDiv w:val="1"/>
      <w:marLeft w:val="0"/>
      <w:marRight w:val="0"/>
      <w:marTop w:val="0"/>
      <w:marBottom w:val="0"/>
      <w:divBdr>
        <w:top w:val="none" w:sz="0" w:space="0" w:color="auto"/>
        <w:left w:val="none" w:sz="0" w:space="0" w:color="auto"/>
        <w:bottom w:val="none" w:sz="0" w:space="0" w:color="auto"/>
        <w:right w:val="none" w:sz="0" w:space="0" w:color="auto"/>
      </w:divBdr>
    </w:div>
    <w:div w:id="1522166453">
      <w:bodyDiv w:val="1"/>
      <w:marLeft w:val="0"/>
      <w:marRight w:val="0"/>
      <w:marTop w:val="0"/>
      <w:marBottom w:val="0"/>
      <w:divBdr>
        <w:top w:val="none" w:sz="0" w:space="0" w:color="auto"/>
        <w:left w:val="none" w:sz="0" w:space="0" w:color="auto"/>
        <w:bottom w:val="none" w:sz="0" w:space="0" w:color="auto"/>
        <w:right w:val="none" w:sz="0" w:space="0" w:color="auto"/>
      </w:divBdr>
    </w:div>
    <w:div w:id="1523544404">
      <w:bodyDiv w:val="1"/>
      <w:marLeft w:val="0"/>
      <w:marRight w:val="0"/>
      <w:marTop w:val="0"/>
      <w:marBottom w:val="0"/>
      <w:divBdr>
        <w:top w:val="none" w:sz="0" w:space="0" w:color="auto"/>
        <w:left w:val="none" w:sz="0" w:space="0" w:color="auto"/>
        <w:bottom w:val="none" w:sz="0" w:space="0" w:color="auto"/>
        <w:right w:val="none" w:sz="0" w:space="0" w:color="auto"/>
      </w:divBdr>
    </w:div>
    <w:div w:id="1524005753">
      <w:bodyDiv w:val="1"/>
      <w:marLeft w:val="0"/>
      <w:marRight w:val="0"/>
      <w:marTop w:val="0"/>
      <w:marBottom w:val="0"/>
      <w:divBdr>
        <w:top w:val="none" w:sz="0" w:space="0" w:color="auto"/>
        <w:left w:val="none" w:sz="0" w:space="0" w:color="auto"/>
        <w:bottom w:val="none" w:sz="0" w:space="0" w:color="auto"/>
        <w:right w:val="none" w:sz="0" w:space="0" w:color="auto"/>
      </w:divBdr>
    </w:div>
    <w:div w:id="1524707602">
      <w:bodyDiv w:val="1"/>
      <w:marLeft w:val="0"/>
      <w:marRight w:val="0"/>
      <w:marTop w:val="0"/>
      <w:marBottom w:val="0"/>
      <w:divBdr>
        <w:top w:val="none" w:sz="0" w:space="0" w:color="auto"/>
        <w:left w:val="none" w:sz="0" w:space="0" w:color="auto"/>
        <w:bottom w:val="none" w:sz="0" w:space="0" w:color="auto"/>
        <w:right w:val="none" w:sz="0" w:space="0" w:color="auto"/>
      </w:divBdr>
    </w:div>
    <w:div w:id="1524782477">
      <w:bodyDiv w:val="1"/>
      <w:marLeft w:val="0"/>
      <w:marRight w:val="0"/>
      <w:marTop w:val="0"/>
      <w:marBottom w:val="0"/>
      <w:divBdr>
        <w:top w:val="none" w:sz="0" w:space="0" w:color="auto"/>
        <w:left w:val="none" w:sz="0" w:space="0" w:color="auto"/>
        <w:bottom w:val="none" w:sz="0" w:space="0" w:color="auto"/>
        <w:right w:val="none" w:sz="0" w:space="0" w:color="auto"/>
      </w:divBdr>
    </w:div>
    <w:div w:id="1528371727">
      <w:bodyDiv w:val="1"/>
      <w:marLeft w:val="0"/>
      <w:marRight w:val="0"/>
      <w:marTop w:val="0"/>
      <w:marBottom w:val="0"/>
      <w:divBdr>
        <w:top w:val="none" w:sz="0" w:space="0" w:color="auto"/>
        <w:left w:val="none" w:sz="0" w:space="0" w:color="auto"/>
        <w:bottom w:val="none" w:sz="0" w:space="0" w:color="auto"/>
        <w:right w:val="none" w:sz="0" w:space="0" w:color="auto"/>
      </w:divBdr>
    </w:div>
    <w:div w:id="1534611752">
      <w:bodyDiv w:val="1"/>
      <w:marLeft w:val="0"/>
      <w:marRight w:val="0"/>
      <w:marTop w:val="0"/>
      <w:marBottom w:val="0"/>
      <w:divBdr>
        <w:top w:val="none" w:sz="0" w:space="0" w:color="auto"/>
        <w:left w:val="none" w:sz="0" w:space="0" w:color="auto"/>
        <w:bottom w:val="none" w:sz="0" w:space="0" w:color="auto"/>
        <w:right w:val="none" w:sz="0" w:space="0" w:color="auto"/>
      </w:divBdr>
    </w:div>
    <w:div w:id="1535845955">
      <w:bodyDiv w:val="1"/>
      <w:marLeft w:val="0"/>
      <w:marRight w:val="0"/>
      <w:marTop w:val="0"/>
      <w:marBottom w:val="0"/>
      <w:divBdr>
        <w:top w:val="none" w:sz="0" w:space="0" w:color="auto"/>
        <w:left w:val="none" w:sz="0" w:space="0" w:color="auto"/>
        <w:bottom w:val="none" w:sz="0" w:space="0" w:color="auto"/>
        <w:right w:val="none" w:sz="0" w:space="0" w:color="auto"/>
      </w:divBdr>
    </w:div>
    <w:div w:id="1538855861">
      <w:bodyDiv w:val="1"/>
      <w:marLeft w:val="0"/>
      <w:marRight w:val="0"/>
      <w:marTop w:val="0"/>
      <w:marBottom w:val="0"/>
      <w:divBdr>
        <w:top w:val="none" w:sz="0" w:space="0" w:color="auto"/>
        <w:left w:val="none" w:sz="0" w:space="0" w:color="auto"/>
        <w:bottom w:val="none" w:sz="0" w:space="0" w:color="auto"/>
        <w:right w:val="none" w:sz="0" w:space="0" w:color="auto"/>
      </w:divBdr>
    </w:div>
    <w:div w:id="1539122957">
      <w:bodyDiv w:val="1"/>
      <w:marLeft w:val="0"/>
      <w:marRight w:val="0"/>
      <w:marTop w:val="0"/>
      <w:marBottom w:val="0"/>
      <w:divBdr>
        <w:top w:val="none" w:sz="0" w:space="0" w:color="auto"/>
        <w:left w:val="none" w:sz="0" w:space="0" w:color="auto"/>
        <w:bottom w:val="none" w:sz="0" w:space="0" w:color="auto"/>
        <w:right w:val="none" w:sz="0" w:space="0" w:color="auto"/>
      </w:divBdr>
    </w:div>
    <w:div w:id="1540314607">
      <w:bodyDiv w:val="1"/>
      <w:marLeft w:val="0"/>
      <w:marRight w:val="0"/>
      <w:marTop w:val="0"/>
      <w:marBottom w:val="0"/>
      <w:divBdr>
        <w:top w:val="none" w:sz="0" w:space="0" w:color="auto"/>
        <w:left w:val="none" w:sz="0" w:space="0" w:color="auto"/>
        <w:bottom w:val="none" w:sz="0" w:space="0" w:color="auto"/>
        <w:right w:val="none" w:sz="0" w:space="0" w:color="auto"/>
      </w:divBdr>
    </w:div>
    <w:div w:id="1546792883">
      <w:bodyDiv w:val="1"/>
      <w:marLeft w:val="0"/>
      <w:marRight w:val="0"/>
      <w:marTop w:val="0"/>
      <w:marBottom w:val="0"/>
      <w:divBdr>
        <w:top w:val="none" w:sz="0" w:space="0" w:color="auto"/>
        <w:left w:val="none" w:sz="0" w:space="0" w:color="auto"/>
        <w:bottom w:val="none" w:sz="0" w:space="0" w:color="auto"/>
        <w:right w:val="none" w:sz="0" w:space="0" w:color="auto"/>
      </w:divBdr>
    </w:div>
    <w:div w:id="1553732125">
      <w:bodyDiv w:val="1"/>
      <w:marLeft w:val="0"/>
      <w:marRight w:val="0"/>
      <w:marTop w:val="0"/>
      <w:marBottom w:val="0"/>
      <w:divBdr>
        <w:top w:val="none" w:sz="0" w:space="0" w:color="auto"/>
        <w:left w:val="none" w:sz="0" w:space="0" w:color="auto"/>
        <w:bottom w:val="none" w:sz="0" w:space="0" w:color="auto"/>
        <w:right w:val="none" w:sz="0" w:space="0" w:color="auto"/>
      </w:divBdr>
    </w:div>
    <w:div w:id="1555118625">
      <w:bodyDiv w:val="1"/>
      <w:marLeft w:val="0"/>
      <w:marRight w:val="0"/>
      <w:marTop w:val="0"/>
      <w:marBottom w:val="0"/>
      <w:divBdr>
        <w:top w:val="none" w:sz="0" w:space="0" w:color="auto"/>
        <w:left w:val="none" w:sz="0" w:space="0" w:color="auto"/>
        <w:bottom w:val="none" w:sz="0" w:space="0" w:color="auto"/>
        <w:right w:val="none" w:sz="0" w:space="0" w:color="auto"/>
      </w:divBdr>
    </w:div>
    <w:div w:id="1558974045">
      <w:bodyDiv w:val="1"/>
      <w:marLeft w:val="0"/>
      <w:marRight w:val="0"/>
      <w:marTop w:val="0"/>
      <w:marBottom w:val="0"/>
      <w:divBdr>
        <w:top w:val="none" w:sz="0" w:space="0" w:color="auto"/>
        <w:left w:val="none" w:sz="0" w:space="0" w:color="auto"/>
        <w:bottom w:val="none" w:sz="0" w:space="0" w:color="auto"/>
        <w:right w:val="none" w:sz="0" w:space="0" w:color="auto"/>
      </w:divBdr>
    </w:div>
    <w:div w:id="1559508388">
      <w:bodyDiv w:val="1"/>
      <w:marLeft w:val="0"/>
      <w:marRight w:val="0"/>
      <w:marTop w:val="0"/>
      <w:marBottom w:val="0"/>
      <w:divBdr>
        <w:top w:val="none" w:sz="0" w:space="0" w:color="auto"/>
        <w:left w:val="none" w:sz="0" w:space="0" w:color="auto"/>
        <w:bottom w:val="none" w:sz="0" w:space="0" w:color="auto"/>
        <w:right w:val="none" w:sz="0" w:space="0" w:color="auto"/>
      </w:divBdr>
    </w:div>
    <w:div w:id="1564292829">
      <w:bodyDiv w:val="1"/>
      <w:marLeft w:val="0"/>
      <w:marRight w:val="0"/>
      <w:marTop w:val="0"/>
      <w:marBottom w:val="0"/>
      <w:divBdr>
        <w:top w:val="none" w:sz="0" w:space="0" w:color="auto"/>
        <w:left w:val="none" w:sz="0" w:space="0" w:color="auto"/>
        <w:bottom w:val="none" w:sz="0" w:space="0" w:color="auto"/>
        <w:right w:val="none" w:sz="0" w:space="0" w:color="auto"/>
      </w:divBdr>
    </w:div>
    <w:div w:id="1566182342">
      <w:bodyDiv w:val="1"/>
      <w:marLeft w:val="0"/>
      <w:marRight w:val="0"/>
      <w:marTop w:val="0"/>
      <w:marBottom w:val="0"/>
      <w:divBdr>
        <w:top w:val="none" w:sz="0" w:space="0" w:color="auto"/>
        <w:left w:val="none" w:sz="0" w:space="0" w:color="auto"/>
        <w:bottom w:val="none" w:sz="0" w:space="0" w:color="auto"/>
        <w:right w:val="none" w:sz="0" w:space="0" w:color="auto"/>
      </w:divBdr>
    </w:div>
    <w:div w:id="1568611902">
      <w:bodyDiv w:val="1"/>
      <w:marLeft w:val="0"/>
      <w:marRight w:val="0"/>
      <w:marTop w:val="0"/>
      <w:marBottom w:val="0"/>
      <w:divBdr>
        <w:top w:val="none" w:sz="0" w:space="0" w:color="auto"/>
        <w:left w:val="none" w:sz="0" w:space="0" w:color="auto"/>
        <w:bottom w:val="none" w:sz="0" w:space="0" w:color="auto"/>
        <w:right w:val="none" w:sz="0" w:space="0" w:color="auto"/>
      </w:divBdr>
    </w:div>
    <w:div w:id="1576548784">
      <w:bodyDiv w:val="1"/>
      <w:marLeft w:val="0"/>
      <w:marRight w:val="0"/>
      <w:marTop w:val="0"/>
      <w:marBottom w:val="0"/>
      <w:divBdr>
        <w:top w:val="none" w:sz="0" w:space="0" w:color="auto"/>
        <w:left w:val="none" w:sz="0" w:space="0" w:color="auto"/>
        <w:bottom w:val="none" w:sz="0" w:space="0" w:color="auto"/>
        <w:right w:val="none" w:sz="0" w:space="0" w:color="auto"/>
      </w:divBdr>
    </w:div>
    <w:div w:id="1580941596">
      <w:bodyDiv w:val="1"/>
      <w:marLeft w:val="0"/>
      <w:marRight w:val="0"/>
      <w:marTop w:val="0"/>
      <w:marBottom w:val="0"/>
      <w:divBdr>
        <w:top w:val="none" w:sz="0" w:space="0" w:color="auto"/>
        <w:left w:val="none" w:sz="0" w:space="0" w:color="auto"/>
        <w:bottom w:val="none" w:sz="0" w:space="0" w:color="auto"/>
        <w:right w:val="none" w:sz="0" w:space="0" w:color="auto"/>
      </w:divBdr>
    </w:div>
    <w:div w:id="1581211806">
      <w:bodyDiv w:val="1"/>
      <w:marLeft w:val="0"/>
      <w:marRight w:val="0"/>
      <w:marTop w:val="0"/>
      <w:marBottom w:val="0"/>
      <w:divBdr>
        <w:top w:val="none" w:sz="0" w:space="0" w:color="auto"/>
        <w:left w:val="none" w:sz="0" w:space="0" w:color="auto"/>
        <w:bottom w:val="none" w:sz="0" w:space="0" w:color="auto"/>
        <w:right w:val="none" w:sz="0" w:space="0" w:color="auto"/>
      </w:divBdr>
    </w:div>
    <w:div w:id="1584680066">
      <w:bodyDiv w:val="1"/>
      <w:marLeft w:val="0"/>
      <w:marRight w:val="0"/>
      <w:marTop w:val="0"/>
      <w:marBottom w:val="0"/>
      <w:divBdr>
        <w:top w:val="none" w:sz="0" w:space="0" w:color="auto"/>
        <w:left w:val="none" w:sz="0" w:space="0" w:color="auto"/>
        <w:bottom w:val="none" w:sz="0" w:space="0" w:color="auto"/>
        <w:right w:val="none" w:sz="0" w:space="0" w:color="auto"/>
      </w:divBdr>
    </w:div>
    <w:div w:id="1587961634">
      <w:bodyDiv w:val="1"/>
      <w:marLeft w:val="0"/>
      <w:marRight w:val="0"/>
      <w:marTop w:val="0"/>
      <w:marBottom w:val="0"/>
      <w:divBdr>
        <w:top w:val="none" w:sz="0" w:space="0" w:color="auto"/>
        <w:left w:val="none" w:sz="0" w:space="0" w:color="auto"/>
        <w:bottom w:val="none" w:sz="0" w:space="0" w:color="auto"/>
        <w:right w:val="none" w:sz="0" w:space="0" w:color="auto"/>
      </w:divBdr>
    </w:div>
    <w:div w:id="1589801056">
      <w:bodyDiv w:val="1"/>
      <w:marLeft w:val="0"/>
      <w:marRight w:val="0"/>
      <w:marTop w:val="0"/>
      <w:marBottom w:val="0"/>
      <w:divBdr>
        <w:top w:val="none" w:sz="0" w:space="0" w:color="auto"/>
        <w:left w:val="none" w:sz="0" w:space="0" w:color="auto"/>
        <w:bottom w:val="none" w:sz="0" w:space="0" w:color="auto"/>
        <w:right w:val="none" w:sz="0" w:space="0" w:color="auto"/>
      </w:divBdr>
    </w:div>
    <w:div w:id="1591085960">
      <w:bodyDiv w:val="1"/>
      <w:marLeft w:val="0"/>
      <w:marRight w:val="0"/>
      <w:marTop w:val="0"/>
      <w:marBottom w:val="0"/>
      <w:divBdr>
        <w:top w:val="none" w:sz="0" w:space="0" w:color="auto"/>
        <w:left w:val="none" w:sz="0" w:space="0" w:color="auto"/>
        <w:bottom w:val="none" w:sz="0" w:space="0" w:color="auto"/>
        <w:right w:val="none" w:sz="0" w:space="0" w:color="auto"/>
      </w:divBdr>
    </w:div>
    <w:div w:id="1593398131">
      <w:bodyDiv w:val="1"/>
      <w:marLeft w:val="0"/>
      <w:marRight w:val="0"/>
      <w:marTop w:val="0"/>
      <w:marBottom w:val="0"/>
      <w:divBdr>
        <w:top w:val="none" w:sz="0" w:space="0" w:color="auto"/>
        <w:left w:val="none" w:sz="0" w:space="0" w:color="auto"/>
        <w:bottom w:val="none" w:sz="0" w:space="0" w:color="auto"/>
        <w:right w:val="none" w:sz="0" w:space="0" w:color="auto"/>
      </w:divBdr>
    </w:div>
    <w:div w:id="1596862696">
      <w:bodyDiv w:val="1"/>
      <w:marLeft w:val="0"/>
      <w:marRight w:val="0"/>
      <w:marTop w:val="0"/>
      <w:marBottom w:val="0"/>
      <w:divBdr>
        <w:top w:val="none" w:sz="0" w:space="0" w:color="auto"/>
        <w:left w:val="none" w:sz="0" w:space="0" w:color="auto"/>
        <w:bottom w:val="none" w:sz="0" w:space="0" w:color="auto"/>
        <w:right w:val="none" w:sz="0" w:space="0" w:color="auto"/>
      </w:divBdr>
    </w:div>
    <w:div w:id="1606838206">
      <w:bodyDiv w:val="1"/>
      <w:marLeft w:val="0"/>
      <w:marRight w:val="0"/>
      <w:marTop w:val="0"/>
      <w:marBottom w:val="0"/>
      <w:divBdr>
        <w:top w:val="none" w:sz="0" w:space="0" w:color="auto"/>
        <w:left w:val="none" w:sz="0" w:space="0" w:color="auto"/>
        <w:bottom w:val="none" w:sz="0" w:space="0" w:color="auto"/>
        <w:right w:val="none" w:sz="0" w:space="0" w:color="auto"/>
      </w:divBdr>
    </w:div>
    <w:div w:id="1612391875">
      <w:bodyDiv w:val="1"/>
      <w:marLeft w:val="0"/>
      <w:marRight w:val="0"/>
      <w:marTop w:val="0"/>
      <w:marBottom w:val="0"/>
      <w:divBdr>
        <w:top w:val="none" w:sz="0" w:space="0" w:color="auto"/>
        <w:left w:val="none" w:sz="0" w:space="0" w:color="auto"/>
        <w:bottom w:val="none" w:sz="0" w:space="0" w:color="auto"/>
        <w:right w:val="none" w:sz="0" w:space="0" w:color="auto"/>
      </w:divBdr>
    </w:div>
    <w:div w:id="1618679321">
      <w:bodyDiv w:val="1"/>
      <w:marLeft w:val="0"/>
      <w:marRight w:val="0"/>
      <w:marTop w:val="0"/>
      <w:marBottom w:val="0"/>
      <w:divBdr>
        <w:top w:val="none" w:sz="0" w:space="0" w:color="auto"/>
        <w:left w:val="none" w:sz="0" w:space="0" w:color="auto"/>
        <w:bottom w:val="none" w:sz="0" w:space="0" w:color="auto"/>
        <w:right w:val="none" w:sz="0" w:space="0" w:color="auto"/>
      </w:divBdr>
    </w:div>
    <w:div w:id="1619069429">
      <w:bodyDiv w:val="1"/>
      <w:marLeft w:val="0"/>
      <w:marRight w:val="0"/>
      <w:marTop w:val="0"/>
      <w:marBottom w:val="0"/>
      <w:divBdr>
        <w:top w:val="none" w:sz="0" w:space="0" w:color="auto"/>
        <w:left w:val="none" w:sz="0" w:space="0" w:color="auto"/>
        <w:bottom w:val="none" w:sz="0" w:space="0" w:color="auto"/>
        <w:right w:val="none" w:sz="0" w:space="0" w:color="auto"/>
      </w:divBdr>
    </w:div>
    <w:div w:id="1619335417">
      <w:bodyDiv w:val="1"/>
      <w:marLeft w:val="0"/>
      <w:marRight w:val="0"/>
      <w:marTop w:val="0"/>
      <w:marBottom w:val="0"/>
      <w:divBdr>
        <w:top w:val="none" w:sz="0" w:space="0" w:color="auto"/>
        <w:left w:val="none" w:sz="0" w:space="0" w:color="auto"/>
        <w:bottom w:val="none" w:sz="0" w:space="0" w:color="auto"/>
        <w:right w:val="none" w:sz="0" w:space="0" w:color="auto"/>
      </w:divBdr>
    </w:div>
    <w:div w:id="1635064498">
      <w:bodyDiv w:val="1"/>
      <w:marLeft w:val="0"/>
      <w:marRight w:val="0"/>
      <w:marTop w:val="0"/>
      <w:marBottom w:val="0"/>
      <w:divBdr>
        <w:top w:val="none" w:sz="0" w:space="0" w:color="auto"/>
        <w:left w:val="none" w:sz="0" w:space="0" w:color="auto"/>
        <w:bottom w:val="none" w:sz="0" w:space="0" w:color="auto"/>
        <w:right w:val="none" w:sz="0" w:space="0" w:color="auto"/>
      </w:divBdr>
    </w:div>
    <w:div w:id="1638411447">
      <w:bodyDiv w:val="1"/>
      <w:marLeft w:val="0"/>
      <w:marRight w:val="0"/>
      <w:marTop w:val="0"/>
      <w:marBottom w:val="0"/>
      <w:divBdr>
        <w:top w:val="none" w:sz="0" w:space="0" w:color="auto"/>
        <w:left w:val="none" w:sz="0" w:space="0" w:color="auto"/>
        <w:bottom w:val="none" w:sz="0" w:space="0" w:color="auto"/>
        <w:right w:val="none" w:sz="0" w:space="0" w:color="auto"/>
      </w:divBdr>
    </w:div>
    <w:div w:id="1640380791">
      <w:bodyDiv w:val="1"/>
      <w:marLeft w:val="0"/>
      <w:marRight w:val="0"/>
      <w:marTop w:val="0"/>
      <w:marBottom w:val="0"/>
      <w:divBdr>
        <w:top w:val="none" w:sz="0" w:space="0" w:color="auto"/>
        <w:left w:val="none" w:sz="0" w:space="0" w:color="auto"/>
        <w:bottom w:val="none" w:sz="0" w:space="0" w:color="auto"/>
        <w:right w:val="none" w:sz="0" w:space="0" w:color="auto"/>
      </w:divBdr>
    </w:div>
    <w:div w:id="1640652198">
      <w:bodyDiv w:val="1"/>
      <w:marLeft w:val="0"/>
      <w:marRight w:val="0"/>
      <w:marTop w:val="0"/>
      <w:marBottom w:val="0"/>
      <w:divBdr>
        <w:top w:val="none" w:sz="0" w:space="0" w:color="auto"/>
        <w:left w:val="none" w:sz="0" w:space="0" w:color="auto"/>
        <w:bottom w:val="none" w:sz="0" w:space="0" w:color="auto"/>
        <w:right w:val="none" w:sz="0" w:space="0" w:color="auto"/>
      </w:divBdr>
    </w:div>
    <w:div w:id="1641228866">
      <w:bodyDiv w:val="1"/>
      <w:marLeft w:val="0"/>
      <w:marRight w:val="0"/>
      <w:marTop w:val="0"/>
      <w:marBottom w:val="0"/>
      <w:divBdr>
        <w:top w:val="none" w:sz="0" w:space="0" w:color="auto"/>
        <w:left w:val="none" w:sz="0" w:space="0" w:color="auto"/>
        <w:bottom w:val="none" w:sz="0" w:space="0" w:color="auto"/>
        <w:right w:val="none" w:sz="0" w:space="0" w:color="auto"/>
      </w:divBdr>
    </w:div>
    <w:div w:id="1641376064">
      <w:bodyDiv w:val="1"/>
      <w:marLeft w:val="0"/>
      <w:marRight w:val="0"/>
      <w:marTop w:val="0"/>
      <w:marBottom w:val="0"/>
      <w:divBdr>
        <w:top w:val="none" w:sz="0" w:space="0" w:color="auto"/>
        <w:left w:val="none" w:sz="0" w:space="0" w:color="auto"/>
        <w:bottom w:val="none" w:sz="0" w:space="0" w:color="auto"/>
        <w:right w:val="none" w:sz="0" w:space="0" w:color="auto"/>
      </w:divBdr>
    </w:div>
    <w:div w:id="1641836649">
      <w:bodyDiv w:val="1"/>
      <w:marLeft w:val="0"/>
      <w:marRight w:val="0"/>
      <w:marTop w:val="0"/>
      <w:marBottom w:val="0"/>
      <w:divBdr>
        <w:top w:val="none" w:sz="0" w:space="0" w:color="auto"/>
        <w:left w:val="none" w:sz="0" w:space="0" w:color="auto"/>
        <w:bottom w:val="none" w:sz="0" w:space="0" w:color="auto"/>
        <w:right w:val="none" w:sz="0" w:space="0" w:color="auto"/>
      </w:divBdr>
    </w:div>
    <w:div w:id="1644121901">
      <w:bodyDiv w:val="1"/>
      <w:marLeft w:val="0"/>
      <w:marRight w:val="0"/>
      <w:marTop w:val="0"/>
      <w:marBottom w:val="0"/>
      <w:divBdr>
        <w:top w:val="none" w:sz="0" w:space="0" w:color="auto"/>
        <w:left w:val="none" w:sz="0" w:space="0" w:color="auto"/>
        <w:bottom w:val="none" w:sz="0" w:space="0" w:color="auto"/>
        <w:right w:val="none" w:sz="0" w:space="0" w:color="auto"/>
      </w:divBdr>
    </w:div>
    <w:div w:id="1651864805">
      <w:bodyDiv w:val="1"/>
      <w:marLeft w:val="0"/>
      <w:marRight w:val="0"/>
      <w:marTop w:val="0"/>
      <w:marBottom w:val="0"/>
      <w:divBdr>
        <w:top w:val="none" w:sz="0" w:space="0" w:color="auto"/>
        <w:left w:val="none" w:sz="0" w:space="0" w:color="auto"/>
        <w:bottom w:val="none" w:sz="0" w:space="0" w:color="auto"/>
        <w:right w:val="none" w:sz="0" w:space="0" w:color="auto"/>
      </w:divBdr>
    </w:div>
    <w:div w:id="1652906986">
      <w:bodyDiv w:val="1"/>
      <w:marLeft w:val="0"/>
      <w:marRight w:val="0"/>
      <w:marTop w:val="0"/>
      <w:marBottom w:val="0"/>
      <w:divBdr>
        <w:top w:val="none" w:sz="0" w:space="0" w:color="auto"/>
        <w:left w:val="none" w:sz="0" w:space="0" w:color="auto"/>
        <w:bottom w:val="none" w:sz="0" w:space="0" w:color="auto"/>
        <w:right w:val="none" w:sz="0" w:space="0" w:color="auto"/>
      </w:divBdr>
    </w:div>
    <w:div w:id="1661537059">
      <w:bodyDiv w:val="1"/>
      <w:marLeft w:val="0"/>
      <w:marRight w:val="0"/>
      <w:marTop w:val="0"/>
      <w:marBottom w:val="0"/>
      <w:divBdr>
        <w:top w:val="none" w:sz="0" w:space="0" w:color="auto"/>
        <w:left w:val="none" w:sz="0" w:space="0" w:color="auto"/>
        <w:bottom w:val="none" w:sz="0" w:space="0" w:color="auto"/>
        <w:right w:val="none" w:sz="0" w:space="0" w:color="auto"/>
      </w:divBdr>
    </w:div>
    <w:div w:id="1662004138">
      <w:bodyDiv w:val="1"/>
      <w:marLeft w:val="0"/>
      <w:marRight w:val="0"/>
      <w:marTop w:val="0"/>
      <w:marBottom w:val="0"/>
      <w:divBdr>
        <w:top w:val="none" w:sz="0" w:space="0" w:color="auto"/>
        <w:left w:val="none" w:sz="0" w:space="0" w:color="auto"/>
        <w:bottom w:val="none" w:sz="0" w:space="0" w:color="auto"/>
        <w:right w:val="none" w:sz="0" w:space="0" w:color="auto"/>
      </w:divBdr>
    </w:div>
    <w:div w:id="1672176711">
      <w:bodyDiv w:val="1"/>
      <w:marLeft w:val="0"/>
      <w:marRight w:val="0"/>
      <w:marTop w:val="0"/>
      <w:marBottom w:val="0"/>
      <w:divBdr>
        <w:top w:val="none" w:sz="0" w:space="0" w:color="auto"/>
        <w:left w:val="none" w:sz="0" w:space="0" w:color="auto"/>
        <w:bottom w:val="none" w:sz="0" w:space="0" w:color="auto"/>
        <w:right w:val="none" w:sz="0" w:space="0" w:color="auto"/>
      </w:divBdr>
    </w:div>
    <w:div w:id="1677683145">
      <w:bodyDiv w:val="1"/>
      <w:marLeft w:val="0"/>
      <w:marRight w:val="0"/>
      <w:marTop w:val="0"/>
      <w:marBottom w:val="0"/>
      <w:divBdr>
        <w:top w:val="none" w:sz="0" w:space="0" w:color="auto"/>
        <w:left w:val="none" w:sz="0" w:space="0" w:color="auto"/>
        <w:bottom w:val="none" w:sz="0" w:space="0" w:color="auto"/>
        <w:right w:val="none" w:sz="0" w:space="0" w:color="auto"/>
      </w:divBdr>
    </w:div>
    <w:div w:id="1678967121">
      <w:bodyDiv w:val="1"/>
      <w:marLeft w:val="0"/>
      <w:marRight w:val="0"/>
      <w:marTop w:val="0"/>
      <w:marBottom w:val="0"/>
      <w:divBdr>
        <w:top w:val="none" w:sz="0" w:space="0" w:color="auto"/>
        <w:left w:val="none" w:sz="0" w:space="0" w:color="auto"/>
        <w:bottom w:val="none" w:sz="0" w:space="0" w:color="auto"/>
        <w:right w:val="none" w:sz="0" w:space="0" w:color="auto"/>
      </w:divBdr>
    </w:div>
    <w:div w:id="1683511572">
      <w:bodyDiv w:val="1"/>
      <w:marLeft w:val="0"/>
      <w:marRight w:val="0"/>
      <w:marTop w:val="0"/>
      <w:marBottom w:val="0"/>
      <w:divBdr>
        <w:top w:val="none" w:sz="0" w:space="0" w:color="auto"/>
        <w:left w:val="none" w:sz="0" w:space="0" w:color="auto"/>
        <w:bottom w:val="none" w:sz="0" w:space="0" w:color="auto"/>
        <w:right w:val="none" w:sz="0" w:space="0" w:color="auto"/>
      </w:divBdr>
    </w:div>
    <w:div w:id="1685127378">
      <w:bodyDiv w:val="1"/>
      <w:marLeft w:val="0"/>
      <w:marRight w:val="0"/>
      <w:marTop w:val="0"/>
      <w:marBottom w:val="0"/>
      <w:divBdr>
        <w:top w:val="none" w:sz="0" w:space="0" w:color="auto"/>
        <w:left w:val="none" w:sz="0" w:space="0" w:color="auto"/>
        <w:bottom w:val="none" w:sz="0" w:space="0" w:color="auto"/>
        <w:right w:val="none" w:sz="0" w:space="0" w:color="auto"/>
      </w:divBdr>
    </w:div>
    <w:div w:id="1685471669">
      <w:bodyDiv w:val="1"/>
      <w:marLeft w:val="0"/>
      <w:marRight w:val="0"/>
      <w:marTop w:val="0"/>
      <w:marBottom w:val="0"/>
      <w:divBdr>
        <w:top w:val="none" w:sz="0" w:space="0" w:color="auto"/>
        <w:left w:val="none" w:sz="0" w:space="0" w:color="auto"/>
        <w:bottom w:val="none" w:sz="0" w:space="0" w:color="auto"/>
        <w:right w:val="none" w:sz="0" w:space="0" w:color="auto"/>
      </w:divBdr>
    </w:div>
    <w:div w:id="1687902085">
      <w:bodyDiv w:val="1"/>
      <w:marLeft w:val="0"/>
      <w:marRight w:val="0"/>
      <w:marTop w:val="0"/>
      <w:marBottom w:val="0"/>
      <w:divBdr>
        <w:top w:val="none" w:sz="0" w:space="0" w:color="auto"/>
        <w:left w:val="none" w:sz="0" w:space="0" w:color="auto"/>
        <w:bottom w:val="none" w:sz="0" w:space="0" w:color="auto"/>
        <w:right w:val="none" w:sz="0" w:space="0" w:color="auto"/>
      </w:divBdr>
    </w:div>
    <w:div w:id="1690521196">
      <w:bodyDiv w:val="1"/>
      <w:marLeft w:val="0"/>
      <w:marRight w:val="0"/>
      <w:marTop w:val="0"/>
      <w:marBottom w:val="0"/>
      <w:divBdr>
        <w:top w:val="none" w:sz="0" w:space="0" w:color="auto"/>
        <w:left w:val="none" w:sz="0" w:space="0" w:color="auto"/>
        <w:bottom w:val="none" w:sz="0" w:space="0" w:color="auto"/>
        <w:right w:val="none" w:sz="0" w:space="0" w:color="auto"/>
      </w:divBdr>
    </w:div>
    <w:div w:id="1692411506">
      <w:bodyDiv w:val="1"/>
      <w:marLeft w:val="0"/>
      <w:marRight w:val="0"/>
      <w:marTop w:val="0"/>
      <w:marBottom w:val="0"/>
      <w:divBdr>
        <w:top w:val="none" w:sz="0" w:space="0" w:color="auto"/>
        <w:left w:val="none" w:sz="0" w:space="0" w:color="auto"/>
        <w:bottom w:val="none" w:sz="0" w:space="0" w:color="auto"/>
        <w:right w:val="none" w:sz="0" w:space="0" w:color="auto"/>
      </w:divBdr>
    </w:div>
    <w:div w:id="1694764189">
      <w:bodyDiv w:val="1"/>
      <w:marLeft w:val="0"/>
      <w:marRight w:val="0"/>
      <w:marTop w:val="0"/>
      <w:marBottom w:val="0"/>
      <w:divBdr>
        <w:top w:val="none" w:sz="0" w:space="0" w:color="auto"/>
        <w:left w:val="none" w:sz="0" w:space="0" w:color="auto"/>
        <w:bottom w:val="none" w:sz="0" w:space="0" w:color="auto"/>
        <w:right w:val="none" w:sz="0" w:space="0" w:color="auto"/>
      </w:divBdr>
    </w:div>
    <w:div w:id="1694838523">
      <w:bodyDiv w:val="1"/>
      <w:marLeft w:val="0"/>
      <w:marRight w:val="0"/>
      <w:marTop w:val="0"/>
      <w:marBottom w:val="0"/>
      <w:divBdr>
        <w:top w:val="none" w:sz="0" w:space="0" w:color="auto"/>
        <w:left w:val="none" w:sz="0" w:space="0" w:color="auto"/>
        <w:bottom w:val="none" w:sz="0" w:space="0" w:color="auto"/>
        <w:right w:val="none" w:sz="0" w:space="0" w:color="auto"/>
      </w:divBdr>
    </w:div>
    <w:div w:id="1694964251">
      <w:bodyDiv w:val="1"/>
      <w:marLeft w:val="0"/>
      <w:marRight w:val="0"/>
      <w:marTop w:val="0"/>
      <w:marBottom w:val="0"/>
      <w:divBdr>
        <w:top w:val="none" w:sz="0" w:space="0" w:color="auto"/>
        <w:left w:val="none" w:sz="0" w:space="0" w:color="auto"/>
        <w:bottom w:val="none" w:sz="0" w:space="0" w:color="auto"/>
        <w:right w:val="none" w:sz="0" w:space="0" w:color="auto"/>
      </w:divBdr>
    </w:div>
    <w:div w:id="1697074800">
      <w:bodyDiv w:val="1"/>
      <w:marLeft w:val="0"/>
      <w:marRight w:val="0"/>
      <w:marTop w:val="0"/>
      <w:marBottom w:val="0"/>
      <w:divBdr>
        <w:top w:val="none" w:sz="0" w:space="0" w:color="auto"/>
        <w:left w:val="none" w:sz="0" w:space="0" w:color="auto"/>
        <w:bottom w:val="none" w:sz="0" w:space="0" w:color="auto"/>
        <w:right w:val="none" w:sz="0" w:space="0" w:color="auto"/>
      </w:divBdr>
    </w:div>
    <w:div w:id="1697386934">
      <w:bodyDiv w:val="1"/>
      <w:marLeft w:val="0"/>
      <w:marRight w:val="0"/>
      <w:marTop w:val="0"/>
      <w:marBottom w:val="0"/>
      <w:divBdr>
        <w:top w:val="none" w:sz="0" w:space="0" w:color="auto"/>
        <w:left w:val="none" w:sz="0" w:space="0" w:color="auto"/>
        <w:bottom w:val="none" w:sz="0" w:space="0" w:color="auto"/>
        <w:right w:val="none" w:sz="0" w:space="0" w:color="auto"/>
      </w:divBdr>
    </w:div>
    <w:div w:id="1707562818">
      <w:bodyDiv w:val="1"/>
      <w:marLeft w:val="0"/>
      <w:marRight w:val="0"/>
      <w:marTop w:val="0"/>
      <w:marBottom w:val="0"/>
      <w:divBdr>
        <w:top w:val="none" w:sz="0" w:space="0" w:color="auto"/>
        <w:left w:val="none" w:sz="0" w:space="0" w:color="auto"/>
        <w:bottom w:val="none" w:sz="0" w:space="0" w:color="auto"/>
        <w:right w:val="none" w:sz="0" w:space="0" w:color="auto"/>
      </w:divBdr>
    </w:div>
    <w:div w:id="1708335844">
      <w:bodyDiv w:val="1"/>
      <w:marLeft w:val="0"/>
      <w:marRight w:val="0"/>
      <w:marTop w:val="0"/>
      <w:marBottom w:val="0"/>
      <w:divBdr>
        <w:top w:val="none" w:sz="0" w:space="0" w:color="auto"/>
        <w:left w:val="none" w:sz="0" w:space="0" w:color="auto"/>
        <w:bottom w:val="none" w:sz="0" w:space="0" w:color="auto"/>
        <w:right w:val="none" w:sz="0" w:space="0" w:color="auto"/>
      </w:divBdr>
    </w:div>
    <w:div w:id="1709062517">
      <w:bodyDiv w:val="1"/>
      <w:marLeft w:val="0"/>
      <w:marRight w:val="0"/>
      <w:marTop w:val="0"/>
      <w:marBottom w:val="0"/>
      <w:divBdr>
        <w:top w:val="none" w:sz="0" w:space="0" w:color="auto"/>
        <w:left w:val="none" w:sz="0" w:space="0" w:color="auto"/>
        <w:bottom w:val="none" w:sz="0" w:space="0" w:color="auto"/>
        <w:right w:val="none" w:sz="0" w:space="0" w:color="auto"/>
      </w:divBdr>
    </w:div>
    <w:div w:id="1714041897">
      <w:bodyDiv w:val="1"/>
      <w:marLeft w:val="0"/>
      <w:marRight w:val="0"/>
      <w:marTop w:val="0"/>
      <w:marBottom w:val="0"/>
      <w:divBdr>
        <w:top w:val="none" w:sz="0" w:space="0" w:color="auto"/>
        <w:left w:val="none" w:sz="0" w:space="0" w:color="auto"/>
        <w:bottom w:val="none" w:sz="0" w:space="0" w:color="auto"/>
        <w:right w:val="none" w:sz="0" w:space="0" w:color="auto"/>
      </w:divBdr>
    </w:div>
    <w:div w:id="1715304617">
      <w:bodyDiv w:val="1"/>
      <w:marLeft w:val="0"/>
      <w:marRight w:val="0"/>
      <w:marTop w:val="0"/>
      <w:marBottom w:val="0"/>
      <w:divBdr>
        <w:top w:val="none" w:sz="0" w:space="0" w:color="auto"/>
        <w:left w:val="none" w:sz="0" w:space="0" w:color="auto"/>
        <w:bottom w:val="none" w:sz="0" w:space="0" w:color="auto"/>
        <w:right w:val="none" w:sz="0" w:space="0" w:color="auto"/>
      </w:divBdr>
    </w:div>
    <w:div w:id="1715809828">
      <w:bodyDiv w:val="1"/>
      <w:marLeft w:val="0"/>
      <w:marRight w:val="0"/>
      <w:marTop w:val="0"/>
      <w:marBottom w:val="0"/>
      <w:divBdr>
        <w:top w:val="none" w:sz="0" w:space="0" w:color="auto"/>
        <w:left w:val="none" w:sz="0" w:space="0" w:color="auto"/>
        <w:bottom w:val="none" w:sz="0" w:space="0" w:color="auto"/>
        <w:right w:val="none" w:sz="0" w:space="0" w:color="auto"/>
      </w:divBdr>
    </w:div>
    <w:div w:id="1718701854">
      <w:bodyDiv w:val="1"/>
      <w:marLeft w:val="0"/>
      <w:marRight w:val="0"/>
      <w:marTop w:val="0"/>
      <w:marBottom w:val="0"/>
      <w:divBdr>
        <w:top w:val="none" w:sz="0" w:space="0" w:color="auto"/>
        <w:left w:val="none" w:sz="0" w:space="0" w:color="auto"/>
        <w:bottom w:val="none" w:sz="0" w:space="0" w:color="auto"/>
        <w:right w:val="none" w:sz="0" w:space="0" w:color="auto"/>
      </w:divBdr>
    </w:div>
    <w:div w:id="1721247530">
      <w:bodyDiv w:val="1"/>
      <w:marLeft w:val="0"/>
      <w:marRight w:val="0"/>
      <w:marTop w:val="0"/>
      <w:marBottom w:val="0"/>
      <w:divBdr>
        <w:top w:val="none" w:sz="0" w:space="0" w:color="auto"/>
        <w:left w:val="none" w:sz="0" w:space="0" w:color="auto"/>
        <w:bottom w:val="none" w:sz="0" w:space="0" w:color="auto"/>
        <w:right w:val="none" w:sz="0" w:space="0" w:color="auto"/>
      </w:divBdr>
    </w:div>
    <w:div w:id="1722243582">
      <w:bodyDiv w:val="1"/>
      <w:marLeft w:val="0"/>
      <w:marRight w:val="0"/>
      <w:marTop w:val="0"/>
      <w:marBottom w:val="0"/>
      <w:divBdr>
        <w:top w:val="none" w:sz="0" w:space="0" w:color="auto"/>
        <w:left w:val="none" w:sz="0" w:space="0" w:color="auto"/>
        <w:bottom w:val="none" w:sz="0" w:space="0" w:color="auto"/>
        <w:right w:val="none" w:sz="0" w:space="0" w:color="auto"/>
      </w:divBdr>
    </w:div>
    <w:div w:id="1723090223">
      <w:bodyDiv w:val="1"/>
      <w:marLeft w:val="0"/>
      <w:marRight w:val="0"/>
      <w:marTop w:val="0"/>
      <w:marBottom w:val="0"/>
      <w:divBdr>
        <w:top w:val="none" w:sz="0" w:space="0" w:color="auto"/>
        <w:left w:val="none" w:sz="0" w:space="0" w:color="auto"/>
        <w:bottom w:val="none" w:sz="0" w:space="0" w:color="auto"/>
        <w:right w:val="none" w:sz="0" w:space="0" w:color="auto"/>
      </w:divBdr>
    </w:div>
    <w:div w:id="1723405277">
      <w:bodyDiv w:val="1"/>
      <w:marLeft w:val="0"/>
      <w:marRight w:val="0"/>
      <w:marTop w:val="0"/>
      <w:marBottom w:val="0"/>
      <w:divBdr>
        <w:top w:val="none" w:sz="0" w:space="0" w:color="auto"/>
        <w:left w:val="none" w:sz="0" w:space="0" w:color="auto"/>
        <w:bottom w:val="none" w:sz="0" w:space="0" w:color="auto"/>
        <w:right w:val="none" w:sz="0" w:space="0" w:color="auto"/>
      </w:divBdr>
    </w:div>
    <w:div w:id="1724526345">
      <w:bodyDiv w:val="1"/>
      <w:marLeft w:val="0"/>
      <w:marRight w:val="0"/>
      <w:marTop w:val="0"/>
      <w:marBottom w:val="0"/>
      <w:divBdr>
        <w:top w:val="none" w:sz="0" w:space="0" w:color="auto"/>
        <w:left w:val="none" w:sz="0" w:space="0" w:color="auto"/>
        <w:bottom w:val="none" w:sz="0" w:space="0" w:color="auto"/>
        <w:right w:val="none" w:sz="0" w:space="0" w:color="auto"/>
      </w:divBdr>
    </w:div>
    <w:div w:id="1726292982">
      <w:bodyDiv w:val="1"/>
      <w:marLeft w:val="0"/>
      <w:marRight w:val="0"/>
      <w:marTop w:val="0"/>
      <w:marBottom w:val="0"/>
      <w:divBdr>
        <w:top w:val="none" w:sz="0" w:space="0" w:color="auto"/>
        <w:left w:val="none" w:sz="0" w:space="0" w:color="auto"/>
        <w:bottom w:val="none" w:sz="0" w:space="0" w:color="auto"/>
        <w:right w:val="none" w:sz="0" w:space="0" w:color="auto"/>
      </w:divBdr>
    </w:div>
    <w:div w:id="1727600943">
      <w:bodyDiv w:val="1"/>
      <w:marLeft w:val="0"/>
      <w:marRight w:val="0"/>
      <w:marTop w:val="0"/>
      <w:marBottom w:val="0"/>
      <w:divBdr>
        <w:top w:val="none" w:sz="0" w:space="0" w:color="auto"/>
        <w:left w:val="none" w:sz="0" w:space="0" w:color="auto"/>
        <w:bottom w:val="none" w:sz="0" w:space="0" w:color="auto"/>
        <w:right w:val="none" w:sz="0" w:space="0" w:color="auto"/>
      </w:divBdr>
    </w:div>
    <w:div w:id="1730955371">
      <w:bodyDiv w:val="1"/>
      <w:marLeft w:val="0"/>
      <w:marRight w:val="0"/>
      <w:marTop w:val="0"/>
      <w:marBottom w:val="0"/>
      <w:divBdr>
        <w:top w:val="none" w:sz="0" w:space="0" w:color="auto"/>
        <w:left w:val="none" w:sz="0" w:space="0" w:color="auto"/>
        <w:bottom w:val="none" w:sz="0" w:space="0" w:color="auto"/>
        <w:right w:val="none" w:sz="0" w:space="0" w:color="auto"/>
      </w:divBdr>
    </w:div>
    <w:div w:id="1731921181">
      <w:bodyDiv w:val="1"/>
      <w:marLeft w:val="0"/>
      <w:marRight w:val="0"/>
      <w:marTop w:val="0"/>
      <w:marBottom w:val="0"/>
      <w:divBdr>
        <w:top w:val="none" w:sz="0" w:space="0" w:color="auto"/>
        <w:left w:val="none" w:sz="0" w:space="0" w:color="auto"/>
        <w:bottom w:val="none" w:sz="0" w:space="0" w:color="auto"/>
        <w:right w:val="none" w:sz="0" w:space="0" w:color="auto"/>
      </w:divBdr>
    </w:div>
    <w:div w:id="1735618393">
      <w:bodyDiv w:val="1"/>
      <w:marLeft w:val="0"/>
      <w:marRight w:val="0"/>
      <w:marTop w:val="0"/>
      <w:marBottom w:val="0"/>
      <w:divBdr>
        <w:top w:val="none" w:sz="0" w:space="0" w:color="auto"/>
        <w:left w:val="none" w:sz="0" w:space="0" w:color="auto"/>
        <w:bottom w:val="none" w:sz="0" w:space="0" w:color="auto"/>
        <w:right w:val="none" w:sz="0" w:space="0" w:color="auto"/>
      </w:divBdr>
    </w:div>
    <w:div w:id="1741244081">
      <w:bodyDiv w:val="1"/>
      <w:marLeft w:val="0"/>
      <w:marRight w:val="0"/>
      <w:marTop w:val="0"/>
      <w:marBottom w:val="0"/>
      <w:divBdr>
        <w:top w:val="none" w:sz="0" w:space="0" w:color="auto"/>
        <w:left w:val="none" w:sz="0" w:space="0" w:color="auto"/>
        <w:bottom w:val="none" w:sz="0" w:space="0" w:color="auto"/>
        <w:right w:val="none" w:sz="0" w:space="0" w:color="auto"/>
      </w:divBdr>
    </w:div>
    <w:div w:id="1743675055">
      <w:bodyDiv w:val="1"/>
      <w:marLeft w:val="0"/>
      <w:marRight w:val="0"/>
      <w:marTop w:val="0"/>
      <w:marBottom w:val="0"/>
      <w:divBdr>
        <w:top w:val="none" w:sz="0" w:space="0" w:color="auto"/>
        <w:left w:val="none" w:sz="0" w:space="0" w:color="auto"/>
        <w:bottom w:val="none" w:sz="0" w:space="0" w:color="auto"/>
        <w:right w:val="none" w:sz="0" w:space="0" w:color="auto"/>
      </w:divBdr>
    </w:div>
    <w:div w:id="1747653364">
      <w:bodyDiv w:val="1"/>
      <w:marLeft w:val="0"/>
      <w:marRight w:val="0"/>
      <w:marTop w:val="0"/>
      <w:marBottom w:val="0"/>
      <w:divBdr>
        <w:top w:val="none" w:sz="0" w:space="0" w:color="auto"/>
        <w:left w:val="none" w:sz="0" w:space="0" w:color="auto"/>
        <w:bottom w:val="none" w:sz="0" w:space="0" w:color="auto"/>
        <w:right w:val="none" w:sz="0" w:space="0" w:color="auto"/>
      </w:divBdr>
    </w:div>
    <w:div w:id="1751006156">
      <w:bodyDiv w:val="1"/>
      <w:marLeft w:val="0"/>
      <w:marRight w:val="0"/>
      <w:marTop w:val="0"/>
      <w:marBottom w:val="0"/>
      <w:divBdr>
        <w:top w:val="none" w:sz="0" w:space="0" w:color="auto"/>
        <w:left w:val="none" w:sz="0" w:space="0" w:color="auto"/>
        <w:bottom w:val="none" w:sz="0" w:space="0" w:color="auto"/>
        <w:right w:val="none" w:sz="0" w:space="0" w:color="auto"/>
      </w:divBdr>
    </w:div>
    <w:div w:id="1753619798">
      <w:bodyDiv w:val="1"/>
      <w:marLeft w:val="0"/>
      <w:marRight w:val="0"/>
      <w:marTop w:val="0"/>
      <w:marBottom w:val="0"/>
      <w:divBdr>
        <w:top w:val="none" w:sz="0" w:space="0" w:color="auto"/>
        <w:left w:val="none" w:sz="0" w:space="0" w:color="auto"/>
        <w:bottom w:val="none" w:sz="0" w:space="0" w:color="auto"/>
        <w:right w:val="none" w:sz="0" w:space="0" w:color="auto"/>
      </w:divBdr>
    </w:div>
    <w:div w:id="1753971911">
      <w:bodyDiv w:val="1"/>
      <w:marLeft w:val="0"/>
      <w:marRight w:val="0"/>
      <w:marTop w:val="0"/>
      <w:marBottom w:val="0"/>
      <w:divBdr>
        <w:top w:val="none" w:sz="0" w:space="0" w:color="auto"/>
        <w:left w:val="none" w:sz="0" w:space="0" w:color="auto"/>
        <w:bottom w:val="none" w:sz="0" w:space="0" w:color="auto"/>
        <w:right w:val="none" w:sz="0" w:space="0" w:color="auto"/>
      </w:divBdr>
    </w:div>
    <w:div w:id="1754429534">
      <w:bodyDiv w:val="1"/>
      <w:marLeft w:val="0"/>
      <w:marRight w:val="0"/>
      <w:marTop w:val="0"/>
      <w:marBottom w:val="0"/>
      <w:divBdr>
        <w:top w:val="none" w:sz="0" w:space="0" w:color="auto"/>
        <w:left w:val="none" w:sz="0" w:space="0" w:color="auto"/>
        <w:bottom w:val="none" w:sz="0" w:space="0" w:color="auto"/>
        <w:right w:val="none" w:sz="0" w:space="0" w:color="auto"/>
      </w:divBdr>
    </w:div>
    <w:div w:id="1757751249">
      <w:bodyDiv w:val="1"/>
      <w:marLeft w:val="0"/>
      <w:marRight w:val="0"/>
      <w:marTop w:val="0"/>
      <w:marBottom w:val="0"/>
      <w:divBdr>
        <w:top w:val="none" w:sz="0" w:space="0" w:color="auto"/>
        <w:left w:val="none" w:sz="0" w:space="0" w:color="auto"/>
        <w:bottom w:val="none" w:sz="0" w:space="0" w:color="auto"/>
        <w:right w:val="none" w:sz="0" w:space="0" w:color="auto"/>
      </w:divBdr>
    </w:div>
    <w:div w:id="1757937762">
      <w:bodyDiv w:val="1"/>
      <w:marLeft w:val="0"/>
      <w:marRight w:val="0"/>
      <w:marTop w:val="0"/>
      <w:marBottom w:val="0"/>
      <w:divBdr>
        <w:top w:val="none" w:sz="0" w:space="0" w:color="auto"/>
        <w:left w:val="none" w:sz="0" w:space="0" w:color="auto"/>
        <w:bottom w:val="none" w:sz="0" w:space="0" w:color="auto"/>
        <w:right w:val="none" w:sz="0" w:space="0" w:color="auto"/>
      </w:divBdr>
    </w:div>
    <w:div w:id="1759134163">
      <w:bodyDiv w:val="1"/>
      <w:marLeft w:val="0"/>
      <w:marRight w:val="0"/>
      <w:marTop w:val="0"/>
      <w:marBottom w:val="0"/>
      <w:divBdr>
        <w:top w:val="none" w:sz="0" w:space="0" w:color="auto"/>
        <w:left w:val="none" w:sz="0" w:space="0" w:color="auto"/>
        <w:bottom w:val="none" w:sz="0" w:space="0" w:color="auto"/>
        <w:right w:val="none" w:sz="0" w:space="0" w:color="auto"/>
      </w:divBdr>
    </w:div>
    <w:div w:id="1760633208">
      <w:bodyDiv w:val="1"/>
      <w:marLeft w:val="0"/>
      <w:marRight w:val="0"/>
      <w:marTop w:val="0"/>
      <w:marBottom w:val="0"/>
      <w:divBdr>
        <w:top w:val="none" w:sz="0" w:space="0" w:color="auto"/>
        <w:left w:val="none" w:sz="0" w:space="0" w:color="auto"/>
        <w:bottom w:val="none" w:sz="0" w:space="0" w:color="auto"/>
        <w:right w:val="none" w:sz="0" w:space="0" w:color="auto"/>
      </w:divBdr>
    </w:div>
    <w:div w:id="1760904143">
      <w:bodyDiv w:val="1"/>
      <w:marLeft w:val="0"/>
      <w:marRight w:val="0"/>
      <w:marTop w:val="0"/>
      <w:marBottom w:val="0"/>
      <w:divBdr>
        <w:top w:val="none" w:sz="0" w:space="0" w:color="auto"/>
        <w:left w:val="none" w:sz="0" w:space="0" w:color="auto"/>
        <w:bottom w:val="none" w:sz="0" w:space="0" w:color="auto"/>
        <w:right w:val="none" w:sz="0" w:space="0" w:color="auto"/>
      </w:divBdr>
    </w:div>
    <w:div w:id="1766340665">
      <w:bodyDiv w:val="1"/>
      <w:marLeft w:val="0"/>
      <w:marRight w:val="0"/>
      <w:marTop w:val="0"/>
      <w:marBottom w:val="0"/>
      <w:divBdr>
        <w:top w:val="none" w:sz="0" w:space="0" w:color="auto"/>
        <w:left w:val="none" w:sz="0" w:space="0" w:color="auto"/>
        <w:bottom w:val="none" w:sz="0" w:space="0" w:color="auto"/>
        <w:right w:val="none" w:sz="0" w:space="0" w:color="auto"/>
      </w:divBdr>
    </w:div>
    <w:div w:id="1775321743">
      <w:bodyDiv w:val="1"/>
      <w:marLeft w:val="0"/>
      <w:marRight w:val="0"/>
      <w:marTop w:val="0"/>
      <w:marBottom w:val="0"/>
      <w:divBdr>
        <w:top w:val="none" w:sz="0" w:space="0" w:color="auto"/>
        <w:left w:val="none" w:sz="0" w:space="0" w:color="auto"/>
        <w:bottom w:val="none" w:sz="0" w:space="0" w:color="auto"/>
        <w:right w:val="none" w:sz="0" w:space="0" w:color="auto"/>
      </w:divBdr>
    </w:div>
    <w:div w:id="1777674698">
      <w:bodyDiv w:val="1"/>
      <w:marLeft w:val="0"/>
      <w:marRight w:val="0"/>
      <w:marTop w:val="0"/>
      <w:marBottom w:val="0"/>
      <w:divBdr>
        <w:top w:val="none" w:sz="0" w:space="0" w:color="auto"/>
        <w:left w:val="none" w:sz="0" w:space="0" w:color="auto"/>
        <w:bottom w:val="none" w:sz="0" w:space="0" w:color="auto"/>
        <w:right w:val="none" w:sz="0" w:space="0" w:color="auto"/>
      </w:divBdr>
    </w:div>
    <w:div w:id="1779643026">
      <w:bodyDiv w:val="1"/>
      <w:marLeft w:val="0"/>
      <w:marRight w:val="0"/>
      <w:marTop w:val="0"/>
      <w:marBottom w:val="0"/>
      <w:divBdr>
        <w:top w:val="none" w:sz="0" w:space="0" w:color="auto"/>
        <w:left w:val="none" w:sz="0" w:space="0" w:color="auto"/>
        <w:bottom w:val="none" w:sz="0" w:space="0" w:color="auto"/>
        <w:right w:val="none" w:sz="0" w:space="0" w:color="auto"/>
      </w:divBdr>
    </w:div>
    <w:div w:id="1782413653">
      <w:bodyDiv w:val="1"/>
      <w:marLeft w:val="0"/>
      <w:marRight w:val="0"/>
      <w:marTop w:val="0"/>
      <w:marBottom w:val="0"/>
      <w:divBdr>
        <w:top w:val="none" w:sz="0" w:space="0" w:color="auto"/>
        <w:left w:val="none" w:sz="0" w:space="0" w:color="auto"/>
        <w:bottom w:val="none" w:sz="0" w:space="0" w:color="auto"/>
        <w:right w:val="none" w:sz="0" w:space="0" w:color="auto"/>
      </w:divBdr>
    </w:div>
    <w:div w:id="1784567882">
      <w:bodyDiv w:val="1"/>
      <w:marLeft w:val="0"/>
      <w:marRight w:val="0"/>
      <w:marTop w:val="0"/>
      <w:marBottom w:val="0"/>
      <w:divBdr>
        <w:top w:val="none" w:sz="0" w:space="0" w:color="auto"/>
        <w:left w:val="none" w:sz="0" w:space="0" w:color="auto"/>
        <w:bottom w:val="none" w:sz="0" w:space="0" w:color="auto"/>
        <w:right w:val="none" w:sz="0" w:space="0" w:color="auto"/>
      </w:divBdr>
    </w:div>
    <w:div w:id="1804424928">
      <w:bodyDiv w:val="1"/>
      <w:marLeft w:val="0"/>
      <w:marRight w:val="0"/>
      <w:marTop w:val="0"/>
      <w:marBottom w:val="0"/>
      <w:divBdr>
        <w:top w:val="none" w:sz="0" w:space="0" w:color="auto"/>
        <w:left w:val="none" w:sz="0" w:space="0" w:color="auto"/>
        <w:bottom w:val="none" w:sz="0" w:space="0" w:color="auto"/>
        <w:right w:val="none" w:sz="0" w:space="0" w:color="auto"/>
      </w:divBdr>
    </w:div>
    <w:div w:id="1804688048">
      <w:bodyDiv w:val="1"/>
      <w:marLeft w:val="0"/>
      <w:marRight w:val="0"/>
      <w:marTop w:val="0"/>
      <w:marBottom w:val="0"/>
      <w:divBdr>
        <w:top w:val="none" w:sz="0" w:space="0" w:color="auto"/>
        <w:left w:val="none" w:sz="0" w:space="0" w:color="auto"/>
        <w:bottom w:val="none" w:sz="0" w:space="0" w:color="auto"/>
        <w:right w:val="none" w:sz="0" w:space="0" w:color="auto"/>
      </w:divBdr>
    </w:div>
    <w:div w:id="1810972386">
      <w:bodyDiv w:val="1"/>
      <w:marLeft w:val="0"/>
      <w:marRight w:val="0"/>
      <w:marTop w:val="0"/>
      <w:marBottom w:val="0"/>
      <w:divBdr>
        <w:top w:val="none" w:sz="0" w:space="0" w:color="auto"/>
        <w:left w:val="none" w:sz="0" w:space="0" w:color="auto"/>
        <w:bottom w:val="none" w:sz="0" w:space="0" w:color="auto"/>
        <w:right w:val="none" w:sz="0" w:space="0" w:color="auto"/>
      </w:divBdr>
    </w:div>
    <w:div w:id="1813324174">
      <w:bodyDiv w:val="1"/>
      <w:marLeft w:val="0"/>
      <w:marRight w:val="0"/>
      <w:marTop w:val="0"/>
      <w:marBottom w:val="0"/>
      <w:divBdr>
        <w:top w:val="none" w:sz="0" w:space="0" w:color="auto"/>
        <w:left w:val="none" w:sz="0" w:space="0" w:color="auto"/>
        <w:bottom w:val="none" w:sz="0" w:space="0" w:color="auto"/>
        <w:right w:val="none" w:sz="0" w:space="0" w:color="auto"/>
      </w:divBdr>
    </w:div>
    <w:div w:id="1816334521">
      <w:bodyDiv w:val="1"/>
      <w:marLeft w:val="0"/>
      <w:marRight w:val="0"/>
      <w:marTop w:val="0"/>
      <w:marBottom w:val="0"/>
      <w:divBdr>
        <w:top w:val="none" w:sz="0" w:space="0" w:color="auto"/>
        <w:left w:val="none" w:sz="0" w:space="0" w:color="auto"/>
        <w:bottom w:val="none" w:sz="0" w:space="0" w:color="auto"/>
        <w:right w:val="none" w:sz="0" w:space="0" w:color="auto"/>
      </w:divBdr>
    </w:div>
    <w:div w:id="1816680181">
      <w:bodyDiv w:val="1"/>
      <w:marLeft w:val="0"/>
      <w:marRight w:val="0"/>
      <w:marTop w:val="0"/>
      <w:marBottom w:val="0"/>
      <w:divBdr>
        <w:top w:val="none" w:sz="0" w:space="0" w:color="auto"/>
        <w:left w:val="none" w:sz="0" w:space="0" w:color="auto"/>
        <w:bottom w:val="none" w:sz="0" w:space="0" w:color="auto"/>
        <w:right w:val="none" w:sz="0" w:space="0" w:color="auto"/>
      </w:divBdr>
    </w:div>
    <w:div w:id="1821337786">
      <w:bodyDiv w:val="1"/>
      <w:marLeft w:val="0"/>
      <w:marRight w:val="0"/>
      <w:marTop w:val="0"/>
      <w:marBottom w:val="0"/>
      <w:divBdr>
        <w:top w:val="none" w:sz="0" w:space="0" w:color="auto"/>
        <w:left w:val="none" w:sz="0" w:space="0" w:color="auto"/>
        <w:bottom w:val="none" w:sz="0" w:space="0" w:color="auto"/>
        <w:right w:val="none" w:sz="0" w:space="0" w:color="auto"/>
      </w:divBdr>
    </w:div>
    <w:div w:id="1823306739">
      <w:bodyDiv w:val="1"/>
      <w:marLeft w:val="0"/>
      <w:marRight w:val="0"/>
      <w:marTop w:val="0"/>
      <w:marBottom w:val="0"/>
      <w:divBdr>
        <w:top w:val="none" w:sz="0" w:space="0" w:color="auto"/>
        <w:left w:val="none" w:sz="0" w:space="0" w:color="auto"/>
        <w:bottom w:val="none" w:sz="0" w:space="0" w:color="auto"/>
        <w:right w:val="none" w:sz="0" w:space="0" w:color="auto"/>
      </w:divBdr>
    </w:div>
    <w:div w:id="1825513829">
      <w:bodyDiv w:val="1"/>
      <w:marLeft w:val="0"/>
      <w:marRight w:val="0"/>
      <w:marTop w:val="0"/>
      <w:marBottom w:val="0"/>
      <w:divBdr>
        <w:top w:val="none" w:sz="0" w:space="0" w:color="auto"/>
        <w:left w:val="none" w:sz="0" w:space="0" w:color="auto"/>
        <w:bottom w:val="none" w:sz="0" w:space="0" w:color="auto"/>
        <w:right w:val="none" w:sz="0" w:space="0" w:color="auto"/>
      </w:divBdr>
    </w:div>
    <w:div w:id="1825848707">
      <w:bodyDiv w:val="1"/>
      <w:marLeft w:val="0"/>
      <w:marRight w:val="0"/>
      <w:marTop w:val="0"/>
      <w:marBottom w:val="0"/>
      <w:divBdr>
        <w:top w:val="none" w:sz="0" w:space="0" w:color="auto"/>
        <w:left w:val="none" w:sz="0" w:space="0" w:color="auto"/>
        <w:bottom w:val="none" w:sz="0" w:space="0" w:color="auto"/>
        <w:right w:val="none" w:sz="0" w:space="0" w:color="auto"/>
      </w:divBdr>
    </w:div>
    <w:div w:id="1828665791">
      <w:bodyDiv w:val="1"/>
      <w:marLeft w:val="0"/>
      <w:marRight w:val="0"/>
      <w:marTop w:val="0"/>
      <w:marBottom w:val="0"/>
      <w:divBdr>
        <w:top w:val="none" w:sz="0" w:space="0" w:color="auto"/>
        <w:left w:val="none" w:sz="0" w:space="0" w:color="auto"/>
        <w:bottom w:val="none" w:sz="0" w:space="0" w:color="auto"/>
        <w:right w:val="none" w:sz="0" w:space="0" w:color="auto"/>
      </w:divBdr>
    </w:div>
    <w:div w:id="1834224172">
      <w:bodyDiv w:val="1"/>
      <w:marLeft w:val="0"/>
      <w:marRight w:val="0"/>
      <w:marTop w:val="0"/>
      <w:marBottom w:val="0"/>
      <w:divBdr>
        <w:top w:val="none" w:sz="0" w:space="0" w:color="auto"/>
        <w:left w:val="none" w:sz="0" w:space="0" w:color="auto"/>
        <w:bottom w:val="none" w:sz="0" w:space="0" w:color="auto"/>
        <w:right w:val="none" w:sz="0" w:space="0" w:color="auto"/>
      </w:divBdr>
    </w:div>
    <w:div w:id="1838299266">
      <w:bodyDiv w:val="1"/>
      <w:marLeft w:val="0"/>
      <w:marRight w:val="0"/>
      <w:marTop w:val="0"/>
      <w:marBottom w:val="0"/>
      <w:divBdr>
        <w:top w:val="none" w:sz="0" w:space="0" w:color="auto"/>
        <w:left w:val="none" w:sz="0" w:space="0" w:color="auto"/>
        <w:bottom w:val="none" w:sz="0" w:space="0" w:color="auto"/>
        <w:right w:val="none" w:sz="0" w:space="0" w:color="auto"/>
      </w:divBdr>
    </w:div>
    <w:div w:id="1841047355">
      <w:bodyDiv w:val="1"/>
      <w:marLeft w:val="0"/>
      <w:marRight w:val="0"/>
      <w:marTop w:val="0"/>
      <w:marBottom w:val="0"/>
      <w:divBdr>
        <w:top w:val="none" w:sz="0" w:space="0" w:color="auto"/>
        <w:left w:val="none" w:sz="0" w:space="0" w:color="auto"/>
        <w:bottom w:val="none" w:sz="0" w:space="0" w:color="auto"/>
        <w:right w:val="none" w:sz="0" w:space="0" w:color="auto"/>
      </w:divBdr>
    </w:div>
    <w:div w:id="1842425753">
      <w:bodyDiv w:val="1"/>
      <w:marLeft w:val="0"/>
      <w:marRight w:val="0"/>
      <w:marTop w:val="0"/>
      <w:marBottom w:val="0"/>
      <w:divBdr>
        <w:top w:val="none" w:sz="0" w:space="0" w:color="auto"/>
        <w:left w:val="none" w:sz="0" w:space="0" w:color="auto"/>
        <w:bottom w:val="none" w:sz="0" w:space="0" w:color="auto"/>
        <w:right w:val="none" w:sz="0" w:space="0" w:color="auto"/>
      </w:divBdr>
    </w:div>
    <w:div w:id="1842886397">
      <w:bodyDiv w:val="1"/>
      <w:marLeft w:val="0"/>
      <w:marRight w:val="0"/>
      <w:marTop w:val="0"/>
      <w:marBottom w:val="0"/>
      <w:divBdr>
        <w:top w:val="none" w:sz="0" w:space="0" w:color="auto"/>
        <w:left w:val="none" w:sz="0" w:space="0" w:color="auto"/>
        <w:bottom w:val="none" w:sz="0" w:space="0" w:color="auto"/>
        <w:right w:val="none" w:sz="0" w:space="0" w:color="auto"/>
      </w:divBdr>
    </w:div>
    <w:div w:id="1844316671">
      <w:bodyDiv w:val="1"/>
      <w:marLeft w:val="0"/>
      <w:marRight w:val="0"/>
      <w:marTop w:val="0"/>
      <w:marBottom w:val="0"/>
      <w:divBdr>
        <w:top w:val="none" w:sz="0" w:space="0" w:color="auto"/>
        <w:left w:val="none" w:sz="0" w:space="0" w:color="auto"/>
        <w:bottom w:val="none" w:sz="0" w:space="0" w:color="auto"/>
        <w:right w:val="none" w:sz="0" w:space="0" w:color="auto"/>
      </w:divBdr>
    </w:div>
    <w:div w:id="1858032706">
      <w:bodyDiv w:val="1"/>
      <w:marLeft w:val="0"/>
      <w:marRight w:val="0"/>
      <w:marTop w:val="0"/>
      <w:marBottom w:val="0"/>
      <w:divBdr>
        <w:top w:val="none" w:sz="0" w:space="0" w:color="auto"/>
        <w:left w:val="none" w:sz="0" w:space="0" w:color="auto"/>
        <w:bottom w:val="none" w:sz="0" w:space="0" w:color="auto"/>
        <w:right w:val="none" w:sz="0" w:space="0" w:color="auto"/>
      </w:divBdr>
    </w:div>
    <w:div w:id="1859343937">
      <w:bodyDiv w:val="1"/>
      <w:marLeft w:val="0"/>
      <w:marRight w:val="0"/>
      <w:marTop w:val="0"/>
      <w:marBottom w:val="0"/>
      <w:divBdr>
        <w:top w:val="none" w:sz="0" w:space="0" w:color="auto"/>
        <w:left w:val="none" w:sz="0" w:space="0" w:color="auto"/>
        <w:bottom w:val="none" w:sz="0" w:space="0" w:color="auto"/>
        <w:right w:val="none" w:sz="0" w:space="0" w:color="auto"/>
      </w:divBdr>
    </w:div>
    <w:div w:id="1862817977">
      <w:bodyDiv w:val="1"/>
      <w:marLeft w:val="0"/>
      <w:marRight w:val="0"/>
      <w:marTop w:val="0"/>
      <w:marBottom w:val="0"/>
      <w:divBdr>
        <w:top w:val="none" w:sz="0" w:space="0" w:color="auto"/>
        <w:left w:val="none" w:sz="0" w:space="0" w:color="auto"/>
        <w:bottom w:val="none" w:sz="0" w:space="0" w:color="auto"/>
        <w:right w:val="none" w:sz="0" w:space="0" w:color="auto"/>
      </w:divBdr>
    </w:div>
    <w:div w:id="1863475059">
      <w:bodyDiv w:val="1"/>
      <w:marLeft w:val="0"/>
      <w:marRight w:val="0"/>
      <w:marTop w:val="0"/>
      <w:marBottom w:val="0"/>
      <w:divBdr>
        <w:top w:val="none" w:sz="0" w:space="0" w:color="auto"/>
        <w:left w:val="none" w:sz="0" w:space="0" w:color="auto"/>
        <w:bottom w:val="none" w:sz="0" w:space="0" w:color="auto"/>
        <w:right w:val="none" w:sz="0" w:space="0" w:color="auto"/>
      </w:divBdr>
    </w:div>
    <w:div w:id="1866821717">
      <w:bodyDiv w:val="1"/>
      <w:marLeft w:val="0"/>
      <w:marRight w:val="0"/>
      <w:marTop w:val="0"/>
      <w:marBottom w:val="0"/>
      <w:divBdr>
        <w:top w:val="none" w:sz="0" w:space="0" w:color="auto"/>
        <w:left w:val="none" w:sz="0" w:space="0" w:color="auto"/>
        <w:bottom w:val="none" w:sz="0" w:space="0" w:color="auto"/>
        <w:right w:val="none" w:sz="0" w:space="0" w:color="auto"/>
      </w:divBdr>
    </w:div>
    <w:div w:id="1867986863">
      <w:bodyDiv w:val="1"/>
      <w:marLeft w:val="0"/>
      <w:marRight w:val="0"/>
      <w:marTop w:val="0"/>
      <w:marBottom w:val="0"/>
      <w:divBdr>
        <w:top w:val="none" w:sz="0" w:space="0" w:color="auto"/>
        <w:left w:val="none" w:sz="0" w:space="0" w:color="auto"/>
        <w:bottom w:val="none" w:sz="0" w:space="0" w:color="auto"/>
        <w:right w:val="none" w:sz="0" w:space="0" w:color="auto"/>
      </w:divBdr>
    </w:div>
    <w:div w:id="1868907373">
      <w:bodyDiv w:val="1"/>
      <w:marLeft w:val="0"/>
      <w:marRight w:val="0"/>
      <w:marTop w:val="0"/>
      <w:marBottom w:val="0"/>
      <w:divBdr>
        <w:top w:val="none" w:sz="0" w:space="0" w:color="auto"/>
        <w:left w:val="none" w:sz="0" w:space="0" w:color="auto"/>
        <w:bottom w:val="none" w:sz="0" w:space="0" w:color="auto"/>
        <w:right w:val="none" w:sz="0" w:space="0" w:color="auto"/>
      </w:divBdr>
    </w:div>
    <w:div w:id="1873956404">
      <w:bodyDiv w:val="1"/>
      <w:marLeft w:val="0"/>
      <w:marRight w:val="0"/>
      <w:marTop w:val="0"/>
      <w:marBottom w:val="0"/>
      <w:divBdr>
        <w:top w:val="none" w:sz="0" w:space="0" w:color="auto"/>
        <w:left w:val="none" w:sz="0" w:space="0" w:color="auto"/>
        <w:bottom w:val="none" w:sz="0" w:space="0" w:color="auto"/>
        <w:right w:val="none" w:sz="0" w:space="0" w:color="auto"/>
      </w:divBdr>
    </w:div>
    <w:div w:id="1874728751">
      <w:bodyDiv w:val="1"/>
      <w:marLeft w:val="0"/>
      <w:marRight w:val="0"/>
      <w:marTop w:val="0"/>
      <w:marBottom w:val="0"/>
      <w:divBdr>
        <w:top w:val="none" w:sz="0" w:space="0" w:color="auto"/>
        <w:left w:val="none" w:sz="0" w:space="0" w:color="auto"/>
        <w:bottom w:val="none" w:sz="0" w:space="0" w:color="auto"/>
        <w:right w:val="none" w:sz="0" w:space="0" w:color="auto"/>
      </w:divBdr>
    </w:div>
    <w:div w:id="1878858492">
      <w:bodyDiv w:val="1"/>
      <w:marLeft w:val="0"/>
      <w:marRight w:val="0"/>
      <w:marTop w:val="0"/>
      <w:marBottom w:val="0"/>
      <w:divBdr>
        <w:top w:val="none" w:sz="0" w:space="0" w:color="auto"/>
        <w:left w:val="none" w:sz="0" w:space="0" w:color="auto"/>
        <w:bottom w:val="none" w:sz="0" w:space="0" w:color="auto"/>
        <w:right w:val="none" w:sz="0" w:space="0" w:color="auto"/>
      </w:divBdr>
    </w:div>
    <w:div w:id="1883590223">
      <w:bodyDiv w:val="1"/>
      <w:marLeft w:val="0"/>
      <w:marRight w:val="0"/>
      <w:marTop w:val="0"/>
      <w:marBottom w:val="0"/>
      <w:divBdr>
        <w:top w:val="none" w:sz="0" w:space="0" w:color="auto"/>
        <w:left w:val="none" w:sz="0" w:space="0" w:color="auto"/>
        <w:bottom w:val="none" w:sz="0" w:space="0" w:color="auto"/>
        <w:right w:val="none" w:sz="0" w:space="0" w:color="auto"/>
      </w:divBdr>
    </w:div>
    <w:div w:id="1886596135">
      <w:bodyDiv w:val="1"/>
      <w:marLeft w:val="0"/>
      <w:marRight w:val="0"/>
      <w:marTop w:val="0"/>
      <w:marBottom w:val="0"/>
      <w:divBdr>
        <w:top w:val="none" w:sz="0" w:space="0" w:color="auto"/>
        <w:left w:val="none" w:sz="0" w:space="0" w:color="auto"/>
        <w:bottom w:val="none" w:sz="0" w:space="0" w:color="auto"/>
        <w:right w:val="none" w:sz="0" w:space="0" w:color="auto"/>
      </w:divBdr>
    </w:div>
    <w:div w:id="1886866185">
      <w:bodyDiv w:val="1"/>
      <w:marLeft w:val="0"/>
      <w:marRight w:val="0"/>
      <w:marTop w:val="0"/>
      <w:marBottom w:val="0"/>
      <w:divBdr>
        <w:top w:val="none" w:sz="0" w:space="0" w:color="auto"/>
        <w:left w:val="none" w:sz="0" w:space="0" w:color="auto"/>
        <w:bottom w:val="none" w:sz="0" w:space="0" w:color="auto"/>
        <w:right w:val="none" w:sz="0" w:space="0" w:color="auto"/>
      </w:divBdr>
    </w:div>
    <w:div w:id="1887182132">
      <w:bodyDiv w:val="1"/>
      <w:marLeft w:val="0"/>
      <w:marRight w:val="0"/>
      <w:marTop w:val="0"/>
      <w:marBottom w:val="0"/>
      <w:divBdr>
        <w:top w:val="none" w:sz="0" w:space="0" w:color="auto"/>
        <w:left w:val="none" w:sz="0" w:space="0" w:color="auto"/>
        <w:bottom w:val="none" w:sz="0" w:space="0" w:color="auto"/>
        <w:right w:val="none" w:sz="0" w:space="0" w:color="auto"/>
      </w:divBdr>
    </w:div>
    <w:div w:id="1888449715">
      <w:bodyDiv w:val="1"/>
      <w:marLeft w:val="0"/>
      <w:marRight w:val="0"/>
      <w:marTop w:val="0"/>
      <w:marBottom w:val="0"/>
      <w:divBdr>
        <w:top w:val="none" w:sz="0" w:space="0" w:color="auto"/>
        <w:left w:val="none" w:sz="0" w:space="0" w:color="auto"/>
        <w:bottom w:val="none" w:sz="0" w:space="0" w:color="auto"/>
        <w:right w:val="none" w:sz="0" w:space="0" w:color="auto"/>
      </w:divBdr>
    </w:div>
    <w:div w:id="1892112958">
      <w:bodyDiv w:val="1"/>
      <w:marLeft w:val="0"/>
      <w:marRight w:val="0"/>
      <w:marTop w:val="0"/>
      <w:marBottom w:val="0"/>
      <w:divBdr>
        <w:top w:val="none" w:sz="0" w:space="0" w:color="auto"/>
        <w:left w:val="none" w:sz="0" w:space="0" w:color="auto"/>
        <w:bottom w:val="none" w:sz="0" w:space="0" w:color="auto"/>
        <w:right w:val="none" w:sz="0" w:space="0" w:color="auto"/>
      </w:divBdr>
    </w:div>
    <w:div w:id="1892426878">
      <w:bodyDiv w:val="1"/>
      <w:marLeft w:val="0"/>
      <w:marRight w:val="0"/>
      <w:marTop w:val="0"/>
      <w:marBottom w:val="0"/>
      <w:divBdr>
        <w:top w:val="none" w:sz="0" w:space="0" w:color="auto"/>
        <w:left w:val="none" w:sz="0" w:space="0" w:color="auto"/>
        <w:bottom w:val="none" w:sz="0" w:space="0" w:color="auto"/>
        <w:right w:val="none" w:sz="0" w:space="0" w:color="auto"/>
      </w:divBdr>
    </w:div>
    <w:div w:id="1895236855">
      <w:bodyDiv w:val="1"/>
      <w:marLeft w:val="0"/>
      <w:marRight w:val="0"/>
      <w:marTop w:val="0"/>
      <w:marBottom w:val="0"/>
      <w:divBdr>
        <w:top w:val="none" w:sz="0" w:space="0" w:color="auto"/>
        <w:left w:val="none" w:sz="0" w:space="0" w:color="auto"/>
        <w:bottom w:val="none" w:sz="0" w:space="0" w:color="auto"/>
        <w:right w:val="none" w:sz="0" w:space="0" w:color="auto"/>
      </w:divBdr>
    </w:div>
    <w:div w:id="1895962480">
      <w:bodyDiv w:val="1"/>
      <w:marLeft w:val="0"/>
      <w:marRight w:val="0"/>
      <w:marTop w:val="0"/>
      <w:marBottom w:val="0"/>
      <w:divBdr>
        <w:top w:val="none" w:sz="0" w:space="0" w:color="auto"/>
        <w:left w:val="none" w:sz="0" w:space="0" w:color="auto"/>
        <w:bottom w:val="none" w:sz="0" w:space="0" w:color="auto"/>
        <w:right w:val="none" w:sz="0" w:space="0" w:color="auto"/>
      </w:divBdr>
    </w:div>
    <w:div w:id="1903901717">
      <w:bodyDiv w:val="1"/>
      <w:marLeft w:val="0"/>
      <w:marRight w:val="0"/>
      <w:marTop w:val="0"/>
      <w:marBottom w:val="0"/>
      <w:divBdr>
        <w:top w:val="none" w:sz="0" w:space="0" w:color="auto"/>
        <w:left w:val="none" w:sz="0" w:space="0" w:color="auto"/>
        <w:bottom w:val="none" w:sz="0" w:space="0" w:color="auto"/>
        <w:right w:val="none" w:sz="0" w:space="0" w:color="auto"/>
      </w:divBdr>
    </w:div>
    <w:div w:id="1904025152">
      <w:bodyDiv w:val="1"/>
      <w:marLeft w:val="0"/>
      <w:marRight w:val="0"/>
      <w:marTop w:val="0"/>
      <w:marBottom w:val="0"/>
      <w:divBdr>
        <w:top w:val="none" w:sz="0" w:space="0" w:color="auto"/>
        <w:left w:val="none" w:sz="0" w:space="0" w:color="auto"/>
        <w:bottom w:val="none" w:sz="0" w:space="0" w:color="auto"/>
        <w:right w:val="none" w:sz="0" w:space="0" w:color="auto"/>
      </w:divBdr>
    </w:div>
    <w:div w:id="1906648712">
      <w:bodyDiv w:val="1"/>
      <w:marLeft w:val="0"/>
      <w:marRight w:val="0"/>
      <w:marTop w:val="0"/>
      <w:marBottom w:val="0"/>
      <w:divBdr>
        <w:top w:val="none" w:sz="0" w:space="0" w:color="auto"/>
        <w:left w:val="none" w:sz="0" w:space="0" w:color="auto"/>
        <w:bottom w:val="none" w:sz="0" w:space="0" w:color="auto"/>
        <w:right w:val="none" w:sz="0" w:space="0" w:color="auto"/>
      </w:divBdr>
    </w:div>
    <w:div w:id="1907449677">
      <w:bodyDiv w:val="1"/>
      <w:marLeft w:val="0"/>
      <w:marRight w:val="0"/>
      <w:marTop w:val="0"/>
      <w:marBottom w:val="0"/>
      <w:divBdr>
        <w:top w:val="none" w:sz="0" w:space="0" w:color="auto"/>
        <w:left w:val="none" w:sz="0" w:space="0" w:color="auto"/>
        <w:bottom w:val="none" w:sz="0" w:space="0" w:color="auto"/>
        <w:right w:val="none" w:sz="0" w:space="0" w:color="auto"/>
      </w:divBdr>
    </w:div>
    <w:div w:id="1908344982">
      <w:bodyDiv w:val="1"/>
      <w:marLeft w:val="0"/>
      <w:marRight w:val="0"/>
      <w:marTop w:val="0"/>
      <w:marBottom w:val="0"/>
      <w:divBdr>
        <w:top w:val="none" w:sz="0" w:space="0" w:color="auto"/>
        <w:left w:val="none" w:sz="0" w:space="0" w:color="auto"/>
        <w:bottom w:val="none" w:sz="0" w:space="0" w:color="auto"/>
        <w:right w:val="none" w:sz="0" w:space="0" w:color="auto"/>
      </w:divBdr>
    </w:div>
    <w:div w:id="1909269002">
      <w:bodyDiv w:val="1"/>
      <w:marLeft w:val="0"/>
      <w:marRight w:val="0"/>
      <w:marTop w:val="0"/>
      <w:marBottom w:val="0"/>
      <w:divBdr>
        <w:top w:val="none" w:sz="0" w:space="0" w:color="auto"/>
        <w:left w:val="none" w:sz="0" w:space="0" w:color="auto"/>
        <w:bottom w:val="none" w:sz="0" w:space="0" w:color="auto"/>
        <w:right w:val="none" w:sz="0" w:space="0" w:color="auto"/>
      </w:divBdr>
    </w:div>
    <w:div w:id="1911891445">
      <w:bodyDiv w:val="1"/>
      <w:marLeft w:val="0"/>
      <w:marRight w:val="0"/>
      <w:marTop w:val="0"/>
      <w:marBottom w:val="0"/>
      <w:divBdr>
        <w:top w:val="none" w:sz="0" w:space="0" w:color="auto"/>
        <w:left w:val="none" w:sz="0" w:space="0" w:color="auto"/>
        <w:bottom w:val="none" w:sz="0" w:space="0" w:color="auto"/>
        <w:right w:val="none" w:sz="0" w:space="0" w:color="auto"/>
      </w:divBdr>
    </w:div>
    <w:div w:id="1916549146">
      <w:bodyDiv w:val="1"/>
      <w:marLeft w:val="0"/>
      <w:marRight w:val="0"/>
      <w:marTop w:val="0"/>
      <w:marBottom w:val="0"/>
      <w:divBdr>
        <w:top w:val="none" w:sz="0" w:space="0" w:color="auto"/>
        <w:left w:val="none" w:sz="0" w:space="0" w:color="auto"/>
        <w:bottom w:val="none" w:sz="0" w:space="0" w:color="auto"/>
        <w:right w:val="none" w:sz="0" w:space="0" w:color="auto"/>
      </w:divBdr>
    </w:div>
    <w:div w:id="1918519325">
      <w:bodyDiv w:val="1"/>
      <w:marLeft w:val="0"/>
      <w:marRight w:val="0"/>
      <w:marTop w:val="0"/>
      <w:marBottom w:val="0"/>
      <w:divBdr>
        <w:top w:val="none" w:sz="0" w:space="0" w:color="auto"/>
        <w:left w:val="none" w:sz="0" w:space="0" w:color="auto"/>
        <w:bottom w:val="none" w:sz="0" w:space="0" w:color="auto"/>
        <w:right w:val="none" w:sz="0" w:space="0" w:color="auto"/>
      </w:divBdr>
    </w:div>
    <w:div w:id="1923829830">
      <w:bodyDiv w:val="1"/>
      <w:marLeft w:val="0"/>
      <w:marRight w:val="0"/>
      <w:marTop w:val="0"/>
      <w:marBottom w:val="0"/>
      <w:divBdr>
        <w:top w:val="none" w:sz="0" w:space="0" w:color="auto"/>
        <w:left w:val="none" w:sz="0" w:space="0" w:color="auto"/>
        <w:bottom w:val="none" w:sz="0" w:space="0" w:color="auto"/>
        <w:right w:val="none" w:sz="0" w:space="0" w:color="auto"/>
      </w:divBdr>
    </w:div>
    <w:div w:id="1924101526">
      <w:bodyDiv w:val="1"/>
      <w:marLeft w:val="0"/>
      <w:marRight w:val="0"/>
      <w:marTop w:val="0"/>
      <w:marBottom w:val="0"/>
      <w:divBdr>
        <w:top w:val="none" w:sz="0" w:space="0" w:color="auto"/>
        <w:left w:val="none" w:sz="0" w:space="0" w:color="auto"/>
        <w:bottom w:val="none" w:sz="0" w:space="0" w:color="auto"/>
        <w:right w:val="none" w:sz="0" w:space="0" w:color="auto"/>
      </w:divBdr>
    </w:div>
    <w:div w:id="1924290556">
      <w:bodyDiv w:val="1"/>
      <w:marLeft w:val="0"/>
      <w:marRight w:val="0"/>
      <w:marTop w:val="0"/>
      <w:marBottom w:val="0"/>
      <w:divBdr>
        <w:top w:val="none" w:sz="0" w:space="0" w:color="auto"/>
        <w:left w:val="none" w:sz="0" w:space="0" w:color="auto"/>
        <w:bottom w:val="none" w:sz="0" w:space="0" w:color="auto"/>
        <w:right w:val="none" w:sz="0" w:space="0" w:color="auto"/>
      </w:divBdr>
    </w:div>
    <w:div w:id="1933707310">
      <w:bodyDiv w:val="1"/>
      <w:marLeft w:val="0"/>
      <w:marRight w:val="0"/>
      <w:marTop w:val="0"/>
      <w:marBottom w:val="0"/>
      <w:divBdr>
        <w:top w:val="none" w:sz="0" w:space="0" w:color="auto"/>
        <w:left w:val="none" w:sz="0" w:space="0" w:color="auto"/>
        <w:bottom w:val="none" w:sz="0" w:space="0" w:color="auto"/>
        <w:right w:val="none" w:sz="0" w:space="0" w:color="auto"/>
      </w:divBdr>
    </w:div>
    <w:div w:id="1935674005">
      <w:bodyDiv w:val="1"/>
      <w:marLeft w:val="0"/>
      <w:marRight w:val="0"/>
      <w:marTop w:val="0"/>
      <w:marBottom w:val="0"/>
      <w:divBdr>
        <w:top w:val="none" w:sz="0" w:space="0" w:color="auto"/>
        <w:left w:val="none" w:sz="0" w:space="0" w:color="auto"/>
        <w:bottom w:val="none" w:sz="0" w:space="0" w:color="auto"/>
        <w:right w:val="none" w:sz="0" w:space="0" w:color="auto"/>
      </w:divBdr>
    </w:div>
    <w:div w:id="1935892102">
      <w:bodyDiv w:val="1"/>
      <w:marLeft w:val="0"/>
      <w:marRight w:val="0"/>
      <w:marTop w:val="0"/>
      <w:marBottom w:val="0"/>
      <w:divBdr>
        <w:top w:val="none" w:sz="0" w:space="0" w:color="auto"/>
        <w:left w:val="none" w:sz="0" w:space="0" w:color="auto"/>
        <w:bottom w:val="none" w:sz="0" w:space="0" w:color="auto"/>
        <w:right w:val="none" w:sz="0" w:space="0" w:color="auto"/>
      </w:divBdr>
    </w:div>
    <w:div w:id="1937472687">
      <w:bodyDiv w:val="1"/>
      <w:marLeft w:val="0"/>
      <w:marRight w:val="0"/>
      <w:marTop w:val="0"/>
      <w:marBottom w:val="0"/>
      <w:divBdr>
        <w:top w:val="none" w:sz="0" w:space="0" w:color="auto"/>
        <w:left w:val="none" w:sz="0" w:space="0" w:color="auto"/>
        <w:bottom w:val="none" w:sz="0" w:space="0" w:color="auto"/>
        <w:right w:val="none" w:sz="0" w:space="0" w:color="auto"/>
      </w:divBdr>
    </w:div>
    <w:div w:id="1937791295">
      <w:bodyDiv w:val="1"/>
      <w:marLeft w:val="0"/>
      <w:marRight w:val="0"/>
      <w:marTop w:val="0"/>
      <w:marBottom w:val="0"/>
      <w:divBdr>
        <w:top w:val="none" w:sz="0" w:space="0" w:color="auto"/>
        <w:left w:val="none" w:sz="0" w:space="0" w:color="auto"/>
        <w:bottom w:val="none" w:sz="0" w:space="0" w:color="auto"/>
        <w:right w:val="none" w:sz="0" w:space="0" w:color="auto"/>
      </w:divBdr>
    </w:div>
    <w:div w:id="1938633594">
      <w:bodyDiv w:val="1"/>
      <w:marLeft w:val="0"/>
      <w:marRight w:val="0"/>
      <w:marTop w:val="0"/>
      <w:marBottom w:val="0"/>
      <w:divBdr>
        <w:top w:val="none" w:sz="0" w:space="0" w:color="auto"/>
        <w:left w:val="none" w:sz="0" w:space="0" w:color="auto"/>
        <w:bottom w:val="none" w:sz="0" w:space="0" w:color="auto"/>
        <w:right w:val="none" w:sz="0" w:space="0" w:color="auto"/>
      </w:divBdr>
    </w:div>
    <w:div w:id="1939412679">
      <w:bodyDiv w:val="1"/>
      <w:marLeft w:val="0"/>
      <w:marRight w:val="0"/>
      <w:marTop w:val="0"/>
      <w:marBottom w:val="0"/>
      <w:divBdr>
        <w:top w:val="none" w:sz="0" w:space="0" w:color="auto"/>
        <w:left w:val="none" w:sz="0" w:space="0" w:color="auto"/>
        <w:bottom w:val="none" w:sz="0" w:space="0" w:color="auto"/>
        <w:right w:val="none" w:sz="0" w:space="0" w:color="auto"/>
      </w:divBdr>
    </w:div>
    <w:div w:id="1939681115">
      <w:bodyDiv w:val="1"/>
      <w:marLeft w:val="0"/>
      <w:marRight w:val="0"/>
      <w:marTop w:val="0"/>
      <w:marBottom w:val="0"/>
      <w:divBdr>
        <w:top w:val="none" w:sz="0" w:space="0" w:color="auto"/>
        <w:left w:val="none" w:sz="0" w:space="0" w:color="auto"/>
        <w:bottom w:val="none" w:sz="0" w:space="0" w:color="auto"/>
        <w:right w:val="none" w:sz="0" w:space="0" w:color="auto"/>
      </w:divBdr>
    </w:div>
    <w:div w:id="1946502175">
      <w:bodyDiv w:val="1"/>
      <w:marLeft w:val="0"/>
      <w:marRight w:val="0"/>
      <w:marTop w:val="0"/>
      <w:marBottom w:val="0"/>
      <w:divBdr>
        <w:top w:val="none" w:sz="0" w:space="0" w:color="auto"/>
        <w:left w:val="none" w:sz="0" w:space="0" w:color="auto"/>
        <w:bottom w:val="none" w:sz="0" w:space="0" w:color="auto"/>
        <w:right w:val="none" w:sz="0" w:space="0" w:color="auto"/>
      </w:divBdr>
    </w:div>
    <w:div w:id="1948271792">
      <w:bodyDiv w:val="1"/>
      <w:marLeft w:val="0"/>
      <w:marRight w:val="0"/>
      <w:marTop w:val="0"/>
      <w:marBottom w:val="0"/>
      <w:divBdr>
        <w:top w:val="none" w:sz="0" w:space="0" w:color="auto"/>
        <w:left w:val="none" w:sz="0" w:space="0" w:color="auto"/>
        <w:bottom w:val="none" w:sz="0" w:space="0" w:color="auto"/>
        <w:right w:val="none" w:sz="0" w:space="0" w:color="auto"/>
      </w:divBdr>
    </w:div>
    <w:div w:id="1950967705">
      <w:bodyDiv w:val="1"/>
      <w:marLeft w:val="0"/>
      <w:marRight w:val="0"/>
      <w:marTop w:val="0"/>
      <w:marBottom w:val="0"/>
      <w:divBdr>
        <w:top w:val="none" w:sz="0" w:space="0" w:color="auto"/>
        <w:left w:val="none" w:sz="0" w:space="0" w:color="auto"/>
        <w:bottom w:val="none" w:sz="0" w:space="0" w:color="auto"/>
        <w:right w:val="none" w:sz="0" w:space="0" w:color="auto"/>
      </w:divBdr>
    </w:div>
    <w:div w:id="1953125043">
      <w:bodyDiv w:val="1"/>
      <w:marLeft w:val="0"/>
      <w:marRight w:val="0"/>
      <w:marTop w:val="0"/>
      <w:marBottom w:val="0"/>
      <w:divBdr>
        <w:top w:val="none" w:sz="0" w:space="0" w:color="auto"/>
        <w:left w:val="none" w:sz="0" w:space="0" w:color="auto"/>
        <w:bottom w:val="none" w:sz="0" w:space="0" w:color="auto"/>
        <w:right w:val="none" w:sz="0" w:space="0" w:color="auto"/>
      </w:divBdr>
    </w:div>
    <w:div w:id="1955750407">
      <w:bodyDiv w:val="1"/>
      <w:marLeft w:val="0"/>
      <w:marRight w:val="0"/>
      <w:marTop w:val="0"/>
      <w:marBottom w:val="0"/>
      <w:divBdr>
        <w:top w:val="none" w:sz="0" w:space="0" w:color="auto"/>
        <w:left w:val="none" w:sz="0" w:space="0" w:color="auto"/>
        <w:bottom w:val="none" w:sz="0" w:space="0" w:color="auto"/>
        <w:right w:val="none" w:sz="0" w:space="0" w:color="auto"/>
      </w:divBdr>
    </w:div>
    <w:div w:id="1955940449">
      <w:bodyDiv w:val="1"/>
      <w:marLeft w:val="0"/>
      <w:marRight w:val="0"/>
      <w:marTop w:val="0"/>
      <w:marBottom w:val="0"/>
      <w:divBdr>
        <w:top w:val="none" w:sz="0" w:space="0" w:color="auto"/>
        <w:left w:val="none" w:sz="0" w:space="0" w:color="auto"/>
        <w:bottom w:val="none" w:sz="0" w:space="0" w:color="auto"/>
        <w:right w:val="none" w:sz="0" w:space="0" w:color="auto"/>
      </w:divBdr>
    </w:div>
    <w:div w:id="1956789724">
      <w:bodyDiv w:val="1"/>
      <w:marLeft w:val="0"/>
      <w:marRight w:val="0"/>
      <w:marTop w:val="0"/>
      <w:marBottom w:val="0"/>
      <w:divBdr>
        <w:top w:val="none" w:sz="0" w:space="0" w:color="auto"/>
        <w:left w:val="none" w:sz="0" w:space="0" w:color="auto"/>
        <w:bottom w:val="none" w:sz="0" w:space="0" w:color="auto"/>
        <w:right w:val="none" w:sz="0" w:space="0" w:color="auto"/>
      </w:divBdr>
    </w:div>
    <w:div w:id="1957327561">
      <w:bodyDiv w:val="1"/>
      <w:marLeft w:val="0"/>
      <w:marRight w:val="0"/>
      <w:marTop w:val="0"/>
      <w:marBottom w:val="0"/>
      <w:divBdr>
        <w:top w:val="none" w:sz="0" w:space="0" w:color="auto"/>
        <w:left w:val="none" w:sz="0" w:space="0" w:color="auto"/>
        <w:bottom w:val="none" w:sz="0" w:space="0" w:color="auto"/>
        <w:right w:val="none" w:sz="0" w:space="0" w:color="auto"/>
      </w:divBdr>
    </w:div>
    <w:div w:id="1967811238">
      <w:bodyDiv w:val="1"/>
      <w:marLeft w:val="0"/>
      <w:marRight w:val="0"/>
      <w:marTop w:val="0"/>
      <w:marBottom w:val="0"/>
      <w:divBdr>
        <w:top w:val="none" w:sz="0" w:space="0" w:color="auto"/>
        <w:left w:val="none" w:sz="0" w:space="0" w:color="auto"/>
        <w:bottom w:val="none" w:sz="0" w:space="0" w:color="auto"/>
        <w:right w:val="none" w:sz="0" w:space="0" w:color="auto"/>
      </w:divBdr>
    </w:div>
    <w:div w:id="1978103239">
      <w:bodyDiv w:val="1"/>
      <w:marLeft w:val="0"/>
      <w:marRight w:val="0"/>
      <w:marTop w:val="0"/>
      <w:marBottom w:val="0"/>
      <w:divBdr>
        <w:top w:val="none" w:sz="0" w:space="0" w:color="auto"/>
        <w:left w:val="none" w:sz="0" w:space="0" w:color="auto"/>
        <w:bottom w:val="none" w:sz="0" w:space="0" w:color="auto"/>
        <w:right w:val="none" w:sz="0" w:space="0" w:color="auto"/>
      </w:divBdr>
    </w:div>
    <w:div w:id="1979993998">
      <w:bodyDiv w:val="1"/>
      <w:marLeft w:val="0"/>
      <w:marRight w:val="0"/>
      <w:marTop w:val="0"/>
      <w:marBottom w:val="0"/>
      <w:divBdr>
        <w:top w:val="none" w:sz="0" w:space="0" w:color="auto"/>
        <w:left w:val="none" w:sz="0" w:space="0" w:color="auto"/>
        <w:bottom w:val="none" w:sz="0" w:space="0" w:color="auto"/>
        <w:right w:val="none" w:sz="0" w:space="0" w:color="auto"/>
      </w:divBdr>
    </w:div>
    <w:div w:id="1980914450">
      <w:bodyDiv w:val="1"/>
      <w:marLeft w:val="0"/>
      <w:marRight w:val="0"/>
      <w:marTop w:val="0"/>
      <w:marBottom w:val="0"/>
      <w:divBdr>
        <w:top w:val="none" w:sz="0" w:space="0" w:color="auto"/>
        <w:left w:val="none" w:sz="0" w:space="0" w:color="auto"/>
        <w:bottom w:val="none" w:sz="0" w:space="0" w:color="auto"/>
        <w:right w:val="none" w:sz="0" w:space="0" w:color="auto"/>
      </w:divBdr>
    </w:div>
    <w:div w:id="1984577505">
      <w:bodyDiv w:val="1"/>
      <w:marLeft w:val="0"/>
      <w:marRight w:val="0"/>
      <w:marTop w:val="0"/>
      <w:marBottom w:val="0"/>
      <w:divBdr>
        <w:top w:val="none" w:sz="0" w:space="0" w:color="auto"/>
        <w:left w:val="none" w:sz="0" w:space="0" w:color="auto"/>
        <w:bottom w:val="none" w:sz="0" w:space="0" w:color="auto"/>
        <w:right w:val="none" w:sz="0" w:space="0" w:color="auto"/>
      </w:divBdr>
    </w:div>
    <w:div w:id="1984655435">
      <w:bodyDiv w:val="1"/>
      <w:marLeft w:val="0"/>
      <w:marRight w:val="0"/>
      <w:marTop w:val="0"/>
      <w:marBottom w:val="0"/>
      <w:divBdr>
        <w:top w:val="none" w:sz="0" w:space="0" w:color="auto"/>
        <w:left w:val="none" w:sz="0" w:space="0" w:color="auto"/>
        <w:bottom w:val="none" w:sz="0" w:space="0" w:color="auto"/>
        <w:right w:val="none" w:sz="0" w:space="0" w:color="auto"/>
      </w:divBdr>
    </w:div>
    <w:div w:id="2003897339">
      <w:bodyDiv w:val="1"/>
      <w:marLeft w:val="0"/>
      <w:marRight w:val="0"/>
      <w:marTop w:val="0"/>
      <w:marBottom w:val="0"/>
      <w:divBdr>
        <w:top w:val="none" w:sz="0" w:space="0" w:color="auto"/>
        <w:left w:val="none" w:sz="0" w:space="0" w:color="auto"/>
        <w:bottom w:val="none" w:sz="0" w:space="0" w:color="auto"/>
        <w:right w:val="none" w:sz="0" w:space="0" w:color="auto"/>
      </w:divBdr>
    </w:div>
    <w:div w:id="2009750766">
      <w:bodyDiv w:val="1"/>
      <w:marLeft w:val="0"/>
      <w:marRight w:val="0"/>
      <w:marTop w:val="0"/>
      <w:marBottom w:val="0"/>
      <w:divBdr>
        <w:top w:val="none" w:sz="0" w:space="0" w:color="auto"/>
        <w:left w:val="none" w:sz="0" w:space="0" w:color="auto"/>
        <w:bottom w:val="none" w:sz="0" w:space="0" w:color="auto"/>
        <w:right w:val="none" w:sz="0" w:space="0" w:color="auto"/>
      </w:divBdr>
    </w:div>
    <w:div w:id="2015105271">
      <w:bodyDiv w:val="1"/>
      <w:marLeft w:val="0"/>
      <w:marRight w:val="0"/>
      <w:marTop w:val="0"/>
      <w:marBottom w:val="0"/>
      <w:divBdr>
        <w:top w:val="none" w:sz="0" w:space="0" w:color="auto"/>
        <w:left w:val="none" w:sz="0" w:space="0" w:color="auto"/>
        <w:bottom w:val="none" w:sz="0" w:space="0" w:color="auto"/>
        <w:right w:val="none" w:sz="0" w:space="0" w:color="auto"/>
      </w:divBdr>
    </w:div>
    <w:div w:id="2015329514">
      <w:bodyDiv w:val="1"/>
      <w:marLeft w:val="0"/>
      <w:marRight w:val="0"/>
      <w:marTop w:val="0"/>
      <w:marBottom w:val="0"/>
      <w:divBdr>
        <w:top w:val="none" w:sz="0" w:space="0" w:color="auto"/>
        <w:left w:val="none" w:sz="0" w:space="0" w:color="auto"/>
        <w:bottom w:val="none" w:sz="0" w:space="0" w:color="auto"/>
        <w:right w:val="none" w:sz="0" w:space="0" w:color="auto"/>
      </w:divBdr>
    </w:div>
    <w:div w:id="2016958556">
      <w:bodyDiv w:val="1"/>
      <w:marLeft w:val="0"/>
      <w:marRight w:val="0"/>
      <w:marTop w:val="0"/>
      <w:marBottom w:val="0"/>
      <w:divBdr>
        <w:top w:val="none" w:sz="0" w:space="0" w:color="auto"/>
        <w:left w:val="none" w:sz="0" w:space="0" w:color="auto"/>
        <w:bottom w:val="none" w:sz="0" w:space="0" w:color="auto"/>
        <w:right w:val="none" w:sz="0" w:space="0" w:color="auto"/>
      </w:divBdr>
    </w:div>
    <w:div w:id="2020305733">
      <w:bodyDiv w:val="1"/>
      <w:marLeft w:val="0"/>
      <w:marRight w:val="0"/>
      <w:marTop w:val="0"/>
      <w:marBottom w:val="0"/>
      <w:divBdr>
        <w:top w:val="none" w:sz="0" w:space="0" w:color="auto"/>
        <w:left w:val="none" w:sz="0" w:space="0" w:color="auto"/>
        <w:bottom w:val="none" w:sz="0" w:space="0" w:color="auto"/>
        <w:right w:val="none" w:sz="0" w:space="0" w:color="auto"/>
      </w:divBdr>
    </w:div>
    <w:div w:id="2022774776">
      <w:bodyDiv w:val="1"/>
      <w:marLeft w:val="0"/>
      <w:marRight w:val="0"/>
      <w:marTop w:val="0"/>
      <w:marBottom w:val="0"/>
      <w:divBdr>
        <w:top w:val="none" w:sz="0" w:space="0" w:color="auto"/>
        <w:left w:val="none" w:sz="0" w:space="0" w:color="auto"/>
        <w:bottom w:val="none" w:sz="0" w:space="0" w:color="auto"/>
        <w:right w:val="none" w:sz="0" w:space="0" w:color="auto"/>
      </w:divBdr>
    </w:div>
    <w:div w:id="2034453588">
      <w:bodyDiv w:val="1"/>
      <w:marLeft w:val="0"/>
      <w:marRight w:val="0"/>
      <w:marTop w:val="0"/>
      <w:marBottom w:val="0"/>
      <w:divBdr>
        <w:top w:val="none" w:sz="0" w:space="0" w:color="auto"/>
        <w:left w:val="none" w:sz="0" w:space="0" w:color="auto"/>
        <w:bottom w:val="none" w:sz="0" w:space="0" w:color="auto"/>
        <w:right w:val="none" w:sz="0" w:space="0" w:color="auto"/>
      </w:divBdr>
    </w:div>
    <w:div w:id="2034840349">
      <w:bodyDiv w:val="1"/>
      <w:marLeft w:val="0"/>
      <w:marRight w:val="0"/>
      <w:marTop w:val="0"/>
      <w:marBottom w:val="0"/>
      <w:divBdr>
        <w:top w:val="none" w:sz="0" w:space="0" w:color="auto"/>
        <w:left w:val="none" w:sz="0" w:space="0" w:color="auto"/>
        <w:bottom w:val="none" w:sz="0" w:space="0" w:color="auto"/>
        <w:right w:val="none" w:sz="0" w:space="0" w:color="auto"/>
      </w:divBdr>
    </w:div>
    <w:div w:id="2036232104">
      <w:bodyDiv w:val="1"/>
      <w:marLeft w:val="0"/>
      <w:marRight w:val="0"/>
      <w:marTop w:val="0"/>
      <w:marBottom w:val="0"/>
      <w:divBdr>
        <w:top w:val="none" w:sz="0" w:space="0" w:color="auto"/>
        <w:left w:val="none" w:sz="0" w:space="0" w:color="auto"/>
        <w:bottom w:val="none" w:sz="0" w:space="0" w:color="auto"/>
        <w:right w:val="none" w:sz="0" w:space="0" w:color="auto"/>
      </w:divBdr>
    </w:div>
    <w:div w:id="2037197986">
      <w:bodyDiv w:val="1"/>
      <w:marLeft w:val="0"/>
      <w:marRight w:val="0"/>
      <w:marTop w:val="0"/>
      <w:marBottom w:val="0"/>
      <w:divBdr>
        <w:top w:val="none" w:sz="0" w:space="0" w:color="auto"/>
        <w:left w:val="none" w:sz="0" w:space="0" w:color="auto"/>
        <w:bottom w:val="none" w:sz="0" w:space="0" w:color="auto"/>
        <w:right w:val="none" w:sz="0" w:space="0" w:color="auto"/>
      </w:divBdr>
    </w:div>
    <w:div w:id="2040622724">
      <w:bodyDiv w:val="1"/>
      <w:marLeft w:val="0"/>
      <w:marRight w:val="0"/>
      <w:marTop w:val="0"/>
      <w:marBottom w:val="0"/>
      <w:divBdr>
        <w:top w:val="none" w:sz="0" w:space="0" w:color="auto"/>
        <w:left w:val="none" w:sz="0" w:space="0" w:color="auto"/>
        <w:bottom w:val="none" w:sz="0" w:space="0" w:color="auto"/>
        <w:right w:val="none" w:sz="0" w:space="0" w:color="auto"/>
      </w:divBdr>
    </w:div>
    <w:div w:id="2053069826">
      <w:bodyDiv w:val="1"/>
      <w:marLeft w:val="0"/>
      <w:marRight w:val="0"/>
      <w:marTop w:val="0"/>
      <w:marBottom w:val="0"/>
      <w:divBdr>
        <w:top w:val="none" w:sz="0" w:space="0" w:color="auto"/>
        <w:left w:val="none" w:sz="0" w:space="0" w:color="auto"/>
        <w:bottom w:val="none" w:sz="0" w:space="0" w:color="auto"/>
        <w:right w:val="none" w:sz="0" w:space="0" w:color="auto"/>
      </w:divBdr>
    </w:div>
    <w:div w:id="2059546975">
      <w:bodyDiv w:val="1"/>
      <w:marLeft w:val="0"/>
      <w:marRight w:val="0"/>
      <w:marTop w:val="0"/>
      <w:marBottom w:val="0"/>
      <w:divBdr>
        <w:top w:val="none" w:sz="0" w:space="0" w:color="auto"/>
        <w:left w:val="none" w:sz="0" w:space="0" w:color="auto"/>
        <w:bottom w:val="none" w:sz="0" w:space="0" w:color="auto"/>
        <w:right w:val="none" w:sz="0" w:space="0" w:color="auto"/>
      </w:divBdr>
    </w:div>
    <w:div w:id="2061784854">
      <w:bodyDiv w:val="1"/>
      <w:marLeft w:val="0"/>
      <w:marRight w:val="0"/>
      <w:marTop w:val="0"/>
      <w:marBottom w:val="0"/>
      <w:divBdr>
        <w:top w:val="none" w:sz="0" w:space="0" w:color="auto"/>
        <w:left w:val="none" w:sz="0" w:space="0" w:color="auto"/>
        <w:bottom w:val="none" w:sz="0" w:space="0" w:color="auto"/>
        <w:right w:val="none" w:sz="0" w:space="0" w:color="auto"/>
      </w:divBdr>
    </w:div>
    <w:div w:id="2062635199">
      <w:bodyDiv w:val="1"/>
      <w:marLeft w:val="0"/>
      <w:marRight w:val="0"/>
      <w:marTop w:val="0"/>
      <w:marBottom w:val="0"/>
      <w:divBdr>
        <w:top w:val="none" w:sz="0" w:space="0" w:color="auto"/>
        <w:left w:val="none" w:sz="0" w:space="0" w:color="auto"/>
        <w:bottom w:val="none" w:sz="0" w:space="0" w:color="auto"/>
        <w:right w:val="none" w:sz="0" w:space="0" w:color="auto"/>
      </w:divBdr>
    </w:div>
    <w:div w:id="2064743199">
      <w:bodyDiv w:val="1"/>
      <w:marLeft w:val="0"/>
      <w:marRight w:val="0"/>
      <w:marTop w:val="0"/>
      <w:marBottom w:val="0"/>
      <w:divBdr>
        <w:top w:val="none" w:sz="0" w:space="0" w:color="auto"/>
        <w:left w:val="none" w:sz="0" w:space="0" w:color="auto"/>
        <w:bottom w:val="none" w:sz="0" w:space="0" w:color="auto"/>
        <w:right w:val="none" w:sz="0" w:space="0" w:color="auto"/>
      </w:divBdr>
    </w:div>
    <w:div w:id="2070414886">
      <w:bodyDiv w:val="1"/>
      <w:marLeft w:val="0"/>
      <w:marRight w:val="0"/>
      <w:marTop w:val="0"/>
      <w:marBottom w:val="0"/>
      <w:divBdr>
        <w:top w:val="none" w:sz="0" w:space="0" w:color="auto"/>
        <w:left w:val="none" w:sz="0" w:space="0" w:color="auto"/>
        <w:bottom w:val="none" w:sz="0" w:space="0" w:color="auto"/>
        <w:right w:val="none" w:sz="0" w:space="0" w:color="auto"/>
      </w:divBdr>
    </w:div>
    <w:div w:id="2071686339">
      <w:bodyDiv w:val="1"/>
      <w:marLeft w:val="0"/>
      <w:marRight w:val="0"/>
      <w:marTop w:val="0"/>
      <w:marBottom w:val="0"/>
      <w:divBdr>
        <w:top w:val="none" w:sz="0" w:space="0" w:color="auto"/>
        <w:left w:val="none" w:sz="0" w:space="0" w:color="auto"/>
        <w:bottom w:val="none" w:sz="0" w:space="0" w:color="auto"/>
        <w:right w:val="none" w:sz="0" w:space="0" w:color="auto"/>
      </w:divBdr>
    </w:div>
    <w:div w:id="2076470375">
      <w:bodyDiv w:val="1"/>
      <w:marLeft w:val="0"/>
      <w:marRight w:val="0"/>
      <w:marTop w:val="0"/>
      <w:marBottom w:val="0"/>
      <w:divBdr>
        <w:top w:val="none" w:sz="0" w:space="0" w:color="auto"/>
        <w:left w:val="none" w:sz="0" w:space="0" w:color="auto"/>
        <w:bottom w:val="none" w:sz="0" w:space="0" w:color="auto"/>
        <w:right w:val="none" w:sz="0" w:space="0" w:color="auto"/>
      </w:divBdr>
    </w:div>
    <w:div w:id="2077165728">
      <w:bodyDiv w:val="1"/>
      <w:marLeft w:val="0"/>
      <w:marRight w:val="0"/>
      <w:marTop w:val="0"/>
      <w:marBottom w:val="0"/>
      <w:divBdr>
        <w:top w:val="none" w:sz="0" w:space="0" w:color="auto"/>
        <w:left w:val="none" w:sz="0" w:space="0" w:color="auto"/>
        <w:bottom w:val="none" w:sz="0" w:space="0" w:color="auto"/>
        <w:right w:val="none" w:sz="0" w:space="0" w:color="auto"/>
      </w:divBdr>
    </w:div>
    <w:div w:id="2078090319">
      <w:bodyDiv w:val="1"/>
      <w:marLeft w:val="0"/>
      <w:marRight w:val="0"/>
      <w:marTop w:val="0"/>
      <w:marBottom w:val="0"/>
      <w:divBdr>
        <w:top w:val="none" w:sz="0" w:space="0" w:color="auto"/>
        <w:left w:val="none" w:sz="0" w:space="0" w:color="auto"/>
        <w:bottom w:val="none" w:sz="0" w:space="0" w:color="auto"/>
        <w:right w:val="none" w:sz="0" w:space="0" w:color="auto"/>
      </w:divBdr>
    </w:div>
    <w:div w:id="2078555375">
      <w:bodyDiv w:val="1"/>
      <w:marLeft w:val="0"/>
      <w:marRight w:val="0"/>
      <w:marTop w:val="0"/>
      <w:marBottom w:val="0"/>
      <w:divBdr>
        <w:top w:val="none" w:sz="0" w:space="0" w:color="auto"/>
        <w:left w:val="none" w:sz="0" w:space="0" w:color="auto"/>
        <w:bottom w:val="none" w:sz="0" w:space="0" w:color="auto"/>
        <w:right w:val="none" w:sz="0" w:space="0" w:color="auto"/>
      </w:divBdr>
    </w:div>
    <w:div w:id="2080403426">
      <w:bodyDiv w:val="1"/>
      <w:marLeft w:val="0"/>
      <w:marRight w:val="0"/>
      <w:marTop w:val="0"/>
      <w:marBottom w:val="0"/>
      <w:divBdr>
        <w:top w:val="none" w:sz="0" w:space="0" w:color="auto"/>
        <w:left w:val="none" w:sz="0" w:space="0" w:color="auto"/>
        <w:bottom w:val="none" w:sz="0" w:space="0" w:color="auto"/>
        <w:right w:val="none" w:sz="0" w:space="0" w:color="auto"/>
      </w:divBdr>
    </w:div>
    <w:div w:id="2085952924">
      <w:bodyDiv w:val="1"/>
      <w:marLeft w:val="0"/>
      <w:marRight w:val="0"/>
      <w:marTop w:val="0"/>
      <w:marBottom w:val="0"/>
      <w:divBdr>
        <w:top w:val="none" w:sz="0" w:space="0" w:color="auto"/>
        <w:left w:val="none" w:sz="0" w:space="0" w:color="auto"/>
        <w:bottom w:val="none" w:sz="0" w:space="0" w:color="auto"/>
        <w:right w:val="none" w:sz="0" w:space="0" w:color="auto"/>
      </w:divBdr>
    </w:div>
    <w:div w:id="2086341629">
      <w:bodyDiv w:val="1"/>
      <w:marLeft w:val="0"/>
      <w:marRight w:val="0"/>
      <w:marTop w:val="0"/>
      <w:marBottom w:val="0"/>
      <w:divBdr>
        <w:top w:val="none" w:sz="0" w:space="0" w:color="auto"/>
        <w:left w:val="none" w:sz="0" w:space="0" w:color="auto"/>
        <w:bottom w:val="none" w:sz="0" w:space="0" w:color="auto"/>
        <w:right w:val="none" w:sz="0" w:space="0" w:color="auto"/>
      </w:divBdr>
    </w:div>
    <w:div w:id="2088917724">
      <w:bodyDiv w:val="1"/>
      <w:marLeft w:val="0"/>
      <w:marRight w:val="0"/>
      <w:marTop w:val="0"/>
      <w:marBottom w:val="0"/>
      <w:divBdr>
        <w:top w:val="none" w:sz="0" w:space="0" w:color="auto"/>
        <w:left w:val="none" w:sz="0" w:space="0" w:color="auto"/>
        <w:bottom w:val="none" w:sz="0" w:space="0" w:color="auto"/>
        <w:right w:val="none" w:sz="0" w:space="0" w:color="auto"/>
      </w:divBdr>
    </w:div>
    <w:div w:id="2091732504">
      <w:bodyDiv w:val="1"/>
      <w:marLeft w:val="0"/>
      <w:marRight w:val="0"/>
      <w:marTop w:val="0"/>
      <w:marBottom w:val="0"/>
      <w:divBdr>
        <w:top w:val="none" w:sz="0" w:space="0" w:color="auto"/>
        <w:left w:val="none" w:sz="0" w:space="0" w:color="auto"/>
        <w:bottom w:val="none" w:sz="0" w:space="0" w:color="auto"/>
        <w:right w:val="none" w:sz="0" w:space="0" w:color="auto"/>
      </w:divBdr>
    </w:div>
    <w:div w:id="2097164686">
      <w:bodyDiv w:val="1"/>
      <w:marLeft w:val="0"/>
      <w:marRight w:val="0"/>
      <w:marTop w:val="0"/>
      <w:marBottom w:val="0"/>
      <w:divBdr>
        <w:top w:val="none" w:sz="0" w:space="0" w:color="auto"/>
        <w:left w:val="none" w:sz="0" w:space="0" w:color="auto"/>
        <w:bottom w:val="none" w:sz="0" w:space="0" w:color="auto"/>
        <w:right w:val="none" w:sz="0" w:space="0" w:color="auto"/>
      </w:divBdr>
    </w:div>
    <w:div w:id="2097552008">
      <w:bodyDiv w:val="1"/>
      <w:marLeft w:val="0"/>
      <w:marRight w:val="0"/>
      <w:marTop w:val="0"/>
      <w:marBottom w:val="0"/>
      <w:divBdr>
        <w:top w:val="none" w:sz="0" w:space="0" w:color="auto"/>
        <w:left w:val="none" w:sz="0" w:space="0" w:color="auto"/>
        <w:bottom w:val="none" w:sz="0" w:space="0" w:color="auto"/>
        <w:right w:val="none" w:sz="0" w:space="0" w:color="auto"/>
      </w:divBdr>
    </w:div>
    <w:div w:id="2098402422">
      <w:bodyDiv w:val="1"/>
      <w:marLeft w:val="0"/>
      <w:marRight w:val="0"/>
      <w:marTop w:val="0"/>
      <w:marBottom w:val="0"/>
      <w:divBdr>
        <w:top w:val="none" w:sz="0" w:space="0" w:color="auto"/>
        <w:left w:val="none" w:sz="0" w:space="0" w:color="auto"/>
        <w:bottom w:val="none" w:sz="0" w:space="0" w:color="auto"/>
        <w:right w:val="none" w:sz="0" w:space="0" w:color="auto"/>
      </w:divBdr>
    </w:div>
    <w:div w:id="2100640044">
      <w:bodyDiv w:val="1"/>
      <w:marLeft w:val="0"/>
      <w:marRight w:val="0"/>
      <w:marTop w:val="0"/>
      <w:marBottom w:val="0"/>
      <w:divBdr>
        <w:top w:val="none" w:sz="0" w:space="0" w:color="auto"/>
        <w:left w:val="none" w:sz="0" w:space="0" w:color="auto"/>
        <w:bottom w:val="none" w:sz="0" w:space="0" w:color="auto"/>
        <w:right w:val="none" w:sz="0" w:space="0" w:color="auto"/>
      </w:divBdr>
    </w:div>
    <w:div w:id="2103798019">
      <w:bodyDiv w:val="1"/>
      <w:marLeft w:val="0"/>
      <w:marRight w:val="0"/>
      <w:marTop w:val="0"/>
      <w:marBottom w:val="0"/>
      <w:divBdr>
        <w:top w:val="none" w:sz="0" w:space="0" w:color="auto"/>
        <w:left w:val="none" w:sz="0" w:space="0" w:color="auto"/>
        <w:bottom w:val="none" w:sz="0" w:space="0" w:color="auto"/>
        <w:right w:val="none" w:sz="0" w:space="0" w:color="auto"/>
      </w:divBdr>
    </w:div>
    <w:div w:id="2106728283">
      <w:bodyDiv w:val="1"/>
      <w:marLeft w:val="0"/>
      <w:marRight w:val="0"/>
      <w:marTop w:val="0"/>
      <w:marBottom w:val="0"/>
      <w:divBdr>
        <w:top w:val="none" w:sz="0" w:space="0" w:color="auto"/>
        <w:left w:val="none" w:sz="0" w:space="0" w:color="auto"/>
        <w:bottom w:val="none" w:sz="0" w:space="0" w:color="auto"/>
        <w:right w:val="none" w:sz="0" w:space="0" w:color="auto"/>
      </w:divBdr>
    </w:div>
    <w:div w:id="2111194914">
      <w:bodyDiv w:val="1"/>
      <w:marLeft w:val="0"/>
      <w:marRight w:val="0"/>
      <w:marTop w:val="0"/>
      <w:marBottom w:val="0"/>
      <w:divBdr>
        <w:top w:val="none" w:sz="0" w:space="0" w:color="auto"/>
        <w:left w:val="none" w:sz="0" w:space="0" w:color="auto"/>
        <w:bottom w:val="none" w:sz="0" w:space="0" w:color="auto"/>
        <w:right w:val="none" w:sz="0" w:space="0" w:color="auto"/>
      </w:divBdr>
    </w:div>
    <w:div w:id="2113284386">
      <w:bodyDiv w:val="1"/>
      <w:marLeft w:val="0"/>
      <w:marRight w:val="0"/>
      <w:marTop w:val="0"/>
      <w:marBottom w:val="0"/>
      <w:divBdr>
        <w:top w:val="none" w:sz="0" w:space="0" w:color="auto"/>
        <w:left w:val="none" w:sz="0" w:space="0" w:color="auto"/>
        <w:bottom w:val="none" w:sz="0" w:space="0" w:color="auto"/>
        <w:right w:val="none" w:sz="0" w:space="0" w:color="auto"/>
      </w:divBdr>
    </w:div>
    <w:div w:id="2114401903">
      <w:bodyDiv w:val="1"/>
      <w:marLeft w:val="0"/>
      <w:marRight w:val="0"/>
      <w:marTop w:val="0"/>
      <w:marBottom w:val="0"/>
      <w:divBdr>
        <w:top w:val="none" w:sz="0" w:space="0" w:color="auto"/>
        <w:left w:val="none" w:sz="0" w:space="0" w:color="auto"/>
        <w:bottom w:val="none" w:sz="0" w:space="0" w:color="auto"/>
        <w:right w:val="none" w:sz="0" w:space="0" w:color="auto"/>
      </w:divBdr>
    </w:div>
    <w:div w:id="2114590719">
      <w:bodyDiv w:val="1"/>
      <w:marLeft w:val="0"/>
      <w:marRight w:val="0"/>
      <w:marTop w:val="0"/>
      <w:marBottom w:val="0"/>
      <w:divBdr>
        <w:top w:val="none" w:sz="0" w:space="0" w:color="auto"/>
        <w:left w:val="none" w:sz="0" w:space="0" w:color="auto"/>
        <w:bottom w:val="none" w:sz="0" w:space="0" w:color="auto"/>
        <w:right w:val="none" w:sz="0" w:space="0" w:color="auto"/>
      </w:divBdr>
    </w:div>
    <w:div w:id="2115854386">
      <w:bodyDiv w:val="1"/>
      <w:marLeft w:val="0"/>
      <w:marRight w:val="0"/>
      <w:marTop w:val="0"/>
      <w:marBottom w:val="0"/>
      <w:divBdr>
        <w:top w:val="none" w:sz="0" w:space="0" w:color="auto"/>
        <w:left w:val="none" w:sz="0" w:space="0" w:color="auto"/>
        <w:bottom w:val="none" w:sz="0" w:space="0" w:color="auto"/>
        <w:right w:val="none" w:sz="0" w:space="0" w:color="auto"/>
      </w:divBdr>
    </w:div>
    <w:div w:id="2119794174">
      <w:bodyDiv w:val="1"/>
      <w:marLeft w:val="0"/>
      <w:marRight w:val="0"/>
      <w:marTop w:val="0"/>
      <w:marBottom w:val="0"/>
      <w:divBdr>
        <w:top w:val="none" w:sz="0" w:space="0" w:color="auto"/>
        <w:left w:val="none" w:sz="0" w:space="0" w:color="auto"/>
        <w:bottom w:val="none" w:sz="0" w:space="0" w:color="auto"/>
        <w:right w:val="none" w:sz="0" w:space="0" w:color="auto"/>
      </w:divBdr>
    </w:div>
    <w:div w:id="2121676447">
      <w:bodyDiv w:val="1"/>
      <w:marLeft w:val="0"/>
      <w:marRight w:val="0"/>
      <w:marTop w:val="0"/>
      <w:marBottom w:val="0"/>
      <w:divBdr>
        <w:top w:val="none" w:sz="0" w:space="0" w:color="auto"/>
        <w:left w:val="none" w:sz="0" w:space="0" w:color="auto"/>
        <w:bottom w:val="none" w:sz="0" w:space="0" w:color="auto"/>
        <w:right w:val="none" w:sz="0" w:space="0" w:color="auto"/>
      </w:divBdr>
    </w:div>
    <w:div w:id="2124569412">
      <w:bodyDiv w:val="1"/>
      <w:marLeft w:val="0"/>
      <w:marRight w:val="0"/>
      <w:marTop w:val="0"/>
      <w:marBottom w:val="0"/>
      <w:divBdr>
        <w:top w:val="none" w:sz="0" w:space="0" w:color="auto"/>
        <w:left w:val="none" w:sz="0" w:space="0" w:color="auto"/>
        <w:bottom w:val="none" w:sz="0" w:space="0" w:color="auto"/>
        <w:right w:val="none" w:sz="0" w:space="0" w:color="auto"/>
      </w:divBdr>
    </w:div>
    <w:div w:id="2127456514">
      <w:bodyDiv w:val="1"/>
      <w:marLeft w:val="0"/>
      <w:marRight w:val="0"/>
      <w:marTop w:val="0"/>
      <w:marBottom w:val="0"/>
      <w:divBdr>
        <w:top w:val="none" w:sz="0" w:space="0" w:color="auto"/>
        <w:left w:val="none" w:sz="0" w:space="0" w:color="auto"/>
        <w:bottom w:val="none" w:sz="0" w:space="0" w:color="auto"/>
        <w:right w:val="none" w:sz="0" w:space="0" w:color="auto"/>
      </w:divBdr>
    </w:div>
    <w:div w:id="2127892667">
      <w:bodyDiv w:val="1"/>
      <w:marLeft w:val="0"/>
      <w:marRight w:val="0"/>
      <w:marTop w:val="0"/>
      <w:marBottom w:val="0"/>
      <w:divBdr>
        <w:top w:val="none" w:sz="0" w:space="0" w:color="auto"/>
        <w:left w:val="none" w:sz="0" w:space="0" w:color="auto"/>
        <w:bottom w:val="none" w:sz="0" w:space="0" w:color="auto"/>
        <w:right w:val="none" w:sz="0" w:space="0" w:color="auto"/>
      </w:divBdr>
    </w:div>
    <w:div w:id="2128887972">
      <w:bodyDiv w:val="1"/>
      <w:marLeft w:val="0"/>
      <w:marRight w:val="0"/>
      <w:marTop w:val="0"/>
      <w:marBottom w:val="0"/>
      <w:divBdr>
        <w:top w:val="none" w:sz="0" w:space="0" w:color="auto"/>
        <w:left w:val="none" w:sz="0" w:space="0" w:color="auto"/>
        <w:bottom w:val="none" w:sz="0" w:space="0" w:color="auto"/>
        <w:right w:val="none" w:sz="0" w:space="0" w:color="auto"/>
      </w:divBdr>
    </w:div>
    <w:div w:id="2134328576">
      <w:bodyDiv w:val="1"/>
      <w:marLeft w:val="0"/>
      <w:marRight w:val="0"/>
      <w:marTop w:val="0"/>
      <w:marBottom w:val="0"/>
      <w:divBdr>
        <w:top w:val="none" w:sz="0" w:space="0" w:color="auto"/>
        <w:left w:val="none" w:sz="0" w:space="0" w:color="auto"/>
        <w:bottom w:val="none" w:sz="0" w:space="0" w:color="auto"/>
        <w:right w:val="none" w:sz="0" w:space="0" w:color="auto"/>
      </w:divBdr>
    </w:div>
    <w:div w:id="2134711690">
      <w:bodyDiv w:val="1"/>
      <w:marLeft w:val="0"/>
      <w:marRight w:val="0"/>
      <w:marTop w:val="0"/>
      <w:marBottom w:val="0"/>
      <w:divBdr>
        <w:top w:val="none" w:sz="0" w:space="0" w:color="auto"/>
        <w:left w:val="none" w:sz="0" w:space="0" w:color="auto"/>
        <w:bottom w:val="none" w:sz="0" w:space="0" w:color="auto"/>
        <w:right w:val="none" w:sz="0" w:space="0" w:color="auto"/>
      </w:divBdr>
    </w:div>
    <w:div w:id="2135436999">
      <w:bodyDiv w:val="1"/>
      <w:marLeft w:val="0"/>
      <w:marRight w:val="0"/>
      <w:marTop w:val="0"/>
      <w:marBottom w:val="0"/>
      <w:divBdr>
        <w:top w:val="none" w:sz="0" w:space="0" w:color="auto"/>
        <w:left w:val="none" w:sz="0" w:space="0" w:color="auto"/>
        <w:bottom w:val="none" w:sz="0" w:space="0" w:color="auto"/>
        <w:right w:val="none" w:sz="0" w:space="0" w:color="auto"/>
      </w:divBdr>
    </w:div>
    <w:div w:id="2137136039">
      <w:bodyDiv w:val="1"/>
      <w:marLeft w:val="0"/>
      <w:marRight w:val="0"/>
      <w:marTop w:val="0"/>
      <w:marBottom w:val="0"/>
      <w:divBdr>
        <w:top w:val="none" w:sz="0" w:space="0" w:color="auto"/>
        <w:left w:val="none" w:sz="0" w:space="0" w:color="auto"/>
        <w:bottom w:val="none" w:sz="0" w:space="0" w:color="auto"/>
        <w:right w:val="none" w:sz="0" w:space="0" w:color="auto"/>
      </w:divBdr>
    </w:div>
    <w:div w:id="2138912001">
      <w:bodyDiv w:val="1"/>
      <w:marLeft w:val="0"/>
      <w:marRight w:val="0"/>
      <w:marTop w:val="0"/>
      <w:marBottom w:val="0"/>
      <w:divBdr>
        <w:top w:val="none" w:sz="0" w:space="0" w:color="auto"/>
        <w:left w:val="none" w:sz="0" w:space="0" w:color="auto"/>
        <w:bottom w:val="none" w:sz="0" w:space="0" w:color="auto"/>
        <w:right w:val="none" w:sz="0" w:space="0" w:color="auto"/>
      </w:divBdr>
    </w:div>
    <w:div w:id="2141532143">
      <w:bodyDiv w:val="1"/>
      <w:marLeft w:val="0"/>
      <w:marRight w:val="0"/>
      <w:marTop w:val="0"/>
      <w:marBottom w:val="0"/>
      <w:divBdr>
        <w:top w:val="none" w:sz="0" w:space="0" w:color="auto"/>
        <w:left w:val="none" w:sz="0" w:space="0" w:color="auto"/>
        <w:bottom w:val="none" w:sz="0" w:space="0" w:color="auto"/>
        <w:right w:val="none" w:sz="0" w:space="0" w:color="auto"/>
      </w:divBdr>
    </w:div>
    <w:div w:id="2144688304">
      <w:bodyDiv w:val="1"/>
      <w:marLeft w:val="0"/>
      <w:marRight w:val="0"/>
      <w:marTop w:val="0"/>
      <w:marBottom w:val="0"/>
      <w:divBdr>
        <w:top w:val="none" w:sz="0" w:space="0" w:color="auto"/>
        <w:left w:val="none" w:sz="0" w:space="0" w:color="auto"/>
        <w:bottom w:val="none" w:sz="0" w:space="0" w:color="auto"/>
        <w:right w:val="none" w:sz="0" w:space="0" w:color="auto"/>
      </w:divBdr>
    </w:div>
    <w:div w:id="2144690848">
      <w:bodyDiv w:val="1"/>
      <w:marLeft w:val="0"/>
      <w:marRight w:val="0"/>
      <w:marTop w:val="0"/>
      <w:marBottom w:val="0"/>
      <w:divBdr>
        <w:top w:val="none" w:sz="0" w:space="0" w:color="auto"/>
        <w:left w:val="none" w:sz="0" w:space="0" w:color="auto"/>
        <w:bottom w:val="none" w:sz="0" w:space="0" w:color="auto"/>
        <w:right w:val="none" w:sz="0" w:space="0" w:color="auto"/>
      </w:divBdr>
    </w:div>
    <w:div w:id="214565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wmf"/><Relationship Id="rId39" Type="http://schemas.openxmlformats.org/officeDocument/2006/relationships/image" Target="media/image27.wmf"/><Relationship Id="rId21" Type="http://schemas.openxmlformats.org/officeDocument/2006/relationships/image" Target="media/image9.png"/><Relationship Id="rId34" Type="http://schemas.openxmlformats.org/officeDocument/2006/relationships/image" Target="media/image22.wmf"/><Relationship Id="rId42" Type="http://schemas.openxmlformats.org/officeDocument/2006/relationships/image" Target="media/image30.wmf"/><Relationship Id="rId47" Type="http://schemas.openxmlformats.org/officeDocument/2006/relationships/image" Target="media/image35.wmf"/><Relationship Id="rId50" Type="http://schemas.openxmlformats.org/officeDocument/2006/relationships/image" Target="media/image36.png"/><Relationship Id="rId55" Type="http://schemas.openxmlformats.org/officeDocument/2006/relationships/footer" Target="footer6.xml"/><Relationship Id="rId63" Type="http://schemas.openxmlformats.org/officeDocument/2006/relationships/image" Target="media/image41.wmf"/><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wmf"/><Relationship Id="rId32" Type="http://schemas.openxmlformats.org/officeDocument/2006/relationships/image" Target="media/image20.wmf"/><Relationship Id="rId37" Type="http://schemas.openxmlformats.org/officeDocument/2006/relationships/image" Target="media/image25.wmf"/><Relationship Id="rId40" Type="http://schemas.openxmlformats.org/officeDocument/2006/relationships/image" Target="media/image28.wmf"/><Relationship Id="rId45" Type="http://schemas.openxmlformats.org/officeDocument/2006/relationships/image" Target="media/image33.wmf"/><Relationship Id="rId53" Type="http://schemas.openxmlformats.org/officeDocument/2006/relationships/image" Target="media/image38.png"/><Relationship Id="rId58" Type="http://schemas.openxmlformats.org/officeDocument/2006/relationships/hyperlink" Target="consultantplus://offline/ref=D90A2F1703EFF1070A63F99214A7E2CAE14F5EA245D3DDEEE56A4E3351ECDD1B225A031789EAAB7AkAnFF" TargetMode="External"/><Relationship Id="rId66"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image" Target="media/image24.wmf"/><Relationship Id="rId49" Type="http://schemas.openxmlformats.org/officeDocument/2006/relationships/footer" Target="footer4.xml"/><Relationship Id="rId57" Type="http://schemas.openxmlformats.org/officeDocument/2006/relationships/hyperlink" Target="consultantplus://offline/ref=D90A2F1703EFF1070A63F99214A7E2CAE14F5EA245D3DDEEE56A4E3351ECDD1B225A031789EAAB7AkAnFF" TargetMode="External"/><Relationship Id="rId61" Type="http://schemas.openxmlformats.org/officeDocument/2006/relationships/footer" Target="footer8.xml"/><Relationship Id="rId10" Type="http://schemas.openxmlformats.org/officeDocument/2006/relationships/hyperlink" Target="file:///E:\&#1071;&#1085;&#1076;&#1077;&#1082;&#1089;%20&#1076;&#1080;&#1089;&#1082;\YandexDisk\YandexDisk\YandexDisk\&#1087;&#1080;&#1089;&#1100;&#1084;&#1072;,%20&#1079;&#1072;&#1087;&#1088;&#1086;&#1089;&#1099;,%20&#1086;&#1090;&#1095;&#1077;&#1090;&#1099;\&#1090;&#1080;&#1090;&#1091;&#1083;&#1100;&#1085;&#1080;&#1082;\ea503532@yandex.ru" TargetMode="External"/><Relationship Id="rId19" Type="http://schemas.openxmlformats.org/officeDocument/2006/relationships/image" Target="media/image7.emf"/><Relationship Id="rId31" Type="http://schemas.openxmlformats.org/officeDocument/2006/relationships/image" Target="media/image19.wmf"/><Relationship Id="rId44" Type="http://schemas.openxmlformats.org/officeDocument/2006/relationships/image" Target="media/image32.wmf"/><Relationship Id="rId52" Type="http://schemas.openxmlformats.org/officeDocument/2006/relationships/image" Target="media/image37.png"/><Relationship Id="rId60" Type="http://schemas.openxmlformats.org/officeDocument/2006/relationships/footer" Target="footer7.xml"/><Relationship Id="rId65" Type="http://schemas.openxmlformats.org/officeDocument/2006/relationships/image" Target="media/image42.wmf"/><Relationship Id="rId4" Type="http://schemas.openxmlformats.org/officeDocument/2006/relationships/settings" Target="settings.xml"/><Relationship Id="rId9" Type="http://schemas.openxmlformats.org/officeDocument/2006/relationships/hyperlink" Target="https://5s-proekt.ru/" TargetMode="External"/><Relationship Id="rId14" Type="http://schemas.openxmlformats.org/officeDocument/2006/relationships/footer" Target="footer2.xml"/><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image" Target="media/image23.wmf"/><Relationship Id="rId43" Type="http://schemas.openxmlformats.org/officeDocument/2006/relationships/image" Target="media/image31.wmf"/><Relationship Id="rId48" Type="http://schemas.openxmlformats.org/officeDocument/2006/relationships/footer" Target="footer3.xml"/><Relationship Id="rId56" Type="http://schemas.openxmlformats.org/officeDocument/2006/relationships/image" Target="media/image40.png"/><Relationship Id="rId64" Type="http://schemas.openxmlformats.org/officeDocument/2006/relationships/oleObject" Target="embeddings/oleObject1.bin"/><Relationship Id="rId8" Type="http://schemas.openxmlformats.org/officeDocument/2006/relationships/image" Target="media/image2.png"/><Relationship Id="rId51" Type="http://schemas.openxmlformats.org/officeDocument/2006/relationships/footer" Target="footer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image" Target="media/image13.wmf"/><Relationship Id="rId33" Type="http://schemas.openxmlformats.org/officeDocument/2006/relationships/image" Target="media/image21.wmf"/><Relationship Id="rId38" Type="http://schemas.openxmlformats.org/officeDocument/2006/relationships/image" Target="media/image26.wmf"/><Relationship Id="rId46" Type="http://schemas.openxmlformats.org/officeDocument/2006/relationships/image" Target="media/image34.wmf"/><Relationship Id="rId59" Type="http://schemas.openxmlformats.org/officeDocument/2006/relationships/header" Target="header3.xml"/><Relationship Id="rId67"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29.wmf"/><Relationship Id="rId54" Type="http://schemas.openxmlformats.org/officeDocument/2006/relationships/image" Target="media/image39.png"/><Relationship Id="rId62" Type="http://schemas.openxmlformats.org/officeDocument/2006/relationships/footer" Target="footer9.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3EC57-6AB7-4628-83A8-3F42BF027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362</Pages>
  <Words>94343</Words>
  <Characters>537759</Characters>
  <Application>Microsoft Office Word</Application>
  <DocSecurity>0</DocSecurity>
  <Lines>4481</Lines>
  <Paragraphs>1261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cp:lastModifiedBy>
  <cp:revision>2</cp:revision>
  <cp:lastPrinted>2025-06-27T10:40:00Z</cp:lastPrinted>
  <dcterms:created xsi:type="dcterms:W3CDTF">2026-08-18T05:56:00Z</dcterms:created>
  <dcterms:modified xsi:type="dcterms:W3CDTF">2026-08-18T05:56:00Z</dcterms:modified>
</cp:coreProperties>
</file>